
<file path=[Content_Types].xml><?xml version="1.0" encoding="utf-8"?>
<Types xmlns="http://schemas.openxmlformats.org/package/2006/content-types">
  <Default Extension="bin" ContentType="application/vnd.ms-word.attachedToolbar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drawings/drawing1.xml" ContentType="application/vnd.openxmlformats-officedocument.drawingml.chartshapes+xml"/>
  <Override PartName="/word/charts/chart3.xml" ContentType="application/vnd.openxmlformats-officedocument.drawingml.chart+xml"/>
  <Override PartName="/word/charts/chart4.xml" ContentType="application/vnd.openxmlformats-officedocument.drawingml.chart+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14:paraId="0EC7BA99" w14:textId="5FFDD6FA" w:rsidR="00883E28" w:rsidRPr="0054421C" w:rsidRDefault="001B7C49" w:rsidP="007E25F0">
      <w:r>
        <w:rPr>
          <w:noProof/>
          <w:lang w:val="en-US" w:eastAsia="en-US"/>
        </w:rPr>
        <mc:AlternateContent>
          <mc:Choice Requires="wps">
            <w:drawing>
              <wp:anchor distT="0" distB="0" distL="114300" distR="114300" simplePos="0" relativeHeight="251688960" behindDoc="0" locked="0" layoutInCell="1" allowOverlap="1" wp14:anchorId="282D3134" wp14:editId="17DE6200">
                <wp:simplePos x="0" y="0"/>
                <wp:positionH relativeFrom="column">
                  <wp:posOffset>4571539</wp:posOffset>
                </wp:positionH>
                <wp:positionV relativeFrom="paragraph">
                  <wp:posOffset>-748030</wp:posOffset>
                </wp:positionV>
                <wp:extent cx="1496291" cy="1033153"/>
                <wp:effectExtent l="0" t="0" r="8890" b="0"/>
                <wp:wrapNone/>
                <wp:docPr id="3" name="Text Box 3"/>
                <wp:cNvGraphicFramePr/>
                <a:graphic xmlns:a="http://schemas.openxmlformats.org/drawingml/2006/main">
                  <a:graphicData uri="http://schemas.microsoft.com/office/word/2010/wordprocessingShape">
                    <wps:wsp>
                      <wps:cNvSpPr txBox="1"/>
                      <wps:spPr>
                        <a:xfrm>
                          <a:off x="0" y="0"/>
                          <a:ext cx="1496291" cy="103315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F471AD9" w14:textId="5704E3BA" w:rsidR="001B7C49" w:rsidRPr="001B7C49" w:rsidRDefault="001B7C49">
                            <w:pPr>
                              <w:rPr>
                                <w:rFonts w:ascii="Arial" w:hAnsi="Arial" w:cs="Arial"/>
                                <w:sz w:val="44"/>
                                <w:szCs w:val="44"/>
                              </w:rPr>
                            </w:pPr>
                            <w:r>
                              <w:rPr>
                                <w:rFonts w:ascii="Arial" w:hAnsi="Arial" w:cs="Arial"/>
                                <w:sz w:val="44"/>
                                <w:szCs w:val="44"/>
                              </w:rPr>
                              <w:t>E4351 V3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359.95pt;margin-top:-58.9pt;width:117.8pt;height:81.35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" fillcolor="white [3201]" stroked="f" strokeweight=".5pt">
                <v:textbox>
                  <w:txbxContent>
                    <w:p w14:paraId="7F471AD9" w14:textId="5704E3BA" w:rsidR="001B7C49" w:rsidRPr="001B7C49" w:rsidRDefault="001B7C49">
                      <w:pPr>
                        <w:rPr>
                          <w:rFonts w:ascii="Arial" w:hAnsi="Arial" w:cs="Arial"/>
                          <w:sz w:val="44"/>
                          <w:szCs w:val="44"/>
                        </w:rPr>
                      </w:pPr>
                      <w:r>
                        <w:rPr>
                          <w:rFonts w:ascii="Arial" w:hAnsi="Arial" w:cs="Arial"/>
                          <w:sz w:val="44"/>
                          <w:szCs w:val="44"/>
                        </w:rPr>
                        <w:t>E4351 V3</w:t>
                      </w:r>
                    </w:p>
                  </w:txbxContent>
                </v:textbox>
              </v:shape>
            </w:pict>
          </mc:Fallback>
        </mc:AlternateContent>
      </w:r>
      <w:r w:rsidR="00883E28" w:rsidRPr="0054421C">
        <w:t>National Transmission and Despatch Company (Pakistan)</w:t>
      </w:r>
    </w:p>
    <w:p w14:paraId="1F4E3B4D" w14:textId="77777777" w:rsidR="00883E28" w:rsidRPr="0054421C" w:rsidRDefault="00883E28" w:rsidP="007E25F0">
      <w:r w:rsidRPr="0054421C">
        <w:t>Open Joint Stock Holding Company (OJSHC) Barki Tojik (Tajikistan)</w:t>
      </w:r>
    </w:p>
    <w:p w14:paraId="1745C9E6" w14:textId="77777777" w:rsidR="00883E28" w:rsidRPr="0054421C" w:rsidRDefault="00883E28" w:rsidP="007E25F0">
      <w:r w:rsidRPr="0054421C">
        <w:t>Da Afghanistan Breshna Sherkat (Afghanistan)</w:t>
      </w:r>
    </w:p>
    <w:p w14:paraId="6B5F369F" w14:textId="77777777" w:rsidR="00883E28" w:rsidRPr="0054421C" w:rsidRDefault="00883E28" w:rsidP="007E25F0">
      <w:proofErr w:type="gramStart"/>
      <w:r w:rsidRPr="0054421C">
        <w:t>Joint Stock Company (JSC) National Electric Grid of Kyrgyzstan (the Kyrgyz Republic).</w:t>
      </w:r>
      <w:proofErr w:type="gramEnd"/>
    </w:p>
    <w:p w14:paraId="1DB33DA5" w14:textId="61FC1DC6" w:rsidR="00E25871" w:rsidRPr="0054421C" w:rsidRDefault="00A8694F" w:rsidP="007E25F0">
      <w:r w:rsidRPr="0054421C">
        <w:t>CASA-1000: Central Asia</w:t>
      </w:r>
      <w:r w:rsidR="00E25871" w:rsidRPr="0054421C">
        <w:t xml:space="preserve"> South Asia Electricity Transmission and Trade Project </w:t>
      </w:r>
    </w:p>
    <w:p w14:paraId="1DB33DA6" w14:textId="75A7993F" w:rsidR="00E25871" w:rsidRPr="0054421C" w:rsidRDefault="00E25871" w:rsidP="007E25F0">
      <w:pPr>
        <w:pStyle w:val="FrontPage1"/>
      </w:pPr>
      <w:r w:rsidRPr="0054421C">
        <w:t>Regional</w:t>
      </w:r>
      <w:r w:rsidR="00253F23" w:rsidRPr="0054421C">
        <w:t xml:space="preserve"> Environmental As</w:t>
      </w:r>
      <w:r w:rsidR="00D45BBB" w:rsidRPr="0054421C">
        <w:t>sessment (REA)</w:t>
      </w:r>
      <w:bookmarkStart w:id="0" w:name="_GoBack"/>
      <w:bookmarkEnd w:id="0"/>
    </w:p>
    <w:p w14:paraId="1DB33DA7" w14:textId="77777777" w:rsidR="00A8694F" w:rsidRPr="0054421C" w:rsidRDefault="00A8694F" w:rsidP="007E25F0">
      <w:pPr>
        <w:pStyle w:val="FrontPage3"/>
      </w:pPr>
    </w:p>
    <w:p w14:paraId="1DB33DA8" w14:textId="318908C2" w:rsidR="0047176B" w:rsidRPr="0054421C" w:rsidRDefault="0020030B" w:rsidP="007E25F0">
      <w:pPr>
        <w:pStyle w:val="FrontPage3"/>
      </w:pPr>
      <w:r>
        <w:t>February</w:t>
      </w:r>
      <w:r w:rsidR="00883E28" w:rsidRPr="0054421C">
        <w:t xml:space="preserve"> </w:t>
      </w:r>
      <w:r w:rsidR="00BC7B31">
        <w:t>2014</w:t>
      </w:r>
    </w:p>
    <w:p w14:paraId="1DB33DA9" w14:textId="77777777" w:rsidR="0047176B" w:rsidRPr="0054421C" w:rsidRDefault="0047176B" w:rsidP="007E25F0">
      <w:pPr>
        <w:pStyle w:val="HeaderFirstLogo"/>
        <w:framePr w:wrap="around"/>
      </w:pPr>
    </w:p>
    <w:p w14:paraId="1DB33DAA" w14:textId="77777777" w:rsidR="0047176B" w:rsidRPr="0054421C" w:rsidRDefault="0047176B" w:rsidP="007E25F0">
      <w:pPr>
        <w:pStyle w:val="CowiDocNo"/>
        <w:framePr w:wrap="around" w:vAnchor="page" w:hAnchor="page" w:x="911" w:y="14332"/>
      </w:pPr>
      <w:r w:rsidRPr="0054421C">
        <w:t>Document no.</w:t>
      </w:r>
      <w:r w:rsidRPr="0054421C">
        <w:tab/>
      </w:r>
      <w:r w:rsidR="00826508" w:rsidRPr="0054421C">
        <w:t>CASA</w:t>
      </w:r>
      <w:r w:rsidR="00F82D4F" w:rsidRPr="0054421C">
        <w:t xml:space="preserve"> REA</w:t>
      </w:r>
    </w:p>
    <w:p w14:paraId="1DB33DAC" w14:textId="657364D0" w:rsidR="0047176B" w:rsidRPr="0054421C" w:rsidRDefault="0047176B" w:rsidP="007E25F0">
      <w:pPr>
        <w:pStyle w:val="CowiDate"/>
        <w:framePr w:wrap="around" w:vAnchor="page" w:hAnchor="page" w:x="911" w:y="14332"/>
      </w:pPr>
      <w:r w:rsidRPr="0054421C">
        <w:t>Date of issue</w:t>
      </w:r>
      <w:r w:rsidRPr="0054421C">
        <w:tab/>
      </w:r>
      <w:r w:rsidR="0020030B">
        <w:t>February</w:t>
      </w:r>
      <w:r w:rsidR="00BC7B31">
        <w:t xml:space="preserve"> 2014</w:t>
      </w:r>
    </w:p>
    <w:p w14:paraId="1DB33DAD" w14:textId="77777777" w:rsidR="0047176B" w:rsidRPr="0054421C" w:rsidRDefault="0047176B" w:rsidP="007E25F0">
      <w:pPr>
        <w:pStyle w:val="FrontPageFrame"/>
        <w:framePr w:wrap="around" w:vAnchor="page" w:hAnchor="page" w:x="911" w:y="14332"/>
      </w:pPr>
    </w:p>
    <w:p w14:paraId="1DB33DB1" w14:textId="77777777" w:rsidR="0047176B" w:rsidRPr="0054421C" w:rsidRDefault="0047176B" w:rsidP="007E25F0">
      <w:pPr>
        <w:pStyle w:val="BodyText"/>
      </w:pPr>
    </w:p>
    <w:p w14:paraId="1DB33DB2" w14:textId="77777777" w:rsidR="0047176B" w:rsidRPr="0054421C" w:rsidRDefault="0047176B" w:rsidP="007E25F0">
      <w:pPr>
        <w:pStyle w:val="BodyText"/>
        <w:sectPr w:rsidR="0047176B" w:rsidRPr="0054421C" w:rsidSect="000D6669">
          <w:footerReference w:type="default" r:id="rId13"/>
          <w:pgSz w:w="11907" w:h="16840" w:code="9"/>
          <w:pgMar w:top="1440" w:right="1440" w:bottom="1440" w:left="1440" w:header="1077" w:footer="369" w:gutter="0"/>
          <w:pgNumType w:start="0"/>
          <w:cols w:space="708"/>
          <w:docGrid w:linePitch="299"/>
        </w:sectPr>
      </w:pPr>
    </w:p>
    <w:p w14:paraId="1DB33DB3" w14:textId="77777777" w:rsidR="0047176B" w:rsidRPr="0054421C" w:rsidRDefault="0047176B" w:rsidP="007E25F0">
      <w:pPr>
        <w:pStyle w:val="ContentsPage"/>
      </w:pPr>
      <w:r w:rsidRPr="0054421C">
        <w:lastRenderedPageBreak/>
        <w:t>Table of Contents</w:t>
      </w:r>
    </w:p>
    <w:p w14:paraId="335430E0" w14:textId="77777777" w:rsidR="00D42E73" w:rsidRDefault="00954E04" w:rsidP="007E25F0">
      <w:pPr>
        <w:pStyle w:val="TOC1"/>
        <w:rPr>
          <w:rFonts w:asciiTheme="minorHAnsi" w:eastAsiaTheme="minorEastAsia" w:hAnsiTheme="minorHAnsi" w:cstheme="minorBidi"/>
          <w:noProof/>
          <w:sz w:val="22"/>
          <w:szCs w:val="22"/>
          <w:lang w:eastAsia="en-GB"/>
        </w:rPr>
      </w:pPr>
      <w:r w:rsidRPr="0054421C">
        <w:rPr>
          <w:rFonts w:cs="Times New Roman"/>
        </w:rPr>
        <w:fldChar w:fldCharType="begin"/>
      </w:r>
      <w:r w:rsidRPr="0054421C">
        <w:rPr>
          <w:rFonts w:cs="Times New Roman"/>
        </w:rPr>
        <w:instrText xml:space="preserve"> TOC \o "1-3" </w:instrText>
      </w:r>
      <w:r w:rsidRPr="0054421C">
        <w:rPr>
          <w:rFonts w:cs="Times New Roman"/>
        </w:rPr>
        <w:fldChar w:fldCharType="separate"/>
      </w:r>
      <w:r w:rsidR="00D42E73">
        <w:rPr>
          <w:noProof/>
        </w:rPr>
        <w:t>1</w:t>
      </w:r>
      <w:r w:rsidR="00D42E73">
        <w:rPr>
          <w:rFonts w:asciiTheme="minorHAnsi" w:eastAsiaTheme="minorEastAsia" w:hAnsiTheme="minorHAnsi" w:cstheme="minorBidi"/>
          <w:noProof/>
          <w:sz w:val="22"/>
          <w:szCs w:val="22"/>
          <w:lang w:eastAsia="en-GB"/>
        </w:rPr>
        <w:tab/>
      </w:r>
      <w:r w:rsidR="00D42E73">
        <w:rPr>
          <w:noProof/>
        </w:rPr>
        <w:t>Introduction</w:t>
      </w:r>
      <w:r w:rsidR="00D42E73">
        <w:rPr>
          <w:noProof/>
        </w:rPr>
        <w:tab/>
      </w:r>
      <w:r w:rsidR="00D42E73">
        <w:rPr>
          <w:noProof/>
        </w:rPr>
        <w:fldChar w:fldCharType="begin"/>
      </w:r>
      <w:r w:rsidR="00D42E73">
        <w:rPr>
          <w:noProof/>
        </w:rPr>
        <w:instrText xml:space="preserve"> PAGEREF _Toc378504711 \h </w:instrText>
      </w:r>
      <w:r w:rsidR="00D42E73">
        <w:rPr>
          <w:noProof/>
        </w:rPr>
      </w:r>
      <w:r w:rsidR="00D42E73">
        <w:rPr>
          <w:noProof/>
        </w:rPr>
        <w:fldChar w:fldCharType="separate"/>
      </w:r>
      <w:r w:rsidR="001B7C49">
        <w:rPr>
          <w:noProof/>
        </w:rPr>
        <w:t>2</w:t>
      </w:r>
      <w:r w:rsidR="00D42E73">
        <w:rPr>
          <w:noProof/>
        </w:rPr>
        <w:fldChar w:fldCharType="end"/>
      </w:r>
    </w:p>
    <w:p w14:paraId="3FE3E328" w14:textId="77777777" w:rsidR="00D42E73" w:rsidRDefault="00D42E73" w:rsidP="007E25F0">
      <w:pPr>
        <w:pStyle w:val="TOC2"/>
        <w:rPr>
          <w:rFonts w:asciiTheme="minorHAnsi" w:eastAsiaTheme="minorEastAsia" w:hAnsiTheme="minorHAnsi" w:cstheme="minorBidi"/>
          <w:noProof/>
          <w:sz w:val="22"/>
          <w:szCs w:val="22"/>
          <w:lang w:eastAsia="en-GB"/>
        </w:rPr>
      </w:pPr>
      <w:r>
        <w:rPr>
          <w:noProof/>
        </w:rPr>
        <w:t>1.1</w:t>
      </w:r>
      <w:r>
        <w:rPr>
          <w:rFonts w:asciiTheme="minorHAnsi" w:eastAsiaTheme="minorEastAsia" w:hAnsiTheme="minorHAnsi" w:cstheme="minorBidi"/>
          <w:noProof/>
          <w:sz w:val="22"/>
          <w:szCs w:val="22"/>
          <w:lang w:eastAsia="en-GB"/>
        </w:rPr>
        <w:tab/>
      </w:r>
      <w:r>
        <w:rPr>
          <w:noProof/>
        </w:rPr>
        <w:t>Introduction and Context</w:t>
      </w:r>
      <w:r>
        <w:rPr>
          <w:noProof/>
        </w:rPr>
        <w:tab/>
      </w:r>
      <w:r>
        <w:rPr>
          <w:noProof/>
        </w:rPr>
        <w:fldChar w:fldCharType="begin"/>
      </w:r>
      <w:r>
        <w:rPr>
          <w:noProof/>
        </w:rPr>
        <w:instrText xml:space="preserve"> PAGEREF _Toc378504712 \h </w:instrText>
      </w:r>
      <w:r>
        <w:rPr>
          <w:noProof/>
        </w:rPr>
      </w:r>
      <w:r>
        <w:rPr>
          <w:noProof/>
        </w:rPr>
        <w:fldChar w:fldCharType="separate"/>
      </w:r>
      <w:r w:rsidR="001B7C49">
        <w:rPr>
          <w:noProof/>
        </w:rPr>
        <w:t>2</w:t>
      </w:r>
      <w:r>
        <w:rPr>
          <w:noProof/>
        </w:rPr>
        <w:fldChar w:fldCharType="end"/>
      </w:r>
    </w:p>
    <w:p w14:paraId="248E50F2"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1.1.1</w:t>
      </w:r>
      <w:r>
        <w:rPr>
          <w:rFonts w:asciiTheme="minorHAnsi" w:eastAsiaTheme="minorEastAsia" w:hAnsiTheme="minorHAnsi" w:cstheme="minorBidi"/>
          <w:noProof/>
          <w:sz w:val="22"/>
          <w:szCs w:val="22"/>
          <w:lang w:eastAsia="en-GB"/>
        </w:rPr>
        <w:tab/>
      </w:r>
      <w:r>
        <w:rPr>
          <w:noProof/>
        </w:rPr>
        <w:t>Country Context</w:t>
      </w:r>
      <w:r>
        <w:rPr>
          <w:noProof/>
        </w:rPr>
        <w:tab/>
      </w:r>
      <w:r>
        <w:rPr>
          <w:noProof/>
        </w:rPr>
        <w:fldChar w:fldCharType="begin"/>
      </w:r>
      <w:r>
        <w:rPr>
          <w:noProof/>
        </w:rPr>
        <w:instrText xml:space="preserve"> PAGEREF _Toc378504713 \h </w:instrText>
      </w:r>
      <w:r>
        <w:rPr>
          <w:noProof/>
        </w:rPr>
      </w:r>
      <w:r>
        <w:rPr>
          <w:noProof/>
        </w:rPr>
        <w:fldChar w:fldCharType="separate"/>
      </w:r>
      <w:r w:rsidR="001B7C49">
        <w:rPr>
          <w:noProof/>
        </w:rPr>
        <w:t>2</w:t>
      </w:r>
      <w:r>
        <w:rPr>
          <w:noProof/>
        </w:rPr>
        <w:fldChar w:fldCharType="end"/>
      </w:r>
    </w:p>
    <w:p w14:paraId="02C41E79" w14:textId="77777777" w:rsidR="00D42E73" w:rsidRDefault="00D42E73" w:rsidP="007E25F0">
      <w:pPr>
        <w:pStyle w:val="TOC2"/>
        <w:rPr>
          <w:rFonts w:asciiTheme="minorHAnsi" w:eastAsiaTheme="minorEastAsia" w:hAnsiTheme="minorHAnsi" w:cstheme="minorBidi"/>
          <w:noProof/>
          <w:sz w:val="22"/>
          <w:szCs w:val="22"/>
          <w:lang w:eastAsia="en-GB"/>
        </w:rPr>
      </w:pPr>
      <w:r>
        <w:rPr>
          <w:noProof/>
        </w:rPr>
        <w:t>1.2</w:t>
      </w:r>
      <w:r>
        <w:rPr>
          <w:rFonts w:asciiTheme="minorHAnsi" w:eastAsiaTheme="minorEastAsia" w:hAnsiTheme="minorHAnsi" w:cstheme="minorBidi"/>
          <w:noProof/>
          <w:sz w:val="22"/>
          <w:szCs w:val="22"/>
          <w:lang w:eastAsia="en-GB"/>
        </w:rPr>
        <w:tab/>
      </w:r>
      <w:r>
        <w:rPr>
          <w:noProof/>
        </w:rPr>
        <w:t>Environmental &amp; Social Assessments Reports to Date</w:t>
      </w:r>
      <w:r>
        <w:rPr>
          <w:noProof/>
        </w:rPr>
        <w:tab/>
      </w:r>
      <w:r>
        <w:rPr>
          <w:noProof/>
        </w:rPr>
        <w:fldChar w:fldCharType="begin"/>
      </w:r>
      <w:r>
        <w:rPr>
          <w:noProof/>
        </w:rPr>
        <w:instrText xml:space="preserve"> PAGEREF _Toc378504714 \h </w:instrText>
      </w:r>
      <w:r>
        <w:rPr>
          <w:noProof/>
        </w:rPr>
      </w:r>
      <w:r>
        <w:rPr>
          <w:noProof/>
        </w:rPr>
        <w:fldChar w:fldCharType="separate"/>
      </w:r>
      <w:r w:rsidR="001B7C49">
        <w:rPr>
          <w:noProof/>
        </w:rPr>
        <w:t>8</w:t>
      </w:r>
      <w:r>
        <w:rPr>
          <w:noProof/>
        </w:rPr>
        <w:fldChar w:fldCharType="end"/>
      </w:r>
    </w:p>
    <w:p w14:paraId="38D1B12B"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1.2.1</w:t>
      </w:r>
      <w:r>
        <w:rPr>
          <w:rFonts w:asciiTheme="minorHAnsi" w:eastAsiaTheme="minorEastAsia" w:hAnsiTheme="minorHAnsi" w:cstheme="minorBidi"/>
          <w:noProof/>
          <w:sz w:val="22"/>
          <w:szCs w:val="22"/>
          <w:lang w:eastAsia="en-GB"/>
        </w:rPr>
        <w:tab/>
      </w:r>
      <w:r>
        <w:rPr>
          <w:noProof/>
        </w:rPr>
        <w:t>Feasibility Study</w:t>
      </w:r>
      <w:r>
        <w:rPr>
          <w:noProof/>
        </w:rPr>
        <w:tab/>
      </w:r>
      <w:r>
        <w:rPr>
          <w:noProof/>
        </w:rPr>
        <w:fldChar w:fldCharType="begin"/>
      </w:r>
      <w:r>
        <w:rPr>
          <w:noProof/>
        </w:rPr>
        <w:instrText xml:space="preserve"> PAGEREF _Toc378504715 \h </w:instrText>
      </w:r>
      <w:r>
        <w:rPr>
          <w:noProof/>
        </w:rPr>
      </w:r>
      <w:r>
        <w:rPr>
          <w:noProof/>
        </w:rPr>
        <w:fldChar w:fldCharType="separate"/>
      </w:r>
      <w:r w:rsidR="001B7C49">
        <w:rPr>
          <w:noProof/>
        </w:rPr>
        <w:t>10</w:t>
      </w:r>
      <w:r>
        <w:rPr>
          <w:noProof/>
        </w:rPr>
        <w:fldChar w:fldCharType="end"/>
      </w:r>
    </w:p>
    <w:p w14:paraId="5F8694B7"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1.2.2</w:t>
      </w:r>
      <w:r>
        <w:rPr>
          <w:rFonts w:asciiTheme="minorHAnsi" w:eastAsiaTheme="minorEastAsia" w:hAnsiTheme="minorHAnsi" w:cstheme="minorBidi"/>
          <w:noProof/>
          <w:sz w:val="22"/>
          <w:szCs w:val="22"/>
          <w:lang w:eastAsia="en-GB"/>
        </w:rPr>
        <w:tab/>
      </w:r>
      <w:r>
        <w:rPr>
          <w:noProof/>
        </w:rPr>
        <w:t>E</w:t>
      </w:r>
      <w:r w:rsidRPr="00132C77">
        <w:rPr>
          <w:noProof/>
          <w:spacing w:val="-1"/>
        </w:rPr>
        <w:t>nv</w:t>
      </w:r>
      <w:r>
        <w:rPr>
          <w:noProof/>
        </w:rPr>
        <w:t>ir</w:t>
      </w:r>
      <w:r w:rsidRPr="00132C77">
        <w:rPr>
          <w:noProof/>
          <w:spacing w:val="1"/>
        </w:rPr>
        <w:t>o</w:t>
      </w:r>
      <w:r w:rsidRPr="00132C77">
        <w:rPr>
          <w:noProof/>
          <w:spacing w:val="-1"/>
        </w:rPr>
        <w:t>nm</w:t>
      </w:r>
      <w:r w:rsidRPr="00132C77">
        <w:rPr>
          <w:noProof/>
          <w:spacing w:val="1"/>
        </w:rPr>
        <w:t>e</w:t>
      </w:r>
      <w:r w:rsidRPr="00132C77">
        <w:rPr>
          <w:noProof/>
          <w:spacing w:val="-1"/>
        </w:rPr>
        <w:t>n</w:t>
      </w:r>
      <w:r>
        <w:rPr>
          <w:noProof/>
        </w:rPr>
        <w:t>tal a</w:t>
      </w:r>
      <w:r w:rsidRPr="00132C77">
        <w:rPr>
          <w:noProof/>
          <w:spacing w:val="-1"/>
        </w:rPr>
        <w:t>n</w:t>
      </w:r>
      <w:r>
        <w:rPr>
          <w:noProof/>
        </w:rPr>
        <w:t xml:space="preserve">d </w:t>
      </w:r>
      <w:r w:rsidRPr="00132C77">
        <w:rPr>
          <w:noProof/>
          <w:spacing w:val="-3"/>
        </w:rPr>
        <w:t>S</w:t>
      </w:r>
      <w:r w:rsidRPr="00132C77">
        <w:rPr>
          <w:noProof/>
          <w:spacing w:val="1"/>
        </w:rPr>
        <w:t>o</w:t>
      </w:r>
      <w:r>
        <w:rPr>
          <w:noProof/>
        </w:rPr>
        <w:t xml:space="preserve">cial </w:t>
      </w:r>
      <w:r w:rsidRPr="00132C77">
        <w:rPr>
          <w:noProof/>
          <w:spacing w:val="-3"/>
        </w:rPr>
        <w:t>I</w:t>
      </w:r>
      <w:r w:rsidRPr="00132C77">
        <w:rPr>
          <w:noProof/>
          <w:spacing w:val="1"/>
        </w:rPr>
        <w:t>m</w:t>
      </w:r>
      <w:r w:rsidRPr="00132C77">
        <w:rPr>
          <w:noProof/>
          <w:spacing w:val="-1"/>
        </w:rPr>
        <w:t>p</w:t>
      </w:r>
      <w:r w:rsidRPr="00132C77">
        <w:rPr>
          <w:noProof/>
          <w:spacing w:val="-3"/>
        </w:rPr>
        <w:t>a</w:t>
      </w:r>
      <w:r>
        <w:rPr>
          <w:noProof/>
        </w:rPr>
        <w:t>ct</w:t>
      </w:r>
      <w:r w:rsidRPr="00132C77">
        <w:rPr>
          <w:noProof/>
          <w:spacing w:val="1"/>
        </w:rPr>
        <w:t xml:space="preserve"> </w:t>
      </w:r>
      <w:r w:rsidRPr="00132C77">
        <w:rPr>
          <w:noProof/>
          <w:spacing w:val="-1"/>
        </w:rPr>
        <w:t>A</w:t>
      </w:r>
      <w:r>
        <w:rPr>
          <w:noProof/>
        </w:rPr>
        <w:t>ss</w:t>
      </w:r>
      <w:r w:rsidRPr="00132C77">
        <w:rPr>
          <w:noProof/>
          <w:spacing w:val="-2"/>
        </w:rPr>
        <w:t>e</w:t>
      </w:r>
      <w:r>
        <w:rPr>
          <w:noProof/>
        </w:rPr>
        <w:t>ss</w:t>
      </w:r>
      <w:r w:rsidRPr="00132C77">
        <w:rPr>
          <w:noProof/>
          <w:spacing w:val="-1"/>
        </w:rPr>
        <w:t>m</w:t>
      </w:r>
      <w:r w:rsidRPr="00132C77">
        <w:rPr>
          <w:noProof/>
          <w:spacing w:val="1"/>
        </w:rPr>
        <w:t>e</w:t>
      </w:r>
      <w:r w:rsidRPr="00132C77">
        <w:rPr>
          <w:noProof/>
          <w:spacing w:val="-1"/>
        </w:rPr>
        <w:t>n</w:t>
      </w:r>
      <w:r>
        <w:rPr>
          <w:noProof/>
        </w:rPr>
        <w:t>t</w:t>
      </w:r>
      <w:r w:rsidRPr="00132C77">
        <w:rPr>
          <w:noProof/>
          <w:spacing w:val="1"/>
        </w:rPr>
        <w:t xml:space="preserve"> </w:t>
      </w:r>
      <w:r>
        <w:rPr>
          <w:noProof/>
        </w:rPr>
        <w:t>by IEL</w:t>
      </w:r>
      <w:r>
        <w:rPr>
          <w:noProof/>
        </w:rPr>
        <w:tab/>
      </w:r>
      <w:r>
        <w:rPr>
          <w:noProof/>
        </w:rPr>
        <w:fldChar w:fldCharType="begin"/>
      </w:r>
      <w:r>
        <w:rPr>
          <w:noProof/>
        </w:rPr>
        <w:instrText xml:space="preserve"> PAGEREF _Toc378504716 \h </w:instrText>
      </w:r>
      <w:r>
        <w:rPr>
          <w:noProof/>
        </w:rPr>
      </w:r>
      <w:r>
        <w:rPr>
          <w:noProof/>
        </w:rPr>
        <w:fldChar w:fldCharType="separate"/>
      </w:r>
      <w:r w:rsidR="001B7C49">
        <w:rPr>
          <w:noProof/>
        </w:rPr>
        <w:t>10</w:t>
      </w:r>
      <w:r>
        <w:rPr>
          <w:noProof/>
        </w:rPr>
        <w:fldChar w:fldCharType="end"/>
      </w:r>
    </w:p>
    <w:p w14:paraId="49041602"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1.2.3</w:t>
      </w:r>
      <w:r>
        <w:rPr>
          <w:rFonts w:asciiTheme="minorHAnsi" w:eastAsiaTheme="minorEastAsia" w:hAnsiTheme="minorHAnsi" w:cstheme="minorBidi"/>
          <w:noProof/>
          <w:sz w:val="22"/>
          <w:szCs w:val="22"/>
          <w:lang w:eastAsia="en-GB"/>
        </w:rPr>
        <w:tab/>
      </w:r>
      <w:r>
        <w:rPr>
          <w:noProof/>
        </w:rPr>
        <w:t>Avian Risk Assessment</w:t>
      </w:r>
      <w:r>
        <w:rPr>
          <w:noProof/>
        </w:rPr>
        <w:tab/>
      </w:r>
      <w:r>
        <w:rPr>
          <w:noProof/>
        </w:rPr>
        <w:fldChar w:fldCharType="begin"/>
      </w:r>
      <w:r>
        <w:rPr>
          <w:noProof/>
        </w:rPr>
        <w:instrText xml:space="preserve"> PAGEREF _Toc378504717 \h </w:instrText>
      </w:r>
      <w:r>
        <w:rPr>
          <w:noProof/>
        </w:rPr>
      </w:r>
      <w:r>
        <w:rPr>
          <w:noProof/>
        </w:rPr>
        <w:fldChar w:fldCharType="separate"/>
      </w:r>
      <w:r w:rsidR="001B7C49">
        <w:rPr>
          <w:noProof/>
        </w:rPr>
        <w:t>11</w:t>
      </w:r>
      <w:r>
        <w:rPr>
          <w:noProof/>
        </w:rPr>
        <w:fldChar w:fldCharType="end"/>
      </w:r>
    </w:p>
    <w:p w14:paraId="3CCD2949" w14:textId="77777777" w:rsidR="00D42E73" w:rsidRDefault="00D42E73" w:rsidP="007E25F0">
      <w:pPr>
        <w:pStyle w:val="TOC2"/>
        <w:rPr>
          <w:rFonts w:asciiTheme="minorHAnsi" w:eastAsiaTheme="minorEastAsia" w:hAnsiTheme="minorHAnsi" w:cstheme="minorBidi"/>
          <w:noProof/>
          <w:sz w:val="22"/>
          <w:szCs w:val="22"/>
          <w:lang w:eastAsia="en-GB"/>
        </w:rPr>
      </w:pPr>
      <w:r>
        <w:rPr>
          <w:noProof/>
        </w:rPr>
        <w:t>1.3</w:t>
      </w:r>
      <w:r>
        <w:rPr>
          <w:rFonts w:asciiTheme="minorHAnsi" w:eastAsiaTheme="minorEastAsia" w:hAnsiTheme="minorHAnsi" w:cstheme="minorBidi"/>
          <w:noProof/>
          <w:sz w:val="22"/>
          <w:szCs w:val="22"/>
          <w:lang w:eastAsia="en-GB"/>
        </w:rPr>
        <w:tab/>
      </w:r>
      <w:r>
        <w:rPr>
          <w:noProof/>
        </w:rPr>
        <w:t>Purpose of this Assessment</w:t>
      </w:r>
      <w:r>
        <w:rPr>
          <w:noProof/>
        </w:rPr>
        <w:tab/>
      </w:r>
      <w:r>
        <w:rPr>
          <w:noProof/>
        </w:rPr>
        <w:fldChar w:fldCharType="begin"/>
      </w:r>
      <w:r>
        <w:rPr>
          <w:noProof/>
        </w:rPr>
        <w:instrText xml:space="preserve"> PAGEREF _Toc378504718 \h </w:instrText>
      </w:r>
      <w:r>
        <w:rPr>
          <w:noProof/>
        </w:rPr>
      </w:r>
      <w:r>
        <w:rPr>
          <w:noProof/>
        </w:rPr>
        <w:fldChar w:fldCharType="separate"/>
      </w:r>
      <w:r w:rsidR="001B7C49">
        <w:rPr>
          <w:noProof/>
        </w:rPr>
        <w:t>12</w:t>
      </w:r>
      <w:r>
        <w:rPr>
          <w:noProof/>
        </w:rPr>
        <w:fldChar w:fldCharType="end"/>
      </w:r>
    </w:p>
    <w:p w14:paraId="25B5B834"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1.3.1</w:t>
      </w:r>
      <w:r>
        <w:rPr>
          <w:rFonts w:asciiTheme="minorHAnsi" w:eastAsiaTheme="minorEastAsia" w:hAnsiTheme="minorHAnsi" w:cstheme="minorBidi"/>
          <w:noProof/>
          <w:sz w:val="22"/>
          <w:szCs w:val="22"/>
          <w:lang w:eastAsia="en-GB"/>
        </w:rPr>
        <w:tab/>
      </w:r>
      <w:r>
        <w:rPr>
          <w:noProof/>
        </w:rPr>
        <w:t>Introduction</w:t>
      </w:r>
      <w:r>
        <w:rPr>
          <w:noProof/>
        </w:rPr>
        <w:tab/>
      </w:r>
      <w:r>
        <w:rPr>
          <w:noProof/>
        </w:rPr>
        <w:fldChar w:fldCharType="begin"/>
      </w:r>
      <w:r>
        <w:rPr>
          <w:noProof/>
        </w:rPr>
        <w:instrText xml:space="preserve"> PAGEREF _Toc378504719 \h </w:instrText>
      </w:r>
      <w:r>
        <w:rPr>
          <w:noProof/>
        </w:rPr>
      </w:r>
      <w:r>
        <w:rPr>
          <w:noProof/>
        </w:rPr>
        <w:fldChar w:fldCharType="separate"/>
      </w:r>
      <w:r w:rsidR="001B7C49">
        <w:rPr>
          <w:noProof/>
        </w:rPr>
        <w:t>12</w:t>
      </w:r>
      <w:r>
        <w:rPr>
          <w:noProof/>
        </w:rPr>
        <w:fldChar w:fldCharType="end"/>
      </w:r>
    </w:p>
    <w:p w14:paraId="47685ED5"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1.3.2</w:t>
      </w:r>
      <w:r>
        <w:rPr>
          <w:rFonts w:asciiTheme="minorHAnsi" w:eastAsiaTheme="minorEastAsia" w:hAnsiTheme="minorHAnsi" w:cstheme="minorBidi"/>
          <w:noProof/>
          <w:sz w:val="22"/>
          <w:szCs w:val="22"/>
          <w:lang w:eastAsia="en-GB"/>
        </w:rPr>
        <w:tab/>
      </w:r>
      <w:r>
        <w:rPr>
          <w:noProof/>
        </w:rPr>
        <w:t>Report Structure</w:t>
      </w:r>
      <w:r>
        <w:rPr>
          <w:noProof/>
        </w:rPr>
        <w:tab/>
      </w:r>
      <w:r>
        <w:rPr>
          <w:noProof/>
        </w:rPr>
        <w:fldChar w:fldCharType="begin"/>
      </w:r>
      <w:r>
        <w:rPr>
          <w:noProof/>
        </w:rPr>
        <w:instrText xml:space="preserve"> PAGEREF _Toc378504720 \h </w:instrText>
      </w:r>
      <w:r>
        <w:rPr>
          <w:noProof/>
        </w:rPr>
      </w:r>
      <w:r>
        <w:rPr>
          <w:noProof/>
        </w:rPr>
        <w:fldChar w:fldCharType="separate"/>
      </w:r>
      <w:r w:rsidR="001B7C49">
        <w:rPr>
          <w:noProof/>
        </w:rPr>
        <w:t>15</w:t>
      </w:r>
      <w:r>
        <w:rPr>
          <w:noProof/>
        </w:rPr>
        <w:fldChar w:fldCharType="end"/>
      </w:r>
    </w:p>
    <w:p w14:paraId="0A0AF736"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1.3.3</w:t>
      </w:r>
      <w:r>
        <w:rPr>
          <w:rFonts w:asciiTheme="minorHAnsi" w:eastAsiaTheme="minorEastAsia" w:hAnsiTheme="minorHAnsi" w:cstheme="minorBidi"/>
          <w:noProof/>
          <w:sz w:val="22"/>
          <w:szCs w:val="22"/>
          <w:lang w:eastAsia="en-GB"/>
        </w:rPr>
        <w:tab/>
      </w:r>
      <w:r>
        <w:rPr>
          <w:noProof/>
        </w:rPr>
        <w:t>Report Limitations</w:t>
      </w:r>
      <w:r>
        <w:rPr>
          <w:noProof/>
        </w:rPr>
        <w:tab/>
      </w:r>
      <w:r>
        <w:rPr>
          <w:noProof/>
        </w:rPr>
        <w:fldChar w:fldCharType="begin"/>
      </w:r>
      <w:r>
        <w:rPr>
          <w:noProof/>
        </w:rPr>
        <w:instrText xml:space="preserve"> PAGEREF _Toc378504721 \h </w:instrText>
      </w:r>
      <w:r>
        <w:rPr>
          <w:noProof/>
        </w:rPr>
      </w:r>
      <w:r>
        <w:rPr>
          <w:noProof/>
        </w:rPr>
        <w:fldChar w:fldCharType="separate"/>
      </w:r>
      <w:r w:rsidR="001B7C49">
        <w:rPr>
          <w:noProof/>
        </w:rPr>
        <w:t>16</w:t>
      </w:r>
      <w:r>
        <w:rPr>
          <w:noProof/>
        </w:rPr>
        <w:fldChar w:fldCharType="end"/>
      </w:r>
    </w:p>
    <w:p w14:paraId="61BA8052"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1.3.4</w:t>
      </w:r>
      <w:r>
        <w:rPr>
          <w:rFonts w:asciiTheme="minorHAnsi" w:eastAsiaTheme="minorEastAsia" w:hAnsiTheme="minorHAnsi" w:cstheme="minorBidi"/>
          <w:noProof/>
          <w:sz w:val="22"/>
          <w:szCs w:val="22"/>
          <w:lang w:eastAsia="en-GB"/>
        </w:rPr>
        <w:tab/>
      </w:r>
      <w:r>
        <w:rPr>
          <w:noProof/>
        </w:rPr>
        <w:t>Future requirements</w:t>
      </w:r>
      <w:r>
        <w:rPr>
          <w:noProof/>
        </w:rPr>
        <w:tab/>
      </w:r>
      <w:r>
        <w:rPr>
          <w:noProof/>
        </w:rPr>
        <w:fldChar w:fldCharType="begin"/>
      </w:r>
      <w:r>
        <w:rPr>
          <w:noProof/>
        </w:rPr>
        <w:instrText xml:space="preserve"> PAGEREF _Toc378504722 \h </w:instrText>
      </w:r>
      <w:r>
        <w:rPr>
          <w:noProof/>
        </w:rPr>
      </w:r>
      <w:r>
        <w:rPr>
          <w:noProof/>
        </w:rPr>
        <w:fldChar w:fldCharType="separate"/>
      </w:r>
      <w:r w:rsidR="001B7C49">
        <w:rPr>
          <w:noProof/>
        </w:rPr>
        <w:t>17</w:t>
      </w:r>
      <w:r>
        <w:rPr>
          <w:noProof/>
        </w:rPr>
        <w:fldChar w:fldCharType="end"/>
      </w:r>
    </w:p>
    <w:p w14:paraId="4AD9C259" w14:textId="77777777" w:rsidR="00D42E73" w:rsidRDefault="00D42E73" w:rsidP="007E25F0">
      <w:pPr>
        <w:pStyle w:val="TOC1"/>
        <w:rPr>
          <w:rFonts w:asciiTheme="minorHAnsi" w:eastAsiaTheme="minorEastAsia" w:hAnsiTheme="minorHAnsi" w:cstheme="minorBidi"/>
          <w:noProof/>
          <w:sz w:val="22"/>
          <w:szCs w:val="22"/>
          <w:lang w:eastAsia="en-GB"/>
        </w:rPr>
      </w:pPr>
      <w:r>
        <w:rPr>
          <w:noProof/>
        </w:rPr>
        <w:t>2</w:t>
      </w:r>
      <w:r>
        <w:rPr>
          <w:rFonts w:asciiTheme="minorHAnsi" w:eastAsiaTheme="minorEastAsia" w:hAnsiTheme="minorHAnsi" w:cstheme="minorBidi"/>
          <w:noProof/>
          <w:sz w:val="22"/>
          <w:szCs w:val="22"/>
          <w:lang w:eastAsia="en-GB"/>
        </w:rPr>
        <w:tab/>
      </w:r>
      <w:r>
        <w:rPr>
          <w:noProof/>
        </w:rPr>
        <w:t>Project Description</w:t>
      </w:r>
      <w:r>
        <w:rPr>
          <w:noProof/>
        </w:rPr>
        <w:tab/>
      </w:r>
      <w:r>
        <w:rPr>
          <w:noProof/>
        </w:rPr>
        <w:fldChar w:fldCharType="begin"/>
      </w:r>
      <w:r>
        <w:rPr>
          <w:noProof/>
        </w:rPr>
        <w:instrText xml:space="preserve"> PAGEREF _Toc378504723 \h </w:instrText>
      </w:r>
      <w:r>
        <w:rPr>
          <w:noProof/>
        </w:rPr>
      </w:r>
      <w:r>
        <w:rPr>
          <w:noProof/>
        </w:rPr>
        <w:fldChar w:fldCharType="separate"/>
      </w:r>
      <w:r w:rsidR="001B7C49">
        <w:rPr>
          <w:noProof/>
        </w:rPr>
        <w:t>19</w:t>
      </w:r>
      <w:r>
        <w:rPr>
          <w:noProof/>
        </w:rPr>
        <w:fldChar w:fldCharType="end"/>
      </w:r>
    </w:p>
    <w:p w14:paraId="1F01B424" w14:textId="77777777" w:rsidR="00D42E73" w:rsidRDefault="00D42E73" w:rsidP="007E25F0">
      <w:pPr>
        <w:pStyle w:val="TOC2"/>
        <w:rPr>
          <w:rFonts w:asciiTheme="minorHAnsi" w:eastAsiaTheme="minorEastAsia" w:hAnsiTheme="minorHAnsi" w:cstheme="minorBidi"/>
          <w:noProof/>
          <w:sz w:val="22"/>
          <w:szCs w:val="22"/>
          <w:lang w:eastAsia="en-GB"/>
        </w:rPr>
      </w:pPr>
      <w:r>
        <w:rPr>
          <w:noProof/>
        </w:rPr>
        <w:t>2.1</w:t>
      </w:r>
      <w:r>
        <w:rPr>
          <w:rFonts w:asciiTheme="minorHAnsi" w:eastAsiaTheme="minorEastAsia" w:hAnsiTheme="minorHAnsi" w:cstheme="minorBidi"/>
          <w:noProof/>
          <w:sz w:val="22"/>
          <w:szCs w:val="22"/>
          <w:lang w:eastAsia="en-GB"/>
        </w:rPr>
        <w:tab/>
      </w:r>
      <w:r>
        <w:rPr>
          <w:noProof/>
        </w:rPr>
        <w:t>CASA-1000 at a Glance</w:t>
      </w:r>
      <w:r>
        <w:rPr>
          <w:noProof/>
        </w:rPr>
        <w:tab/>
      </w:r>
      <w:r>
        <w:rPr>
          <w:noProof/>
        </w:rPr>
        <w:fldChar w:fldCharType="begin"/>
      </w:r>
      <w:r>
        <w:rPr>
          <w:noProof/>
        </w:rPr>
        <w:instrText xml:space="preserve"> PAGEREF _Toc378504724 \h </w:instrText>
      </w:r>
      <w:r>
        <w:rPr>
          <w:noProof/>
        </w:rPr>
      </w:r>
      <w:r>
        <w:rPr>
          <w:noProof/>
        </w:rPr>
        <w:fldChar w:fldCharType="separate"/>
      </w:r>
      <w:r w:rsidR="001B7C49">
        <w:rPr>
          <w:noProof/>
        </w:rPr>
        <w:t>19</w:t>
      </w:r>
      <w:r>
        <w:rPr>
          <w:noProof/>
        </w:rPr>
        <w:fldChar w:fldCharType="end"/>
      </w:r>
    </w:p>
    <w:p w14:paraId="1F687A75"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2.1.1</w:t>
      </w:r>
      <w:r>
        <w:rPr>
          <w:rFonts w:asciiTheme="minorHAnsi" w:eastAsiaTheme="minorEastAsia" w:hAnsiTheme="minorHAnsi" w:cstheme="minorBidi"/>
          <w:noProof/>
          <w:sz w:val="22"/>
          <w:szCs w:val="22"/>
          <w:lang w:eastAsia="en-GB"/>
        </w:rPr>
        <w:tab/>
      </w:r>
      <w:r>
        <w:rPr>
          <w:noProof/>
        </w:rPr>
        <w:t>Implementation Structure</w:t>
      </w:r>
      <w:r>
        <w:rPr>
          <w:noProof/>
        </w:rPr>
        <w:tab/>
      </w:r>
      <w:r>
        <w:rPr>
          <w:noProof/>
        </w:rPr>
        <w:fldChar w:fldCharType="begin"/>
      </w:r>
      <w:r>
        <w:rPr>
          <w:noProof/>
        </w:rPr>
        <w:instrText xml:space="preserve"> PAGEREF _Toc378504725 \h </w:instrText>
      </w:r>
      <w:r>
        <w:rPr>
          <w:noProof/>
        </w:rPr>
      </w:r>
      <w:r>
        <w:rPr>
          <w:noProof/>
        </w:rPr>
        <w:fldChar w:fldCharType="separate"/>
      </w:r>
      <w:r w:rsidR="001B7C49">
        <w:rPr>
          <w:noProof/>
        </w:rPr>
        <w:t>20</w:t>
      </w:r>
      <w:r>
        <w:rPr>
          <w:noProof/>
        </w:rPr>
        <w:fldChar w:fldCharType="end"/>
      </w:r>
    </w:p>
    <w:p w14:paraId="062EA8E2" w14:textId="77777777" w:rsidR="00D42E73" w:rsidRDefault="00D42E73" w:rsidP="007E25F0">
      <w:pPr>
        <w:pStyle w:val="TOC2"/>
        <w:rPr>
          <w:rFonts w:asciiTheme="minorHAnsi" w:eastAsiaTheme="minorEastAsia" w:hAnsiTheme="minorHAnsi" w:cstheme="minorBidi"/>
          <w:noProof/>
          <w:sz w:val="22"/>
          <w:szCs w:val="22"/>
          <w:lang w:eastAsia="en-GB"/>
        </w:rPr>
      </w:pPr>
      <w:r>
        <w:rPr>
          <w:noProof/>
        </w:rPr>
        <w:t>2.2</w:t>
      </w:r>
      <w:r>
        <w:rPr>
          <w:rFonts w:asciiTheme="minorHAnsi" w:eastAsiaTheme="minorEastAsia" w:hAnsiTheme="minorHAnsi" w:cstheme="minorBidi"/>
          <w:noProof/>
          <w:sz w:val="22"/>
          <w:szCs w:val="22"/>
          <w:lang w:eastAsia="en-GB"/>
        </w:rPr>
        <w:tab/>
      </w:r>
      <w:r>
        <w:rPr>
          <w:noProof/>
        </w:rPr>
        <w:t>Description of Project Components</w:t>
      </w:r>
      <w:r>
        <w:rPr>
          <w:noProof/>
        </w:rPr>
        <w:tab/>
      </w:r>
      <w:r>
        <w:rPr>
          <w:noProof/>
        </w:rPr>
        <w:fldChar w:fldCharType="begin"/>
      </w:r>
      <w:r>
        <w:rPr>
          <w:noProof/>
        </w:rPr>
        <w:instrText xml:space="preserve"> PAGEREF _Toc378504726 \h </w:instrText>
      </w:r>
      <w:r>
        <w:rPr>
          <w:noProof/>
        </w:rPr>
      </w:r>
      <w:r>
        <w:rPr>
          <w:noProof/>
        </w:rPr>
        <w:fldChar w:fldCharType="separate"/>
      </w:r>
      <w:r w:rsidR="001B7C49">
        <w:rPr>
          <w:noProof/>
        </w:rPr>
        <w:t>22</w:t>
      </w:r>
      <w:r>
        <w:rPr>
          <w:noProof/>
        </w:rPr>
        <w:fldChar w:fldCharType="end"/>
      </w:r>
    </w:p>
    <w:p w14:paraId="4711996D"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2.2.1</w:t>
      </w:r>
      <w:r>
        <w:rPr>
          <w:rFonts w:asciiTheme="minorHAnsi" w:eastAsiaTheme="minorEastAsia" w:hAnsiTheme="minorHAnsi" w:cstheme="minorBidi"/>
          <w:noProof/>
          <w:sz w:val="22"/>
          <w:szCs w:val="22"/>
          <w:lang w:eastAsia="en-GB"/>
        </w:rPr>
        <w:tab/>
      </w:r>
      <w:r>
        <w:rPr>
          <w:noProof/>
        </w:rPr>
        <w:t>Transmission Line Route</w:t>
      </w:r>
      <w:r>
        <w:rPr>
          <w:noProof/>
        </w:rPr>
        <w:tab/>
      </w:r>
      <w:r>
        <w:rPr>
          <w:noProof/>
        </w:rPr>
        <w:fldChar w:fldCharType="begin"/>
      </w:r>
      <w:r>
        <w:rPr>
          <w:noProof/>
        </w:rPr>
        <w:instrText xml:space="preserve"> PAGEREF _Toc378504727 \h </w:instrText>
      </w:r>
      <w:r>
        <w:rPr>
          <w:noProof/>
        </w:rPr>
      </w:r>
      <w:r>
        <w:rPr>
          <w:noProof/>
        </w:rPr>
        <w:fldChar w:fldCharType="separate"/>
      </w:r>
      <w:r w:rsidR="001B7C49">
        <w:rPr>
          <w:noProof/>
        </w:rPr>
        <w:t>22</w:t>
      </w:r>
      <w:r>
        <w:rPr>
          <w:noProof/>
        </w:rPr>
        <w:fldChar w:fldCharType="end"/>
      </w:r>
    </w:p>
    <w:p w14:paraId="0937D4B3"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2.2.2</w:t>
      </w:r>
      <w:r>
        <w:rPr>
          <w:rFonts w:asciiTheme="minorHAnsi" w:eastAsiaTheme="minorEastAsia" w:hAnsiTheme="minorHAnsi" w:cstheme="minorBidi"/>
          <w:noProof/>
          <w:sz w:val="22"/>
          <w:szCs w:val="22"/>
          <w:lang w:eastAsia="en-GB"/>
        </w:rPr>
        <w:tab/>
      </w:r>
      <w:r>
        <w:rPr>
          <w:noProof/>
        </w:rPr>
        <w:t>Description</w:t>
      </w:r>
      <w:r w:rsidRPr="00132C77">
        <w:rPr>
          <w:noProof/>
          <w:spacing w:val="-1"/>
        </w:rPr>
        <w:t xml:space="preserve"> </w:t>
      </w:r>
      <w:r>
        <w:rPr>
          <w:noProof/>
        </w:rPr>
        <w:t>of</w:t>
      </w:r>
      <w:r w:rsidRPr="00132C77">
        <w:rPr>
          <w:noProof/>
          <w:spacing w:val="-1"/>
        </w:rPr>
        <w:t xml:space="preserve"> </w:t>
      </w:r>
      <w:r>
        <w:rPr>
          <w:noProof/>
        </w:rPr>
        <w:t>500</w:t>
      </w:r>
      <w:r w:rsidRPr="00132C77">
        <w:rPr>
          <w:noProof/>
          <w:spacing w:val="-1"/>
        </w:rPr>
        <w:t xml:space="preserve"> </w:t>
      </w:r>
      <w:r>
        <w:rPr>
          <w:noProof/>
        </w:rPr>
        <w:t>HVAC T</w:t>
      </w:r>
      <w:r w:rsidRPr="00132C77">
        <w:rPr>
          <w:noProof/>
          <w:spacing w:val="-1"/>
        </w:rPr>
        <w:t>ransmission</w:t>
      </w:r>
      <w:r>
        <w:rPr>
          <w:noProof/>
        </w:rPr>
        <w:t xml:space="preserve"> </w:t>
      </w:r>
      <w:r w:rsidRPr="00132C77">
        <w:rPr>
          <w:noProof/>
          <w:spacing w:val="-1"/>
        </w:rPr>
        <w:t>L</w:t>
      </w:r>
      <w:r>
        <w:rPr>
          <w:noProof/>
        </w:rPr>
        <w:t>ine</w:t>
      </w:r>
      <w:r w:rsidRPr="00132C77">
        <w:rPr>
          <w:noProof/>
          <w:spacing w:val="-3"/>
        </w:rPr>
        <w:t xml:space="preserve"> </w:t>
      </w:r>
      <w:r w:rsidRPr="00132C77">
        <w:rPr>
          <w:noProof/>
          <w:spacing w:val="-1"/>
        </w:rPr>
        <w:t>R</w:t>
      </w:r>
      <w:r>
        <w:rPr>
          <w:noProof/>
        </w:rPr>
        <w:t>oute</w:t>
      </w:r>
      <w:r>
        <w:rPr>
          <w:noProof/>
        </w:rPr>
        <w:tab/>
      </w:r>
      <w:r>
        <w:rPr>
          <w:noProof/>
        </w:rPr>
        <w:fldChar w:fldCharType="begin"/>
      </w:r>
      <w:r>
        <w:rPr>
          <w:noProof/>
        </w:rPr>
        <w:instrText xml:space="preserve"> PAGEREF _Toc378504728 \h </w:instrText>
      </w:r>
      <w:r>
        <w:rPr>
          <w:noProof/>
        </w:rPr>
      </w:r>
      <w:r>
        <w:rPr>
          <w:noProof/>
        </w:rPr>
        <w:fldChar w:fldCharType="separate"/>
      </w:r>
      <w:r w:rsidR="001B7C49">
        <w:rPr>
          <w:noProof/>
        </w:rPr>
        <w:t>22</w:t>
      </w:r>
      <w:r>
        <w:rPr>
          <w:noProof/>
        </w:rPr>
        <w:fldChar w:fldCharType="end"/>
      </w:r>
    </w:p>
    <w:p w14:paraId="3DE7924C"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2.2.3</w:t>
      </w:r>
      <w:r>
        <w:rPr>
          <w:rFonts w:asciiTheme="minorHAnsi" w:eastAsiaTheme="minorEastAsia" w:hAnsiTheme="minorHAnsi" w:cstheme="minorBidi"/>
          <w:noProof/>
          <w:sz w:val="22"/>
          <w:szCs w:val="22"/>
          <w:lang w:eastAsia="en-GB"/>
        </w:rPr>
        <w:tab/>
      </w:r>
      <w:r>
        <w:rPr>
          <w:noProof/>
        </w:rPr>
        <w:t>Description</w:t>
      </w:r>
      <w:r w:rsidRPr="00132C77">
        <w:rPr>
          <w:noProof/>
          <w:spacing w:val="-1"/>
        </w:rPr>
        <w:t xml:space="preserve"> </w:t>
      </w:r>
      <w:r>
        <w:rPr>
          <w:noProof/>
        </w:rPr>
        <w:t>of</w:t>
      </w:r>
      <w:r w:rsidRPr="00132C77">
        <w:rPr>
          <w:noProof/>
          <w:spacing w:val="-1"/>
        </w:rPr>
        <w:t xml:space="preserve"> </w:t>
      </w:r>
      <w:r>
        <w:rPr>
          <w:noProof/>
        </w:rPr>
        <w:t>500</w:t>
      </w:r>
      <w:r w:rsidRPr="00132C77">
        <w:rPr>
          <w:noProof/>
          <w:spacing w:val="-1"/>
        </w:rPr>
        <w:t xml:space="preserve"> </w:t>
      </w:r>
      <w:r>
        <w:rPr>
          <w:noProof/>
        </w:rPr>
        <w:t>HVDC T</w:t>
      </w:r>
      <w:r w:rsidRPr="00132C77">
        <w:rPr>
          <w:noProof/>
          <w:spacing w:val="-1"/>
        </w:rPr>
        <w:t>ransmission</w:t>
      </w:r>
      <w:r>
        <w:rPr>
          <w:noProof/>
        </w:rPr>
        <w:t xml:space="preserve"> </w:t>
      </w:r>
      <w:r w:rsidRPr="00132C77">
        <w:rPr>
          <w:noProof/>
          <w:spacing w:val="-1"/>
        </w:rPr>
        <w:t>L</w:t>
      </w:r>
      <w:r>
        <w:rPr>
          <w:noProof/>
        </w:rPr>
        <w:t>ine</w:t>
      </w:r>
      <w:r w:rsidRPr="00132C77">
        <w:rPr>
          <w:noProof/>
          <w:spacing w:val="-3"/>
        </w:rPr>
        <w:t xml:space="preserve"> </w:t>
      </w:r>
      <w:r w:rsidRPr="00132C77">
        <w:rPr>
          <w:noProof/>
          <w:spacing w:val="-1"/>
        </w:rPr>
        <w:t>R</w:t>
      </w:r>
      <w:r>
        <w:rPr>
          <w:noProof/>
        </w:rPr>
        <w:t>oute</w:t>
      </w:r>
      <w:r>
        <w:rPr>
          <w:noProof/>
        </w:rPr>
        <w:tab/>
      </w:r>
      <w:r>
        <w:rPr>
          <w:noProof/>
        </w:rPr>
        <w:fldChar w:fldCharType="begin"/>
      </w:r>
      <w:r>
        <w:rPr>
          <w:noProof/>
        </w:rPr>
        <w:instrText xml:space="preserve"> PAGEREF _Toc378504729 \h </w:instrText>
      </w:r>
      <w:r>
        <w:rPr>
          <w:noProof/>
        </w:rPr>
      </w:r>
      <w:r>
        <w:rPr>
          <w:noProof/>
        </w:rPr>
        <w:fldChar w:fldCharType="separate"/>
      </w:r>
      <w:r w:rsidR="001B7C49">
        <w:rPr>
          <w:noProof/>
        </w:rPr>
        <w:t>22</w:t>
      </w:r>
      <w:r>
        <w:rPr>
          <w:noProof/>
        </w:rPr>
        <w:fldChar w:fldCharType="end"/>
      </w:r>
    </w:p>
    <w:p w14:paraId="77E43B15"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2.2.4</w:t>
      </w:r>
      <w:r>
        <w:rPr>
          <w:rFonts w:asciiTheme="minorHAnsi" w:eastAsiaTheme="minorEastAsia" w:hAnsiTheme="minorHAnsi" w:cstheme="minorBidi"/>
          <w:noProof/>
          <w:sz w:val="22"/>
          <w:szCs w:val="22"/>
          <w:lang w:eastAsia="en-GB"/>
        </w:rPr>
        <w:tab/>
      </w:r>
      <w:r>
        <w:rPr>
          <w:noProof/>
        </w:rPr>
        <w:t>Right of Way</w:t>
      </w:r>
      <w:r>
        <w:rPr>
          <w:noProof/>
        </w:rPr>
        <w:tab/>
      </w:r>
      <w:r>
        <w:rPr>
          <w:noProof/>
        </w:rPr>
        <w:fldChar w:fldCharType="begin"/>
      </w:r>
      <w:r>
        <w:rPr>
          <w:noProof/>
        </w:rPr>
        <w:instrText xml:space="preserve"> PAGEREF _Toc378504730 \h </w:instrText>
      </w:r>
      <w:r>
        <w:rPr>
          <w:noProof/>
        </w:rPr>
      </w:r>
      <w:r>
        <w:rPr>
          <w:noProof/>
        </w:rPr>
        <w:fldChar w:fldCharType="separate"/>
      </w:r>
      <w:r w:rsidR="001B7C49">
        <w:rPr>
          <w:noProof/>
        </w:rPr>
        <w:t>23</w:t>
      </w:r>
      <w:r>
        <w:rPr>
          <w:noProof/>
        </w:rPr>
        <w:fldChar w:fldCharType="end"/>
      </w:r>
    </w:p>
    <w:p w14:paraId="09BB8DCB"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2.2.5</w:t>
      </w:r>
      <w:r>
        <w:rPr>
          <w:rFonts w:asciiTheme="minorHAnsi" w:eastAsiaTheme="minorEastAsia" w:hAnsiTheme="minorHAnsi" w:cstheme="minorBidi"/>
          <w:noProof/>
          <w:sz w:val="22"/>
          <w:szCs w:val="22"/>
          <w:lang w:eastAsia="en-GB"/>
        </w:rPr>
        <w:tab/>
      </w:r>
      <w:r>
        <w:rPr>
          <w:noProof/>
        </w:rPr>
        <w:t>Proposed Converter Stations (HVDC Line Only)</w:t>
      </w:r>
      <w:r>
        <w:rPr>
          <w:noProof/>
        </w:rPr>
        <w:tab/>
      </w:r>
      <w:r>
        <w:rPr>
          <w:noProof/>
        </w:rPr>
        <w:fldChar w:fldCharType="begin"/>
      </w:r>
      <w:r>
        <w:rPr>
          <w:noProof/>
        </w:rPr>
        <w:instrText xml:space="preserve"> PAGEREF _Toc378504731 \h </w:instrText>
      </w:r>
      <w:r>
        <w:rPr>
          <w:noProof/>
        </w:rPr>
      </w:r>
      <w:r>
        <w:rPr>
          <w:noProof/>
        </w:rPr>
        <w:fldChar w:fldCharType="separate"/>
      </w:r>
      <w:r w:rsidR="001B7C49">
        <w:rPr>
          <w:noProof/>
        </w:rPr>
        <w:t>23</w:t>
      </w:r>
      <w:r>
        <w:rPr>
          <w:noProof/>
        </w:rPr>
        <w:fldChar w:fldCharType="end"/>
      </w:r>
    </w:p>
    <w:p w14:paraId="7B3B4D47"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2.2.6</w:t>
      </w:r>
      <w:r>
        <w:rPr>
          <w:rFonts w:asciiTheme="minorHAnsi" w:eastAsiaTheme="minorEastAsia" w:hAnsiTheme="minorHAnsi" w:cstheme="minorBidi"/>
          <w:noProof/>
          <w:sz w:val="22"/>
          <w:szCs w:val="22"/>
          <w:lang w:eastAsia="en-GB"/>
        </w:rPr>
        <w:tab/>
      </w:r>
      <w:r w:rsidRPr="00132C77">
        <w:rPr>
          <w:noProof/>
          <w:spacing w:val="-1"/>
        </w:rPr>
        <w:t>Proposed</w:t>
      </w:r>
      <w:r>
        <w:rPr>
          <w:noProof/>
        </w:rPr>
        <w:t xml:space="preserve"> Electrode </w:t>
      </w:r>
      <w:r w:rsidRPr="00132C77">
        <w:rPr>
          <w:noProof/>
          <w:spacing w:val="-1"/>
        </w:rPr>
        <w:t>Line and</w:t>
      </w:r>
      <w:r>
        <w:rPr>
          <w:noProof/>
        </w:rPr>
        <w:t xml:space="preserve"> Ground Electrode </w:t>
      </w:r>
      <w:r w:rsidRPr="00132C77">
        <w:rPr>
          <w:noProof/>
          <w:spacing w:val="-1"/>
        </w:rPr>
        <w:t>(</w:t>
      </w:r>
      <w:r>
        <w:rPr>
          <w:noProof/>
        </w:rPr>
        <w:t>HV</w:t>
      </w:r>
      <w:r w:rsidRPr="00132C77">
        <w:rPr>
          <w:noProof/>
          <w:spacing w:val="-2"/>
        </w:rPr>
        <w:t>D</w:t>
      </w:r>
      <w:r>
        <w:rPr>
          <w:noProof/>
        </w:rPr>
        <w:t>C</w:t>
      </w:r>
      <w:r w:rsidRPr="00132C77">
        <w:rPr>
          <w:noProof/>
          <w:spacing w:val="-3"/>
        </w:rPr>
        <w:t xml:space="preserve"> </w:t>
      </w:r>
      <w:r w:rsidRPr="00132C77">
        <w:rPr>
          <w:noProof/>
          <w:spacing w:val="-1"/>
        </w:rPr>
        <w:t xml:space="preserve">Line </w:t>
      </w:r>
      <w:r>
        <w:rPr>
          <w:noProof/>
        </w:rPr>
        <w:t>Only)</w:t>
      </w:r>
      <w:r>
        <w:rPr>
          <w:noProof/>
        </w:rPr>
        <w:tab/>
      </w:r>
      <w:r>
        <w:rPr>
          <w:noProof/>
        </w:rPr>
        <w:fldChar w:fldCharType="begin"/>
      </w:r>
      <w:r>
        <w:rPr>
          <w:noProof/>
        </w:rPr>
        <w:instrText xml:space="preserve"> PAGEREF _Toc378504732 \h </w:instrText>
      </w:r>
      <w:r>
        <w:rPr>
          <w:noProof/>
        </w:rPr>
      </w:r>
      <w:r>
        <w:rPr>
          <w:noProof/>
        </w:rPr>
        <w:fldChar w:fldCharType="separate"/>
      </w:r>
      <w:r w:rsidR="001B7C49">
        <w:rPr>
          <w:noProof/>
        </w:rPr>
        <w:t>23</w:t>
      </w:r>
      <w:r>
        <w:rPr>
          <w:noProof/>
        </w:rPr>
        <w:fldChar w:fldCharType="end"/>
      </w:r>
    </w:p>
    <w:p w14:paraId="2D10A743"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2.2.7</w:t>
      </w:r>
      <w:r>
        <w:rPr>
          <w:rFonts w:asciiTheme="minorHAnsi" w:eastAsiaTheme="minorEastAsia" w:hAnsiTheme="minorHAnsi" w:cstheme="minorBidi"/>
          <w:noProof/>
          <w:sz w:val="22"/>
          <w:szCs w:val="22"/>
          <w:lang w:eastAsia="en-GB"/>
        </w:rPr>
        <w:tab/>
      </w:r>
      <w:r>
        <w:rPr>
          <w:noProof/>
        </w:rPr>
        <w:t>Design Standards and Codes</w:t>
      </w:r>
      <w:r>
        <w:rPr>
          <w:noProof/>
        </w:rPr>
        <w:tab/>
      </w:r>
      <w:r>
        <w:rPr>
          <w:noProof/>
        </w:rPr>
        <w:fldChar w:fldCharType="begin"/>
      </w:r>
      <w:r>
        <w:rPr>
          <w:noProof/>
        </w:rPr>
        <w:instrText xml:space="preserve"> PAGEREF _Toc378504733 \h </w:instrText>
      </w:r>
      <w:r>
        <w:rPr>
          <w:noProof/>
        </w:rPr>
      </w:r>
      <w:r>
        <w:rPr>
          <w:noProof/>
        </w:rPr>
        <w:fldChar w:fldCharType="separate"/>
      </w:r>
      <w:r w:rsidR="001B7C49">
        <w:rPr>
          <w:noProof/>
        </w:rPr>
        <w:t>24</w:t>
      </w:r>
      <w:r>
        <w:rPr>
          <w:noProof/>
        </w:rPr>
        <w:fldChar w:fldCharType="end"/>
      </w:r>
    </w:p>
    <w:p w14:paraId="72ED8297"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2.2.8</w:t>
      </w:r>
      <w:r>
        <w:rPr>
          <w:rFonts w:asciiTheme="minorHAnsi" w:eastAsiaTheme="minorEastAsia" w:hAnsiTheme="minorHAnsi" w:cstheme="minorBidi"/>
          <w:noProof/>
          <w:sz w:val="22"/>
          <w:szCs w:val="22"/>
          <w:lang w:eastAsia="en-GB"/>
        </w:rPr>
        <w:tab/>
      </w:r>
      <w:r>
        <w:rPr>
          <w:noProof/>
        </w:rPr>
        <w:t>Climatic Conditions</w:t>
      </w:r>
      <w:r>
        <w:rPr>
          <w:noProof/>
        </w:rPr>
        <w:tab/>
      </w:r>
      <w:r>
        <w:rPr>
          <w:noProof/>
        </w:rPr>
        <w:fldChar w:fldCharType="begin"/>
      </w:r>
      <w:r>
        <w:rPr>
          <w:noProof/>
        </w:rPr>
        <w:instrText xml:space="preserve"> PAGEREF _Toc378504734 \h </w:instrText>
      </w:r>
      <w:r>
        <w:rPr>
          <w:noProof/>
        </w:rPr>
      </w:r>
      <w:r>
        <w:rPr>
          <w:noProof/>
        </w:rPr>
        <w:fldChar w:fldCharType="separate"/>
      </w:r>
      <w:r w:rsidR="001B7C49">
        <w:rPr>
          <w:noProof/>
        </w:rPr>
        <w:t>24</w:t>
      </w:r>
      <w:r>
        <w:rPr>
          <w:noProof/>
        </w:rPr>
        <w:fldChar w:fldCharType="end"/>
      </w:r>
    </w:p>
    <w:p w14:paraId="1CB7BF1D"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2.2.9</w:t>
      </w:r>
      <w:r>
        <w:rPr>
          <w:rFonts w:asciiTheme="minorHAnsi" w:eastAsiaTheme="minorEastAsia" w:hAnsiTheme="minorHAnsi" w:cstheme="minorBidi"/>
          <w:noProof/>
          <w:sz w:val="22"/>
          <w:szCs w:val="22"/>
          <w:lang w:eastAsia="en-GB"/>
        </w:rPr>
        <w:tab/>
      </w:r>
      <w:r>
        <w:rPr>
          <w:noProof/>
        </w:rPr>
        <w:t>Conductors and Line Configuration</w:t>
      </w:r>
      <w:r>
        <w:rPr>
          <w:noProof/>
        </w:rPr>
        <w:tab/>
      </w:r>
      <w:r>
        <w:rPr>
          <w:noProof/>
        </w:rPr>
        <w:fldChar w:fldCharType="begin"/>
      </w:r>
      <w:r>
        <w:rPr>
          <w:noProof/>
        </w:rPr>
        <w:instrText xml:space="preserve"> PAGEREF _Toc378504735 \h </w:instrText>
      </w:r>
      <w:r>
        <w:rPr>
          <w:noProof/>
        </w:rPr>
      </w:r>
      <w:r>
        <w:rPr>
          <w:noProof/>
        </w:rPr>
        <w:fldChar w:fldCharType="separate"/>
      </w:r>
      <w:r w:rsidR="001B7C49">
        <w:rPr>
          <w:noProof/>
        </w:rPr>
        <w:t>24</w:t>
      </w:r>
      <w:r>
        <w:rPr>
          <w:noProof/>
        </w:rPr>
        <w:fldChar w:fldCharType="end"/>
      </w:r>
    </w:p>
    <w:p w14:paraId="502B7082"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2.2.10</w:t>
      </w:r>
      <w:r>
        <w:rPr>
          <w:rFonts w:asciiTheme="minorHAnsi" w:eastAsiaTheme="minorEastAsia" w:hAnsiTheme="minorHAnsi" w:cstheme="minorBidi"/>
          <w:noProof/>
          <w:sz w:val="22"/>
          <w:szCs w:val="22"/>
          <w:lang w:eastAsia="en-GB"/>
        </w:rPr>
        <w:tab/>
      </w:r>
      <w:r>
        <w:rPr>
          <w:noProof/>
        </w:rPr>
        <w:t>Towers</w:t>
      </w:r>
      <w:r>
        <w:rPr>
          <w:noProof/>
        </w:rPr>
        <w:tab/>
      </w:r>
      <w:r>
        <w:rPr>
          <w:noProof/>
        </w:rPr>
        <w:fldChar w:fldCharType="begin"/>
      </w:r>
      <w:r>
        <w:rPr>
          <w:noProof/>
        </w:rPr>
        <w:instrText xml:space="preserve"> PAGEREF _Toc378504736 \h </w:instrText>
      </w:r>
      <w:r>
        <w:rPr>
          <w:noProof/>
        </w:rPr>
      </w:r>
      <w:r>
        <w:rPr>
          <w:noProof/>
        </w:rPr>
        <w:fldChar w:fldCharType="separate"/>
      </w:r>
      <w:r w:rsidR="001B7C49">
        <w:rPr>
          <w:noProof/>
        </w:rPr>
        <w:t>24</w:t>
      </w:r>
      <w:r>
        <w:rPr>
          <w:noProof/>
        </w:rPr>
        <w:fldChar w:fldCharType="end"/>
      </w:r>
    </w:p>
    <w:p w14:paraId="2D88152D"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2.2.11</w:t>
      </w:r>
      <w:r>
        <w:rPr>
          <w:rFonts w:asciiTheme="minorHAnsi" w:eastAsiaTheme="minorEastAsia" w:hAnsiTheme="minorHAnsi" w:cstheme="minorBidi"/>
          <w:noProof/>
          <w:sz w:val="22"/>
          <w:szCs w:val="22"/>
          <w:lang w:eastAsia="en-GB"/>
        </w:rPr>
        <w:tab/>
      </w:r>
      <w:r>
        <w:rPr>
          <w:noProof/>
        </w:rPr>
        <w:t>Access</w:t>
      </w:r>
      <w:r>
        <w:rPr>
          <w:noProof/>
        </w:rPr>
        <w:tab/>
      </w:r>
      <w:r>
        <w:rPr>
          <w:noProof/>
        </w:rPr>
        <w:fldChar w:fldCharType="begin"/>
      </w:r>
      <w:r>
        <w:rPr>
          <w:noProof/>
        </w:rPr>
        <w:instrText xml:space="preserve"> PAGEREF _Toc378504737 \h </w:instrText>
      </w:r>
      <w:r>
        <w:rPr>
          <w:noProof/>
        </w:rPr>
      </w:r>
      <w:r>
        <w:rPr>
          <w:noProof/>
        </w:rPr>
        <w:fldChar w:fldCharType="separate"/>
      </w:r>
      <w:r w:rsidR="001B7C49">
        <w:rPr>
          <w:noProof/>
        </w:rPr>
        <w:t>25</w:t>
      </w:r>
      <w:r>
        <w:rPr>
          <w:noProof/>
        </w:rPr>
        <w:fldChar w:fldCharType="end"/>
      </w:r>
    </w:p>
    <w:p w14:paraId="58A1330B" w14:textId="77777777" w:rsidR="00D42E73" w:rsidRDefault="00D42E73" w:rsidP="007E25F0">
      <w:pPr>
        <w:pStyle w:val="TOC2"/>
        <w:rPr>
          <w:rFonts w:asciiTheme="minorHAnsi" w:eastAsiaTheme="minorEastAsia" w:hAnsiTheme="minorHAnsi" w:cstheme="minorBidi"/>
          <w:noProof/>
          <w:sz w:val="22"/>
          <w:szCs w:val="22"/>
          <w:lang w:eastAsia="en-GB"/>
        </w:rPr>
      </w:pPr>
      <w:r>
        <w:rPr>
          <w:noProof/>
        </w:rPr>
        <w:t>2.3</w:t>
      </w:r>
      <w:r>
        <w:rPr>
          <w:rFonts w:asciiTheme="minorHAnsi" w:eastAsiaTheme="minorEastAsia" w:hAnsiTheme="minorHAnsi" w:cstheme="minorBidi"/>
          <w:noProof/>
          <w:sz w:val="22"/>
          <w:szCs w:val="22"/>
          <w:lang w:eastAsia="en-GB"/>
        </w:rPr>
        <w:tab/>
      </w:r>
      <w:r>
        <w:rPr>
          <w:noProof/>
        </w:rPr>
        <w:t>Safety Parameters</w:t>
      </w:r>
      <w:r>
        <w:rPr>
          <w:noProof/>
        </w:rPr>
        <w:tab/>
      </w:r>
      <w:r>
        <w:rPr>
          <w:noProof/>
        </w:rPr>
        <w:fldChar w:fldCharType="begin"/>
      </w:r>
      <w:r>
        <w:rPr>
          <w:noProof/>
        </w:rPr>
        <w:instrText xml:space="preserve"> PAGEREF _Toc378504738 \h </w:instrText>
      </w:r>
      <w:r>
        <w:rPr>
          <w:noProof/>
        </w:rPr>
      </w:r>
      <w:r>
        <w:rPr>
          <w:noProof/>
        </w:rPr>
        <w:fldChar w:fldCharType="separate"/>
      </w:r>
      <w:r w:rsidR="001B7C49">
        <w:rPr>
          <w:noProof/>
        </w:rPr>
        <w:t>27</w:t>
      </w:r>
      <w:r>
        <w:rPr>
          <w:noProof/>
        </w:rPr>
        <w:fldChar w:fldCharType="end"/>
      </w:r>
    </w:p>
    <w:p w14:paraId="3B3002B7"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2.3.1</w:t>
      </w:r>
      <w:r>
        <w:rPr>
          <w:rFonts w:asciiTheme="minorHAnsi" w:eastAsiaTheme="minorEastAsia" w:hAnsiTheme="minorHAnsi" w:cstheme="minorBidi"/>
          <w:noProof/>
          <w:sz w:val="22"/>
          <w:szCs w:val="22"/>
          <w:lang w:eastAsia="en-GB"/>
        </w:rPr>
        <w:tab/>
      </w:r>
      <w:r>
        <w:rPr>
          <w:noProof/>
        </w:rPr>
        <w:t>Safety System</w:t>
      </w:r>
      <w:r>
        <w:rPr>
          <w:noProof/>
        </w:rPr>
        <w:tab/>
      </w:r>
      <w:r>
        <w:rPr>
          <w:noProof/>
        </w:rPr>
        <w:fldChar w:fldCharType="begin"/>
      </w:r>
      <w:r>
        <w:rPr>
          <w:noProof/>
        </w:rPr>
        <w:instrText xml:space="preserve"> PAGEREF _Toc378504739 \h </w:instrText>
      </w:r>
      <w:r>
        <w:rPr>
          <w:noProof/>
        </w:rPr>
      </w:r>
      <w:r>
        <w:rPr>
          <w:noProof/>
        </w:rPr>
        <w:fldChar w:fldCharType="separate"/>
      </w:r>
      <w:r w:rsidR="001B7C49">
        <w:rPr>
          <w:noProof/>
        </w:rPr>
        <w:t>28</w:t>
      </w:r>
      <w:r>
        <w:rPr>
          <w:noProof/>
        </w:rPr>
        <w:fldChar w:fldCharType="end"/>
      </w:r>
    </w:p>
    <w:p w14:paraId="3BE4F887"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2.3.2</w:t>
      </w:r>
      <w:r>
        <w:rPr>
          <w:rFonts w:asciiTheme="minorHAnsi" w:eastAsiaTheme="minorEastAsia" w:hAnsiTheme="minorHAnsi" w:cstheme="minorBidi"/>
          <w:noProof/>
          <w:sz w:val="22"/>
          <w:szCs w:val="22"/>
          <w:lang w:eastAsia="en-GB"/>
        </w:rPr>
        <w:tab/>
      </w:r>
      <w:r>
        <w:rPr>
          <w:noProof/>
        </w:rPr>
        <w:t>Public Safety</w:t>
      </w:r>
      <w:r>
        <w:rPr>
          <w:noProof/>
        </w:rPr>
        <w:tab/>
      </w:r>
      <w:r>
        <w:rPr>
          <w:noProof/>
        </w:rPr>
        <w:fldChar w:fldCharType="begin"/>
      </w:r>
      <w:r>
        <w:rPr>
          <w:noProof/>
        </w:rPr>
        <w:instrText xml:space="preserve"> PAGEREF _Toc378504740 \h </w:instrText>
      </w:r>
      <w:r>
        <w:rPr>
          <w:noProof/>
        </w:rPr>
      </w:r>
      <w:r>
        <w:rPr>
          <w:noProof/>
        </w:rPr>
        <w:fldChar w:fldCharType="separate"/>
      </w:r>
      <w:r w:rsidR="001B7C49">
        <w:rPr>
          <w:noProof/>
        </w:rPr>
        <w:t>28</w:t>
      </w:r>
      <w:r>
        <w:rPr>
          <w:noProof/>
        </w:rPr>
        <w:fldChar w:fldCharType="end"/>
      </w:r>
    </w:p>
    <w:p w14:paraId="5A1F28E9" w14:textId="77777777" w:rsidR="00D42E73" w:rsidRDefault="00D42E73" w:rsidP="007E25F0">
      <w:pPr>
        <w:pStyle w:val="TOC2"/>
        <w:rPr>
          <w:rFonts w:asciiTheme="minorHAnsi" w:eastAsiaTheme="minorEastAsia" w:hAnsiTheme="minorHAnsi" w:cstheme="minorBidi"/>
          <w:noProof/>
          <w:sz w:val="22"/>
          <w:szCs w:val="22"/>
          <w:lang w:eastAsia="en-GB"/>
        </w:rPr>
      </w:pPr>
      <w:r>
        <w:rPr>
          <w:noProof/>
        </w:rPr>
        <w:t>2.4</w:t>
      </w:r>
      <w:r>
        <w:rPr>
          <w:rFonts w:asciiTheme="minorHAnsi" w:eastAsiaTheme="minorEastAsia" w:hAnsiTheme="minorHAnsi" w:cstheme="minorBidi"/>
          <w:noProof/>
          <w:sz w:val="22"/>
          <w:szCs w:val="22"/>
          <w:lang w:eastAsia="en-GB"/>
        </w:rPr>
        <w:tab/>
      </w:r>
      <w:r>
        <w:rPr>
          <w:noProof/>
        </w:rPr>
        <w:t>Contractor Arrangements</w:t>
      </w:r>
      <w:r>
        <w:rPr>
          <w:noProof/>
        </w:rPr>
        <w:tab/>
      </w:r>
      <w:r>
        <w:rPr>
          <w:noProof/>
        </w:rPr>
        <w:fldChar w:fldCharType="begin"/>
      </w:r>
      <w:r>
        <w:rPr>
          <w:noProof/>
        </w:rPr>
        <w:instrText xml:space="preserve"> PAGEREF _Toc378504741 \h </w:instrText>
      </w:r>
      <w:r>
        <w:rPr>
          <w:noProof/>
        </w:rPr>
      </w:r>
      <w:r>
        <w:rPr>
          <w:noProof/>
        </w:rPr>
        <w:fldChar w:fldCharType="separate"/>
      </w:r>
      <w:r w:rsidR="001B7C49">
        <w:rPr>
          <w:noProof/>
        </w:rPr>
        <w:t>28</w:t>
      </w:r>
      <w:r>
        <w:rPr>
          <w:noProof/>
        </w:rPr>
        <w:fldChar w:fldCharType="end"/>
      </w:r>
    </w:p>
    <w:p w14:paraId="787152A0"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2.4.1</w:t>
      </w:r>
      <w:r>
        <w:rPr>
          <w:rFonts w:asciiTheme="minorHAnsi" w:eastAsiaTheme="minorEastAsia" w:hAnsiTheme="minorHAnsi" w:cstheme="minorBidi"/>
          <w:noProof/>
          <w:sz w:val="22"/>
          <w:szCs w:val="22"/>
          <w:lang w:eastAsia="en-GB"/>
        </w:rPr>
        <w:tab/>
      </w:r>
      <w:r>
        <w:rPr>
          <w:noProof/>
        </w:rPr>
        <w:t>Access to Construction Sites</w:t>
      </w:r>
      <w:r>
        <w:rPr>
          <w:noProof/>
        </w:rPr>
        <w:tab/>
      </w:r>
      <w:r>
        <w:rPr>
          <w:noProof/>
        </w:rPr>
        <w:fldChar w:fldCharType="begin"/>
      </w:r>
      <w:r>
        <w:rPr>
          <w:noProof/>
        </w:rPr>
        <w:instrText xml:space="preserve"> PAGEREF _Toc378504742 \h </w:instrText>
      </w:r>
      <w:r>
        <w:rPr>
          <w:noProof/>
        </w:rPr>
      </w:r>
      <w:r>
        <w:rPr>
          <w:noProof/>
        </w:rPr>
        <w:fldChar w:fldCharType="separate"/>
      </w:r>
      <w:r w:rsidR="001B7C49">
        <w:rPr>
          <w:noProof/>
        </w:rPr>
        <w:t>28</w:t>
      </w:r>
      <w:r>
        <w:rPr>
          <w:noProof/>
        </w:rPr>
        <w:fldChar w:fldCharType="end"/>
      </w:r>
    </w:p>
    <w:p w14:paraId="2E7BB81E"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lastRenderedPageBreak/>
        <w:t>2.4.2</w:t>
      </w:r>
      <w:r>
        <w:rPr>
          <w:rFonts w:asciiTheme="minorHAnsi" w:eastAsiaTheme="minorEastAsia" w:hAnsiTheme="minorHAnsi" w:cstheme="minorBidi"/>
          <w:noProof/>
          <w:sz w:val="22"/>
          <w:szCs w:val="22"/>
          <w:lang w:eastAsia="en-GB"/>
        </w:rPr>
        <w:tab/>
      </w:r>
      <w:r>
        <w:rPr>
          <w:noProof/>
        </w:rPr>
        <w:t>Clearing RoW</w:t>
      </w:r>
      <w:r>
        <w:rPr>
          <w:noProof/>
        </w:rPr>
        <w:tab/>
      </w:r>
      <w:r>
        <w:rPr>
          <w:noProof/>
        </w:rPr>
        <w:fldChar w:fldCharType="begin"/>
      </w:r>
      <w:r>
        <w:rPr>
          <w:noProof/>
        </w:rPr>
        <w:instrText xml:space="preserve"> PAGEREF _Toc378504743 \h </w:instrText>
      </w:r>
      <w:r>
        <w:rPr>
          <w:noProof/>
        </w:rPr>
      </w:r>
      <w:r>
        <w:rPr>
          <w:noProof/>
        </w:rPr>
        <w:fldChar w:fldCharType="separate"/>
      </w:r>
      <w:r w:rsidR="001B7C49">
        <w:rPr>
          <w:noProof/>
        </w:rPr>
        <w:t>29</w:t>
      </w:r>
      <w:r>
        <w:rPr>
          <w:noProof/>
        </w:rPr>
        <w:fldChar w:fldCharType="end"/>
      </w:r>
    </w:p>
    <w:p w14:paraId="5B531144"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2.4.3</w:t>
      </w:r>
      <w:r>
        <w:rPr>
          <w:rFonts w:asciiTheme="minorHAnsi" w:eastAsiaTheme="minorEastAsia" w:hAnsiTheme="minorHAnsi" w:cstheme="minorBidi"/>
          <w:noProof/>
          <w:sz w:val="22"/>
          <w:szCs w:val="22"/>
          <w:lang w:eastAsia="en-GB"/>
        </w:rPr>
        <w:tab/>
      </w:r>
      <w:r>
        <w:rPr>
          <w:noProof/>
        </w:rPr>
        <w:t>Tower Foundations and Tower erection</w:t>
      </w:r>
      <w:r>
        <w:rPr>
          <w:noProof/>
        </w:rPr>
        <w:tab/>
      </w:r>
      <w:r>
        <w:rPr>
          <w:noProof/>
        </w:rPr>
        <w:fldChar w:fldCharType="begin"/>
      </w:r>
      <w:r>
        <w:rPr>
          <w:noProof/>
        </w:rPr>
        <w:instrText xml:space="preserve"> PAGEREF _Toc378504744 \h </w:instrText>
      </w:r>
      <w:r>
        <w:rPr>
          <w:noProof/>
        </w:rPr>
      </w:r>
      <w:r>
        <w:rPr>
          <w:noProof/>
        </w:rPr>
        <w:fldChar w:fldCharType="separate"/>
      </w:r>
      <w:r w:rsidR="001B7C49">
        <w:rPr>
          <w:noProof/>
        </w:rPr>
        <w:t>29</w:t>
      </w:r>
      <w:r>
        <w:rPr>
          <w:noProof/>
        </w:rPr>
        <w:fldChar w:fldCharType="end"/>
      </w:r>
    </w:p>
    <w:p w14:paraId="1CCA4AA7"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2.4.4</w:t>
      </w:r>
      <w:r>
        <w:rPr>
          <w:rFonts w:asciiTheme="minorHAnsi" w:eastAsiaTheme="minorEastAsia" w:hAnsiTheme="minorHAnsi" w:cstheme="minorBidi"/>
          <w:noProof/>
          <w:sz w:val="22"/>
          <w:szCs w:val="22"/>
          <w:lang w:eastAsia="en-GB"/>
        </w:rPr>
        <w:tab/>
      </w:r>
      <w:r>
        <w:rPr>
          <w:noProof/>
        </w:rPr>
        <w:t>Stringing of Conductors and Overhead Ground Wire</w:t>
      </w:r>
      <w:r>
        <w:rPr>
          <w:noProof/>
        </w:rPr>
        <w:tab/>
      </w:r>
      <w:r>
        <w:rPr>
          <w:noProof/>
        </w:rPr>
        <w:fldChar w:fldCharType="begin"/>
      </w:r>
      <w:r>
        <w:rPr>
          <w:noProof/>
        </w:rPr>
        <w:instrText xml:space="preserve"> PAGEREF _Toc378504745 \h </w:instrText>
      </w:r>
      <w:r>
        <w:rPr>
          <w:noProof/>
        </w:rPr>
      </w:r>
      <w:r>
        <w:rPr>
          <w:noProof/>
        </w:rPr>
        <w:fldChar w:fldCharType="separate"/>
      </w:r>
      <w:r w:rsidR="001B7C49">
        <w:rPr>
          <w:noProof/>
        </w:rPr>
        <w:t>29</w:t>
      </w:r>
      <w:r>
        <w:rPr>
          <w:noProof/>
        </w:rPr>
        <w:fldChar w:fldCharType="end"/>
      </w:r>
    </w:p>
    <w:p w14:paraId="179EA031"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2.4.5</w:t>
      </w:r>
      <w:r>
        <w:rPr>
          <w:rFonts w:asciiTheme="minorHAnsi" w:eastAsiaTheme="minorEastAsia" w:hAnsiTheme="minorHAnsi" w:cstheme="minorBidi"/>
          <w:noProof/>
          <w:sz w:val="22"/>
          <w:szCs w:val="22"/>
          <w:lang w:eastAsia="en-GB"/>
        </w:rPr>
        <w:tab/>
      </w:r>
      <w:r>
        <w:rPr>
          <w:noProof/>
        </w:rPr>
        <w:t>Operation and Maintenance Arrangements</w:t>
      </w:r>
      <w:r>
        <w:rPr>
          <w:noProof/>
        </w:rPr>
        <w:tab/>
      </w:r>
      <w:r>
        <w:rPr>
          <w:noProof/>
        </w:rPr>
        <w:fldChar w:fldCharType="begin"/>
      </w:r>
      <w:r>
        <w:rPr>
          <w:noProof/>
        </w:rPr>
        <w:instrText xml:space="preserve"> PAGEREF _Toc378504746 \h </w:instrText>
      </w:r>
      <w:r>
        <w:rPr>
          <w:noProof/>
        </w:rPr>
      </w:r>
      <w:r>
        <w:rPr>
          <w:noProof/>
        </w:rPr>
        <w:fldChar w:fldCharType="separate"/>
      </w:r>
      <w:r w:rsidR="001B7C49">
        <w:rPr>
          <w:noProof/>
        </w:rPr>
        <w:t>29</w:t>
      </w:r>
      <w:r>
        <w:rPr>
          <w:noProof/>
        </w:rPr>
        <w:fldChar w:fldCharType="end"/>
      </w:r>
    </w:p>
    <w:p w14:paraId="3B744221" w14:textId="77777777" w:rsidR="00D42E73" w:rsidRDefault="00D42E73" w:rsidP="007E25F0">
      <w:pPr>
        <w:pStyle w:val="TOC2"/>
        <w:rPr>
          <w:rFonts w:asciiTheme="minorHAnsi" w:eastAsiaTheme="minorEastAsia" w:hAnsiTheme="minorHAnsi" w:cstheme="minorBidi"/>
          <w:noProof/>
          <w:sz w:val="22"/>
          <w:szCs w:val="22"/>
          <w:lang w:eastAsia="en-GB"/>
        </w:rPr>
      </w:pPr>
      <w:r>
        <w:rPr>
          <w:noProof/>
        </w:rPr>
        <w:t>2.5</w:t>
      </w:r>
      <w:r>
        <w:rPr>
          <w:rFonts w:asciiTheme="minorHAnsi" w:eastAsiaTheme="minorEastAsia" w:hAnsiTheme="minorHAnsi" w:cstheme="minorBidi"/>
          <w:noProof/>
          <w:sz w:val="22"/>
          <w:szCs w:val="22"/>
          <w:lang w:eastAsia="en-GB"/>
        </w:rPr>
        <w:tab/>
      </w:r>
      <w:r>
        <w:rPr>
          <w:noProof/>
        </w:rPr>
        <w:t>Funding Sources</w:t>
      </w:r>
      <w:r>
        <w:rPr>
          <w:noProof/>
        </w:rPr>
        <w:tab/>
      </w:r>
      <w:r>
        <w:rPr>
          <w:noProof/>
        </w:rPr>
        <w:fldChar w:fldCharType="begin"/>
      </w:r>
      <w:r>
        <w:rPr>
          <w:noProof/>
        </w:rPr>
        <w:instrText xml:space="preserve"> PAGEREF _Toc378504747 \h </w:instrText>
      </w:r>
      <w:r>
        <w:rPr>
          <w:noProof/>
        </w:rPr>
      </w:r>
      <w:r>
        <w:rPr>
          <w:noProof/>
        </w:rPr>
        <w:fldChar w:fldCharType="separate"/>
      </w:r>
      <w:r w:rsidR="001B7C49">
        <w:rPr>
          <w:noProof/>
        </w:rPr>
        <w:t>29</w:t>
      </w:r>
      <w:r>
        <w:rPr>
          <w:noProof/>
        </w:rPr>
        <w:fldChar w:fldCharType="end"/>
      </w:r>
    </w:p>
    <w:p w14:paraId="7619CD04" w14:textId="77777777" w:rsidR="00D42E73" w:rsidRDefault="00D42E73" w:rsidP="007E25F0">
      <w:pPr>
        <w:pStyle w:val="TOC2"/>
        <w:rPr>
          <w:rFonts w:asciiTheme="minorHAnsi" w:eastAsiaTheme="minorEastAsia" w:hAnsiTheme="minorHAnsi" w:cstheme="minorBidi"/>
          <w:noProof/>
          <w:sz w:val="22"/>
          <w:szCs w:val="22"/>
          <w:lang w:eastAsia="en-GB"/>
        </w:rPr>
      </w:pPr>
      <w:r>
        <w:rPr>
          <w:noProof/>
        </w:rPr>
        <w:t>2.6</w:t>
      </w:r>
      <w:r>
        <w:rPr>
          <w:rFonts w:asciiTheme="minorHAnsi" w:eastAsiaTheme="minorEastAsia" w:hAnsiTheme="minorHAnsi" w:cstheme="minorBidi"/>
          <w:noProof/>
          <w:sz w:val="22"/>
          <w:szCs w:val="22"/>
          <w:lang w:eastAsia="en-GB"/>
        </w:rPr>
        <w:tab/>
      </w:r>
      <w:r>
        <w:rPr>
          <w:noProof/>
        </w:rPr>
        <w:t>Summary Description of Proposed Implementation Arrangements</w:t>
      </w:r>
      <w:r>
        <w:rPr>
          <w:noProof/>
        </w:rPr>
        <w:tab/>
      </w:r>
      <w:r>
        <w:rPr>
          <w:noProof/>
        </w:rPr>
        <w:fldChar w:fldCharType="begin"/>
      </w:r>
      <w:r>
        <w:rPr>
          <w:noProof/>
        </w:rPr>
        <w:instrText xml:space="preserve"> PAGEREF _Toc378504748 \h </w:instrText>
      </w:r>
      <w:r>
        <w:rPr>
          <w:noProof/>
        </w:rPr>
      </w:r>
      <w:r>
        <w:rPr>
          <w:noProof/>
        </w:rPr>
        <w:fldChar w:fldCharType="separate"/>
      </w:r>
      <w:r w:rsidR="001B7C49">
        <w:rPr>
          <w:noProof/>
        </w:rPr>
        <w:t>29</w:t>
      </w:r>
      <w:r>
        <w:rPr>
          <w:noProof/>
        </w:rPr>
        <w:fldChar w:fldCharType="end"/>
      </w:r>
    </w:p>
    <w:p w14:paraId="56DB1B45"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2.6.1</w:t>
      </w:r>
      <w:r>
        <w:rPr>
          <w:rFonts w:asciiTheme="minorHAnsi" w:eastAsiaTheme="minorEastAsia" w:hAnsiTheme="minorHAnsi" w:cstheme="minorBidi"/>
          <w:noProof/>
          <w:sz w:val="22"/>
          <w:szCs w:val="22"/>
          <w:lang w:eastAsia="en-GB"/>
        </w:rPr>
        <w:tab/>
      </w:r>
      <w:r>
        <w:rPr>
          <w:noProof/>
        </w:rPr>
        <w:t>Introduction</w:t>
      </w:r>
      <w:r>
        <w:rPr>
          <w:noProof/>
        </w:rPr>
        <w:tab/>
      </w:r>
      <w:r>
        <w:rPr>
          <w:noProof/>
        </w:rPr>
        <w:fldChar w:fldCharType="begin"/>
      </w:r>
      <w:r>
        <w:rPr>
          <w:noProof/>
        </w:rPr>
        <w:instrText xml:space="preserve"> PAGEREF _Toc378504749 \h </w:instrText>
      </w:r>
      <w:r>
        <w:rPr>
          <w:noProof/>
        </w:rPr>
      </w:r>
      <w:r>
        <w:rPr>
          <w:noProof/>
        </w:rPr>
        <w:fldChar w:fldCharType="separate"/>
      </w:r>
      <w:r w:rsidR="001B7C49">
        <w:rPr>
          <w:noProof/>
        </w:rPr>
        <w:t>29</w:t>
      </w:r>
      <w:r>
        <w:rPr>
          <w:noProof/>
        </w:rPr>
        <w:fldChar w:fldCharType="end"/>
      </w:r>
    </w:p>
    <w:p w14:paraId="2EB219FB"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2.6.2</w:t>
      </w:r>
      <w:r>
        <w:rPr>
          <w:rFonts w:asciiTheme="minorHAnsi" w:eastAsiaTheme="minorEastAsia" w:hAnsiTheme="minorHAnsi" w:cstheme="minorBidi"/>
          <w:noProof/>
          <w:sz w:val="22"/>
          <w:szCs w:val="22"/>
          <w:lang w:eastAsia="en-GB"/>
        </w:rPr>
        <w:tab/>
      </w:r>
      <w:r>
        <w:rPr>
          <w:noProof/>
        </w:rPr>
        <w:t>Project Implementation Schedule</w:t>
      </w:r>
      <w:r>
        <w:rPr>
          <w:noProof/>
        </w:rPr>
        <w:tab/>
      </w:r>
      <w:r>
        <w:rPr>
          <w:noProof/>
        </w:rPr>
        <w:fldChar w:fldCharType="begin"/>
      </w:r>
      <w:r>
        <w:rPr>
          <w:noProof/>
        </w:rPr>
        <w:instrText xml:space="preserve"> PAGEREF _Toc378504750 \h </w:instrText>
      </w:r>
      <w:r>
        <w:rPr>
          <w:noProof/>
        </w:rPr>
      </w:r>
      <w:r>
        <w:rPr>
          <w:noProof/>
        </w:rPr>
        <w:fldChar w:fldCharType="separate"/>
      </w:r>
      <w:r w:rsidR="001B7C49">
        <w:rPr>
          <w:noProof/>
        </w:rPr>
        <w:t>30</w:t>
      </w:r>
      <w:r>
        <w:rPr>
          <w:noProof/>
        </w:rPr>
        <w:fldChar w:fldCharType="end"/>
      </w:r>
    </w:p>
    <w:p w14:paraId="019B8BF4" w14:textId="77777777" w:rsidR="00D42E73" w:rsidRDefault="00D42E73" w:rsidP="007E25F0">
      <w:pPr>
        <w:pStyle w:val="TOC1"/>
        <w:rPr>
          <w:rFonts w:asciiTheme="minorHAnsi" w:eastAsiaTheme="minorEastAsia" w:hAnsiTheme="minorHAnsi" w:cstheme="minorBidi"/>
          <w:noProof/>
          <w:sz w:val="22"/>
          <w:szCs w:val="22"/>
          <w:lang w:eastAsia="en-GB"/>
        </w:rPr>
      </w:pPr>
      <w:r>
        <w:rPr>
          <w:noProof/>
        </w:rPr>
        <w:t>3</w:t>
      </w:r>
      <w:r>
        <w:rPr>
          <w:rFonts w:asciiTheme="minorHAnsi" w:eastAsiaTheme="minorEastAsia" w:hAnsiTheme="minorHAnsi" w:cstheme="minorBidi"/>
          <w:noProof/>
          <w:sz w:val="22"/>
          <w:szCs w:val="22"/>
          <w:lang w:eastAsia="en-GB"/>
        </w:rPr>
        <w:tab/>
      </w:r>
      <w:r>
        <w:rPr>
          <w:noProof/>
        </w:rPr>
        <w:t>Applicable Policy, Legal and Administrative Framework</w:t>
      </w:r>
      <w:r>
        <w:rPr>
          <w:noProof/>
        </w:rPr>
        <w:tab/>
      </w:r>
      <w:r>
        <w:rPr>
          <w:noProof/>
        </w:rPr>
        <w:fldChar w:fldCharType="begin"/>
      </w:r>
      <w:r>
        <w:rPr>
          <w:noProof/>
        </w:rPr>
        <w:instrText xml:space="preserve"> PAGEREF _Toc378504751 \h </w:instrText>
      </w:r>
      <w:r>
        <w:rPr>
          <w:noProof/>
        </w:rPr>
      </w:r>
      <w:r>
        <w:rPr>
          <w:noProof/>
        </w:rPr>
        <w:fldChar w:fldCharType="separate"/>
      </w:r>
      <w:r w:rsidR="001B7C49">
        <w:rPr>
          <w:noProof/>
        </w:rPr>
        <w:t>34</w:t>
      </w:r>
      <w:r>
        <w:rPr>
          <w:noProof/>
        </w:rPr>
        <w:fldChar w:fldCharType="end"/>
      </w:r>
    </w:p>
    <w:p w14:paraId="4754B3FB" w14:textId="77777777" w:rsidR="00D42E73" w:rsidRDefault="00D42E73" w:rsidP="007E25F0">
      <w:pPr>
        <w:pStyle w:val="TOC2"/>
        <w:rPr>
          <w:rFonts w:asciiTheme="minorHAnsi" w:eastAsiaTheme="minorEastAsia" w:hAnsiTheme="minorHAnsi" w:cstheme="minorBidi"/>
          <w:noProof/>
          <w:sz w:val="22"/>
          <w:szCs w:val="22"/>
          <w:lang w:eastAsia="en-GB"/>
        </w:rPr>
      </w:pPr>
      <w:r>
        <w:rPr>
          <w:noProof/>
        </w:rPr>
        <w:t>3.1</w:t>
      </w:r>
      <w:r>
        <w:rPr>
          <w:rFonts w:asciiTheme="minorHAnsi" w:eastAsiaTheme="minorEastAsia" w:hAnsiTheme="minorHAnsi" w:cstheme="minorBidi"/>
          <w:noProof/>
          <w:sz w:val="22"/>
          <w:szCs w:val="22"/>
          <w:lang w:eastAsia="en-GB"/>
        </w:rPr>
        <w:tab/>
      </w:r>
      <w:r>
        <w:rPr>
          <w:noProof/>
        </w:rPr>
        <w:t>Introduction</w:t>
      </w:r>
      <w:r>
        <w:rPr>
          <w:noProof/>
        </w:rPr>
        <w:tab/>
      </w:r>
      <w:r>
        <w:rPr>
          <w:noProof/>
        </w:rPr>
        <w:fldChar w:fldCharType="begin"/>
      </w:r>
      <w:r>
        <w:rPr>
          <w:noProof/>
        </w:rPr>
        <w:instrText xml:space="preserve"> PAGEREF _Toc378504752 \h </w:instrText>
      </w:r>
      <w:r>
        <w:rPr>
          <w:noProof/>
        </w:rPr>
      </w:r>
      <w:r>
        <w:rPr>
          <w:noProof/>
        </w:rPr>
        <w:fldChar w:fldCharType="separate"/>
      </w:r>
      <w:r w:rsidR="001B7C49">
        <w:rPr>
          <w:noProof/>
        </w:rPr>
        <w:t>34</w:t>
      </w:r>
      <w:r>
        <w:rPr>
          <w:noProof/>
        </w:rPr>
        <w:fldChar w:fldCharType="end"/>
      </w:r>
    </w:p>
    <w:p w14:paraId="178981B3"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3.1.1</w:t>
      </w:r>
      <w:r>
        <w:rPr>
          <w:rFonts w:asciiTheme="minorHAnsi" w:eastAsiaTheme="minorEastAsia" w:hAnsiTheme="minorHAnsi" w:cstheme="minorBidi"/>
          <w:noProof/>
          <w:sz w:val="22"/>
          <w:szCs w:val="22"/>
          <w:lang w:eastAsia="en-GB"/>
        </w:rPr>
        <w:tab/>
      </w:r>
      <w:r>
        <w:rPr>
          <w:noProof/>
        </w:rPr>
        <w:t>Background</w:t>
      </w:r>
      <w:r>
        <w:rPr>
          <w:noProof/>
        </w:rPr>
        <w:tab/>
      </w:r>
      <w:r>
        <w:rPr>
          <w:noProof/>
        </w:rPr>
        <w:fldChar w:fldCharType="begin"/>
      </w:r>
      <w:r>
        <w:rPr>
          <w:noProof/>
        </w:rPr>
        <w:instrText xml:space="preserve"> PAGEREF _Toc378504753 \h </w:instrText>
      </w:r>
      <w:r>
        <w:rPr>
          <w:noProof/>
        </w:rPr>
      </w:r>
      <w:r>
        <w:rPr>
          <w:noProof/>
        </w:rPr>
        <w:fldChar w:fldCharType="separate"/>
      </w:r>
      <w:r w:rsidR="001B7C49">
        <w:rPr>
          <w:noProof/>
        </w:rPr>
        <w:t>34</w:t>
      </w:r>
      <w:r>
        <w:rPr>
          <w:noProof/>
        </w:rPr>
        <w:fldChar w:fldCharType="end"/>
      </w:r>
    </w:p>
    <w:p w14:paraId="114162FB" w14:textId="77777777" w:rsidR="00D42E73" w:rsidRDefault="00D42E73" w:rsidP="007E25F0">
      <w:pPr>
        <w:pStyle w:val="TOC2"/>
        <w:rPr>
          <w:rFonts w:asciiTheme="minorHAnsi" w:eastAsiaTheme="minorEastAsia" w:hAnsiTheme="minorHAnsi" w:cstheme="minorBidi"/>
          <w:noProof/>
          <w:sz w:val="22"/>
          <w:szCs w:val="22"/>
          <w:lang w:eastAsia="en-GB"/>
        </w:rPr>
      </w:pPr>
      <w:r>
        <w:rPr>
          <w:noProof/>
        </w:rPr>
        <w:t>3.2</w:t>
      </w:r>
      <w:r>
        <w:rPr>
          <w:rFonts w:asciiTheme="minorHAnsi" w:eastAsiaTheme="minorEastAsia" w:hAnsiTheme="minorHAnsi" w:cstheme="minorBidi"/>
          <w:noProof/>
          <w:sz w:val="22"/>
          <w:szCs w:val="22"/>
          <w:lang w:eastAsia="en-GB"/>
        </w:rPr>
        <w:tab/>
      </w:r>
      <w:r>
        <w:rPr>
          <w:noProof/>
        </w:rPr>
        <w:t>National laws and regulations</w:t>
      </w:r>
      <w:r>
        <w:rPr>
          <w:noProof/>
        </w:rPr>
        <w:tab/>
      </w:r>
      <w:r>
        <w:rPr>
          <w:noProof/>
        </w:rPr>
        <w:fldChar w:fldCharType="begin"/>
      </w:r>
      <w:r>
        <w:rPr>
          <w:noProof/>
        </w:rPr>
        <w:instrText xml:space="preserve"> PAGEREF _Toc378504754 \h </w:instrText>
      </w:r>
      <w:r>
        <w:rPr>
          <w:noProof/>
        </w:rPr>
      </w:r>
      <w:r>
        <w:rPr>
          <w:noProof/>
        </w:rPr>
        <w:fldChar w:fldCharType="separate"/>
      </w:r>
      <w:r w:rsidR="001B7C49">
        <w:rPr>
          <w:noProof/>
        </w:rPr>
        <w:t>34</w:t>
      </w:r>
      <w:r>
        <w:rPr>
          <w:noProof/>
        </w:rPr>
        <w:fldChar w:fldCharType="end"/>
      </w:r>
    </w:p>
    <w:p w14:paraId="147EFE72"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3.2.1</w:t>
      </w:r>
      <w:r>
        <w:rPr>
          <w:rFonts w:asciiTheme="minorHAnsi" w:eastAsiaTheme="minorEastAsia" w:hAnsiTheme="minorHAnsi" w:cstheme="minorBidi"/>
          <w:noProof/>
          <w:sz w:val="22"/>
          <w:szCs w:val="22"/>
          <w:lang w:eastAsia="en-GB"/>
        </w:rPr>
        <w:tab/>
      </w:r>
      <w:r>
        <w:rPr>
          <w:noProof/>
        </w:rPr>
        <w:t>Kyrgyz Republic:</w:t>
      </w:r>
      <w:r>
        <w:rPr>
          <w:noProof/>
        </w:rPr>
        <w:tab/>
      </w:r>
      <w:r>
        <w:rPr>
          <w:noProof/>
        </w:rPr>
        <w:fldChar w:fldCharType="begin"/>
      </w:r>
      <w:r>
        <w:rPr>
          <w:noProof/>
        </w:rPr>
        <w:instrText xml:space="preserve"> PAGEREF _Toc378504755 \h </w:instrText>
      </w:r>
      <w:r>
        <w:rPr>
          <w:noProof/>
        </w:rPr>
      </w:r>
      <w:r>
        <w:rPr>
          <w:noProof/>
        </w:rPr>
        <w:fldChar w:fldCharType="separate"/>
      </w:r>
      <w:r w:rsidR="001B7C49">
        <w:rPr>
          <w:noProof/>
        </w:rPr>
        <w:t>34</w:t>
      </w:r>
      <w:r>
        <w:rPr>
          <w:noProof/>
        </w:rPr>
        <w:fldChar w:fldCharType="end"/>
      </w:r>
    </w:p>
    <w:p w14:paraId="66F404EC"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3.2.2</w:t>
      </w:r>
      <w:r>
        <w:rPr>
          <w:rFonts w:asciiTheme="minorHAnsi" w:eastAsiaTheme="minorEastAsia" w:hAnsiTheme="minorHAnsi" w:cstheme="minorBidi"/>
          <w:noProof/>
          <w:sz w:val="22"/>
          <w:szCs w:val="22"/>
          <w:lang w:eastAsia="en-GB"/>
        </w:rPr>
        <w:tab/>
      </w:r>
      <w:r>
        <w:rPr>
          <w:noProof/>
        </w:rPr>
        <w:t>Tajikistan:</w:t>
      </w:r>
      <w:r>
        <w:rPr>
          <w:noProof/>
        </w:rPr>
        <w:tab/>
      </w:r>
      <w:r>
        <w:rPr>
          <w:noProof/>
        </w:rPr>
        <w:fldChar w:fldCharType="begin"/>
      </w:r>
      <w:r>
        <w:rPr>
          <w:noProof/>
        </w:rPr>
        <w:instrText xml:space="preserve"> PAGEREF _Toc378504756 \h </w:instrText>
      </w:r>
      <w:r>
        <w:rPr>
          <w:noProof/>
        </w:rPr>
      </w:r>
      <w:r>
        <w:rPr>
          <w:noProof/>
        </w:rPr>
        <w:fldChar w:fldCharType="separate"/>
      </w:r>
      <w:r w:rsidR="001B7C49">
        <w:rPr>
          <w:noProof/>
        </w:rPr>
        <w:t>37</w:t>
      </w:r>
      <w:r>
        <w:rPr>
          <w:noProof/>
        </w:rPr>
        <w:fldChar w:fldCharType="end"/>
      </w:r>
    </w:p>
    <w:p w14:paraId="3A6DC3B3"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3.2.3</w:t>
      </w:r>
      <w:r>
        <w:rPr>
          <w:rFonts w:asciiTheme="minorHAnsi" w:eastAsiaTheme="minorEastAsia" w:hAnsiTheme="minorHAnsi" w:cstheme="minorBidi"/>
          <w:noProof/>
          <w:sz w:val="22"/>
          <w:szCs w:val="22"/>
          <w:lang w:eastAsia="en-GB"/>
        </w:rPr>
        <w:tab/>
      </w:r>
      <w:r>
        <w:rPr>
          <w:noProof/>
        </w:rPr>
        <w:t>Afghanistan</w:t>
      </w:r>
      <w:r>
        <w:rPr>
          <w:noProof/>
        </w:rPr>
        <w:tab/>
      </w:r>
      <w:r>
        <w:rPr>
          <w:noProof/>
        </w:rPr>
        <w:fldChar w:fldCharType="begin"/>
      </w:r>
      <w:r>
        <w:rPr>
          <w:noProof/>
        </w:rPr>
        <w:instrText xml:space="preserve"> PAGEREF _Toc378504757 \h </w:instrText>
      </w:r>
      <w:r>
        <w:rPr>
          <w:noProof/>
        </w:rPr>
      </w:r>
      <w:r>
        <w:rPr>
          <w:noProof/>
        </w:rPr>
        <w:fldChar w:fldCharType="separate"/>
      </w:r>
      <w:r w:rsidR="001B7C49">
        <w:rPr>
          <w:noProof/>
        </w:rPr>
        <w:t>39</w:t>
      </w:r>
      <w:r>
        <w:rPr>
          <w:noProof/>
        </w:rPr>
        <w:fldChar w:fldCharType="end"/>
      </w:r>
    </w:p>
    <w:p w14:paraId="1FF98E6F"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3.2.4</w:t>
      </w:r>
      <w:r>
        <w:rPr>
          <w:rFonts w:asciiTheme="minorHAnsi" w:eastAsiaTheme="minorEastAsia" w:hAnsiTheme="minorHAnsi" w:cstheme="minorBidi"/>
          <w:noProof/>
          <w:sz w:val="22"/>
          <w:szCs w:val="22"/>
          <w:lang w:eastAsia="en-GB"/>
        </w:rPr>
        <w:tab/>
      </w:r>
      <w:r>
        <w:rPr>
          <w:noProof/>
        </w:rPr>
        <w:t>Pakistan</w:t>
      </w:r>
      <w:r>
        <w:rPr>
          <w:noProof/>
        </w:rPr>
        <w:tab/>
      </w:r>
      <w:r>
        <w:rPr>
          <w:noProof/>
        </w:rPr>
        <w:fldChar w:fldCharType="begin"/>
      </w:r>
      <w:r>
        <w:rPr>
          <w:noProof/>
        </w:rPr>
        <w:instrText xml:space="preserve"> PAGEREF _Toc378504758 \h </w:instrText>
      </w:r>
      <w:r>
        <w:rPr>
          <w:noProof/>
        </w:rPr>
      </w:r>
      <w:r>
        <w:rPr>
          <w:noProof/>
        </w:rPr>
        <w:fldChar w:fldCharType="separate"/>
      </w:r>
      <w:r w:rsidR="001B7C49">
        <w:rPr>
          <w:noProof/>
        </w:rPr>
        <w:t>42</w:t>
      </w:r>
      <w:r>
        <w:rPr>
          <w:noProof/>
        </w:rPr>
        <w:fldChar w:fldCharType="end"/>
      </w:r>
    </w:p>
    <w:p w14:paraId="43D9FB16" w14:textId="77777777" w:rsidR="00D42E73" w:rsidRDefault="00D42E73" w:rsidP="007E25F0">
      <w:pPr>
        <w:pStyle w:val="TOC2"/>
        <w:rPr>
          <w:rFonts w:asciiTheme="minorHAnsi" w:eastAsiaTheme="minorEastAsia" w:hAnsiTheme="minorHAnsi" w:cstheme="minorBidi"/>
          <w:noProof/>
          <w:sz w:val="22"/>
          <w:szCs w:val="22"/>
          <w:lang w:eastAsia="en-GB"/>
        </w:rPr>
      </w:pPr>
      <w:r>
        <w:rPr>
          <w:noProof/>
        </w:rPr>
        <w:t>3.3</w:t>
      </w:r>
      <w:r>
        <w:rPr>
          <w:rFonts w:asciiTheme="minorHAnsi" w:eastAsiaTheme="minorEastAsia" w:hAnsiTheme="minorHAnsi" w:cstheme="minorBidi"/>
          <w:noProof/>
          <w:sz w:val="22"/>
          <w:szCs w:val="22"/>
          <w:lang w:eastAsia="en-GB"/>
        </w:rPr>
        <w:tab/>
      </w:r>
      <w:r>
        <w:rPr>
          <w:noProof/>
        </w:rPr>
        <w:t>Summary Requirements of the Applicable World Bank Policies (BP)</w:t>
      </w:r>
      <w:r>
        <w:rPr>
          <w:noProof/>
        </w:rPr>
        <w:tab/>
      </w:r>
      <w:r>
        <w:rPr>
          <w:noProof/>
        </w:rPr>
        <w:fldChar w:fldCharType="begin"/>
      </w:r>
      <w:r>
        <w:rPr>
          <w:noProof/>
        </w:rPr>
        <w:instrText xml:space="preserve"> PAGEREF _Toc378504759 \h </w:instrText>
      </w:r>
      <w:r>
        <w:rPr>
          <w:noProof/>
        </w:rPr>
      </w:r>
      <w:r>
        <w:rPr>
          <w:noProof/>
        </w:rPr>
        <w:fldChar w:fldCharType="separate"/>
      </w:r>
      <w:r w:rsidR="001B7C49">
        <w:rPr>
          <w:noProof/>
        </w:rPr>
        <w:t>44</w:t>
      </w:r>
      <w:r>
        <w:rPr>
          <w:noProof/>
        </w:rPr>
        <w:fldChar w:fldCharType="end"/>
      </w:r>
    </w:p>
    <w:p w14:paraId="1C824EC4"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3.3.1</w:t>
      </w:r>
      <w:r>
        <w:rPr>
          <w:rFonts w:asciiTheme="minorHAnsi" w:eastAsiaTheme="minorEastAsia" w:hAnsiTheme="minorHAnsi" w:cstheme="minorBidi"/>
          <w:noProof/>
          <w:sz w:val="22"/>
          <w:szCs w:val="22"/>
          <w:lang w:eastAsia="en-GB"/>
        </w:rPr>
        <w:tab/>
      </w:r>
      <w:r>
        <w:rPr>
          <w:noProof/>
        </w:rPr>
        <w:t>Environmental Policies</w:t>
      </w:r>
      <w:r>
        <w:rPr>
          <w:noProof/>
        </w:rPr>
        <w:tab/>
      </w:r>
      <w:r>
        <w:rPr>
          <w:noProof/>
        </w:rPr>
        <w:fldChar w:fldCharType="begin"/>
      </w:r>
      <w:r>
        <w:rPr>
          <w:noProof/>
        </w:rPr>
        <w:instrText xml:space="preserve"> PAGEREF _Toc378504760 \h </w:instrText>
      </w:r>
      <w:r>
        <w:rPr>
          <w:noProof/>
        </w:rPr>
      </w:r>
      <w:r>
        <w:rPr>
          <w:noProof/>
        </w:rPr>
        <w:fldChar w:fldCharType="separate"/>
      </w:r>
      <w:r w:rsidR="001B7C49">
        <w:rPr>
          <w:noProof/>
        </w:rPr>
        <w:t>44</w:t>
      </w:r>
      <w:r>
        <w:rPr>
          <w:noProof/>
        </w:rPr>
        <w:fldChar w:fldCharType="end"/>
      </w:r>
    </w:p>
    <w:p w14:paraId="4E146B87"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3.3.2</w:t>
      </w:r>
      <w:r>
        <w:rPr>
          <w:rFonts w:asciiTheme="minorHAnsi" w:eastAsiaTheme="minorEastAsia" w:hAnsiTheme="minorHAnsi" w:cstheme="minorBidi"/>
          <w:noProof/>
          <w:sz w:val="22"/>
          <w:szCs w:val="22"/>
          <w:lang w:eastAsia="en-GB"/>
        </w:rPr>
        <w:tab/>
      </w:r>
      <w:r>
        <w:rPr>
          <w:noProof/>
        </w:rPr>
        <w:t>Social Policies</w:t>
      </w:r>
      <w:r>
        <w:rPr>
          <w:noProof/>
        </w:rPr>
        <w:tab/>
      </w:r>
      <w:r>
        <w:rPr>
          <w:noProof/>
        </w:rPr>
        <w:fldChar w:fldCharType="begin"/>
      </w:r>
      <w:r>
        <w:rPr>
          <w:noProof/>
        </w:rPr>
        <w:instrText xml:space="preserve"> PAGEREF _Toc378504761 \h </w:instrText>
      </w:r>
      <w:r>
        <w:rPr>
          <w:noProof/>
        </w:rPr>
      </w:r>
      <w:r>
        <w:rPr>
          <w:noProof/>
        </w:rPr>
        <w:fldChar w:fldCharType="separate"/>
      </w:r>
      <w:r w:rsidR="001B7C49">
        <w:rPr>
          <w:noProof/>
        </w:rPr>
        <w:t>45</w:t>
      </w:r>
      <w:r>
        <w:rPr>
          <w:noProof/>
        </w:rPr>
        <w:fldChar w:fldCharType="end"/>
      </w:r>
    </w:p>
    <w:p w14:paraId="006DE7F9"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3.3.3</w:t>
      </w:r>
      <w:r>
        <w:rPr>
          <w:rFonts w:asciiTheme="minorHAnsi" w:eastAsiaTheme="minorEastAsia" w:hAnsiTheme="minorHAnsi" w:cstheme="minorBidi"/>
          <w:noProof/>
          <w:sz w:val="22"/>
          <w:szCs w:val="22"/>
          <w:lang w:eastAsia="en-GB"/>
        </w:rPr>
        <w:tab/>
      </w:r>
      <w:r>
        <w:rPr>
          <w:noProof/>
        </w:rPr>
        <w:t>Other Policies</w:t>
      </w:r>
      <w:r>
        <w:rPr>
          <w:noProof/>
        </w:rPr>
        <w:tab/>
      </w:r>
      <w:r>
        <w:rPr>
          <w:noProof/>
        </w:rPr>
        <w:fldChar w:fldCharType="begin"/>
      </w:r>
      <w:r>
        <w:rPr>
          <w:noProof/>
        </w:rPr>
        <w:instrText xml:space="preserve"> PAGEREF _Toc378504762 \h </w:instrText>
      </w:r>
      <w:r>
        <w:rPr>
          <w:noProof/>
        </w:rPr>
      </w:r>
      <w:r>
        <w:rPr>
          <w:noProof/>
        </w:rPr>
        <w:fldChar w:fldCharType="separate"/>
      </w:r>
      <w:r w:rsidR="001B7C49">
        <w:rPr>
          <w:noProof/>
        </w:rPr>
        <w:t>46</w:t>
      </w:r>
      <w:r>
        <w:rPr>
          <w:noProof/>
        </w:rPr>
        <w:fldChar w:fldCharType="end"/>
      </w:r>
    </w:p>
    <w:p w14:paraId="1368EB57" w14:textId="77777777" w:rsidR="00D42E73" w:rsidRDefault="00D42E73" w:rsidP="007E25F0">
      <w:pPr>
        <w:pStyle w:val="TOC1"/>
        <w:rPr>
          <w:rFonts w:asciiTheme="minorHAnsi" w:eastAsiaTheme="minorEastAsia" w:hAnsiTheme="minorHAnsi" w:cstheme="minorBidi"/>
          <w:noProof/>
          <w:sz w:val="22"/>
          <w:szCs w:val="22"/>
          <w:lang w:eastAsia="en-GB"/>
        </w:rPr>
      </w:pPr>
      <w:r>
        <w:rPr>
          <w:noProof/>
        </w:rPr>
        <w:t>4</w:t>
      </w:r>
      <w:r>
        <w:rPr>
          <w:rFonts w:asciiTheme="minorHAnsi" w:eastAsiaTheme="minorEastAsia" w:hAnsiTheme="minorHAnsi" w:cstheme="minorBidi"/>
          <w:noProof/>
          <w:sz w:val="22"/>
          <w:szCs w:val="22"/>
          <w:lang w:eastAsia="en-GB"/>
        </w:rPr>
        <w:tab/>
      </w:r>
      <w:r>
        <w:rPr>
          <w:noProof/>
        </w:rPr>
        <w:t>Baseline Data</w:t>
      </w:r>
      <w:r>
        <w:rPr>
          <w:noProof/>
        </w:rPr>
        <w:tab/>
      </w:r>
      <w:r>
        <w:rPr>
          <w:noProof/>
        </w:rPr>
        <w:fldChar w:fldCharType="begin"/>
      </w:r>
      <w:r>
        <w:rPr>
          <w:noProof/>
        </w:rPr>
        <w:instrText xml:space="preserve"> PAGEREF _Toc378504763 \h </w:instrText>
      </w:r>
      <w:r>
        <w:rPr>
          <w:noProof/>
        </w:rPr>
      </w:r>
      <w:r>
        <w:rPr>
          <w:noProof/>
        </w:rPr>
        <w:fldChar w:fldCharType="separate"/>
      </w:r>
      <w:r w:rsidR="001B7C49">
        <w:rPr>
          <w:noProof/>
        </w:rPr>
        <w:t>48</w:t>
      </w:r>
      <w:r>
        <w:rPr>
          <w:noProof/>
        </w:rPr>
        <w:fldChar w:fldCharType="end"/>
      </w:r>
    </w:p>
    <w:p w14:paraId="3B191EB5" w14:textId="77777777" w:rsidR="00D42E73" w:rsidRDefault="00D42E73" w:rsidP="007E25F0">
      <w:pPr>
        <w:pStyle w:val="TOC2"/>
        <w:rPr>
          <w:rFonts w:asciiTheme="minorHAnsi" w:eastAsiaTheme="minorEastAsia" w:hAnsiTheme="minorHAnsi" w:cstheme="minorBidi"/>
          <w:noProof/>
          <w:sz w:val="22"/>
          <w:szCs w:val="22"/>
          <w:lang w:eastAsia="en-GB"/>
        </w:rPr>
      </w:pPr>
      <w:r>
        <w:rPr>
          <w:noProof/>
        </w:rPr>
        <w:t>4.1</w:t>
      </w:r>
      <w:r>
        <w:rPr>
          <w:rFonts w:asciiTheme="minorHAnsi" w:eastAsiaTheme="minorEastAsia" w:hAnsiTheme="minorHAnsi" w:cstheme="minorBidi"/>
          <w:noProof/>
          <w:sz w:val="22"/>
          <w:szCs w:val="22"/>
          <w:lang w:eastAsia="en-GB"/>
        </w:rPr>
        <w:tab/>
      </w:r>
      <w:r>
        <w:rPr>
          <w:noProof/>
        </w:rPr>
        <w:t>Introduction</w:t>
      </w:r>
      <w:r>
        <w:rPr>
          <w:noProof/>
        </w:rPr>
        <w:tab/>
      </w:r>
      <w:r>
        <w:rPr>
          <w:noProof/>
        </w:rPr>
        <w:fldChar w:fldCharType="begin"/>
      </w:r>
      <w:r>
        <w:rPr>
          <w:noProof/>
        </w:rPr>
        <w:instrText xml:space="preserve"> PAGEREF _Toc378504764 \h </w:instrText>
      </w:r>
      <w:r>
        <w:rPr>
          <w:noProof/>
        </w:rPr>
      </w:r>
      <w:r>
        <w:rPr>
          <w:noProof/>
        </w:rPr>
        <w:fldChar w:fldCharType="separate"/>
      </w:r>
      <w:r w:rsidR="001B7C49">
        <w:rPr>
          <w:noProof/>
        </w:rPr>
        <w:t>48</w:t>
      </w:r>
      <w:r>
        <w:rPr>
          <w:noProof/>
        </w:rPr>
        <w:fldChar w:fldCharType="end"/>
      </w:r>
    </w:p>
    <w:p w14:paraId="4DBBCA46" w14:textId="77777777" w:rsidR="00D42E73" w:rsidRDefault="00D42E73" w:rsidP="007E25F0">
      <w:pPr>
        <w:pStyle w:val="TOC2"/>
        <w:rPr>
          <w:rFonts w:asciiTheme="minorHAnsi" w:eastAsiaTheme="minorEastAsia" w:hAnsiTheme="minorHAnsi" w:cstheme="minorBidi"/>
          <w:noProof/>
          <w:sz w:val="22"/>
          <w:szCs w:val="22"/>
          <w:lang w:eastAsia="en-GB"/>
        </w:rPr>
      </w:pPr>
      <w:r>
        <w:rPr>
          <w:noProof/>
        </w:rPr>
        <w:t>4.2</w:t>
      </w:r>
      <w:r>
        <w:rPr>
          <w:rFonts w:asciiTheme="minorHAnsi" w:eastAsiaTheme="minorEastAsia" w:hAnsiTheme="minorHAnsi" w:cstheme="minorBidi"/>
          <w:noProof/>
          <w:sz w:val="22"/>
          <w:szCs w:val="22"/>
          <w:lang w:eastAsia="en-GB"/>
        </w:rPr>
        <w:tab/>
      </w:r>
      <w:r>
        <w:rPr>
          <w:noProof/>
        </w:rPr>
        <w:t>Project Wide</w:t>
      </w:r>
      <w:r>
        <w:rPr>
          <w:noProof/>
        </w:rPr>
        <w:tab/>
      </w:r>
      <w:r>
        <w:rPr>
          <w:noProof/>
        </w:rPr>
        <w:fldChar w:fldCharType="begin"/>
      </w:r>
      <w:r>
        <w:rPr>
          <w:noProof/>
        </w:rPr>
        <w:instrText xml:space="preserve"> PAGEREF _Toc378504765 \h </w:instrText>
      </w:r>
      <w:r>
        <w:rPr>
          <w:noProof/>
        </w:rPr>
      </w:r>
      <w:r>
        <w:rPr>
          <w:noProof/>
        </w:rPr>
        <w:fldChar w:fldCharType="separate"/>
      </w:r>
      <w:r w:rsidR="001B7C49">
        <w:rPr>
          <w:noProof/>
        </w:rPr>
        <w:t>49</w:t>
      </w:r>
      <w:r>
        <w:rPr>
          <w:noProof/>
        </w:rPr>
        <w:fldChar w:fldCharType="end"/>
      </w:r>
    </w:p>
    <w:p w14:paraId="384BD0B9"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4.2.2</w:t>
      </w:r>
      <w:r>
        <w:rPr>
          <w:rFonts w:asciiTheme="minorHAnsi" w:eastAsiaTheme="minorEastAsia" w:hAnsiTheme="minorHAnsi" w:cstheme="minorBidi"/>
          <w:noProof/>
          <w:sz w:val="22"/>
          <w:szCs w:val="22"/>
          <w:lang w:eastAsia="en-GB"/>
        </w:rPr>
        <w:tab/>
      </w:r>
      <w:r>
        <w:rPr>
          <w:noProof/>
        </w:rPr>
        <w:t>Kyrgyz Republic</w:t>
      </w:r>
      <w:r>
        <w:rPr>
          <w:noProof/>
        </w:rPr>
        <w:tab/>
      </w:r>
      <w:r>
        <w:rPr>
          <w:noProof/>
        </w:rPr>
        <w:fldChar w:fldCharType="begin"/>
      </w:r>
      <w:r>
        <w:rPr>
          <w:noProof/>
        </w:rPr>
        <w:instrText xml:space="preserve"> PAGEREF _Toc378504766 \h </w:instrText>
      </w:r>
      <w:r>
        <w:rPr>
          <w:noProof/>
        </w:rPr>
      </w:r>
      <w:r>
        <w:rPr>
          <w:noProof/>
        </w:rPr>
        <w:fldChar w:fldCharType="separate"/>
      </w:r>
      <w:r w:rsidR="001B7C49">
        <w:rPr>
          <w:noProof/>
        </w:rPr>
        <w:t>53</w:t>
      </w:r>
      <w:r>
        <w:rPr>
          <w:noProof/>
        </w:rPr>
        <w:fldChar w:fldCharType="end"/>
      </w:r>
    </w:p>
    <w:p w14:paraId="4F931542"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4.2.3</w:t>
      </w:r>
      <w:r>
        <w:rPr>
          <w:rFonts w:asciiTheme="minorHAnsi" w:eastAsiaTheme="minorEastAsia" w:hAnsiTheme="minorHAnsi" w:cstheme="minorBidi"/>
          <w:noProof/>
          <w:sz w:val="22"/>
          <w:szCs w:val="22"/>
          <w:lang w:eastAsia="en-GB"/>
        </w:rPr>
        <w:tab/>
      </w:r>
      <w:r>
        <w:rPr>
          <w:noProof/>
        </w:rPr>
        <w:t>Tajikistan</w:t>
      </w:r>
      <w:r>
        <w:rPr>
          <w:noProof/>
        </w:rPr>
        <w:tab/>
      </w:r>
      <w:r>
        <w:rPr>
          <w:noProof/>
        </w:rPr>
        <w:fldChar w:fldCharType="begin"/>
      </w:r>
      <w:r>
        <w:rPr>
          <w:noProof/>
        </w:rPr>
        <w:instrText xml:space="preserve"> PAGEREF _Toc378504767 \h </w:instrText>
      </w:r>
      <w:r>
        <w:rPr>
          <w:noProof/>
        </w:rPr>
      </w:r>
      <w:r>
        <w:rPr>
          <w:noProof/>
        </w:rPr>
        <w:fldChar w:fldCharType="separate"/>
      </w:r>
      <w:r w:rsidR="001B7C49">
        <w:rPr>
          <w:noProof/>
        </w:rPr>
        <w:t>54</w:t>
      </w:r>
      <w:r>
        <w:rPr>
          <w:noProof/>
        </w:rPr>
        <w:fldChar w:fldCharType="end"/>
      </w:r>
    </w:p>
    <w:p w14:paraId="58A36CD3"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4.2.4</w:t>
      </w:r>
      <w:r>
        <w:rPr>
          <w:rFonts w:asciiTheme="minorHAnsi" w:eastAsiaTheme="minorEastAsia" w:hAnsiTheme="minorHAnsi" w:cstheme="minorBidi"/>
          <w:noProof/>
          <w:sz w:val="22"/>
          <w:szCs w:val="22"/>
          <w:lang w:eastAsia="en-GB"/>
        </w:rPr>
        <w:tab/>
      </w:r>
      <w:r>
        <w:rPr>
          <w:noProof/>
        </w:rPr>
        <w:t>Afghanistan</w:t>
      </w:r>
      <w:r>
        <w:rPr>
          <w:noProof/>
        </w:rPr>
        <w:tab/>
      </w:r>
      <w:r>
        <w:rPr>
          <w:noProof/>
        </w:rPr>
        <w:fldChar w:fldCharType="begin"/>
      </w:r>
      <w:r>
        <w:rPr>
          <w:noProof/>
        </w:rPr>
        <w:instrText xml:space="preserve"> PAGEREF _Toc378504768 \h </w:instrText>
      </w:r>
      <w:r>
        <w:rPr>
          <w:noProof/>
        </w:rPr>
      </w:r>
      <w:r>
        <w:rPr>
          <w:noProof/>
        </w:rPr>
        <w:fldChar w:fldCharType="separate"/>
      </w:r>
      <w:r w:rsidR="001B7C49">
        <w:rPr>
          <w:noProof/>
        </w:rPr>
        <w:t>56</w:t>
      </w:r>
      <w:r>
        <w:rPr>
          <w:noProof/>
        </w:rPr>
        <w:fldChar w:fldCharType="end"/>
      </w:r>
    </w:p>
    <w:p w14:paraId="1092D16B"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4.2.5</w:t>
      </w:r>
      <w:r>
        <w:rPr>
          <w:rFonts w:asciiTheme="minorHAnsi" w:eastAsiaTheme="minorEastAsia" w:hAnsiTheme="minorHAnsi" w:cstheme="minorBidi"/>
          <w:noProof/>
          <w:sz w:val="22"/>
          <w:szCs w:val="22"/>
          <w:lang w:eastAsia="en-GB"/>
        </w:rPr>
        <w:tab/>
      </w:r>
      <w:r>
        <w:rPr>
          <w:noProof/>
        </w:rPr>
        <w:t>Pakistan</w:t>
      </w:r>
      <w:r>
        <w:rPr>
          <w:noProof/>
        </w:rPr>
        <w:tab/>
      </w:r>
      <w:r>
        <w:rPr>
          <w:noProof/>
        </w:rPr>
        <w:fldChar w:fldCharType="begin"/>
      </w:r>
      <w:r>
        <w:rPr>
          <w:noProof/>
        </w:rPr>
        <w:instrText xml:space="preserve"> PAGEREF _Toc378504769 \h </w:instrText>
      </w:r>
      <w:r>
        <w:rPr>
          <w:noProof/>
        </w:rPr>
      </w:r>
      <w:r>
        <w:rPr>
          <w:noProof/>
        </w:rPr>
        <w:fldChar w:fldCharType="separate"/>
      </w:r>
      <w:r w:rsidR="001B7C49">
        <w:rPr>
          <w:noProof/>
        </w:rPr>
        <w:t>60</w:t>
      </w:r>
      <w:r>
        <w:rPr>
          <w:noProof/>
        </w:rPr>
        <w:fldChar w:fldCharType="end"/>
      </w:r>
    </w:p>
    <w:p w14:paraId="6B78A586" w14:textId="77777777" w:rsidR="00D42E73" w:rsidRDefault="00D42E73" w:rsidP="007E25F0">
      <w:pPr>
        <w:pStyle w:val="TOC2"/>
        <w:rPr>
          <w:rFonts w:asciiTheme="minorHAnsi" w:eastAsiaTheme="minorEastAsia" w:hAnsiTheme="minorHAnsi" w:cstheme="minorBidi"/>
          <w:noProof/>
          <w:sz w:val="22"/>
          <w:szCs w:val="22"/>
          <w:lang w:eastAsia="en-GB"/>
        </w:rPr>
      </w:pPr>
      <w:r>
        <w:rPr>
          <w:noProof/>
        </w:rPr>
        <w:t>4.3</w:t>
      </w:r>
      <w:r>
        <w:rPr>
          <w:rFonts w:asciiTheme="minorHAnsi" w:eastAsiaTheme="minorEastAsia" w:hAnsiTheme="minorHAnsi" w:cstheme="minorBidi"/>
          <w:noProof/>
          <w:sz w:val="22"/>
          <w:szCs w:val="22"/>
          <w:lang w:eastAsia="en-GB"/>
        </w:rPr>
        <w:tab/>
      </w:r>
      <w:r>
        <w:rPr>
          <w:noProof/>
        </w:rPr>
        <w:t>Need for Additional Work</w:t>
      </w:r>
      <w:r>
        <w:rPr>
          <w:noProof/>
        </w:rPr>
        <w:tab/>
      </w:r>
      <w:r>
        <w:rPr>
          <w:noProof/>
        </w:rPr>
        <w:fldChar w:fldCharType="begin"/>
      </w:r>
      <w:r>
        <w:rPr>
          <w:noProof/>
        </w:rPr>
        <w:instrText xml:space="preserve"> PAGEREF _Toc378504770 \h </w:instrText>
      </w:r>
      <w:r>
        <w:rPr>
          <w:noProof/>
        </w:rPr>
      </w:r>
      <w:r>
        <w:rPr>
          <w:noProof/>
        </w:rPr>
        <w:fldChar w:fldCharType="separate"/>
      </w:r>
      <w:r w:rsidR="001B7C49">
        <w:rPr>
          <w:noProof/>
        </w:rPr>
        <w:t>61</w:t>
      </w:r>
      <w:r>
        <w:rPr>
          <w:noProof/>
        </w:rPr>
        <w:fldChar w:fldCharType="end"/>
      </w:r>
    </w:p>
    <w:p w14:paraId="0E72F39A" w14:textId="77777777" w:rsidR="00D42E73" w:rsidRDefault="00D42E73" w:rsidP="007E25F0">
      <w:pPr>
        <w:pStyle w:val="TOC1"/>
        <w:rPr>
          <w:rFonts w:asciiTheme="minorHAnsi" w:eastAsiaTheme="minorEastAsia" w:hAnsiTheme="minorHAnsi" w:cstheme="minorBidi"/>
          <w:noProof/>
          <w:sz w:val="22"/>
          <w:szCs w:val="22"/>
          <w:lang w:eastAsia="en-GB"/>
        </w:rPr>
      </w:pPr>
      <w:r>
        <w:rPr>
          <w:noProof/>
        </w:rPr>
        <w:t>5</w:t>
      </w:r>
      <w:r>
        <w:rPr>
          <w:rFonts w:asciiTheme="minorHAnsi" w:eastAsiaTheme="minorEastAsia" w:hAnsiTheme="minorHAnsi" w:cstheme="minorBidi"/>
          <w:noProof/>
          <w:sz w:val="22"/>
          <w:szCs w:val="22"/>
          <w:lang w:eastAsia="en-GB"/>
        </w:rPr>
        <w:tab/>
      </w:r>
      <w:r>
        <w:rPr>
          <w:noProof/>
        </w:rPr>
        <w:t>Analysis of Alternatives</w:t>
      </w:r>
      <w:r>
        <w:rPr>
          <w:noProof/>
        </w:rPr>
        <w:tab/>
      </w:r>
      <w:r>
        <w:rPr>
          <w:noProof/>
        </w:rPr>
        <w:fldChar w:fldCharType="begin"/>
      </w:r>
      <w:r>
        <w:rPr>
          <w:noProof/>
        </w:rPr>
        <w:instrText xml:space="preserve"> PAGEREF _Toc378504771 \h </w:instrText>
      </w:r>
      <w:r>
        <w:rPr>
          <w:noProof/>
        </w:rPr>
      </w:r>
      <w:r>
        <w:rPr>
          <w:noProof/>
        </w:rPr>
        <w:fldChar w:fldCharType="separate"/>
      </w:r>
      <w:r w:rsidR="001B7C49">
        <w:rPr>
          <w:noProof/>
        </w:rPr>
        <w:t>63</w:t>
      </w:r>
      <w:r>
        <w:rPr>
          <w:noProof/>
        </w:rPr>
        <w:fldChar w:fldCharType="end"/>
      </w:r>
    </w:p>
    <w:p w14:paraId="6AF82067" w14:textId="77777777" w:rsidR="00D42E73" w:rsidRDefault="00D42E73" w:rsidP="007E25F0">
      <w:pPr>
        <w:pStyle w:val="TOC2"/>
        <w:rPr>
          <w:rFonts w:asciiTheme="minorHAnsi" w:eastAsiaTheme="minorEastAsia" w:hAnsiTheme="minorHAnsi" w:cstheme="minorBidi"/>
          <w:noProof/>
          <w:sz w:val="22"/>
          <w:szCs w:val="22"/>
          <w:lang w:eastAsia="en-GB"/>
        </w:rPr>
      </w:pPr>
      <w:r>
        <w:rPr>
          <w:noProof/>
        </w:rPr>
        <w:t>5.1</w:t>
      </w:r>
      <w:r>
        <w:rPr>
          <w:rFonts w:asciiTheme="minorHAnsi" w:eastAsiaTheme="minorEastAsia" w:hAnsiTheme="minorHAnsi" w:cstheme="minorBidi"/>
          <w:noProof/>
          <w:sz w:val="22"/>
          <w:szCs w:val="22"/>
          <w:lang w:eastAsia="en-GB"/>
        </w:rPr>
        <w:tab/>
      </w:r>
      <w:r>
        <w:rPr>
          <w:noProof/>
        </w:rPr>
        <w:t>Background</w:t>
      </w:r>
      <w:r>
        <w:rPr>
          <w:noProof/>
        </w:rPr>
        <w:tab/>
      </w:r>
      <w:r>
        <w:rPr>
          <w:noProof/>
        </w:rPr>
        <w:fldChar w:fldCharType="begin"/>
      </w:r>
      <w:r>
        <w:rPr>
          <w:noProof/>
        </w:rPr>
        <w:instrText xml:space="preserve"> PAGEREF _Toc378504772 \h </w:instrText>
      </w:r>
      <w:r>
        <w:rPr>
          <w:noProof/>
        </w:rPr>
      </w:r>
      <w:r>
        <w:rPr>
          <w:noProof/>
        </w:rPr>
        <w:fldChar w:fldCharType="separate"/>
      </w:r>
      <w:r w:rsidR="001B7C49">
        <w:rPr>
          <w:noProof/>
        </w:rPr>
        <w:t>63</w:t>
      </w:r>
      <w:r>
        <w:rPr>
          <w:noProof/>
        </w:rPr>
        <w:fldChar w:fldCharType="end"/>
      </w:r>
    </w:p>
    <w:p w14:paraId="4BFFF7DE" w14:textId="77777777" w:rsidR="00D42E73" w:rsidRDefault="00D42E73" w:rsidP="007E25F0">
      <w:pPr>
        <w:pStyle w:val="TOC2"/>
        <w:rPr>
          <w:rFonts w:asciiTheme="minorHAnsi" w:eastAsiaTheme="minorEastAsia" w:hAnsiTheme="minorHAnsi" w:cstheme="minorBidi"/>
          <w:noProof/>
          <w:sz w:val="22"/>
          <w:szCs w:val="22"/>
          <w:lang w:eastAsia="en-GB"/>
        </w:rPr>
      </w:pPr>
      <w:r>
        <w:rPr>
          <w:noProof/>
        </w:rPr>
        <w:t>5.2</w:t>
      </w:r>
      <w:r>
        <w:rPr>
          <w:rFonts w:asciiTheme="minorHAnsi" w:eastAsiaTheme="minorEastAsia" w:hAnsiTheme="minorHAnsi" w:cstheme="minorBidi"/>
          <w:noProof/>
          <w:sz w:val="22"/>
          <w:szCs w:val="22"/>
          <w:lang w:eastAsia="en-GB"/>
        </w:rPr>
        <w:tab/>
      </w:r>
      <w:r>
        <w:rPr>
          <w:noProof/>
        </w:rPr>
        <w:t>Analysis of Alternatives</w:t>
      </w:r>
      <w:r>
        <w:rPr>
          <w:noProof/>
        </w:rPr>
        <w:tab/>
      </w:r>
      <w:r>
        <w:rPr>
          <w:noProof/>
        </w:rPr>
        <w:fldChar w:fldCharType="begin"/>
      </w:r>
      <w:r>
        <w:rPr>
          <w:noProof/>
        </w:rPr>
        <w:instrText xml:space="preserve"> PAGEREF _Toc378504773 \h </w:instrText>
      </w:r>
      <w:r>
        <w:rPr>
          <w:noProof/>
        </w:rPr>
      </w:r>
      <w:r>
        <w:rPr>
          <w:noProof/>
        </w:rPr>
        <w:fldChar w:fldCharType="separate"/>
      </w:r>
      <w:r w:rsidR="001B7C49">
        <w:rPr>
          <w:noProof/>
        </w:rPr>
        <w:t>63</w:t>
      </w:r>
      <w:r>
        <w:rPr>
          <w:noProof/>
        </w:rPr>
        <w:fldChar w:fldCharType="end"/>
      </w:r>
    </w:p>
    <w:p w14:paraId="35D4E195" w14:textId="77777777" w:rsidR="00D42E73" w:rsidRDefault="00D42E73" w:rsidP="007E25F0">
      <w:pPr>
        <w:pStyle w:val="TOC2"/>
        <w:rPr>
          <w:rFonts w:asciiTheme="minorHAnsi" w:eastAsiaTheme="minorEastAsia" w:hAnsiTheme="minorHAnsi" w:cstheme="minorBidi"/>
          <w:noProof/>
          <w:sz w:val="22"/>
          <w:szCs w:val="22"/>
          <w:lang w:eastAsia="en-GB"/>
        </w:rPr>
      </w:pPr>
      <w:r>
        <w:rPr>
          <w:noProof/>
        </w:rPr>
        <w:t>5.3</w:t>
      </w:r>
      <w:r>
        <w:rPr>
          <w:rFonts w:asciiTheme="minorHAnsi" w:eastAsiaTheme="minorEastAsia" w:hAnsiTheme="minorHAnsi" w:cstheme="minorBidi"/>
          <w:noProof/>
          <w:sz w:val="22"/>
          <w:szCs w:val="22"/>
          <w:lang w:eastAsia="en-GB"/>
        </w:rPr>
        <w:tab/>
      </w:r>
      <w:r>
        <w:rPr>
          <w:noProof/>
        </w:rPr>
        <w:t>No Project Alternative</w:t>
      </w:r>
      <w:r>
        <w:rPr>
          <w:noProof/>
        </w:rPr>
        <w:tab/>
      </w:r>
      <w:r>
        <w:rPr>
          <w:noProof/>
        </w:rPr>
        <w:fldChar w:fldCharType="begin"/>
      </w:r>
      <w:r>
        <w:rPr>
          <w:noProof/>
        </w:rPr>
        <w:instrText xml:space="preserve"> PAGEREF _Toc378504774 \h </w:instrText>
      </w:r>
      <w:r>
        <w:rPr>
          <w:noProof/>
        </w:rPr>
      </w:r>
      <w:r>
        <w:rPr>
          <w:noProof/>
        </w:rPr>
        <w:fldChar w:fldCharType="separate"/>
      </w:r>
      <w:r w:rsidR="001B7C49">
        <w:rPr>
          <w:noProof/>
        </w:rPr>
        <w:t>64</w:t>
      </w:r>
      <w:r>
        <w:rPr>
          <w:noProof/>
        </w:rPr>
        <w:fldChar w:fldCharType="end"/>
      </w:r>
    </w:p>
    <w:p w14:paraId="42DED41D" w14:textId="77777777" w:rsidR="00D42E73" w:rsidRDefault="00D42E73" w:rsidP="007E25F0">
      <w:pPr>
        <w:pStyle w:val="TOC2"/>
        <w:rPr>
          <w:rFonts w:asciiTheme="minorHAnsi" w:eastAsiaTheme="minorEastAsia" w:hAnsiTheme="minorHAnsi" w:cstheme="minorBidi"/>
          <w:noProof/>
          <w:sz w:val="22"/>
          <w:szCs w:val="22"/>
          <w:lang w:eastAsia="en-GB"/>
        </w:rPr>
      </w:pPr>
      <w:r>
        <w:rPr>
          <w:noProof/>
        </w:rPr>
        <w:t>5.4</w:t>
      </w:r>
      <w:r>
        <w:rPr>
          <w:rFonts w:asciiTheme="minorHAnsi" w:eastAsiaTheme="minorEastAsia" w:hAnsiTheme="minorHAnsi" w:cstheme="minorBidi"/>
          <w:noProof/>
          <w:sz w:val="22"/>
          <w:szCs w:val="22"/>
          <w:lang w:eastAsia="en-GB"/>
        </w:rPr>
        <w:tab/>
      </w:r>
      <w:r>
        <w:rPr>
          <w:noProof/>
        </w:rPr>
        <w:t>Alternative Projects</w:t>
      </w:r>
      <w:r>
        <w:rPr>
          <w:noProof/>
        </w:rPr>
        <w:tab/>
      </w:r>
      <w:r>
        <w:rPr>
          <w:noProof/>
        </w:rPr>
        <w:fldChar w:fldCharType="begin"/>
      </w:r>
      <w:r>
        <w:rPr>
          <w:noProof/>
        </w:rPr>
        <w:instrText xml:space="preserve"> PAGEREF _Toc378504775 \h </w:instrText>
      </w:r>
      <w:r>
        <w:rPr>
          <w:noProof/>
        </w:rPr>
      </w:r>
      <w:r>
        <w:rPr>
          <w:noProof/>
        </w:rPr>
        <w:fldChar w:fldCharType="separate"/>
      </w:r>
      <w:r w:rsidR="001B7C49">
        <w:rPr>
          <w:noProof/>
        </w:rPr>
        <w:t>65</w:t>
      </w:r>
      <w:r>
        <w:rPr>
          <w:noProof/>
        </w:rPr>
        <w:fldChar w:fldCharType="end"/>
      </w:r>
    </w:p>
    <w:p w14:paraId="797C4535"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5.4.1</w:t>
      </w:r>
      <w:r>
        <w:rPr>
          <w:rFonts w:asciiTheme="minorHAnsi" w:eastAsiaTheme="minorEastAsia" w:hAnsiTheme="minorHAnsi" w:cstheme="minorBidi"/>
          <w:noProof/>
          <w:sz w:val="22"/>
          <w:szCs w:val="22"/>
          <w:lang w:eastAsia="en-GB"/>
        </w:rPr>
        <w:tab/>
      </w:r>
      <w:r>
        <w:rPr>
          <w:noProof/>
        </w:rPr>
        <w:t>New Hydropower Stations</w:t>
      </w:r>
      <w:r>
        <w:rPr>
          <w:noProof/>
        </w:rPr>
        <w:tab/>
      </w:r>
      <w:r>
        <w:rPr>
          <w:noProof/>
        </w:rPr>
        <w:fldChar w:fldCharType="begin"/>
      </w:r>
      <w:r>
        <w:rPr>
          <w:noProof/>
        </w:rPr>
        <w:instrText xml:space="preserve"> PAGEREF _Toc378504776 \h </w:instrText>
      </w:r>
      <w:r>
        <w:rPr>
          <w:noProof/>
        </w:rPr>
      </w:r>
      <w:r>
        <w:rPr>
          <w:noProof/>
        </w:rPr>
        <w:fldChar w:fldCharType="separate"/>
      </w:r>
      <w:r w:rsidR="001B7C49">
        <w:rPr>
          <w:noProof/>
        </w:rPr>
        <w:t>65</w:t>
      </w:r>
      <w:r>
        <w:rPr>
          <w:noProof/>
        </w:rPr>
        <w:fldChar w:fldCharType="end"/>
      </w:r>
    </w:p>
    <w:p w14:paraId="2F77F8F1"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5.4.2</w:t>
      </w:r>
      <w:r>
        <w:rPr>
          <w:rFonts w:asciiTheme="minorHAnsi" w:eastAsiaTheme="minorEastAsia" w:hAnsiTheme="minorHAnsi" w:cstheme="minorBidi"/>
          <w:noProof/>
          <w:sz w:val="22"/>
          <w:szCs w:val="22"/>
          <w:lang w:eastAsia="en-GB"/>
        </w:rPr>
        <w:tab/>
      </w:r>
      <w:r>
        <w:rPr>
          <w:noProof/>
        </w:rPr>
        <w:t>New Thermal Power Stations</w:t>
      </w:r>
      <w:r>
        <w:rPr>
          <w:noProof/>
        </w:rPr>
        <w:tab/>
      </w:r>
      <w:r>
        <w:rPr>
          <w:noProof/>
        </w:rPr>
        <w:fldChar w:fldCharType="begin"/>
      </w:r>
      <w:r>
        <w:rPr>
          <w:noProof/>
        </w:rPr>
        <w:instrText xml:space="preserve"> PAGEREF _Toc378504777 \h </w:instrText>
      </w:r>
      <w:r>
        <w:rPr>
          <w:noProof/>
        </w:rPr>
      </w:r>
      <w:r>
        <w:rPr>
          <w:noProof/>
        </w:rPr>
        <w:fldChar w:fldCharType="separate"/>
      </w:r>
      <w:r w:rsidR="001B7C49">
        <w:rPr>
          <w:noProof/>
        </w:rPr>
        <w:t>65</w:t>
      </w:r>
      <w:r>
        <w:rPr>
          <w:noProof/>
        </w:rPr>
        <w:fldChar w:fldCharType="end"/>
      </w:r>
    </w:p>
    <w:p w14:paraId="2896049A"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5.4.3</w:t>
      </w:r>
      <w:r>
        <w:rPr>
          <w:rFonts w:asciiTheme="minorHAnsi" w:eastAsiaTheme="minorEastAsia" w:hAnsiTheme="minorHAnsi" w:cstheme="minorBidi"/>
          <w:noProof/>
          <w:sz w:val="22"/>
          <w:szCs w:val="22"/>
          <w:lang w:eastAsia="en-GB"/>
        </w:rPr>
        <w:tab/>
      </w:r>
      <w:r>
        <w:rPr>
          <w:noProof/>
        </w:rPr>
        <w:t>Alternative Routing</w:t>
      </w:r>
      <w:r>
        <w:rPr>
          <w:noProof/>
        </w:rPr>
        <w:tab/>
      </w:r>
      <w:r>
        <w:rPr>
          <w:noProof/>
        </w:rPr>
        <w:fldChar w:fldCharType="begin"/>
      </w:r>
      <w:r>
        <w:rPr>
          <w:noProof/>
        </w:rPr>
        <w:instrText xml:space="preserve"> PAGEREF _Toc378504778 \h </w:instrText>
      </w:r>
      <w:r>
        <w:rPr>
          <w:noProof/>
        </w:rPr>
      </w:r>
      <w:r>
        <w:rPr>
          <w:noProof/>
        </w:rPr>
        <w:fldChar w:fldCharType="separate"/>
      </w:r>
      <w:r w:rsidR="001B7C49">
        <w:rPr>
          <w:noProof/>
        </w:rPr>
        <w:t>65</w:t>
      </w:r>
      <w:r>
        <w:rPr>
          <w:noProof/>
        </w:rPr>
        <w:fldChar w:fldCharType="end"/>
      </w:r>
    </w:p>
    <w:p w14:paraId="1E3B53A0"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5.4.4</w:t>
      </w:r>
      <w:r>
        <w:rPr>
          <w:rFonts w:asciiTheme="minorHAnsi" w:eastAsiaTheme="minorEastAsia" w:hAnsiTheme="minorHAnsi" w:cstheme="minorBidi"/>
          <w:noProof/>
          <w:sz w:val="22"/>
          <w:szCs w:val="22"/>
          <w:lang w:eastAsia="en-GB"/>
        </w:rPr>
        <w:tab/>
      </w:r>
      <w:r>
        <w:rPr>
          <w:noProof/>
        </w:rPr>
        <w:t>Design Alternatives</w:t>
      </w:r>
      <w:r>
        <w:rPr>
          <w:noProof/>
        </w:rPr>
        <w:tab/>
      </w:r>
      <w:r>
        <w:rPr>
          <w:noProof/>
        </w:rPr>
        <w:fldChar w:fldCharType="begin"/>
      </w:r>
      <w:r>
        <w:rPr>
          <w:noProof/>
        </w:rPr>
        <w:instrText xml:space="preserve"> PAGEREF _Toc378504779 \h </w:instrText>
      </w:r>
      <w:r>
        <w:rPr>
          <w:noProof/>
        </w:rPr>
      </w:r>
      <w:r>
        <w:rPr>
          <w:noProof/>
        </w:rPr>
        <w:fldChar w:fldCharType="separate"/>
      </w:r>
      <w:r w:rsidR="001B7C49">
        <w:rPr>
          <w:noProof/>
        </w:rPr>
        <w:t>66</w:t>
      </w:r>
      <w:r>
        <w:rPr>
          <w:noProof/>
        </w:rPr>
        <w:fldChar w:fldCharType="end"/>
      </w:r>
    </w:p>
    <w:p w14:paraId="6503E622" w14:textId="77777777" w:rsidR="00D42E73" w:rsidRDefault="00D42E73" w:rsidP="007E25F0">
      <w:pPr>
        <w:pStyle w:val="TOC2"/>
        <w:rPr>
          <w:rFonts w:asciiTheme="minorHAnsi" w:eastAsiaTheme="minorEastAsia" w:hAnsiTheme="minorHAnsi" w:cstheme="minorBidi"/>
          <w:noProof/>
          <w:sz w:val="22"/>
          <w:szCs w:val="22"/>
          <w:lang w:eastAsia="en-GB"/>
        </w:rPr>
      </w:pPr>
      <w:r>
        <w:rPr>
          <w:noProof/>
        </w:rPr>
        <w:t>5.5</w:t>
      </w:r>
      <w:r>
        <w:rPr>
          <w:rFonts w:asciiTheme="minorHAnsi" w:eastAsiaTheme="minorEastAsia" w:hAnsiTheme="minorHAnsi" w:cstheme="minorBidi"/>
          <w:noProof/>
          <w:sz w:val="22"/>
          <w:szCs w:val="22"/>
          <w:lang w:eastAsia="en-GB"/>
        </w:rPr>
        <w:tab/>
      </w:r>
      <w:r>
        <w:rPr>
          <w:noProof/>
        </w:rPr>
        <w:t>Alternative Construction Methods</w:t>
      </w:r>
      <w:r>
        <w:rPr>
          <w:noProof/>
        </w:rPr>
        <w:tab/>
      </w:r>
      <w:r>
        <w:rPr>
          <w:noProof/>
        </w:rPr>
        <w:fldChar w:fldCharType="begin"/>
      </w:r>
      <w:r>
        <w:rPr>
          <w:noProof/>
        </w:rPr>
        <w:instrText xml:space="preserve"> PAGEREF _Toc378504780 \h </w:instrText>
      </w:r>
      <w:r>
        <w:rPr>
          <w:noProof/>
        </w:rPr>
      </w:r>
      <w:r>
        <w:rPr>
          <w:noProof/>
        </w:rPr>
        <w:fldChar w:fldCharType="separate"/>
      </w:r>
      <w:r w:rsidR="001B7C49">
        <w:rPr>
          <w:noProof/>
        </w:rPr>
        <w:t>66</w:t>
      </w:r>
      <w:r>
        <w:rPr>
          <w:noProof/>
        </w:rPr>
        <w:fldChar w:fldCharType="end"/>
      </w:r>
    </w:p>
    <w:p w14:paraId="61A08B5A" w14:textId="77777777" w:rsidR="00D42E73" w:rsidRDefault="00D42E73" w:rsidP="007E25F0">
      <w:pPr>
        <w:pStyle w:val="TOC1"/>
        <w:rPr>
          <w:rFonts w:asciiTheme="minorHAnsi" w:eastAsiaTheme="minorEastAsia" w:hAnsiTheme="minorHAnsi" w:cstheme="minorBidi"/>
          <w:noProof/>
          <w:sz w:val="22"/>
          <w:szCs w:val="22"/>
          <w:lang w:eastAsia="en-GB"/>
        </w:rPr>
      </w:pPr>
      <w:r>
        <w:rPr>
          <w:noProof/>
        </w:rPr>
        <w:lastRenderedPageBreak/>
        <w:t>6</w:t>
      </w:r>
      <w:r>
        <w:rPr>
          <w:rFonts w:asciiTheme="minorHAnsi" w:eastAsiaTheme="minorEastAsia" w:hAnsiTheme="minorHAnsi" w:cstheme="minorBidi"/>
          <w:noProof/>
          <w:sz w:val="22"/>
          <w:szCs w:val="22"/>
          <w:lang w:eastAsia="en-GB"/>
        </w:rPr>
        <w:tab/>
      </w:r>
      <w:r>
        <w:rPr>
          <w:noProof/>
        </w:rPr>
        <w:t>Assessment of Potential Impacts</w:t>
      </w:r>
      <w:r>
        <w:rPr>
          <w:noProof/>
        </w:rPr>
        <w:tab/>
      </w:r>
      <w:r>
        <w:rPr>
          <w:noProof/>
        </w:rPr>
        <w:fldChar w:fldCharType="begin"/>
      </w:r>
      <w:r>
        <w:rPr>
          <w:noProof/>
        </w:rPr>
        <w:instrText xml:space="preserve"> PAGEREF _Toc378504781 \h </w:instrText>
      </w:r>
      <w:r>
        <w:rPr>
          <w:noProof/>
        </w:rPr>
      </w:r>
      <w:r>
        <w:rPr>
          <w:noProof/>
        </w:rPr>
        <w:fldChar w:fldCharType="separate"/>
      </w:r>
      <w:r w:rsidR="001B7C49">
        <w:rPr>
          <w:noProof/>
        </w:rPr>
        <w:t>68</w:t>
      </w:r>
      <w:r>
        <w:rPr>
          <w:noProof/>
        </w:rPr>
        <w:fldChar w:fldCharType="end"/>
      </w:r>
    </w:p>
    <w:p w14:paraId="670EF633" w14:textId="77777777" w:rsidR="00D42E73" w:rsidRDefault="00D42E73" w:rsidP="007E25F0">
      <w:pPr>
        <w:pStyle w:val="TOC2"/>
        <w:rPr>
          <w:rFonts w:asciiTheme="minorHAnsi" w:eastAsiaTheme="minorEastAsia" w:hAnsiTheme="minorHAnsi" w:cstheme="minorBidi"/>
          <w:noProof/>
          <w:sz w:val="22"/>
          <w:szCs w:val="22"/>
          <w:lang w:eastAsia="en-GB"/>
        </w:rPr>
      </w:pPr>
      <w:r>
        <w:rPr>
          <w:noProof/>
        </w:rPr>
        <w:t>6.1</w:t>
      </w:r>
      <w:r>
        <w:rPr>
          <w:rFonts w:asciiTheme="minorHAnsi" w:eastAsiaTheme="minorEastAsia" w:hAnsiTheme="minorHAnsi" w:cstheme="minorBidi"/>
          <w:noProof/>
          <w:sz w:val="22"/>
          <w:szCs w:val="22"/>
          <w:lang w:eastAsia="en-GB"/>
        </w:rPr>
        <w:tab/>
      </w:r>
      <w:r>
        <w:rPr>
          <w:noProof/>
        </w:rPr>
        <w:t>Introduction</w:t>
      </w:r>
      <w:r>
        <w:rPr>
          <w:noProof/>
        </w:rPr>
        <w:tab/>
      </w:r>
      <w:r>
        <w:rPr>
          <w:noProof/>
        </w:rPr>
        <w:fldChar w:fldCharType="begin"/>
      </w:r>
      <w:r>
        <w:rPr>
          <w:noProof/>
        </w:rPr>
        <w:instrText xml:space="preserve"> PAGEREF _Toc378504782 \h </w:instrText>
      </w:r>
      <w:r>
        <w:rPr>
          <w:noProof/>
        </w:rPr>
      </w:r>
      <w:r>
        <w:rPr>
          <w:noProof/>
        </w:rPr>
        <w:fldChar w:fldCharType="separate"/>
      </w:r>
      <w:r w:rsidR="001B7C49">
        <w:rPr>
          <w:noProof/>
        </w:rPr>
        <w:t>68</w:t>
      </w:r>
      <w:r>
        <w:rPr>
          <w:noProof/>
        </w:rPr>
        <w:fldChar w:fldCharType="end"/>
      </w:r>
    </w:p>
    <w:p w14:paraId="4408020E" w14:textId="77777777" w:rsidR="00D42E73" w:rsidRDefault="00D42E73" w:rsidP="007E25F0">
      <w:pPr>
        <w:pStyle w:val="TOC2"/>
        <w:rPr>
          <w:rFonts w:asciiTheme="minorHAnsi" w:eastAsiaTheme="minorEastAsia" w:hAnsiTheme="minorHAnsi" w:cstheme="minorBidi"/>
          <w:noProof/>
          <w:sz w:val="22"/>
          <w:szCs w:val="22"/>
          <w:lang w:eastAsia="en-GB"/>
        </w:rPr>
      </w:pPr>
      <w:r>
        <w:rPr>
          <w:noProof/>
        </w:rPr>
        <w:t>6.2</w:t>
      </w:r>
      <w:r>
        <w:rPr>
          <w:rFonts w:asciiTheme="minorHAnsi" w:eastAsiaTheme="minorEastAsia" w:hAnsiTheme="minorHAnsi" w:cstheme="minorBidi"/>
          <w:noProof/>
          <w:sz w:val="22"/>
          <w:szCs w:val="22"/>
          <w:lang w:eastAsia="en-GB"/>
        </w:rPr>
        <w:tab/>
      </w:r>
      <w:r>
        <w:rPr>
          <w:noProof/>
        </w:rPr>
        <w:t>Overall Project Construction Related Impacts</w:t>
      </w:r>
      <w:r>
        <w:rPr>
          <w:noProof/>
        </w:rPr>
        <w:tab/>
      </w:r>
      <w:r>
        <w:rPr>
          <w:noProof/>
        </w:rPr>
        <w:fldChar w:fldCharType="begin"/>
      </w:r>
      <w:r>
        <w:rPr>
          <w:noProof/>
        </w:rPr>
        <w:instrText xml:space="preserve"> PAGEREF _Toc378504783 \h </w:instrText>
      </w:r>
      <w:r>
        <w:rPr>
          <w:noProof/>
        </w:rPr>
      </w:r>
      <w:r>
        <w:rPr>
          <w:noProof/>
        </w:rPr>
        <w:fldChar w:fldCharType="separate"/>
      </w:r>
      <w:r w:rsidR="001B7C49">
        <w:rPr>
          <w:noProof/>
        </w:rPr>
        <w:t>69</w:t>
      </w:r>
      <w:r>
        <w:rPr>
          <w:noProof/>
        </w:rPr>
        <w:fldChar w:fldCharType="end"/>
      </w:r>
    </w:p>
    <w:p w14:paraId="0243B2C6"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6.2.1</w:t>
      </w:r>
      <w:r>
        <w:rPr>
          <w:rFonts w:asciiTheme="minorHAnsi" w:eastAsiaTheme="minorEastAsia" w:hAnsiTheme="minorHAnsi" w:cstheme="minorBidi"/>
          <w:noProof/>
          <w:sz w:val="22"/>
          <w:szCs w:val="22"/>
          <w:lang w:eastAsia="en-GB"/>
        </w:rPr>
        <w:tab/>
      </w:r>
      <w:r>
        <w:rPr>
          <w:noProof/>
        </w:rPr>
        <w:t>Introduction</w:t>
      </w:r>
      <w:r>
        <w:rPr>
          <w:noProof/>
        </w:rPr>
        <w:tab/>
      </w:r>
      <w:r>
        <w:rPr>
          <w:noProof/>
        </w:rPr>
        <w:fldChar w:fldCharType="begin"/>
      </w:r>
      <w:r>
        <w:rPr>
          <w:noProof/>
        </w:rPr>
        <w:instrText xml:space="preserve"> PAGEREF _Toc378504784 \h </w:instrText>
      </w:r>
      <w:r>
        <w:rPr>
          <w:noProof/>
        </w:rPr>
      </w:r>
      <w:r>
        <w:rPr>
          <w:noProof/>
        </w:rPr>
        <w:fldChar w:fldCharType="separate"/>
      </w:r>
      <w:r w:rsidR="001B7C49">
        <w:rPr>
          <w:noProof/>
        </w:rPr>
        <w:t>69</w:t>
      </w:r>
      <w:r>
        <w:rPr>
          <w:noProof/>
        </w:rPr>
        <w:fldChar w:fldCharType="end"/>
      </w:r>
    </w:p>
    <w:p w14:paraId="7A2E07AE"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6.2.2</w:t>
      </w:r>
      <w:r>
        <w:rPr>
          <w:rFonts w:asciiTheme="minorHAnsi" w:eastAsiaTheme="minorEastAsia" w:hAnsiTheme="minorHAnsi" w:cstheme="minorBidi"/>
          <w:noProof/>
          <w:sz w:val="22"/>
          <w:szCs w:val="22"/>
          <w:lang w:eastAsia="en-GB"/>
        </w:rPr>
        <w:tab/>
      </w:r>
      <w:r>
        <w:rPr>
          <w:noProof/>
        </w:rPr>
        <w:t>Construction issues</w:t>
      </w:r>
      <w:r>
        <w:rPr>
          <w:noProof/>
        </w:rPr>
        <w:tab/>
      </w:r>
      <w:r>
        <w:rPr>
          <w:noProof/>
        </w:rPr>
        <w:fldChar w:fldCharType="begin"/>
      </w:r>
      <w:r>
        <w:rPr>
          <w:noProof/>
        </w:rPr>
        <w:instrText xml:space="preserve"> PAGEREF _Toc378504785 \h </w:instrText>
      </w:r>
      <w:r>
        <w:rPr>
          <w:noProof/>
        </w:rPr>
      </w:r>
      <w:r>
        <w:rPr>
          <w:noProof/>
        </w:rPr>
        <w:fldChar w:fldCharType="separate"/>
      </w:r>
      <w:r w:rsidR="001B7C49">
        <w:rPr>
          <w:noProof/>
        </w:rPr>
        <w:t>74</w:t>
      </w:r>
      <w:r>
        <w:rPr>
          <w:noProof/>
        </w:rPr>
        <w:fldChar w:fldCharType="end"/>
      </w:r>
    </w:p>
    <w:p w14:paraId="52E98F6E"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6.2.3</w:t>
      </w:r>
      <w:r>
        <w:rPr>
          <w:rFonts w:asciiTheme="minorHAnsi" w:eastAsiaTheme="minorEastAsia" w:hAnsiTheme="minorHAnsi" w:cstheme="minorBidi"/>
          <w:noProof/>
          <w:sz w:val="22"/>
          <w:szCs w:val="22"/>
          <w:lang w:eastAsia="en-GB"/>
        </w:rPr>
        <w:tab/>
      </w:r>
      <w:r>
        <w:rPr>
          <w:noProof/>
        </w:rPr>
        <w:t>Social Impacts</w:t>
      </w:r>
      <w:r>
        <w:rPr>
          <w:noProof/>
        </w:rPr>
        <w:tab/>
      </w:r>
      <w:r>
        <w:rPr>
          <w:noProof/>
        </w:rPr>
        <w:fldChar w:fldCharType="begin"/>
      </w:r>
      <w:r>
        <w:rPr>
          <w:noProof/>
        </w:rPr>
        <w:instrText xml:space="preserve"> PAGEREF _Toc378504786 \h </w:instrText>
      </w:r>
      <w:r>
        <w:rPr>
          <w:noProof/>
        </w:rPr>
      </w:r>
      <w:r>
        <w:rPr>
          <w:noProof/>
        </w:rPr>
        <w:fldChar w:fldCharType="separate"/>
      </w:r>
      <w:r w:rsidR="001B7C49">
        <w:rPr>
          <w:noProof/>
        </w:rPr>
        <w:t>75</w:t>
      </w:r>
      <w:r>
        <w:rPr>
          <w:noProof/>
        </w:rPr>
        <w:fldChar w:fldCharType="end"/>
      </w:r>
    </w:p>
    <w:p w14:paraId="65304B0C"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6.2.4</w:t>
      </w:r>
      <w:r>
        <w:rPr>
          <w:rFonts w:asciiTheme="minorHAnsi" w:eastAsiaTheme="minorEastAsia" w:hAnsiTheme="minorHAnsi" w:cstheme="minorBidi"/>
          <w:noProof/>
          <w:sz w:val="22"/>
          <w:szCs w:val="22"/>
          <w:lang w:eastAsia="en-GB"/>
        </w:rPr>
        <w:tab/>
      </w:r>
      <w:r>
        <w:rPr>
          <w:noProof/>
        </w:rPr>
        <w:t>Kyrgyz Republic</w:t>
      </w:r>
      <w:r>
        <w:rPr>
          <w:noProof/>
        </w:rPr>
        <w:tab/>
      </w:r>
      <w:r>
        <w:rPr>
          <w:noProof/>
        </w:rPr>
        <w:fldChar w:fldCharType="begin"/>
      </w:r>
      <w:r>
        <w:rPr>
          <w:noProof/>
        </w:rPr>
        <w:instrText xml:space="preserve"> PAGEREF _Toc378504787 \h </w:instrText>
      </w:r>
      <w:r>
        <w:rPr>
          <w:noProof/>
        </w:rPr>
      </w:r>
      <w:r>
        <w:rPr>
          <w:noProof/>
        </w:rPr>
        <w:fldChar w:fldCharType="separate"/>
      </w:r>
      <w:r w:rsidR="001B7C49">
        <w:rPr>
          <w:noProof/>
        </w:rPr>
        <w:t>75</w:t>
      </w:r>
      <w:r>
        <w:rPr>
          <w:noProof/>
        </w:rPr>
        <w:fldChar w:fldCharType="end"/>
      </w:r>
    </w:p>
    <w:p w14:paraId="08BBEE45"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6.2.5</w:t>
      </w:r>
      <w:r>
        <w:rPr>
          <w:rFonts w:asciiTheme="minorHAnsi" w:eastAsiaTheme="minorEastAsia" w:hAnsiTheme="minorHAnsi" w:cstheme="minorBidi"/>
          <w:noProof/>
          <w:sz w:val="22"/>
          <w:szCs w:val="22"/>
          <w:lang w:eastAsia="en-GB"/>
        </w:rPr>
        <w:tab/>
      </w:r>
      <w:r>
        <w:rPr>
          <w:noProof/>
        </w:rPr>
        <w:t>Tajikistan</w:t>
      </w:r>
      <w:r>
        <w:rPr>
          <w:noProof/>
        </w:rPr>
        <w:tab/>
      </w:r>
      <w:r>
        <w:rPr>
          <w:noProof/>
        </w:rPr>
        <w:fldChar w:fldCharType="begin"/>
      </w:r>
      <w:r>
        <w:rPr>
          <w:noProof/>
        </w:rPr>
        <w:instrText xml:space="preserve"> PAGEREF _Toc378504788 \h </w:instrText>
      </w:r>
      <w:r>
        <w:rPr>
          <w:noProof/>
        </w:rPr>
      </w:r>
      <w:r>
        <w:rPr>
          <w:noProof/>
        </w:rPr>
        <w:fldChar w:fldCharType="separate"/>
      </w:r>
      <w:r w:rsidR="001B7C49">
        <w:rPr>
          <w:noProof/>
        </w:rPr>
        <w:t>75</w:t>
      </w:r>
      <w:r>
        <w:rPr>
          <w:noProof/>
        </w:rPr>
        <w:fldChar w:fldCharType="end"/>
      </w:r>
    </w:p>
    <w:p w14:paraId="2CB0778D"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6.2.6</w:t>
      </w:r>
      <w:r>
        <w:rPr>
          <w:rFonts w:asciiTheme="minorHAnsi" w:eastAsiaTheme="minorEastAsia" w:hAnsiTheme="minorHAnsi" w:cstheme="minorBidi"/>
          <w:noProof/>
          <w:sz w:val="22"/>
          <w:szCs w:val="22"/>
          <w:lang w:eastAsia="en-GB"/>
        </w:rPr>
        <w:tab/>
      </w:r>
      <w:r>
        <w:rPr>
          <w:noProof/>
        </w:rPr>
        <w:t>Afghanistan</w:t>
      </w:r>
      <w:r>
        <w:rPr>
          <w:noProof/>
        </w:rPr>
        <w:tab/>
      </w:r>
      <w:r>
        <w:rPr>
          <w:noProof/>
        </w:rPr>
        <w:fldChar w:fldCharType="begin"/>
      </w:r>
      <w:r>
        <w:rPr>
          <w:noProof/>
        </w:rPr>
        <w:instrText xml:space="preserve"> PAGEREF _Toc378504789 \h </w:instrText>
      </w:r>
      <w:r>
        <w:rPr>
          <w:noProof/>
        </w:rPr>
      </w:r>
      <w:r>
        <w:rPr>
          <w:noProof/>
        </w:rPr>
        <w:fldChar w:fldCharType="separate"/>
      </w:r>
      <w:r w:rsidR="001B7C49">
        <w:rPr>
          <w:noProof/>
        </w:rPr>
        <w:t>75</w:t>
      </w:r>
      <w:r>
        <w:rPr>
          <w:noProof/>
        </w:rPr>
        <w:fldChar w:fldCharType="end"/>
      </w:r>
    </w:p>
    <w:p w14:paraId="08E735B1"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6.2.7</w:t>
      </w:r>
      <w:r>
        <w:rPr>
          <w:rFonts w:asciiTheme="minorHAnsi" w:eastAsiaTheme="minorEastAsia" w:hAnsiTheme="minorHAnsi" w:cstheme="minorBidi"/>
          <w:noProof/>
          <w:sz w:val="22"/>
          <w:szCs w:val="22"/>
          <w:lang w:eastAsia="en-GB"/>
        </w:rPr>
        <w:tab/>
      </w:r>
      <w:r>
        <w:rPr>
          <w:noProof/>
        </w:rPr>
        <w:t>Pakistan</w:t>
      </w:r>
      <w:r>
        <w:rPr>
          <w:noProof/>
        </w:rPr>
        <w:tab/>
      </w:r>
      <w:r>
        <w:rPr>
          <w:noProof/>
        </w:rPr>
        <w:fldChar w:fldCharType="begin"/>
      </w:r>
      <w:r>
        <w:rPr>
          <w:noProof/>
        </w:rPr>
        <w:instrText xml:space="preserve"> PAGEREF _Toc378504790 \h </w:instrText>
      </w:r>
      <w:r>
        <w:rPr>
          <w:noProof/>
        </w:rPr>
      </w:r>
      <w:r>
        <w:rPr>
          <w:noProof/>
        </w:rPr>
        <w:fldChar w:fldCharType="separate"/>
      </w:r>
      <w:r w:rsidR="001B7C49">
        <w:rPr>
          <w:noProof/>
        </w:rPr>
        <w:t>76</w:t>
      </w:r>
      <w:r>
        <w:rPr>
          <w:noProof/>
        </w:rPr>
        <w:fldChar w:fldCharType="end"/>
      </w:r>
    </w:p>
    <w:p w14:paraId="29037622" w14:textId="77777777" w:rsidR="00D42E73" w:rsidRDefault="00D42E73" w:rsidP="007E25F0">
      <w:pPr>
        <w:pStyle w:val="TOC2"/>
        <w:rPr>
          <w:rFonts w:asciiTheme="minorHAnsi" w:eastAsiaTheme="minorEastAsia" w:hAnsiTheme="minorHAnsi" w:cstheme="minorBidi"/>
          <w:noProof/>
          <w:sz w:val="22"/>
          <w:szCs w:val="22"/>
          <w:lang w:eastAsia="en-GB"/>
        </w:rPr>
      </w:pPr>
      <w:r>
        <w:rPr>
          <w:noProof/>
        </w:rPr>
        <w:t>6.3</w:t>
      </w:r>
      <w:r>
        <w:rPr>
          <w:rFonts w:asciiTheme="minorHAnsi" w:eastAsiaTheme="minorEastAsia" w:hAnsiTheme="minorHAnsi" w:cstheme="minorBidi"/>
          <w:noProof/>
          <w:sz w:val="22"/>
          <w:szCs w:val="22"/>
          <w:lang w:eastAsia="en-GB"/>
        </w:rPr>
        <w:tab/>
      </w:r>
      <w:r>
        <w:rPr>
          <w:noProof/>
        </w:rPr>
        <w:t>Overall Project Operational Impacts</w:t>
      </w:r>
      <w:r>
        <w:rPr>
          <w:noProof/>
        </w:rPr>
        <w:tab/>
      </w:r>
      <w:r>
        <w:rPr>
          <w:noProof/>
        </w:rPr>
        <w:fldChar w:fldCharType="begin"/>
      </w:r>
      <w:r>
        <w:rPr>
          <w:noProof/>
        </w:rPr>
        <w:instrText xml:space="preserve"> PAGEREF _Toc378504791 \h </w:instrText>
      </w:r>
      <w:r>
        <w:rPr>
          <w:noProof/>
        </w:rPr>
      </w:r>
      <w:r>
        <w:rPr>
          <w:noProof/>
        </w:rPr>
        <w:fldChar w:fldCharType="separate"/>
      </w:r>
      <w:r w:rsidR="001B7C49">
        <w:rPr>
          <w:noProof/>
        </w:rPr>
        <w:t>76</w:t>
      </w:r>
      <w:r>
        <w:rPr>
          <w:noProof/>
        </w:rPr>
        <w:fldChar w:fldCharType="end"/>
      </w:r>
    </w:p>
    <w:p w14:paraId="04D7BDFD" w14:textId="77777777" w:rsidR="00D42E73" w:rsidRDefault="00D42E73" w:rsidP="007E25F0">
      <w:pPr>
        <w:pStyle w:val="TOC2"/>
        <w:rPr>
          <w:rFonts w:asciiTheme="minorHAnsi" w:eastAsiaTheme="minorEastAsia" w:hAnsiTheme="minorHAnsi" w:cstheme="minorBidi"/>
          <w:noProof/>
          <w:sz w:val="22"/>
          <w:szCs w:val="22"/>
          <w:lang w:eastAsia="en-GB"/>
        </w:rPr>
      </w:pPr>
      <w:r>
        <w:rPr>
          <w:noProof/>
        </w:rPr>
        <w:t>6.4</w:t>
      </w:r>
      <w:r>
        <w:rPr>
          <w:rFonts w:asciiTheme="minorHAnsi" w:eastAsiaTheme="minorEastAsia" w:hAnsiTheme="minorHAnsi" w:cstheme="minorBidi"/>
          <w:noProof/>
          <w:sz w:val="22"/>
          <w:szCs w:val="22"/>
          <w:lang w:eastAsia="en-GB"/>
        </w:rPr>
        <w:tab/>
      </w:r>
      <w:r>
        <w:rPr>
          <w:noProof/>
        </w:rPr>
        <w:t>Analysis of hydrological aspects</w:t>
      </w:r>
      <w:r>
        <w:rPr>
          <w:noProof/>
        </w:rPr>
        <w:tab/>
      </w:r>
      <w:r>
        <w:rPr>
          <w:noProof/>
        </w:rPr>
        <w:fldChar w:fldCharType="begin"/>
      </w:r>
      <w:r>
        <w:rPr>
          <w:noProof/>
        </w:rPr>
        <w:instrText xml:space="preserve"> PAGEREF _Toc378504792 \h </w:instrText>
      </w:r>
      <w:r>
        <w:rPr>
          <w:noProof/>
        </w:rPr>
      </w:r>
      <w:r>
        <w:rPr>
          <w:noProof/>
        </w:rPr>
        <w:fldChar w:fldCharType="separate"/>
      </w:r>
      <w:r w:rsidR="001B7C49">
        <w:rPr>
          <w:noProof/>
        </w:rPr>
        <w:t>78</w:t>
      </w:r>
      <w:r>
        <w:rPr>
          <w:noProof/>
        </w:rPr>
        <w:fldChar w:fldCharType="end"/>
      </w:r>
    </w:p>
    <w:p w14:paraId="63A038E6" w14:textId="77777777" w:rsidR="00D42E73" w:rsidRDefault="00D42E73" w:rsidP="007E25F0">
      <w:pPr>
        <w:pStyle w:val="TOC1"/>
        <w:rPr>
          <w:rFonts w:asciiTheme="minorHAnsi" w:eastAsiaTheme="minorEastAsia" w:hAnsiTheme="minorHAnsi" w:cstheme="minorBidi"/>
          <w:noProof/>
          <w:sz w:val="22"/>
          <w:szCs w:val="22"/>
          <w:lang w:eastAsia="en-GB"/>
        </w:rPr>
      </w:pPr>
      <w:r>
        <w:rPr>
          <w:noProof/>
        </w:rPr>
        <w:t>7</w:t>
      </w:r>
      <w:r>
        <w:rPr>
          <w:rFonts w:asciiTheme="minorHAnsi" w:eastAsiaTheme="minorEastAsia" w:hAnsiTheme="minorHAnsi" w:cstheme="minorBidi"/>
          <w:noProof/>
          <w:sz w:val="22"/>
          <w:szCs w:val="22"/>
          <w:lang w:eastAsia="en-GB"/>
        </w:rPr>
        <w:tab/>
      </w:r>
      <w:r>
        <w:rPr>
          <w:noProof/>
        </w:rPr>
        <w:t>Public Consultations</w:t>
      </w:r>
      <w:r>
        <w:rPr>
          <w:noProof/>
        </w:rPr>
        <w:tab/>
      </w:r>
      <w:r>
        <w:rPr>
          <w:noProof/>
        </w:rPr>
        <w:fldChar w:fldCharType="begin"/>
      </w:r>
      <w:r>
        <w:rPr>
          <w:noProof/>
        </w:rPr>
        <w:instrText xml:space="preserve"> PAGEREF _Toc378504793 \h </w:instrText>
      </w:r>
      <w:r>
        <w:rPr>
          <w:noProof/>
        </w:rPr>
      </w:r>
      <w:r>
        <w:rPr>
          <w:noProof/>
        </w:rPr>
        <w:fldChar w:fldCharType="separate"/>
      </w:r>
      <w:r w:rsidR="001B7C49">
        <w:rPr>
          <w:noProof/>
        </w:rPr>
        <w:t>83</w:t>
      </w:r>
      <w:r>
        <w:rPr>
          <w:noProof/>
        </w:rPr>
        <w:fldChar w:fldCharType="end"/>
      </w:r>
    </w:p>
    <w:p w14:paraId="14B3ACEB" w14:textId="77777777" w:rsidR="00D42E73" w:rsidRDefault="00D42E73" w:rsidP="007E25F0">
      <w:pPr>
        <w:pStyle w:val="TOC2"/>
        <w:rPr>
          <w:rFonts w:asciiTheme="minorHAnsi" w:eastAsiaTheme="minorEastAsia" w:hAnsiTheme="minorHAnsi" w:cstheme="minorBidi"/>
          <w:noProof/>
          <w:sz w:val="22"/>
          <w:szCs w:val="22"/>
          <w:lang w:eastAsia="en-GB"/>
        </w:rPr>
      </w:pPr>
      <w:r>
        <w:rPr>
          <w:noProof/>
        </w:rPr>
        <w:t>7.1</w:t>
      </w:r>
      <w:r>
        <w:rPr>
          <w:rFonts w:asciiTheme="minorHAnsi" w:eastAsiaTheme="minorEastAsia" w:hAnsiTheme="minorHAnsi" w:cstheme="minorBidi"/>
          <w:noProof/>
          <w:sz w:val="22"/>
          <w:szCs w:val="22"/>
          <w:lang w:eastAsia="en-GB"/>
        </w:rPr>
        <w:tab/>
      </w:r>
      <w:r>
        <w:rPr>
          <w:noProof/>
        </w:rPr>
        <w:t>Introduction</w:t>
      </w:r>
      <w:r>
        <w:rPr>
          <w:noProof/>
        </w:rPr>
        <w:tab/>
      </w:r>
      <w:r>
        <w:rPr>
          <w:noProof/>
        </w:rPr>
        <w:fldChar w:fldCharType="begin"/>
      </w:r>
      <w:r>
        <w:rPr>
          <w:noProof/>
        </w:rPr>
        <w:instrText xml:space="preserve"> PAGEREF _Toc378504794 \h </w:instrText>
      </w:r>
      <w:r>
        <w:rPr>
          <w:noProof/>
        </w:rPr>
      </w:r>
      <w:r>
        <w:rPr>
          <w:noProof/>
        </w:rPr>
        <w:fldChar w:fldCharType="separate"/>
      </w:r>
      <w:r w:rsidR="001B7C49">
        <w:rPr>
          <w:noProof/>
        </w:rPr>
        <w:t>83</w:t>
      </w:r>
      <w:r>
        <w:rPr>
          <w:noProof/>
        </w:rPr>
        <w:fldChar w:fldCharType="end"/>
      </w:r>
    </w:p>
    <w:p w14:paraId="4BFD7349" w14:textId="77777777" w:rsidR="00D42E73" w:rsidRDefault="00D42E73" w:rsidP="007E25F0">
      <w:pPr>
        <w:pStyle w:val="TOC2"/>
        <w:rPr>
          <w:rFonts w:asciiTheme="minorHAnsi" w:eastAsiaTheme="minorEastAsia" w:hAnsiTheme="minorHAnsi" w:cstheme="minorBidi"/>
          <w:noProof/>
          <w:sz w:val="22"/>
          <w:szCs w:val="22"/>
          <w:lang w:eastAsia="en-GB"/>
        </w:rPr>
      </w:pPr>
      <w:r>
        <w:rPr>
          <w:noProof/>
        </w:rPr>
        <w:t>7.2</w:t>
      </w:r>
      <w:r>
        <w:rPr>
          <w:rFonts w:asciiTheme="minorHAnsi" w:eastAsiaTheme="minorEastAsia" w:hAnsiTheme="minorHAnsi" w:cstheme="minorBidi"/>
          <w:noProof/>
          <w:sz w:val="22"/>
          <w:szCs w:val="22"/>
          <w:lang w:eastAsia="en-GB"/>
        </w:rPr>
        <w:tab/>
      </w:r>
      <w:r>
        <w:rPr>
          <w:noProof/>
        </w:rPr>
        <w:t>Consultations to Date</w:t>
      </w:r>
      <w:r>
        <w:rPr>
          <w:noProof/>
        </w:rPr>
        <w:tab/>
      </w:r>
      <w:r>
        <w:rPr>
          <w:noProof/>
        </w:rPr>
        <w:fldChar w:fldCharType="begin"/>
      </w:r>
      <w:r>
        <w:rPr>
          <w:noProof/>
        </w:rPr>
        <w:instrText xml:space="preserve"> PAGEREF _Toc378504795 \h </w:instrText>
      </w:r>
      <w:r>
        <w:rPr>
          <w:noProof/>
        </w:rPr>
      </w:r>
      <w:r>
        <w:rPr>
          <w:noProof/>
        </w:rPr>
        <w:fldChar w:fldCharType="separate"/>
      </w:r>
      <w:r w:rsidR="001B7C49">
        <w:rPr>
          <w:noProof/>
        </w:rPr>
        <w:t>83</w:t>
      </w:r>
      <w:r>
        <w:rPr>
          <w:noProof/>
        </w:rPr>
        <w:fldChar w:fldCharType="end"/>
      </w:r>
    </w:p>
    <w:p w14:paraId="553C8F09" w14:textId="77777777" w:rsidR="00D42E73" w:rsidRDefault="00D42E73" w:rsidP="007E25F0">
      <w:pPr>
        <w:pStyle w:val="TOC2"/>
        <w:rPr>
          <w:rFonts w:asciiTheme="minorHAnsi" w:eastAsiaTheme="minorEastAsia" w:hAnsiTheme="minorHAnsi" w:cstheme="minorBidi"/>
          <w:noProof/>
          <w:sz w:val="22"/>
          <w:szCs w:val="22"/>
          <w:lang w:eastAsia="en-GB"/>
        </w:rPr>
      </w:pPr>
      <w:r>
        <w:rPr>
          <w:noProof/>
        </w:rPr>
        <w:t>7.3</w:t>
      </w:r>
      <w:r>
        <w:rPr>
          <w:rFonts w:asciiTheme="minorHAnsi" w:eastAsiaTheme="minorEastAsia" w:hAnsiTheme="minorHAnsi" w:cstheme="minorBidi"/>
          <w:noProof/>
          <w:sz w:val="22"/>
          <w:szCs w:val="22"/>
          <w:lang w:eastAsia="en-GB"/>
        </w:rPr>
        <w:tab/>
      </w:r>
      <w:r>
        <w:rPr>
          <w:noProof/>
        </w:rPr>
        <w:t>Social Impact Assessment</w:t>
      </w:r>
      <w:r>
        <w:rPr>
          <w:noProof/>
        </w:rPr>
        <w:tab/>
      </w:r>
      <w:r>
        <w:rPr>
          <w:noProof/>
        </w:rPr>
        <w:fldChar w:fldCharType="begin"/>
      </w:r>
      <w:r>
        <w:rPr>
          <w:noProof/>
        </w:rPr>
        <w:instrText xml:space="preserve"> PAGEREF _Toc378504796 \h </w:instrText>
      </w:r>
      <w:r>
        <w:rPr>
          <w:noProof/>
        </w:rPr>
      </w:r>
      <w:r>
        <w:rPr>
          <w:noProof/>
        </w:rPr>
        <w:fldChar w:fldCharType="separate"/>
      </w:r>
      <w:r w:rsidR="001B7C49">
        <w:rPr>
          <w:noProof/>
        </w:rPr>
        <w:t>121</w:t>
      </w:r>
      <w:r>
        <w:rPr>
          <w:noProof/>
        </w:rPr>
        <w:fldChar w:fldCharType="end"/>
      </w:r>
    </w:p>
    <w:p w14:paraId="0F482C1B"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7.3.1</w:t>
      </w:r>
      <w:r>
        <w:rPr>
          <w:rFonts w:asciiTheme="minorHAnsi" w:eastAsiaTheme="minorEastAsia" w:hAnsiTheme="minorHAnsi" w:cstheme="minorBidi"/>
          <w:noProof/>
          <w:sz w:val="22"/>
          <w:szCs w:val="22"/>
          <w:lang w:eastAsia="en-GB"/>
        </w:rPr>
        <w:tab/>
      </w:r>
      <w:r>
        <w:rPr>
          <w:noProof/>
        </w:rPr>
        <w:t>Introduction</w:t>
      </w:r>
      <w:r>
        <w:rPr>
          <w:noProof/>
        </w:rPr>
        <w:tab/>
      </w:r>
      <w:r>
        <w:rPr>
          <w:noProof/>
        </w:rPr>
        <w:fldChar w:fldCharType="begin"/>
      </w:r>
      <w:r>
        <w:rPr>
          <w:noProof/>
        </w:rPr>
        <w:instrText xml:space="preserve"> PAGEREF _Toc378504797 \h </w:instrText>
      </w:r>
      <w:r>
        <w:rPr>
          <w:noProof/>
        </w:rPr>
      </w:r>
      <w:r>
        <w:rPr>
          <w:noProof/>
        </w:rPr>
        <w:fldChar w:fldCharType="separate"/>
      </w:r>
      <w:r w:rsidR="001B7C49">
        <w:rPr>
          <w:noProof/>
        </w:rPr>
        <w:t>121</w:t>
      </w:r>
      <w:r>
        <w:rPr>
          <w:noProof/>
        </w:rPr>
        <w:fldChar w:fldCharType="end"/>
      </w:r>
    </w:p>
    <w:p w14:paraId="5ED0C77F" w14:textId="77777777" w:rsidR="00D42E73" w:rsidRDefault="00D42E73" w:rsidP="007E25F0">
      <w:pPr>
        <w:pStyle w:val="TOC3"/>
        <w:rPr>
          <w:rFonts w:asciiTheme="minorHAnsi" w:eastAsiaTheme="minorEastAsia" w:hAnsiTheme="minorHAnsi" w:cstheme="minorBidi"/>
          <w:noProof/>
          <w:sz w:val="22"/>
          <w:szCs w:val="22"/>
          <w:lang w:eastAsia="en-GB"/>
        </w:rPr>
      </w:pPr>
      <w:r w:rsidRPr="00132C77">
        <w:rPr>
          <w:i/>
          <w:noProof/>
        </w:rPr>
        <w:t>7.3.2</w:t>
      </w:r>
      <w:r>
        <w:rPr>
          <w:rFonts w:asciiTheme="minorHAnsi" w:eastAsiaTheme="minorEastAsia" w:hAnsiTheme="minorHAnsi" w:cstheme="minorBidi"/>
          <w:noProof/>
          <w:sz w:val="22"/>
          <w:szCs w:val="22"/>
          <w:lang w:eastAsia="en-GB"/>
        </w:rPr>
        <w:tab/>
      </w:r>
      <w:r>
        <w:rPr>
          <w:noProof/>
        </w:rPr>
        <w:t>Aims and Methodology</w:t>
      </w:r>
      <w:r>
        <w:rPr>
          <w:noProof/>
        </w:rPr>
        <w:tab/>
      </w:r>
      <w:r>
        <w:rPr>
          <w:noProof/>
        </w:rPr>
        <w:fldChar w:fldCharType="begin"/>
      </w:r>
      <w:r>
        <w:rPr>
          <w:noProof/>
        </w:rPr>
        <w:instrText xml:space="preserve"> PAGEREF _Toc378504798 \h </w:instrText>
      </w:r>
      <w:r>
        <w:rPr>
          <w:noProof/>
        </w:rPr>
      </w:r>
      <w:r>
        <w:rPr>
          <w:noProof/>
        </w:rPr>
        <w:fldChar w:fldCharType="separate"/>
      </w:r>
      <w:r w:rsidR="001B7C49">
        <w:rPr>
          <w:noProof/>
        </w:rPr>
        <w:t>121</w:t>
      </w:r>
      <w:r>
        <w:rPr>
          <w:noProof/>
        </w:rPr>
        <w:fldChar w:fldCharType="end"/>
      </w:r>
    </w:p>
    <w:p w14:paraId="0A823C1D" w14:textId="77777777" w:rsidR="00D42E73" w:rsidRDefault="00D42E73" w:rsidP="007E25F0">
      <w:pPr>
        <w:pStyle w:val="TOC2"/>
        <w:rPr>
          <w:rFonts w:asciiTheme="minorHAnsi" w:eastAsiaTheme="minorEastAsia" w:hAnsiTheme="minorHAnsi" w:cstheme="minorBidi"/>
          <w:noProof/>
          <w:sz w:val="22"/>
          <w:szCs w:val="22"/>
          <w:lang w:eastAsia="en-GB"/>
        </w:rPr>
      </w:pPr>
      <w:r>
        <w:rPr>
          <w:noProof/>
        </w:rPr>
        <w:t>7.4</w:t>
      </w:r>
      <w:r>
        <w:rPr>
          <w:rFonts w:asciiTheme="minorHAnsi" w:eastAsiaTheme="minorEastAsia" w:hAnsiTheme="minorHAnsi" w:cstheme="minorBidi"/>
          <w:noProof/>
          <w:sz w:val="22"/>
          <w:szCs w:val="22"/>
          <w:lang w:eastAsia="en-GB"/>
        </w:rPr>
        <w:tab/>
      </w:r>
      <w:r>
        <w:rPr>
          <w:noProof/>
        </w:rPr>
        <w:t>Consultations on REA of Q4 2013</w:t>
      </w:r>
      <w:r>
        <w:rPr>
          <w:noProof/>
        </w:rPr>
        <w:tab/>
      </w:r>
      <w:r>
        <w:rPr>
          <w:noProof/>
        </w:rPr>
        <w:fldChar w:fldCharType="begin"/>
      </w:r>
      <w:r>
        <w:rPr>
          <w:noProof/>
        </w:rPr>
        <w:instrText xml:space="preserve"> PAGEREF _Toc378504799 \h </w:instrText>
      </w:r>
      <w:r>
        <w:rPr>
          <w:noProof/>
        </w:rPr>
      </w:r>
      <w:r>
        <w:rPr>
          <w:noProof/>
        </w:rPr>
        <w:fldChar w:fldCharType="separate"/>
      </w:r>
      <w:r w:rsidR="001B7C49">
        <w:rPr>
          <w:noProof/>
        </w:rPr>
        <w:t>121</w:t>
      </w:r>
      <w:r>
        <w:rPr>
          <w:noProof/>
        </w:rPr>
        <w:fldChar w:fldCharType="end"/>
      </w:r>
    </w:p>
    <w:p w14:paraId="4148EA5E"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7.4.1</w:t>
      </w:r>
      <w:r>
        <w:rPr>
          <w:rFonts w:asciiTheme="minorHAnsi" w:eastAsiaTheme="minorEastAsia" w:hAnsiTheme="minorHAnsi" w:cstheme="minorBidi"/>
          <w:noProof/>
          <w:sz w:val="22"/>
          <w:szCs w:val="22"/>
          <w:lang w:eastAsia="en-GB"/>
        </w:rPr>
        <w:tab/>
      </w:r>
      <w:r>
        <w:rPr>
          <w:noProof/>
        </w:rPr>
        <w:t>Introduction</w:t>
      </w:r>
      <w:r>
        <w:rPr>
          <w:noProof/>
        </w:rPr>
        <w:tab/>
      </w:r>
      <w:r>
        <w:rPr>
          <w:noProof/>
        </w:rPr>
        <w:fldChar w:fldCharType="begin"/>
      </w:r>
      <w:r>
        <w:rPr>
          <w:noProof/>
        </w:rPr>
        <w:instrText xml:space="preserve"> PAGEREF _Toc378504800 \h </w:instrText>
      </w:r>
      <w:r>
        <w:rPr>
          <w:noProof/>
        </w:rPr>
      </w:r>
      <w:r>
        <w:rPr>
          <w:noProof/>
        </w:rPr>
        <w:fldChar w:fldCharType="separate"/>
      </w:r>
      <w:r w:rsidR="001B7C49">
        <w:rPr>
          <w:noProof/>
        </w:rPr>
        <w:t>121</w:t>
      </w:r>
      <w:r>
        <w:rPr>
          <w:noProof/>
        </w:rPr>
        <w:fldChar w:fldCharType="end"/>
      </w:r>
    </w:p>
    <w:p w14:paraId="2553FD14" w14:textId="77777777" w:rsidR="00D42E73" w:rsidRDefault="00D42E73" w:rsidP="007E25F0">
      <w:pPr>
        <w:pStyle w:val="TOC2"/>
        <w:rPr>
          <w:rFonts w:asciiTheme="minorHAnsi" w:eastAsiaTheme="minorEastAsia" w:hAnsiTheme="minorHAnsi" w:cstheme="minorBidi"/>
          <w:noProof/>
          <w:sz w:val="22"/>
          <w:szCs w:val="22"/>
          <w:lang w:eastAsia="en-GB"/>
        </w:rPr>
      </w:pPr>
      <w:r>
        <w:rPr>
          <w:noProof/>
        </w:rPr>
        <w:t>7.5</w:t>
      </w:r>
      <w:r>
        <w:rPr>
          <w:rFonts w:asciiTheme="minorHAnsi" w:eastAsiaTheme="minorEastAsia" w:hAnsiTheme="minorHAnsi" w:cstheme="minorBidi"/>
          <w:noProof/>
          <w:sz w:val="22"/>
          <w:szCs w:val="22"/>
          <w:lang w:eastAsia="en-GB"/>
        </w:rPr>
        <w:tab/>
      </w:r>
      <w:r>
        <w:rPr>
          <w:noProof/>
        </w:rPr>
        <w:t>Kyrgyz Republic</w:t>
      </w:r>
      <w:r>
        <w:rPr>
          <w:noProof/>
        </w:rPr>
        <w:tab/>
      </w:r>
      <w:r>
        <w:rPr>
          <w:noProof/>
        </w:rPr>
        <w:fldChar w:fldCharType="begin"/>
      </w:r>
      <w:r>
        <w:rPr>
          <w:noProof/>
        </w:rPr>
        <w:instrText xml:space="preserve"> PAGEREF _Toc378504801 \h </w:instrText>
      </w:r>
      <w:r>
        <w:rPr>
          <w:noProof/>
        </w:rPr>
      </w:r>
      <w:r>
        <w:rPr>
          <w:noProof/>
        </w:rPr>
        <w:fldChar w:fldCharType="separate"/>
      </w:r>
      <w:r w:rsidR="001B7C49">
        <w:rPr>
          <w:noProof/>
        </w:rPr>
        <w:t>122</w:t>
      </w:r>
      <w:r>
        <w:rPr>
          <w:noProof/>
        </w:rPr>
        <w:fldChar w:fldCharType="end"/>
      </w:r>
    </w:p>
    <w:p w14:paraId="2220B572"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7.5.1</w:t>
      </w:r>
      <w:r>
        <w:rPr>
          <w:rFonts w:asciiTheme="minorHAnsi" w:eastAsiaTheme="minorEastAsia" w:hAnsiTheme="minorHAnsi" w:cstheme="minorBidi"/>
          <w:noProof/>
          <w:sz w:val="22"/>
          <w:szCs w:val="22"/>
          <w:lang w:eastAsia="en-GB"/>
        </w:rPr>
        <w:tab/>
      </w:r>
      <w:r>
        <w:rPr>
          <w:noProof/>
        </w:rPr>
        <w:t>Purpose of consultation</w:t>
      </w:r>
      <w:r>
        <w:rPr>
          <w:noProof/>
        </w:rPr>
        <w:tab/>
      </w:r>
      <w:r>
        <w:rPr>
          <w:noProof/>
        </w:rPr>
        <w:fldChar w:fldCharType="begin"/>
      </w:r>
      <w:r>
        <w:rPr>
          <w:noProof/>
        </w:rPr>
        <w:instrText xml:space="preserve"> PAGEREF _Toc378504802 \h </w:instrText>
      </w:r>
      <w:r>
        <w:rPr>
          <w:noProof/>
        </w:rPr>
        <w:fldChar w:fldCharType="separate"/>
      </w:r>
      <w:r w:rsidR="001B7C49">
        <w:rPr>
          <w:b/>
          <w:bCs/>
          <w:noProof/>
          <w:lang w:val="en-US"/>
        </w:rPr>
        <w:t>Error! Bookmark not defined.</w:t>
      </w:r>
      <w:r>
        <w:rPr>
          <w:noProof/>
        </w:rPr>
        <w:fldChar w:fldCharType="end"/>
      </w:r>
    </w:p>
    <w:p w14:paraId="5BDD8D56"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7.5.2</w:t>
      </w:r>
      <w:r>
        <w:rPr>
          <w:rFonts w:asciiTheme="minorHAnsi" w:eastAsiaTheme="minorEastAsia" w:hAnsiTheme="minorHAnsi" w:cstheme="minorBidi"/>
          <w:noProof/>
          <w:sz w:val="22"/>
          <w:szCs w:val="22"/>
          <w:lang w:eastAsia="en-GB"/>
        </w:rPr>
        <w:tab/>
      </w:r>
      <w:r>
        <w:rPr>
          <w:noProof/>
        </w:rPr>
        <w:t>Workshop organization</w:t>
      </w:r>
      <w:r>
        <w:rPr>
          <w:noProof/>
        </w:rPr>
        <w:tab/>
      </w:r>
      <w:r>
        <w:rPr>
          <w:noProof/>
        </w:rPr>
        <w:fldChar w:fldCharType="begin"/>
      </w:r>
      <w:r>
        <w:rPr>
          <w:noProof/>
        </w:rPr>
        <w:instrText xml:space="preserve"> PAGEREF _Toc378504803 \h </w:instrText>
      </w:r>
      <w:r>
        <w:rPr>
          <w:noProof/>
        </w:rPr>
      </w:r>
      <w:r>
        <w:rPr>
          <w:noProof/>
        </w:rPr>
        <w:fldChar w:fldCharType="separate"/>
      </w:r>
      <w:r w:rsidR="001B7C49">
        <w:rPr>
          <w:noProof/>
        </w:rPr>
        <w:t>122</w:t>
      </w:r>
      <w:r>
        <w:rPr>
          <w:noProof/>
        </w:rPr>
        <w:fldChar w:fldCharType="end"/>
      </w:r>
    </w:p>
    <w:p w14:paraId="5D83FB8D"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7.5.3</w:t>
      </w:r>
      <w:r>
        <w:rPr>
          <w:rFonts w:asciiTheme="minorHAnsi" w:eastAsiaTheme="minorEastAsia" w:hAnsiTheme="minorHAnsi" w:cstheme="minorBidi"/>
          <w:noProof/>
          <w:sz w:val="22"/>
          <w:szCs w:val="22"/>
          <w:lang w:eastAsia="en-GB"/>
        </w:rPr>
        <w:tab/>
      </w:r>
      <w:r>
        <w:rPr>
          <w:noProof/>
        </w:rPr>
        <w:t>The Technical Session</w:t>
      </w:r>
      <w:r>
        <w:rPr>
          <w:noProof/>
        </w:rPr>
        <w:tab/>
      </w:r>
      <w:r>
        <w:rPr>
          <w:noProof/>
        </w:rPr>
        <w:fldChar w:fldCharType="begin"/>
      </w:r>
      <w:r>
        <w:rPr>
          <w:noProof/>
        </w:rPr>
        <w:instrText xml:space="preserve"> PAGEREF _Toc378504804 \h </w:instrText>
      </w:r>
      <w:r>
        <w:rPr>
          <w:noProof/>
        </w:rPr>
      </w:r>
      <w:r>
        <w:rPr>
          <w:noProof/>
        </w:rPr>
        <w:fldChar w:fldCharType="separate"/>
      </w:r>
      <w:r w:rsidR="001B7C49">
        <w:rPr>
          <w:noProof/>
        </w:rPr>
        <w:t>123</w:t>
      </w:r>
      <w:r>
        <w:rPr>
          <w:noProof/>
        </w:rPr>
        <w:fldChar w:fldCharType="end"/>
      </w:r>
    </w:p>
    <w:p w14:paraId="2B562BDD"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7.5.4</w:t>
      </w:r>
      <w:r>
        <w:rPr>
          <w:rFonts w:asciiTheme="minorHAnsi" w:eastAsiaTheme="minorEastAsia" w:hAnsiTheme="minorHAnsi" w:cstheme="minorBidi"/>
          <w:noProof/>
          <w:sz w:val="22"/>
          <w:szCs w:val="22"/>
          <w:lang w:eastAsia="en-GB"/>
        </w:rPr>
        <w:tab/>
      </w:r>
      <w:r>
        <w:rPr>
          <w:noProof/>
        </w:rPr>
        <w:t>Discussions</w:t>
      </w:r>
      <w:r>
        <w:rPr>
          <w:noProof/>
        </w:rPr>
        <w:tab/>
      </w:r>
      <w:r>
        <w:rPr>
          <w:noProof/>
        </w:rPr>
        <w:fldChar w:fldCharType="begin"/>
      </w:r>
      <w:r>
        <w:rPr>
          <w:noProof/>
        </w:rPr>
        <w:instrText xml:space="preserve"> PAGEREF _Toc378504805 \h </w:instrText>
      </w:r>
      <w:r>
        <w:rPr>
          <w:noProof/>
        </w:rPr>
      </w:r>
      <w:r>
        <w:rPr>
          <w:noProof/>
        </w:rPr>
        <w:fldChar w:fldCharType="separate"/>
      </w:r>
      <w:r w:rsidR="001B7C49">
        <w:rPr>
          <w:noProof/>
        </w:rPr>
        <w:t>123</w:t>
      </w:r>
      <w:r>
        <w:rPr>
          <w:noProof/>
        </w:rPr>
        <w:fldChar w:fldCharType="end"/>
      </w:r>
    </w:p>
    <w:p w14:paraId="23DD7662" w14:textId="77777777" w:rsidR="00D42E73" w:rsidRDefault="00D42E73" w:rsidP="007E25F0">
      <w:pPr>
        <w:pStyle w:val="TOC2"/>
        <w:rPr>
          <w:rFonts w:asciiTheme="minorHAnsi" w:eastAsiaTheme="minorEastAsia" w:hAnsiTheme="minorHAnsi" w:cstheme="minorBidi"/>
          <w:noProof/>
          <w:sz w:val="22"/>
          <w:szCs w:val="22"/>
          <w:lang w:eastAsia="en-GB"/>
        </w:rPr>
      </w:pPr>
      <w:r>
        <w:rPr>
          <w:noProof/>
        </w:rPr>
        <w:t>7.6</w:t>
      </w:r>
      <w:r>
        <w:rPr>
          <w:rFonts w:asciiTheme="minorHAnsi" w:eastAsiaTheme="minorEastAsia" w:hAnsiTheme="minorHAnsi" w:cstheme="minorBidi"/>
          <w:noProof/>
          <w:sz w:val="22"/>
          <w:szCs w:val="22"/>
          <w:lang w:eastAsia="en-GB"/>
        </w:rPr>
        <w:tab/>
      </w:r>
      <w:r>
        <w:rPr>
          <w:noProof/>
        </w:rPr>
        <w:t>Tajikistan</w:t>
      </w:r>
      <w:r>
        <w:rPr>
          <w:noProof/>
        </w:rPr>
        <w:tab/>
      </w:r>
      <w:r>
        <w:rPr>
          <w:noProof/>
        </w:rPr>
        <w:fldChar w:fldCharType="begin"/>
      </w:r>
      <w:r>
        <w:rPr>
          <w:noProof/>
        </w:rPr>
        <w:instrText xml:space="preserve"> PAGEREF _Toc378504806 \h </w:instrText>
      </w:r>
      <w:r>
        <w:rPr>
          <w:noProof/>
        </w:rPr>
      </w:r>
      <w:r>
        <w:rPr>
          <w:noProof/>
        </w:rPr>
        <w:fldChar w:fldCharType="separate"/>
      </w:r>
      <w:r w:rsidR="001B7C49">
        <w:rPr>
          <w:noProof/>
        </w:rPr>
        <w:t>124</w:t>
      </w:r>
      <w:r>
        <w:rPr>
          <w:noProof/>
        </w:rPr>
        <w:fldChar w:fldCharType="end"/>
      </w:r>
    </w:p>
    <w:p w14:paraId="021350D1"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7.6.1</w:t>
      </w:r>
      <w:r>
        <w:rPr>
          <w:rFonts w:asciiTheme="minorHAnsi" w:eastAsiaTheme="minorEastAsia" w:hAnsiTheme="minorHAnsi" w:cstheme="minorBidi"/>
          <w:noProof/>
          <w:sz w:val="22"/>
          <w:szCs w:val="22"/>
          <w:lang w:eastAsia="en-GB"/>
        </w:rPr>
        <w:tab/>
      </w:r>
      <w:r>
        <w:rPr>
          <w:noProof/>
        </w:rPr>
        <w:t>Purpose of consultation</w:t>
      </w:r>
      <w:r>
        <w:rPr>
          <w:noProof/>
        </w:rPr>
        <w:tab/>
      </w:r>
      <w:r>
        <w:rPr>
          <w:noProof/>
        </w:rPr>
        <w:fldChar w:fldCharType="begin"/>
      </w:r>
      <w:r>
        <w:rPr>
          <w:noProof/>
        </w:rPr>
        <w:instrText xml:space="preserve"> PAGEREF _Toc378504807 \h </w:instrText>
      </w:r>
      <w:r>
        <w:rPr>
          <w:noProof/>
        </w:rPr>
        <w:fldChar w:fldCharType="separate"/>
      </w:r>
      <w:r w:rsidR="001B7C49">
        <w:rPr>
          <w:b/>
          <w:bCs/>
          <w:noProof/>
          <w:lang w:val="en-US"/>
        </w:rPr>
        <w:t>Error! Bookmark not defined.</w:t>
      </w:r>
      <w:r>
        <w:rPr>
          <w:noProof/>
        </w:rPr>
        <w:fldChar w:fldCharType="end"/>
      </w:r>
    </w:p>
    <w:p w14:paraId="3A1012C8"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7.6.2</w:t>
      </w:r>
      <w:r>
        <w:rPr>
          <w:rFonts w:asciiTheme="minorHAnsi" w:eastAsiaTheme="minorEastAsia" w:hAnsiTheme="minorHAnsi" w:cstheme="minorBidi"/>
          <w:noProof/>
          <w:sz w:val="22"/>
          <w:szCs w:val="22"/>
          <w:lang w:eastAsia="en-GB"/>
        </w:rPr>
        <w:tab/>
      </w:r>
      <w:r>
        <w:rPr>
          <w:noProof/>
        </w:rPr>
        <w:t>Workshop organization</w:t>
      </w:r>
      <w:r>
        <w:rPr>
          <w:noProof/>
        </w:rPr>
        <w:tab/>
      </w:r>
      <w:r>
        <w:rPr>
          <w:noProof/>
        </w:rPr>
        <w:fldChar w:fldCharType="begin"/>
      </w:r>
      <w:r>
        <w:rPr>
          <w:noProof/>
        </w:rPr>
        <w:instrText xml:space="preserve"> PAGEREF _Toc378504808 \h </w:instrText>
      </w:r>
      <w:r>
        <w:rPr>
          <w:noProof/>
        </w:rPr>
      </w:r>
      <w:r>
        <w:rPr>
          <w:noProof/>
        </w:rPr>
        <w:fldChar w:fldCharType="separate"/>
      </w:r>
      <w:r w:rsidR="001B7C49">
        <w:rPr>
          <w:noProof/>
        </w:rPr>
        <w:t>124</w:t>
      </w:r>
      <w:r>
        <w:rPr>
          <w:noProof/>
        </w:rPr>
        <w:fldChar w:fldCharType="end"/>
      </w:r>
    </w:p>
    <w:p w14:paraId="15AD469F"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7.6.3</w:t>
      </w:r>
      <w:r>
        <w:rPr>
          <w:rFonts w:asciiTheme="minorHAnsi" w:eastAsiaTheme="minorEastAsia" w:hAnsiTheme="minorHAnsi" w:cstheme="minorBidi"/>
          <w:noProof/>
          <w:sz w:val="22"/>
          <w:szCs w:val="22"/>
          <w:lang w:eastAsia="en-GB"/>
        </w:rPr>
        <w:tab/>
      </w:r>
      <w:r>
        <w:rPr>
          <w:noProof/>
        </w:rPr>
        <w:t>The Technical Session</w:t>
      </w:r>
      <w:r>
        <w:rPr>
          <w:noProof/>
        </w:rPr>
        <w:tab/>
      </w:r>
      <w:r>
        <w:rPr>
          <w:noProof/>
        </w:rPr>
        <w:fldChar w:fldCharType="begin"/>
      </w:r>
      <w:r>
        <w:rPr>
          <w:noProof/>
        </w:rPr>
        <w:instrText xml:space="preserve"> PAGEREF _Toc378504809 \h </w:instrText>
      </w:r>
      <w:r>
        <w:rPr>
          <w:noProof/>
        </w:rPr>
      </w:r>
      <w:r>
        <w:rPr>
          <w:noProof/>
        </w:rPr>
        <w:fldChar w:fldCharType="separate"/>
      </w:r>
      <w:r w:rsidR="001B7C49">
        <w:rPr>
          <w:noProof/>
        </w:rPr>
        <w:t>125</w:t>
      </w:r>
      <w:r>
        <w:rPr>
          <w:noProof/>
        </w:rPr>
        <w:fldChar w:fldCharType="end"/>
      </w:r>
    </w:p>
    <w:p w14:paraId="337B0293" w14:textId="77777777" w:rsidR="00D42E73" w:rsidRDefault="00D42E73" w:rsidP="007E25F0">
      <w:pPr>
        <w:pStyle w:val="TOC2"/>
        <w:rPr>
          <w:rFonts w:asciiTheme="minorHAnsi" w:eastAsiaTheme="minorEastAsia" w:hAnsiTheme="minorHAnsi" w:cstheme="minorBidi"/>
          <w:noProof/>
          <w:sz w:val="22"/>
          <w:szCs w:val="22"/>
          <w:lang w:eastAsia="en-GB"/>
        </w:rPr>
      </w:pPr>
      <w:r>
        <w:rPr>
          <w:noProof/>
        </w:rPr>
        <w:t>7.7</w:t>
      </w:r>
      <w:r>
        <w:rPr>
          <w:rFonts w:asciiTheme="minorHAnsi" w:eastAsiaTheme="minorEastAsia" w:hAnsiTheme="minorHAnsi" w:cstheme="minorBidi"/>
          <w:noProof/>
          <w:sz w:val="22"/>
          <w:szCs w:val="22"/>
          <w:lang w:eastAsia="en-GB"/>
        </w:rPr>
        <w:tab/>
      </w:r>
      <w:r>
        <w:rPr>
          <w:noProof/>
        </w:rPr>
        <w:t>Afghanistan</w:t>
      </w:r>
      <w:r>
        <w:rPr>
          <w:noProof/>
        </w:rPr>
        <w:tab/>
      </w:r>
      <w:r>
        <w:rPr>
          <w:noProof/>
        </w:rPr>
        <w:fldChar w:fldCharType="begin"/>
      </w:r>
      <w:r>
        <w:rPr>
          <w:noProof/>
        </w:rPr>
        <w:instrText xml:space="preserve"> PAGEREF _Toc378504810 \h </w:instrText>
      </w:r>
      <w:r>
        <w:rPr>
          <w:noProof/>
        </w:rPr>
      </w:r>
      <w:r>
        <w:rPr>
          <w:noProof/>
        </w:rPr>
        <w:fldChar w:fldCharType="separate"/>
      </w:r>
      <w:r w:rsidR="001B7C49">
        <w:rPr>
          <w:noProof/>
        </w:rPr>
        <w:t>126</w:t>
      </w:r>
      <w:r>
        <w:rPr>
          <w:noProof/>
        </w:rPr>
        <w:fldChar w:fldCharType="end"/>
      </w:r>
    </w:p>
    <w:p w14:paraId="111E9FD1"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7.7.1</w:t>
      </w:r>
      <w:r>
        <w:rPr>
          <w:rFonts w:asciiTheme="minorHAnsi" w:eastAsiaTheme="minorEastAsia" w:hAnsiTheme="minorHAnsi" w:cstheme="minorBidi"/>
          <w:noProof/>
          <w:sz w:val="22"/>
          <w:szCs w:val="22"/>
          <w:lang w:eastAsia="en-GB"/>
        </w:rPr>
        <w:tab/>
      </w:r>
      <w:r>
        <w:rPr>
          <w:noProof/>
        </w:rPr>
        <w:t>Purpose of consultation</w:t>
      </w:r>
      <w:r>
        <w:rPr>
          <w:noProof/>
        </w:rPr>
        <w:tab/>
      </w:r>
      <w:r>
        <w:rPr>
          <w:noProof/>
        </w:rPr>
        <w:fldChar w:fldCharType="begin"/>
      </w:r>
      <w:r>
        <w:rPr>
          <w:noProof/>
        </w:rPr>
        <w:instrText xml:space="preserve"> PAGEREF _Toc378504811 \h </w:instrText>
      </w:r>
      <w:r>
        <w:rPr>
          <w:noProof/>
        </w:rPr>
        <w:fldChar w:fldCharType="separate"/>
      </w:r>
      <w:r w:rsidR="001B7C49">
        <w:rPr>
          <w:b/>
          <w:bCs/>
          <w:noProof/>
          <w:lang w:val="en-US"/>
        </w:rPr>
        <w:t>Error! Bookmark not defined.</w:t>
      </w:r>
      <w:r>
        <w:rPr>
          <w:noProof/>
        </w:rPr>
        <w:fldChar w:fldCharType="end"/>
      </w:r>
    </w:p>
    <w:p w14:paraId="5EE5C34E"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7.7.2</w:t>
      </w:r>
      <w:r>
        <w:rPr>
          <w:rFonts w:asciiTheme="minorHAnsi" w:eastAsiaTheme="minorEastAsia" w:hAnsiTheme="minorHAnsi" w:cstheme="minorBidi"/>
          <w:noProof/>
          <w:sz w:val="22"/>
          <w:szCs w:val="22"/>
          <w:lang w:eastAsia="en-GB"/>
        </w:rPr>
        <w:tab/>
      </w:r>
      <w:r>
        <w:rPr>
          <w:noProof/>
        </w:rPr>
        <w:t>Workshop organization</w:t>
      </w:r>
      <w:r>
        <w:rPr>
          <w:noProof/>
        </w:rPr>
        <w:tab/>
      </w:r>
      <w:r>
        <w:rPr>
          <w:noProof/>
        </w:rPr>
        <w:fldChar w:fldCharType="begin"/>
      </w:r>
      <w:r>
        <w:rPr>
          <w:noProof/>
        </w:rPr>
        <w:instrText xml:space="preserve"> PAGEREF _Toc378504812 \h </w:instrText>
      </w:r>
      <w:r>
        <w:rPr>
          <w:noProof/>
        </w:rPr>
      </w:r>
      <w:r>
        <w:rPr>
          <w:noProof/>
        </w:rPr>
        <w:fldChar w:fldCharType="separate"/>
      </w:r>
      <w:r w:rsidR="001B7C49">
        <w:rPr>
          <w:noProof/>
        </w:rPr>
        <w:t>126</w:t>
      </w:r>
      <w:r>
        <w:rPr>
          <w:noProof/>
        </w:rPr>
        <w:fldChar w:fldCharType="end"/>
      </w:r>
    </w:p>
    <w:p w14:paraId="2F8271E3"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7.7.3</w:t>
      </w:r>
      <w:r>
        <w:rPr>
          <w:rFonts w:asciiTheme="minorHAnsi" w:eastAsiaTheme="minorEastAsia" w:hAnsiTheme="minorHAnsi" w:cstheme="minorBidi"/>
          <w:noProof/>
          <w:sz w:val="22"/>
          <w:szCs w:val="22"/>
          <w:lang w:eastAsia="en-GB"/>
        </w:rPr>
        <w:tab/>
      </w:r>
      <w:r>
        <w:rPr>
          <w:noProof/>
        </w:rPr>
        <w:t>The Technical Session</w:t>
      </w:r>
      <w:r>
        <w:rPr>
          <w:noProof/>
        </w:rPr>
        <w:tab/>
      </w:r>
      <w:r>
        <w:rPr>
          <w:noProof/>
        </w:rPr>
        <w:fldChar w:fldCharType="begin"/>
      </w:r>
      <w:r>
        <w:rPr>
          <w:noProof/>
        </w:rPr>
        <w:instrText xml:space="preserve"> PAGEREF _Toc378504813 \h </w:instrText>
      </w:r>
      <w:r>
        <w:rPr>
          <w:noProof/>
        </w:rPr>
      </w:r>
      <w:r>
        <w:rPr>
          <w:noProof/>
        </w:rPr>
        <w:fldChar w:fldCharType="separate"/>
      </w:r>
      <w:r w:rsidR="001B7C49">
        <w:rPr>
          <w:noProof/>
        </w:rPr>
        <w:t>127</w:t>
      </w:r>
      <w:r>
        <w:rPr>
          <w:noProof/>
        </w:rPr>
        <w:fldChar w:fldCharType="end"/>
      </w:r>
    </w:p>
    <w:p w14:paraId="3A57D02E" w14:textId="77777777" w:rsidR="00D42E73" w:rsidRDefault="00D42E73" w:rsidP="007E25F0">
      <w:pPr>
        <w:pStyle w:val="TOC2"/>
        <w:rPr>
          <w:rFonts w:asciiTheme="minorHAnsi" w:eastAsiaTheme="minorEastAsia" w:hAnsiTheme="minorHAnsi" w:cstheme="minorBidi"/>
          <w:noProof/>
          <w:sz w:val="22"/>
          <w:szCs w:val="22"/>
          <w:lang w:eastAsia="en-GB"/>
        </w:rPr>
      </w:pPr>
      <w:r>
        <w:rPr>
          <w:noProof/>
        </w:rPr>
        <w:t>7.8</w:t>
      </w:r>
      <w:r>
        <w:rPr>
          <w:rFonts w:asciiTheme="minorHAnsi" w:eastAsiaTheme="minorEastAsia" w:hAnsiTheme="minorHAnsi" w:cstheme="minorBidi"/>
          <w:noProof/>
          <w:sz w:val="22"/>
          <w:szCs w:val="22"/>
          <w:lang w:eastAsia="en-GB"/>
        </w:rPr>
        <w:tab/>
      </w:r>
      <w:r>
        <w:rPr>
          <w:noProof/>
        </w:rPr>
        <w:t>Pakistan</w:t>
      </w:r>
      <w:r>
        <w:rPr>
          <w:noProof/>
        </w:rPr>
        <w:tab/>
      </w:r>
      <w:r>
        <w:rPr>
          <w:noProof/>
        </w:rPr>
        <w:fldChar w:fldCharType="begin"/>
      </w:r>
      <w:r>
        <w:rPr>
          <w:noProof/>
        </w:rPr>
        <w:instrText xml:space="preserve"> PAGEREF _Toc378504814 \h </w:instrText>
      </w:r>
      <w:r>
        <w:rPr>
          <w:noProof/>
        </w:rPr>
      </w:r>
      <w:r>
        <w:rPr>
          <w:noProof/>
        </w:rPr>
        <w:fldChar w:fldCharType="separate"/>
      </w:r>
      <w:r w:rsidR="001B7C49">
        <w:rPr>
          <w:noProof/>
        </w:rPr>
        <w:t>131</w:t>
      </w:r>
      <w:r>
        <w:rPr>
          <w:noProof/>
        </w:rPr>
        <w:fldChar w:fldCharType="end"/>
      </w:r>
    </w:p>
    <w:p w14:paraId="55DA4FD3"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7.8.1</w:t>
      </w:r>
      <w:r>
        <w:rPr>
          <w:rFonts w:asciiTheme="minorHAnsi" w:eastAsiaTheme="minorEastAsia" w:hAnsiTheme="minorHAnsi" w:cstheme="minorBidi"/>
          <w:noProof/>
          <w:sz w:val="22"/>
          <w:szCs w:val="22"/>
          <w:lang w:eastAsia="en-GB"/>
        </w:rPr>
        <w:tab/>
      </w:r>
      <w:r>
        <w:rPr>
          <w:noProof/>
        </w:rPr>
        <w:t>Purpose of consultation</w:t>
      </w:r>
      <w:r>
        <w:rPr>
          <w:noProof/>
        </w:rPr>
        <w:tab/>
      </w:r>
      <w:r>
        <w:rPr>
          <w:noProof/>
        </w:rPr>
        <w:fldChar w:fldCharType="begin"/>
      </w:r>
      <w:r>
        <w:rPr>
          <w:noProof/>
        </w:rPr>
        <w:instrText xml:space="preserve"> PAGEREF _Toc378504815 \h </w:instrText>
      </w:r>
      <w:r>
        <w:rPr>
          <w:noProof/>
        </w:rPr>
        <w:fldChar w:fldCharType="separate"/>
      </w:r>
      <w:r w:rsidR="001B7C49">
        <w:rPr>
          <w:b/>
          <w:bCs/>
          <w:noProof/>
          <w:lang w:val="en-US"/>
        </w:rPr>
        <w:t>Error! Bookmark not defined.</w:t>
      </w:r>
      <w:r>
        <w:rPr>
          <w:noProof/>
        </w:rPr>
        <w:fldChar w:fldCharType="end"/>
      </w:r>
    </w:p>
    <w:p w14:paraId="333526B2"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7.8.2</w:t>
      </w:r>
      <w:r>
        <w:rPr>
          <w:rFonts w:asciiTheme="minorHAnsi" w:eastAsiaTheme="minorEastAsia" w:hAnsiTheme="minorHAnsi" w:cstheme="minorBidi"/>
          <w:noProof/>
          <w:sz w:val="22"/>
          <w:szCs w:val="22"/>
          <w:lang w:eastAsia="en-GB"/>
        </w:rPr>
        <w:tab/>
      </w:r>
      <w:r>
        <w:rPr>
          <w:noProof/>
        </w:rPr>
        <w:t>Workshop organization</w:t>
      </w:r>
      <w:r>
        <w:rPr>
          <w:noProof/>
        </w:rPr>
        <w:tab/>
      </w:r>
      <w:r>
        <w:rPr>
          <w:noProof/>
        </w:rPr>
        <w:fldChar w:fldCharType="begin"/>
      </w:r>
      <w:r>
        <w:rPr>
          <w:noProof/>
        </w:rPr>
        <w:instrText xml:space="preserve"> PAGEREF _Toc378504816 \h </w:instrText>
      </w:r>
      <w:r>
        <w:rPr>
          <w:noProof/>
        </w:rPr>
      </w:r>
      <w:r>
        <w:rPr>
          <w:noProof/>
        </w:rPr>
        <w:fldChar w:fldCharType="separate"/>
      </w:r>
      <w:r w:rsidR="001B7C49">
        <w:rPr>
          <w:noProof/>
        </w:rPr>
        <w:t>131</w:t>
      </w:r>
      <w:r>
        <w:rPr>
          <w:noProof/>
        </w:rPr>
        <w:fldChar w:fldCharType="end"/>
      </w:r>
    </w:p>
    <w:p w14:paraId="191A5ABA"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7.8.3</w:t>
      </w:r>
      <w:r>
        <w:rPr>
          <w:rFonts w:asciiTheme="minorHAnsi" w:eastAsiaTheme="minorEastAsia" w:hAnsiTheme="minorHAnsi" w:cstheme="minorBidi"/>
          <w:noProof/>
          <w:sz w:val="22"/>
          <w:szCs w:val="22"/>
          <w:lang w:eastAsia="en-GB"/>
        </w:rPr>
        <w:tab/>
      </w:r>
      <w:r>
        <w:rPr>
          <w:noProof/>
        </w:rPr>
        <w:t>The Technical Session</w:t>
      </w:r>
      <w:r>
        <w:rPr>
          <w:noProof/>
        </w:rPr>
        <w:tab/>
      </w:r>
      <w:r>
        <w:rPr>
          <w:noProof/>
        </w:rPr>
        <w:fldChar w:fldCharType="begin"/>
      </w:r>
      <w:r>
        <w:rPr>
          <w:noProof/>
        </w:rPr>
        <w:instrText xml:space="preserve"> PAGEREF _Toc378504817 \h </w:instrText>
      </w:r>
      <w:r>
        <w:rPr>
          <w:noProof/>
        </w:rPr>
      </w:r>
      <w:r>
        <w:rPr>
          <w:noProof/>
        </w:rPr>
        <w:fldChar w:fldCharType="separate"/>
      </w:r>
      <w:r w:rsidR="001B7C49">
        <w:rPr>
          <w:noProof/>
        </w:rPr>
        <w:t>132</w:t>
      </w:r>
      <w:r>
        <w:rPr>
          <w:noProof/>
        </w:rPr>
        <w:fldChar w:fldCharType="end"/>
      </w:r>
    </w:p>
    <w:p w14:paraId="23173FCE"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7.8.4</w:t>
      </w:r>
      <w:r>
        <w:rPr>
          <w:rFonts w:asciiTheme="minorHAnsi" w:eastAsiaTheme="minorEastAsia" w:hAnsiTheme="minorHAnsi" w:cstheme="minorBidi"/>
          <w:noProof/>
          <w:sz w:val="22"/>
          <w:szCs w:val="22"/>
          <w:lang w:eastAsia="en-GB"/>
        </w:rPr>
        <w:tab/>
      </w:r>
      <w:r>
        <w:rPr>
          <w:noProof/>
        </w:rPr>
        <w:t>Discussions</w:t>
      </w:r>
      <w:r>
        <w:rPr>
          <w:noProof/>
        </w:rPr>
        <w:tab/>
      </w:r>
      <w:r>
        <w:rPr>
          <w:noProof/>
        </w:rPr>
        <w:fldChar w:fldCharType="begin"/>
      </w:r>
      <w:r>
        <w:rPr>
          <w:noProof/>
        </w:rPr>
        <w:instrText xml:space="preserve"> PAGEREF _Toc378504818 \h </w:instrText>
      </w:r>
      <w:r>
        <w:rPr>
          <w:noProof/>
        </w:rPr>
      </w:r>
      <w:r>
        <w:rPr>
          <w:noProof/>
        </w:rPr>
        <w:fldChar w:fldCharType="separate"/>
      </w:r>
      <w:r w:rsidR="001B7C49">
        <w:rPr>
          <w:noProof/>
        </w:rPr>
        <w:t>132</w:t>
      </w:r>
      <w:r>
        <w:rPr>
          <w:noProof/>
        </w:rPr>
        <w:fldChar w:fldCharType="end"/>
      </w:r>
    </w:p>
    <w:p w14:paraId="4DF77815" w14:textId="77777777" w:rsidR="00D42E73" w:rsidRDefault="00D42E73" w:rsidP="007E25F0">
      <w:pPr>
        <w:pStyle w:val="TOC2"/>
        <w:rPr>
          <w:rFonts w:asciiTheme="minorHAnsi" w:eastAsiaTheme="minorEastAsia" w:hAnsiTheme="minorHAnsi" w:cstheme="minorBidi"/>
          <w:noProof/>
          <w:sz w:val="22"/>
          <w:szCs w:val="22"/>
          <w:lang w:eastAsia="en-GB"/>
        </w:rPr>
      </w:pPr>
      <w:r>
        <w:rPr>
          <w:noProof/>
        </w:rPr>
        <w:t>7.9</w:t>
      </w:r>
      <w:r>
        <w:rPr>
          <w:rFonts w:asciiTheme="minorHAnsi" w:eastAsiaTheme="minorEastAsia" w:hAnsiTheme="minorHAnsi" w:cstheme="minorBidi"/>
          <w:noProof/>
          <w:sz w:val="22"/>
          <w:szCs w:val="22"/>
          <w:lang w:eastAsia="en-GB"/>
        </w:rPr>
        <w:tab/>
      </w:r>
      <w:r>
        <w:rPr>
          <w:noProof/>
        </w:rPr>
        <w:t>Consultation Status &amp; Way Forward</w:t>
      </w:r>
      <w:r>
        <w:rPr>
          <w:noProof/>
        </w:rPr>
        <w:tab/>
      </w:r>
      <w:r>
        <w:rPr>
          <w:noProof/>
        </w:rPr>
        <w:fldChar w:fldCharType="begin"/>
      </w:r>
      <w:r>
        <w:rPr>
          <w:noProof/>
        </w:rPr>
        <w:instrText xml:space="preserve"> PAGEREF _Toc378504819 \h </w:instrText>
      </w:r>
      <w:r>
        <w:rPr>
          <w:noProof/>
        </w:rPr>
      </w:r>
      <w:r>
        <w:rPr>
          <w:noProof/>
        </w:rPr>
        <w:fldChar w:fldCharType="separate"/>
      </w:r>
      <w:r w:rsidR="001B7C49">
        <w:rPr>
          <w:noProof/>
        </w:rPr>
        <w:t>135</w:t>
      </w:r>
      <w:r>
        <w:rPr>
          <w:noProof/>
        </w:rPr>
        <w:fldChar w:fldCharType="end"/>
      </w:r>
    </w:p>
    <w:p w14:paraId="29C6AAF3" w14:textId="77777777" w:rsidR="00D42E73" w:rsidRDefault="00D42E73" w:rsidP="007E25F0">
      <w:pPr>
        <w:pStyle w:val="TOC1"/>
        <w:rPr>
          <w:rFonts w:asciiTheme="minorHAnsi" w:eastAsiaTheme="minorEastAsia" w:hAnsiTheme="minorHAnsi" w:cstheme="minorBidi"/>
          <w:noProof/>
          <w:sz w:val="22"/>
          <w:szCs w:val="22"/>
          <w:lang w:eastAsia="en-GB"/>
        </w:rPr>
      </w:pPr>
      <w:r>
        <w:rPr>
          <w:noProof/>
        </w:rPr>
        <w:t>8</w:t>
      </w:r>
      <w:r>
        <w:rPr>
          <w:rFonts w:asciiTheme="minorHAnsi" w:eastAsiaTheme="minorEastAsia" w:hAnsiTheme="minorHAnsi" w:cstheme="minorBidi"/>
          <w:noProof/>
          <w:sz w:val="22"/>
          <w:szCs w:val="22"/>
          <w:lang w:eastAsia="en-GB"/>
        </w:rPr>
        <w:tab/>
      </w:r>
      <w:r>
        <w:rPr>
          <w:noProof/>
        </w:rPr>
        <w:t>Environmental Management Plans</w:t>
      </w:r>
      <w:r>
        <w:rPr>
          <w:noProof/>
        </w:rPr>
        <w:tab/>
      </w:r>
      <w:r>
        <w:rPr>
          <w:noProof/>
        </w:rPr>
        <w:fldChar w:fldCharType="begin"/>
      </w:r>
      <w:r>
        <w:rPr>
          <w:noProof/>
        </w:rPr>
        <w:instrText xml:space="preserve"> PAGEREF _Toc378504820 \h </w:instrText>
      </w:r>
      <w:r>
        <w:rPr>
          <w:noProof/>
        </w:rPr>
      </w:r>
      <w:r>
        <w:rPr>
          <w:noProof/>
        </w:rPr>
        <w:fldChar w:fldCharType="separate"/>
      </w:r>
      <w:r w:rsidR="001B7C49">
        <w:rPr>
          <w:noProof/>
        </w:rPr>
        <w:t>137</w:t>
      </w:r>
      <w:r>
        <w:rPr>
          <w:noProof/>
        </w:rPr>
        <w:fldChar w:fldCharType="end"/>
      </w:r>
    </w:p>
    <w:p w14:paraId="459906A4" w14:textId="77777777" w:rsidR="00D42E73" w:rsidRDefault="00D42E73" w:rsidP="007E25F0">
      <w:pPr>
        <w:pStyle w:val="TOC2"/>
        <w:rPr>
          <w:rFonts w:asciiTheme="minorHAnsi" w:eastAsiaTheme="minorEastAsia" w:hAnsiTheme="minorHAnsi" w:cstheme="minorBidi"/>
          <w:noProof/>
          <w:sz w:val="22"/>
          <w:szCs w:val="22"/>
          <w:lang w:eastAsia="en-GB"/>
        </w:rPr>
      </w:pPr>
      <w:r>
        <w:rPr>
          <w:noProof/>
        </w:rPr>
        <w:t>8.1</w:t>
      </w:r>
      <w:r>
        <w:rPr>
          <w:rFonts w:asciiTheme="minorHAnsi" w:eastAsiaTheme="minorEastAsia" w:hAnsiTheme="minorHAnsi" w:cstheme="minorBidi"/>
          <w:noProof/>
          <w:sz w:val="22"/>
          <w:szCs w:val="22"/>
          <w:lang w:eastAsia="en-GB"/>
        </w:rPr>
        <w:tab/>
      </w:r>
      <w:r>
        <w:rPr>
          <w:noProof/>
        </w:rPr>
        <w:t>Introduction</w:t>
      </w:r>
      <w:r>
        <w:rPr>
          <w:noProof/>
        </w:rPr>
        <w:tab/>
      </w:r>
      <w:r>
        <w:rPr>
          <w:noProof/>
        </w:rPr>
        <w:fldChar w:fldCharType="begin"/>
      </w:r>
      <w:r>
        <w:rPr>
          <w:noProof/>
        </w:rPr>
        <w:instrText xml:space="preserve"> PAGEREF _Toc378504821 \h </w:instrText>
      </w:r>
      <w:r>
        <w:rPr>
          <w:noProof/>
        </w:rPr>
      </w:r>
      <w:r>
        <w:rPr>
          <w:noProof/>
        </w:rPr>
        <w:fldChar w:fldCharType="separate"/>
      </w:r>
      <w:r w:rsidR="001B7C49">
        <w:rPr>
          <w:noProof/>
        </w:rPr>
        <w:t>137</w:t>
      </w:r>
      <w:r>
        <w:rPr>
          <w:noProof/>
        </w:rPr>
        <w:fldChar w:fldCharType="end"/>
      </w:r>
    </w:p>
    <w:p w14:paraId="1AA09DAB" w14:textId="77777777" w:rsidR="00D42E73" w:rsidRDefault="00D42E73" w:rsidP="007E25F0">
      <w:pPr>
        <w:pStyle w:val="TOC2"/>
        <w:rPr>
          <w:rFonts w:asciiTheme="minorHAnsi" w:eastAsiaTheme="minorEastAsia" w:hAnsiTheme="minorHAnsi" w:cstheme="minorBidi"/>
          <w:noProof/>
          <w:sz w:val="22"/>
          <w:szCs w:val="22"/>
          <w:lang w:eastAsia="en-GB"/>
        </w:rPr>
      </w:pPr>
      <w:r>
        <w:rPr>
          <w:noProof/>
        </w:rPr>
        <w:lastRenderedPageBreak/>
        <w:t>8.2</w:t>
      </w:r>
      <w:r>
        <w:rPr>
          <w:rFonts w:asciiTheme="minorHAnsi" w:eastAsiaTheme="minorEastAsia" w:hAnsiTheme="minorHAnsi" w:cstheme="minorBidi"/>
          <w:noProof/>
          <w:sz w:val="22"/>
          <w:szCs w:val="22"/>
          <w:lang w:eastAsia="en-GB"/>
        </w:rPr>
        <w:tab/>
      </w:r>
      <w:r>
        <w:rPr>
          <w:noProof/>
        </w:rPr>
        <w:t>EMP Context</w:t>
      </w:r>
      <w:r>
        <w:rPr>
          <w:noProof/>
        </w:rPr>
        <w:tab/>
      </w:r>
      <w:r>
        <w:rPr>
          <w:noProof/>
        </w:rPr>
        <w:fldChar w:fldCharType="begin"/>
      </w:r>
      <w:r>
        <w:rPr>
          <w:noProof/>
        </w:rPr>
        <w:instrText xml:space="preserve"> PAGEREF _Toc378504822 \h </w:instrText>
      </w:r>
      <w:r>
        <w:rPr>
          <w:noProof/>
        </w:rPr>
      </w:r>
      <w:r>
        <w:rPr>
          <w:noProof/>
        </w:rPr>
        <w:fldChar w:fldCharType="separate"/>
      </w:r>
      <w:r w:rsidR="001B7C49">
        <w:rPr>
          <w:noProof/>
        </w:rPr>
        <w:t>137</w:t>
      </w:r>
      <w:r>
        <w:rPr>
          <w:noProof/>
        </w:rPr>
        <w:fldChar w:fldCharType="end"/>
      </w:r>
    </w:p>
    <w:p w14:paraId="1ECD65AA" w14:textId="77777777" w:rsidR="00D42E73" w:rsidRDefault="00D42E73" w:rsidP="007E25F0">
      <w:pPr>
        <w:pStyle w:val="TOC2"/>
        <w:rPr>
          <w:rFonts w:asciiTheme="minorHAnsi" w:eastAsiaTheme="minorEastAsia" w:hAnsiTheme="minorHAnsi" w:cstheme="minorBidi"/>
          <w:noProof/>
          <w:sz w:val="22"/>
          <w:szCs w:val="22"/>
          <w:lang w:eastAsia="en-GB"/>
        </w:rPr>
      </w:pPr>
      <w:r>
        <w:rPr>
          <w:noProof/>
        </w:rPr>
        <w:t>8.3</w:t>
      </w:r>
      <w:r>
        <w:rPr>
          <w:rFonts w:asciiTheme="minorHAnsi" w:eastAsiaTheme="minorEastAsia" w:hAnsiTheme="minorHAnsi" w:cstheme="minorBidi"/>
          <w:noProof/>
          <w:sz w:val="22"/>
          <w:szCs w:val="22"/>
          <w:lang w:eastAsia="en-GB"/>
        </w:rPr>
        <w:tab/>
      </w:r>
      <w:r>
        <w:rPr>
          <w:noProof/>
        </w:rPr>
        <w:t>Organisation and Structure of the EMP</w:t>
      </w:r>
      <w:r>
        <w:rPr>
          <w:noProof/>
        </w:rPr>
        <w:tab/>
      </w:r>
      <w:r>
        <w:rPr>
          <w:noProof/>
        </w:rPr>
        <w:fldChar w:fldCharType="begin"/>
      </w:r>
      <w:r>
        <w:rPr>
          <w:noProof/>
        </w:rPr>
        <w:instrText xml:space="preserve"> PAGEREF _Toc378504823 \h </w:instrText>
      </w:r>
      <w:r>
        <w:rPr>
          <w:noProof/>
        </w:rPr>
      </w:r>
      <w:r>
        <w:rPr>
          <w:noProof/>
        </w:rPr>
        <w:fldChar w:fldCharType="separate"/>
      </w:r>
      <w:r w:rsidR="001B7C49">
        <w:rPr>
          <w:noProof/>
        </w:rPr>
        <w:t>138</w:t>
      </w:r>
      <w:r>
        <w:rPr>
          <w:noProof/>
        </w:rPr>
        <w:fldChar w:fldCharType="end"/>
      </w:r>
    </w:p>
    <w:p w14:paraId="48C1FB9B" w14:textId="77777777" w:rsidR="00D42E73" w:rsidRDefault="00D42E73" w:rsidP="007E25F0">
      <w:pPr>
        <w:pStyle w:val="TOC2"/>
        <w:rPr>
          <w:rFonts w:asciiTheme="minorHAnsi" w:eastAsiaTheme="minorEastAsia" w:hAnsiTheme="minorHAnsi" w:cstheme="minorBidi"/>
          <w:noProof/>
          <w:sz w:val="22"/>
          <w:szCs w:val="22"/>
          <w:lang w:eastAsia="en-GB"/>
        </w:rPr>
      </w:pPr>
      <w:r>
        <w:rPr>
          <w:noProof/>
        </w:rPr>
        <w:t>8.4</w:t>
      </w:r>
      <w:r>
        <w:rPr>
          <w:rFonts w:asciiTheme="minorHAnsi" w:eastAsiaTheme="minorEastAsia" w:hAnsiTheme="minorHAnsi" w:cstheme="minorBidi"/>
          <w:noProof/>
          <w:sz w:val="22"/>
          <w:szCs w:val="22"/>
          <w:lang w:eastAsia="en-GB"/>
        </w:rPr>
        <w:tab/>
      </w:r>
      <w:r>
        <w:rPr>
          <w:noProof/>
        </w:rPr>
        <w:t>Guidance for country-specific ESIAs</w:t>
      </w:r>
      <w:r>
        <w:rPr>
          <w:noProof/>
        </w:rPr>
        <w:tab/>
      </w:r>
      <w:r>
        <w:rPr>
          <w:noProof/>
        </w:rPr>
        <w:fldChar w:fldCharType="begin"/>
      </w:r>
      <w:r>
        <w:rPr>
          <w:noProof/>
        </w:rPr>
        <w:instrText xml:space="preserve"> PAGEREF _Toc378504824 \h </w:instrText>
      </w:r>
      <w:r>
        <w:rPr>
          <w:noProof/>
        </w:rPr>
      </w:r>
      <w:r>
        <w:rPr>
          <w:noProof/>
        </w:rPr>
        <w:fldChar w:fldCharType="separate"/>
      </w:r>
      <w:r w:rsidR="001B7C49">
        <w:rPr>
          <w:noProof/>
        </w:rPr>
        <w:t>138</w:t>
      </w:r>
      <w:r>
        <w:rPr>
          <w:noProof/>
        </w:rPr>
        <w:fldChar w:fldCharType="end"/>
      </w:r>
    </w:p>
    <w:p w14:paraId="54DE42C6"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8.4.1</w:t>
      </w:r>
      <w:r>
        <w:rPr>
          <w:rFonts w:asciiTheme="minorHAnsi" w:eastAsiaTheme="minorEastAsia" w:hAnsiTheme="minorHAnsi" w:cstheme="minorBidi"/>
          <w:noProof/>
          <w:sz w:val="22"/>
          <w:szCs w:val="22"/>
          <w:lang w:eastAsia="en-GB"/>
        </w:rPr>
        <w:tab/>
      </w:r>
      <w:r>
        <w:rPr>
          <w:noProof/>
        </w:rPr>
        <w:t>Introduction</w:t>
      </w:r>
      <w:r>
        <w:rPr>
          <w:noProof/>
        </w:rPr>
        <w:tab/>
      </w:r>
      <w:r>
        <w:rPr>
          <w:noProof/>
        </w:rPr>
        <w:fldChar w:fldCharType="begin"/>
      </w:r>
      <w:r>
        <w:rPr>
          <w:noProof/>
        </w:rPr>
        <w:instrText xml:space="preserve"> PAGEREF _Toc378504825 \h </w:instrText>
      </w:r>
      <w:r>
        <w:rPr>
          <w:noProof/>
        </w:rPr>
      </w:r>
      <w:r>
        <w:rPr>
          <w:noProof/>
        </w:rPr>
        <w:fldChar w:fldCharType="separate"/>
      </w:r>
      <w:r w:rsidR="001B7C49">
        <w:rPr>
          <w:noProof/>
        </w:rPr>
        <w:t>138</w:t>
      </w:r>
      <w:r>
        <w:rPr>
          <w:noProof/>
        </w:rPr>
        <w:fldChar w:fldCharType="end"/>
      </w:r>
    </w:p>
    <w:p w14:paraId="6DB47B1F"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8.4.2</w:t>
      </w:r>
      <w:r>
        <w:rPr>
          <w:rFonts w:asciiTheme="minorHAnsi" w:eastAsiaTheme="minorEastAsia" w:hAnsiTheme="minorHAnsi" w:cstheme="minorBidi"/>
          <w:noProof/>
          <w:sz w:val="22"/>
          <w:szCs w:val="22"/>
          <w:lang w:eastAsia="en-GB"/>
        </w:rPr>
        <w:tab/>
      </w:r>
      <w:r>
        <w:rPr>
          <w:noProof/>
        </w:rPr>
        <w:t>Approach and Content</w:t>
      </w:r>
      <w:r>
        <w:rPr>
          <w:noProof/>
        </w:rPr>
        <w:tab/>
      </w:r>
      <w:r>
        <w:rPr>
          <w:noProof/>
        </w:rPr>
        <w:fldChar w:fldCharType="begin"/>
      </w:r>
      <w:r>
        <w:rPr>
          <w:noProof/>
        </w:rPr>
        <w:instrText xml:space="preserve"> PAGEREF _Toc378504826 \h </w:instrText>
      </w:r>
      <w:r>
        <w:rPr>
          <w:noProof/>
        </w:rPr>
      </w:r>
      <w:r>
        <w:rPr>
          <w:noProof/>
        </w:rPr>
        <w:fldChar w:fldCharType="separate"/>
      </w:r>
      <w:r w:rsidR="001B7C49">
        <w:rPr>
          <w:noProof/>
        </w:rPr>
        <w:t>139</w:t>
      </w:r>
      <w:r>
        <w:rPr>
          <w:noProof/>
        </w:rPr>
        <w:fldChar w:fldCharType="end"/>
      </w:r>
    </w:p>
    <w:p w14:paraId="3FE44242" w14:textId="77777777" w:rsidR="00D42E73" w:rsidRDefault="00D42E73" w:rsidP="007E25F0">
      <w:pPr>
        <w:pStyle w:val="TOC2"/>
        <w:rPr>
          <w:rFonts w:asciiTheme="minorHAnsi" w:eastAsiaTheme="minorEastAsia" w:hAnsiTheme="minorHAnsi" w:cstheme="minorBidi"/>
          <w:noProof/>
          <w:sz w:val="22"/>
          <w:szCs w:val="22"/>
          <w:lang w:eastAsia="en-GB"/>
        </w:rPr>
      </w:pPr>
      <w:r>
        <w:rPr>
          <w:noProof/>
        </w:rPr>
        <w:t>8.5</w:t>
      </w:r>
      <w:r>
        <w:rPr>
          <w:rFonts w:asciiTheme="minorHAnsi" w:eastAsiaTheme="minorEastAsia" w:hAnsiTheme="minorHAnsi" w:cstheme="minorBidi"/>
          <w:noProof/>
          <w:sz w:val="22"/>
          <w:szCs w:val="22"/>
          <w:lang w:eastAsia="en-GB"/>
        </w:rPr>
        <w:tab/>
      </w:r>
      <w:r>
        <w:rPr>
          <w:noProof/>
        </w:rPr>
        <w:t>Guidance for Alignment Changes</w:t>
      </w:r>
      <w:r>
        <w:rPr>
          <w:noProof/>
        </w:rPr>
        <w:tab/>
      </w:r>
      <w:r>
        <w:rPr>
          <w:noProof/>
        </w:rPr>
        <w:fldChar w:fldCharType="begin"/>
      </w:r>
      <w:r>
        <w:rPr>
          <w:noProof/>
        </w:rPr>
        <w:instrText xml:space="preserve"> PAGEREF _Toc378504827 \h </w:instrText>
      </w:r>
      <w:r>
        <w:rPr>
          <w:noProof/>
        </w:rPr>
      </w:r>
      <w:r>
        <w:rPr>
          <w:noProof/>
        </w:rPr>
        <w:fldChar w:fldCharType="separate"/>
      </w:r>
      <w:r w:rsidR="001B7C49">
        <w:rPr>
          <w:noProof/>
        </w:rPr>
        <w:t>144</w:t>
      </w:r>
      <w:r>
        <w:rPr>
          <w:noProof/>
        </w:rPr>
        <w:fldChar w:fldCharType="end"/>
      </w:r>
    </w:p>
    <w:p w14:paraId="32CEAA54" w14:textId="77777777" w:rsidR="00D42E73" w:rsidRDefault="00D42E73" w:rsidP="007E25F0">
      <w:pPr>
        <w:pStyle w:val="TOC2"/>
        <w:rPr>
          <w:rFonts w:asciiTheme="minorHAnsi" w:eastAsiaTheme="minorEastAsia" w:hAnsiTheme="minorHAnsi" w:cstheme="minorBidi"/>
          <w:noProof/>
          <w:sz w:val="22"/>
          <w:szCs w:val="22"/>
          <w:lang w:eastAsia="en-GB"/>
        </w:rPr>
      </w:pPr>
      <w:r>
        <w:rPr>
          <w:noProof/>
        </w:rPr>
        <w:t>8.6</w:t>
      </w:r>
      <w:r>
        <w:rPr>
          <w:rFonts w:asciiTheme="minorHAnsi" w:eastAsiaTheme="minorEastAsia" w:hAnsiTheme="minorHAnsi" w:cstheme="minorBidi"/>
          <w:noProof/>
          <w:sz w:val="22"/>
          <w:szCs w:val="22"/>
          <w:lang w:eastAsia="en-GB"/>
        </w:rPr>
        <w:tab/>
      </w:r>
      <w:r>
        <w:rPr>
          <w:noProof/>
        </w:rPr>
        <w:t>Key Environmental Impacts and Mitigation</w:t>
      </w:r>
      <w:r>
        <w:rPr>
          <w:noProof/>
        </w:rPr>
        <w:tab/>
      </w:r>
      <w:r>
        <w:rPr>
          <w:noProof/>
        </w:rPr>
        <w:fldChar w:fldCharType="begin"/>
      </w:r>
      <w:r>
        <w:rPr>
          <w:noProof/>
        </w:rPr>
        <w:instrText xml:space="preserve"> PAGEREF _Toc378504828 \h </w:instrText>
      </w:r>
      <w:r>
        <w:rPr>
          <w:noProof/>
        </w:rPr>
      </w:r>
      <w:r>
        <w:rPr>
          <w:noProof/>
        </w:rPr>
        <w:fldChar w:fldCharType="separate"/>
      </w:r>
      <w:r w:rsidR="001B7C49">
        <w:rPr>
          <w:noProof/>
        </w:rPr>
        <w:t>145</w:t>
      </w:r>
      <w:r>
        <w:rPr>
          <w:noProof/>
        </w:rPr>
        <w:fldChar w:fldCharType="end"/>
      </w:r>
    </w:p>
    <w:p w14:paraId="3D6935E0" w14:textId="77777777" w:rsidR="00D42E73" w:rsidRDefault="00D42E73" w:rsidP="007E25F0">
      <w:pPr>
        <w:pStyle w:val="TOC2"/>
        <w:rPr>
          <w:rFonts w:asciiTheme="minorHAnsi" w:eastAsiaTheme="minorEastAsia" w:hAnsiTheme="minorHAnsi" w:cstheme="minorBidi"/>
          <w:noProof/>
          <w:sz w:val="22"/>
          <w:szCs w:val="22"/>
          <w:lang w:eastAsia="en-GB"/>
        </w:rPr>
      </w:pPr>
      <w:r>
        <w:rPr>
          <w:noProof/>
        </w:rPr>
        <w:t>8.7</w:t>
      </w:r>
      <w:r>
        <w:rPr>
          <w:rFonts w:asciiTheme="minorHAnsi" w:eastAsiaTheme="minorEastAsia" w:hAnsiTheme="minorHAnsi" w:cstheme="minorBidi"/>
          <w:noProof/>
          <w:sz w:val="22"/>
          <w:szCs w:val="22"/>
          <w:lang w:eastAsia="en-GB"/>
        </w:rPr>
        <w:tab/>
      </w:r>
      <w:r>
        <w:rPr>
          <w:noProof/>
        </w:rPr>
        <w:t>Plan Components and Structure</w:t>
      </w:r>
      <w:r>
        <w:rPr>
          <w:noProof/>
        </w:rPr>
        <w:tab/>
      </w:r>
      <w:r>
        <w:rPr>
          <w:noProof/>
        </w:rPr>
        <w:fldChar w:fldCharType="begin"/>
      </w:r>
      <w:r>
        <w:rPr>
          <w:noProof/>
        </w:rPr>
        <w:instrText xml:space="preserve"> PAGEREF _Toc378504829 \h </w:instrText>
      </w:r>
      <w:r>
        <w:rPr>
          <w:noProof/>
        </w:rPr>
      </w:r>
      <w:r>
        <w:rPr>
          <w:noProof/>
        </w:rPr>
        <w:fldChar w:fldCharType="separate"/>
      </w:r>
      <w:r w:rsidR="001B7C49">
        <w:rPr>
          <w:noProof/>
        </w:rPr>
        <w:t>154</w:t>
      </w:r>
      <w:r>
        <w:rPr>
          <w:noProof/>
        </w:rPr>
        <w:fldChar w:fldCharType="end"/>
      </w:r>
    </w:p>
    <w:p w14:paraId="0844B8A8"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8.7.1</w:t>
      </w:r>
      <w:r>
        <w:rPr>
          <w:rFonts w:asciiTheme="minorHAnsi" w:eastAsiaTheme="minorEastAsia" w:hAnsiTheme="minorHAnsi" w:cstheme="minorBidi"/>
          <w:noProof/>
          <w:sz w:val="22"/>
          <w:szCs w:val="22"/>
          <w:lang w:eastAsia="en-GB"/>
        </w:rPr>
        <w:tab/>
      </w:r>
      <w:r>
        <w:rPr>
          <w:noProof/>
        </w:rPr>
        <w:t>Introduction</w:t>
      </w:r>
      <w:r>
        <w:rPr>
          <w:noProof/>
        </w:rPr>
        <w:tab/>
      </w:r>
      <w:r>
        <w:rPr>
          <w:noProof/>
        </w:rPr>
        <w:fldChar w:fldCharType="begin"/>
      </w:r>
      <w:r>
        <w:rPr>
          <w:noProof/>
        </w:rPr>
        <w:instrText xml:space="preserve"> PAGEREF _Toc378504830 \h </w:instrText>
      </w:r>
      <w:r>
        <w:rPr>
          <w:noProof/>
        </w:rPr>
      </w:r>
      <w:r>
        <w:rPr>
          <w:noProof/>
        </w:rPr>
        <w:fldChar w:fldCharType="separate"/>
      </w:r>
      <w:r w:rsidR="001B7C49">
        <w:rPr>
          <w:noProof/>
        </w:rPr>
        <w:t>154</w:t>
      </w:r>
      <w:r>
        <w:rPr>
          <w:noProof/>
        </w:rPr>
        <w:fldChar w:fldCharType="end"/>
      </w:r>
    </w:p>
    <w:p w14:paraId="4F6CB62F" w14:textId="77777777" w:rsidR="00D42E73" w:rsidRDefault="00D42E73" w:rsidP="007E25F0">
      <w:pPr>
        <w:pStyle w:val="TOC2"/>
        <w:rPr>
          <w:rFonts w:asciiTheme="minorHAnsi" w:eastAsiaTheme="minorEastAsia" w:hAnsiTheme="minorHAnsi" w:cstheme="minorBidi"/>
          <w:noProof/>
          <w:sz w:val="22"/>
          <w:szCs w:val="22"/>
          <w:lang w:eastAsia="en-GB"/>
        </w:rPr>
      </w:pPr>
      <w:r>
        <w:rPr>
          <w:noProof/>
        </w:rPr>
        <w:t>8.8</w:t>
      </w:r>
      <w:r>
        <w:rPr>
          <w:rFonts w:asciiTheme="minorHAnsi" w:eastAsiaTheme="minorEastAsia" w:hAnsiTheme="minorHAnsi" w:cstheme="minorBidi"/>
          <w:noProof/>
          <w:sz w:val="22"/>
          <w:szCs w:val="22"/>
          <w:lang w:eastAsia="en-GB"/>
        </w:rPr>
        <w:tab/>
      </w:r>
      <w:r>
        <w:rPr>
          <w:noProof/>
        </w:rPr>
        <w:t>EMP Roles and Responsibilities - Construction</w:t>
      </w:r>
      <w:r>
        <w:rPr>
          <w:noProof/>
        </w:rPr>
        <w:tab/>
      </w:r>
      <w:r>
        <w:rPr>
          <w:noProof/>
        </w:rPr>
        <w:fldChar w:fldCharType="begin"/>
      </w:r>
      <w:r>
        <w:rPr>
          <w:noProof/>
        </w:rPr>
        <w:instrText xml:space="preserve"> PAGEREF _Toc378504831 \h </w:instrText>
      </w:r>
      <w:r>
        <w:rPr>
          <w:noProof/>
        </w:rPr>
      </w:r>
      <w:r>
        <w:rPr>
          <w:noProof/>
        </w:rPr>
        <w:fldChar w:fldCharType="separate"/>
      </w:r>
      <w:r w:rsidR="001B7C49">
        <w:rPr>
          <w:noProof/>
        </w:rPr>
        <w:t>155</w:t>
      </w:r>
      <w:r>
        <w:rPr>
          <w:noProof/>
        </w:rPr>
        <w:fldChar w:fldCharType="end"/>
      </w:r>
    </w:p>
    <w:p w14:paraId="189608E9"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8.8.1</w:t>
      </w:r>
      <w:r>
        <w:rPr>
          <w:rFonts w:asciiTheme="minorHAnsi" w:eastAsiaTheme="minorEastAsia" w:hAnsiTheme="minorHAnsi" w:cstheme="minorBidi"/>
          <w:noProof/>
          <w:sz w:val="22"/>
          <w:szCs w:val="22"/>
          <w:lang w:eastAsia="en-GB"/>
        </w:rPr>
        <w:tab/>
      </w:r>
      <w:r>
        <w:rPr>
          <w:noProof/>
        </w:rPr>
        <w:t>Planning and Organisation</w:t>
      </w:r>
      <w:r>
        <w:rPr>
          <w:noProof/>
        </w:rPr>
        <w:tab/>
      </w:r>
      <w:r>
        <w:rPr>
          <w:noProof/>
        </w:rPr>
        <w:fldChar w:fldCharType="begin"/>
      </w:r>
      <w:r>
        <w:rPr>
          <w:noProof/>
        </w:rPr>
        <w:instrText xml:space="preserve"> PAGEREF _Toc378504832 \h </w:instrText>
      </w:r>
      <w:r>
        <w:rPr>
          <w:noProof/>
        </w:rPr>
      </w:r>
      <w:r>
        <w:rPr>
          <w:noProof/>
        </w:rPr>
        <w:fldChar w:fldCharType="separate"/>
      </w:r>
      <w:r w:rsidR="001B7C49">
        <w:rPr>
          <w:noProof/>
        </w:rPr>
        <w:t>155</w:t>
      </w:r>
      <w:r>
        <w:rPr>
          <w:noProof/>
        </w:rPr>
        <w:fldChar w:fldCharType="end"/>
      </w:r>
    </w:p>
    <w:p w14:paraId="4EE09255"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8.8.2</w:t>
      </w:r>
      <w:r>
        <w:rPr>
          <w:rFonts w:asciiTheme="minorHAnsi" w:eastAsiaTheme="minorEastAsia" w:hAnsiTheme="minorHAnsi" w:cstheme="minorBidi"/>
          <w:noProof/>
          <w:sz w:val="22"/>
          <w:szCs w:val="22"/>
          <w:lang w:eastAsia="en-GB"/>
        </w:rPr>
        <w:tab/>
      </w:r>
      <w:r>
        <w:rPr>
          <w:noProof/>
        </w:rPr>
        <w:t>National Transmission Company (NTC)</w:t>
      </w:r>
      <w:r>
        <w:rPr>
          <w:noProof/>
        </w:rPr>
        <w:tab/>
      </w:r>
      <w:r>
        <w:rPr>
          <w:noProof/>
        </w:rPr>
        <w:fldChar w:fldCharType="begin"/>
      </w:r>
      <w:r>
        <w:rPr>
          <w:noProof/>
        </w:rPr>
        <w:instrText xml:space="preserve"> PAGEREF _Toc378504833 \h </w:instrText>
      </w:r>
      <w:r>
        <w:rPr>
          <w:noProof/>
        </w:rPr>
      </w:r>
      <w:r>
        <w:rPr>
          <w:noProof/>
        </w:rPr>
        <w:fldChar w:fldCharType="separate"/>
      </w:r>
      <w:r w:rsidR="001B7C49">
        <w:rPr>
          <w:noProof/>
        </w:rPr>
        <w:t>167</w:t>
      </w:r>
      <w:r>
        <w:rPr>
          <w:noProof/>
        </w:rPr>
        <w:fldChar w:fldCharType="end"/>
      </w:r>
    </w:p>
    <w:p w14:paraId="185AAFDB"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8.8.3</w:t>
      </w:r>
      <w:r>
        <w:rPr>
          <w:rFonts w:asciiTheme="minorHAnsi" w:eastAsiaTheme="minorEastAsia" w:hAnsiTheme="minorHAnsi" w:cstheme="minorBidi"/>
          <w:noProof/>
          <w:sz w:val="22"/>
          <w:szCs w:val="22"/>
          <w:lang w:eastAsia="en-GB"/>
        </w:rPr>
        <w:tab/>
      </w:r>
      <w:r>
        <w:rPr>
          <w:noProof/>
        </w:rPr>
        <w:t>Project Environment Officer (PEO)</w:t>
      </w:r>
      <w:r>
        <w:rPr>
          <w:noProof/>
        </w:rPr>
        <w:tab/>
      </w:r>
      <w:r>
        <w:rPr>
          <w:noProof/>
        </w:rPr>
        <w:fldChar w:fldCharType="begin"/>
      </w:r>
      <w:r>
        <w:rPr>
          <w:noProof/>
        </w:rPr>
        <w:instrText xml:space="preserve"> PAGEREF _Toc378504834 \h </w:instrText>
      </w:r>
      <w:r>
        <w:rPr>
          <w:noProof/>
        </w:rPr>
      </w:r>
      <w:r>
        <w:rPr>
          <w:noProof/>
        </w:rPr>
        <w:fldChar w:fldCharType="separate"/>
      </w:r>
      <w:r w:rsidR="001B7C49">
        <w:rPr>
          <w:noProof/>
        </w:rPr>
        <w:t>167</w:t>
      </w:r>
      <w:r>
        <w:rPr>
          <w:noProof/>
        </w:rPr>
        <w:fldChar w:fldCharType="end"/>
      </w:r>
    </w:p>
    <w:p w14:paraId="6A192A64"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8.8.4</w:t>
      </w:r>
      <w:r>
        <w:rPr>
          <w:rFonts w:asciiTheme="minorHAnsi" w:eastAsiaTheme="minorEastAsia" w:hAnsiTheme="minorHAnsi" w:cstheme="minorBidi"/>
          <w:noProof/>
          <w:sz w:val="22"/>
          <w:szCs w:val="22"/>
          <w:lang w:eastAsia="en-GB"/>
        </w:rPr>
        <w:tab/>
      </w:r>
      <w:r>
        <w:rPr>
          <w:noProof/>
        </w:rPr>
        <w:t>Construction Supervision and the Environmental Supervisor (ES)</w:t>
      </w:r>
      <w:r>
        <w:rPr>
          <w:noProof/>
        </w:rPr>
        <w:tab/>
      </w:r>
      <w:r>
        <w:rPr>
          <w:noProof/>
        </w:rPr>
        <w:fldChar w:fldCharType="begin"/>
      </w:r>
      <w:r>
        <w:rPr>
          <w:noProof/>
        </w:rPr>
        <w:instrText xml:space="preserve"> PAGEREF _Toc378504835 \h </w:instrText>
      </w:r>
      <w:r>
        <w:rPr>
          <w:noProof/>
        </w:rPr>
      </w:r>
      <w:r>
        <w:rPr>
          <w:noProof/>
        </w:rPr>
        <w:fldChar w:fldCharType="separate"/>
      </w:r>
      <w:r w:rsidR="001B7C49">
        <w:rPr>
          <w:noProof/>
        </w:rPr>
        <w:t>168</w:t>
      </w:r>
      <w:r>
        <w:rPr>
          <w:noProof/>
        </w:rPr>
        <w:fldChar w:fldCharType="end"/>
      </w:r>
    </w:p>
    <w:p w14:paraId="627C2341"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8.8.5</w:t>
      </w:r>
      <w:r>
        <w:rPr>
          <w:rFonts w:asciiTheme="minorHAnsi" w:eastAsiaTheme="minorEastAsia" w:hAnsiTheme="minorHAnsi" w:cstheme="minorBidi"/>
          <w:noProof/>
          <w:sz w:val="22"/>
          <w:szCs w:val="22"/>
          <w:lang w:eastAsia="en-GB"/>
        </w:rPr>
        <w:tab/>
      </w:r>
      <w:r>
        <w:rPr>
          <w:noProof/>
        </w:rPr>
        <w:t>Contractor’s Site Environmental Officer (SEO)</w:t>
      </w:r>
      <w:r>
        <w:rPr>
          <w:noProof/>
        </w:rPr>
        <w:tab/>
      </w:r>
      <w:r>
        <w:rPr>
          <w:noProof/>
        </w:rPr>
        <w:fldChar w:fldCharType="begin"/>
      </w:r>
      <w:r>
        <w:rPr>
          <w:noProof/>
        </w:rPr>
        <w:instrText xml:space="preserve"> PAGEREF _Toc378504836 \h </w:instrText>
      </w:r>
      <w:r>
        <w:rPr>
          <w:noProof/>
        </w:rPr>
      </w:r>
      <w:r>
        <w:rPr>
          <w:noProof/>
        </w:rPr>
        <w:fldChar w:fldCharType="separate"/>
      </w:r>
      <w:r w:rsidR="001B7C49">
        <w:rPr>
          <w:noProof/>
        </w:rPr>
        <w:t>169</w:t>
      </w:r>
      <w:r>
        <w:rPr>
          <w:noProof/>
        </w:rPr>
        <w:fldChar w:fldCharType="end"/>
      </w:r>
    </w:p>
    <w:p w14:paraId="4F616827"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8.8.6</w:t>
      </w:r>
      <w:r>
        <w:rPr>
          <w:rFonts w:asciiTheme="minorHAnsi" w:eastAsiaTheme="minorEastAsia" w:hAnsiTheme="minorHAnsi" w:cstheme="minorBidi"/>
          <w:noProof/>
          <w:sz w:val="22"/>
          <w:szCs w:val="22"/>
          <w:lang w:eastAsia="en-GB"/>
        </w:rPr>
        <w:tab/>
      </w:r>
      <w:r>
        <w:rPr>
          <w:noProof/>
        </w:rPr>
        <w:t>Independent Environmental Monitoring Consultant (IEMC)</w:t>
      </w:r>
      <w:r>
        <w:rPr>
          <w:noProof/>
        </w:rPr>
        <w:tab/>
      </w:r>
      <w:r>
        <w:rPr>
          <w:noProof/>
        </w:rPr>
        <w:fldChar w:fldCharType="begin"/>
      </w:r>
      <w:r>
        <w:rPr>
          <w:noProof/>
        </w:rPr>
        <w:instrText xml:space="preserve"> PAGEREF _Toc378504837 \h </w:instrText>
      </w:r>
      <w:r>
        <w:rPr>
          <w:noProof/>
        </w:rPr>
      </w:r>
      <w:r>
        <w:rPr>
          <w:noProof/>
        </w:rPr>
        <w:fldChar w:fldCharType="separate"/>
      </w:r>
      <w:r w:rsidR="001B7C49">
        <w:rPr>
          <w:noProof/>
        </w:rPr>
        <w:t>170</w:t>
      </w:r>
      <w:r>
        <w:rPr>
          <w:noProof/>
        </w:rPr>
        <w:fldChar w:fldCharType="end"/>
      </w:r>
    </w:p>
    <w:p w14:paraId="66E57D74"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8.8.7</w:t>
      </w:r>
      <w:r>
        <w:rPr>
          <w:rFonts w:asciiTheme="minorHAnsi" w:eastAsiaTheme="minorEastAsia" w:hAnsiTheme="minorHAnsi" w:cstheme="minorBidi"/>
          <w:noProof/>
          <w:sz w:val="22"/>
          <w:szCs w:val="22"/>
          <w:lang w:eastAsia="en-GB"/>
        </w:rPr>
        <w:tab/>
      </w:r>
      <w:r>
        <w:rPr>
          <w:noProof/>
        </w:rPr>
        <w:t>Project Initiation and Staffing</w:t>
      </w:r>
      <w:r>
        <w:rPr>
          <w:noProof/>
        </w:rPr>
        <w:tab/>
      </w:r>
      <w:r>
        <w:rPr>
          <w:noProof/>
        </w:rPr>
        <w:fldChar w:fldCharType="begin"/>
      </w:r>
      <w:r>
        <w:rPr>
          <w:noProof/>
        </w:rPr>
        <w:instrText xml:space="preserve"> PAGEREF _Toc378504838 \h </w:instrText>
      </w:r>
      <w:r>
        <w:rPr>
          <w:noProof/>
        </w:rPr>
      </w:r>
      <w:r>
        <w:rPr>
          <w:noProof/>
        </w:rPr>
        <w:fldChar w:fldCharType="separate"/>
      </w:r>
      <w:r w:rsidR="001B7C49">
        <w:rPr>
          <w:noProof/>
        </w:rPr>
        <w:t>170</w:t>
      </w:r>
      <w:r>
        <w:rPr>
          <w:noProof/>
        </w:rPr>
        <w:fldChar w:fldCharType="end"/>
      </w:r>
    </w:p>
    <w:p w14:paraId="0D0AAA74"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8.8.8</w:t>
      </w:r>
      <w:r>
        <w:rPr>
          <w:rFonts w:asciiTheme="minorHAnsi" w:eastAsiaTheme="minorEastAsia" w:hAnsiTheme="minorHAnsi" w:cstheme="minorBidi"/>
          <w:noProof/>
          <w:sz w:val="22"/>
          <w:szCs w:val="22"/>
          <w:lang w:eastAsia="en-GB"/>
        </w:rPr>
        <w:tab/>
      </w:r>
      <w:r>
        <w:rPr>
          <w:noProof/>
        </w:rPr>
        <w:t>The Construction Contractor and Sub-Contractors</w:t>
      </w:r>
      <w:r>
        <w:rPr>
          <w:noProof/>
        </w:rPr>
        <w:tab/>
      </w:r>
      <w:r>
        <w:rPr>
          <w:noProof/>
        </w:rPr>
        <w:fldChar w:fldCharType="begin"/>
      </w:r>
      <w:r>
        <w:rPr>
          <w:noProof/>
        </w:rPr>
        <w:instrText xml:space="preserve"> PAGEREF _Toc378504839 \h </w:instrText>
      </w:r>
      <w:r>
        <w:rPr>
          <w:noProof/>
        </w:rPr>
      </w:r>
      <w:r>
        <w:rPr>
          <w:noProof/>
        </w:rPr>
        <w:fldChar w:fldCharType="separate"/>
      </w:r>
      <w:r w:rsidR="001B7C49">
        <w:rPr>
          <w:noProof/>
        </w:rPr>
        <w:t>171</w:t>
      </w:r>
      <w:r>
        <w:rPr>
          <w:noProof/>
        </w:rPr>
        <w:fldChar w:fldCharType="end"/>
      </w:r>
    </w:p>
    <w:p w14:paraId="6D39D96A"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8.8.9</w:t>
      </w:r>
      <w:r>
        <w:rPr>
          <w:rFonts w:asciiTheme="minorHAnsi" w:eastAsiaTheme="minorEastAsia" w:hAnsiTheme="minorHAnsi" w:cstheme="minorBidi"/>
          <w:noProof/>
          <w:sz w:val="22"/>
          <w:szCs w:val="22"/>
          <w:lang w:eastAsia="en-GB"/>
        </w:rPr>
        <w:tab/>
      </w:r>
      <w:r>
        <w:rPr>
          <w:noProof/>
        </w:rPr>
        <w:t>Environmental Compliance Framework</w:t>
      </w:r>
      <w:r>
        <w:rPr>
          <w:noProof/>
        </w:rPr>
        <w:tab/>
      </w:r>
      <w:r>
        <w:rPr>
          <w:noProof/>
        </w:rPr>
        <w:fldChar w:fldCharType="begin"/>
      </w:r>
      <w:r>
        <w:rPr>
          <w:noProof/>
        </w:rPr>
        <w:instrText xml:space="preserve"> PAGEREF _Toc378504840 \h </w:instrText>
      </w:r>
      <w:r>
        <w:rPr>
          <w:noProof/>
        </w:rPr>
      </w:r>
      <w:r>
        <w:rPr>
          <w:noProof/>
        </w:rPr>
        <w:fldChar w:fldCharType="separate"/>
      </w:r>
      <w:r w:rsidR="001B7C49">
        <w:rPr>
          <w:noProof/>
        </w:rPr>
        <w:t>171</w:t>
      </w:r>
      <w:r>
        <w:rPr>
          <w:noProof/>
        </w:rPr>
        <w:fldChar w:fldCharType="end"/>
      </w:r>
    </w:p>
    <w:p w14:paraId="5F5696F7"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8.8.10</w:t>
      </w:r>
      <w:r>
        <w:rPr>
          <w:rFonts w:asciiTheme="minorHAnsi" w:eastAsiaTheme="minorEastAsia" w:hAnsiTheme="minorHAnsi" w:cstheme="minorBidi"/>
          <w:noProof/>
          <w:sz w:val="22"/>
          <w:szCs w:val="22"/>
          <w:lang w:eastAsia="en-GB"/>
        </w:rPr>
        <w:tab/>
      </w:r>
      <w:r>
        <w:rPr>
          <w:noProof/>
        </w:rPr>
        <w:t>Construction Contractor Management</w:t>
      </w:r>
      <w:r>
        <w:rPr>
          <w:noProof/>
        </w:rPr>
        <w:tab/>
      </w:r>
      <w:r>
        <w:rPr>
          <w:noProof/>
        </w:rPr>
        <w:fldChar w:fldCharType="begin"/>
      </w:r>
      <w:r>
        <w:rPr>
          <w:noProof/>
        </w:rPr>
        <w:instrText xml:space="preserve"> PAGEREF _Toc378504841 \h </w:instrText>
      </w:r>
      <w:r>
        <w:rPr>
          <w:noProof/>
        </w:rPr>
      </w:r>
      <w:r>
        <w:rPr>
          <w:noProof/>
        </w:rPr>
        <w:fldChar w:fldCharType="separate"/>
      </w:r>
      <w:r w:rsidR="001B7C49">
        <w:rPr>
          <w:noProof/>
        </w:rPr>
        <w:t>172</w:t>
      </w:r>
      <w:r>
        <w:rPr>
          <w:noProof/>
        </w:rPr>
        <w:fldChar w:fldCharType="end"/>
      </w:r>
    </w:p>
    <w:p w14:paraId="17EA6B75"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8.8.11</w:t>
      </w:r>
      <w:r>
        <w:rPr>
          <w:rFonts w:asciiTheme="minorHAnsi" w:eastAsiaTheme="minorEastAsia" w:hAnsiTheme="minorHAnsi" w:cstheme="minorBidi"/>
          <w:noProof/>
          <w:sz w:val="22"/>
          <w:szCs w:val="22"/>
          <w:lang w:eastAsia="en-GB"/>
        </w:rPr>
        <w:tab/>
      </w:r>
      <w:r>
        <w:rPr>
          <w:noProof/>
        </w:rPr>
        <w:t>Compliance with Legal and Contractual Requirements</w:t>
      </w:r>
      <w:r>
        <w:rPr>
          <w:noProof/>
        </w:rPr>
        <w:tab/>
      </w:r>
      <w:r>
        <w:rPr>
          <w:noProof/>
        </w:rPr>
        <w:fldChar w:fldCharType="begin"/>
      </w:r>
      <w:r>
        <w:rPr>
          <w:noProof/>
        </w:rPr>
        <w:instrText xml:space="preserve"> PAGEREF _Toc378504842 \h </w:instrText>
      </w:r>
      <w:r>
        <w:rPr>
          <w:noProof/>
        </w:rPr>
      </w:r>
      <w:r>
        <w:rPr>
          <w:noProof/>
        </w:rPr>
        <w:fldChar w:fldCharType="separate"/>
      </w:r>
      <w:r w:rsidR="001B7C49">
        <w:rPr>
          <w:noProof/>
        </w:rPr>
        <w:t>172</w:t>
      </w:r>
      <w:r>
        <w:rPr>
          <w:noProof/>
        </w:rPr>
        <w:fldChar w:fldCharType="end"/>
      </w:r>
    </w:p>
    <w:p w14:paraId="1729264C"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8.8.12</w:t>
      </w:r>
      <w:r>
        <w:rPr>
          <w:rFonts w:asciiTheme="minorHAnsi" w:eastAsiaTheme="minorEastAsia" w:hAnsiTheme="minorHAnsi" w:cstheme="minorBidi"/>
          <w:noProof/>
          <w:sz w:val="22"/>
          <w:szCs w:val="22"/>
          <w:lang w:eastAsia="en-GB"/>
        </w:rPr>
        <w:tab/>
      </w:r>
      <w:r>
        <w:rPr>
          <w:noProof/>
        </w:rPr>
        <w:t>Site Inspections</w:t>
      </w:r>
      <w:r>
        <w:rPr>
          <w:noProof/>
        </w:rPr>
        <w:tab/>
      </w:r>
      <w:r>
        <w:rPr>
          <w:noProof/>
        </w:rPr>
        <w:fldChar w:fldCharType="begin"/>
      </w:r>
      <w:r>
        <w:rPr>
          <w:noProof/>
        </w:rPr>
        <w:instrText xml:space="preserve"> PAGEREF _Toc378504843 \h </w:instrText>
      </w:r>
      <w:r>
        <w:rPr>
          <w:noProof/>
        </w:rPr>
      </w:r>
      <w:r>
        <w:rPr>
          <w:noProof/>
        </w:rPr>
        <w:fldChar w:fldCharType="separate"/>
      </w:r>
      <w:r w:rsidR="001B7C49">
        <w:rPr>
          <w:noProof/>
        </w:rPr>
        <w:t>174</w:t>
      </w:r>
      <w:r>
        <w:rPr>
          <w:noProof/>
        </w:rPr>
        <w:fldChar w:fldCharType="end"/>
      </w:r>
    </w:p>
    <w:p w14:paraId="20AEED54" w14:textId="77777777" w:rsidR="00D42E73" w:rsidRDefault="00D42E73" w:rsidP="007E25F0">
      <w:pPr>
        <w:pStyle w:val="TOC2"/>
        <w:rPr>
          <w:rFonts w:asciiTheme="minorHAnsi" w:eastAsiaTheme="minorEastAsia" w:hAnsiTheme="minorHAnsi" w:cstheme="minorBidi"/>
          <w:noProof/>
          <w:sz w:val="22"/>
          <w:szCs w:val="22"/>
          <w:lang w:eastAsia="en-GB"/>
        </w:rPr>
      </w:pPr>
      <w:r>
        <w:rPr>
          <w:noProof/>
        </w:rPr>
        <w:t>8.9</w:t>
      </w:r>
      <w:r>
        <w:rPr>
          <w:rFonts w:asciiTheme="minorHAnsi" w:eastAsiaTheme="minorEastAsia" w:hAnsiTheme="minorHAnsi" w:cstheme="minorBidi"/>
          <w:noProof/>
          <w:sz w:val="22"/>
          <w:szCs w:val="22"/>
          <w:lang w:eastAsia="en-GB"/>
        </w:rPr>
        <w:tab/>
      </w:r>
      <w:r>
        <w:rPr>
          <w:noProof/>
        </w:rPr>
        <w:t>Environmental Monitoring Framework</w:t>
      </w:r>
      <w:r>
        <w:rPr>
          <w:noProof/>
        </w:rPr>
        <w:tab/>
      </w:r>
      <w:r>
        <w:rPr>
          <w:noProof/>
        </w:rPr>
        <w:fldChar w:fldCharType="begin"/>
      </w:r>
      <w:r>
        <w:rPr>
          <w:noProof/>
        </w:rPr>
        <w:instrText xml:space="preserve"> PAGEREF _Toc378504844 \h </w:instrText>
      </w:r>
      <w:r>
        <w:rPr>
          <w:noProof/>
        </w:rPr>
      </w:r>
      <w:r>
        <w:rPr>
          <w:noProof/>
        </w:rPr>
        <w:fldChar w:fldCharType="separate"/>
      </w:r>
      <w:r w:rsidR="001B7C49">
        <w:rPr>
          <w:noProof/>
        </w:rPr>
        <w:t>176</w:t>
      </w:r>
      <w:r>
        <w:rPr>
          <w:noProof/>
        </w:rPr>
        <w:fldChar w:fldCharType="end"/>
      </w:r>
    </w:p>
    <w:p w14:paraId="71D3806F"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8.9.1</w:t>
      </w:r>
      <w:r>
        <w:rPr>
          <w:rFonts w:asciiTheme="minorHAnsi" w:eastAsiaTheme="minorEastAsia" w:hAnsiTheme="minorHAnsi" w:cstheme="minorBidi"/>
          <w:noProof/>
          <w:sz w:val="22"/>
          <w:szCs w:val="22"/>
          <w:lang w:eastAsia="en-GB"/>
        </w:rPr>
        <w:tab/>
      </w:r>
      <w:r>
        <w:rPr>
          <w:noProof/>
        </w:rPr>
        <w:t>Objectives</w:t>
      </w:r>
      <w:r>
        <w:rPr>
          <w:noProof/>
        </w:rPr>
        <w:tab/>
      </w:r>
      <w:r>
        <w:rPr>
          <w:noProof/>
        </w:rPr>
        <w:fldChar w:fldCharType="begin"/>
      </w:r>
      <w:r>
        <w:rPr>
          <w:noProof/>
        </w:rPr>
        <w:instrText xml:space="preserve"> PAGEREF _Toc378504845 \h </w:instrText>
      </w:r>
      <w:r>
        <w:rPr>
          <w:noProof/>
        </w:rPr>
      </w:r>
      <w:r>
        <w:rPr>
          <w:noProof/>
        </w:rPr>
        <w:fldChar w:fldCharType="separate"/>
      </w:r>
      <w:r w:rsidR="001B7C49">
        <w:rPr>
          <w:noProof/>
        </w:rPr>
        <w:t>176</w:t>
      </w:r>
      <w:r>
        <w:rPr>
          <w:noProof/>
        </w:rPr>
        <w:fldChar w:fldCharType="end"/>
      </w:r>
    </w:p>
    <w:p w14:paraId="59F3291E"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8.9.2</w:t>
      </w:r>
      <w:r>
        <w:rPr>
          <w:rFonts w:asciiTheme="minorHAnsi" w:eastAsiaTheme="minorEastAsia" w:hAnsiTheme="minorHAnsi" w:cstheme="minorBidi"/>
          <w:noProof/>
          <w:sz w:val="22"/>
          <w:szCs w:val="22"/>
          <w:lang w:eastAsia="en-GB"/>
        </w:rPr>
        <w:tab/>
      </w:r>
      <w:r>
        <w:rPr>
          <w:noProof/>
        </w:rPr>
        <w:t>Role of the Independent Environmental Monitoring Consultant (IEMC)</w:t>
      </w:r>
      <w:r>
        <w:rPr>
          <w:noProof/>
        </w:rPr>
        <w:tab/>
      </w:r>
      <w:r>
        <w:rPr>
          <w:noProof/>
        </w:rPr>
        <w:fldChar w:fldCharType="begin"/>
      </w:r>
      <w:r>
        <w:rPr>
          <w:noProof/>
        </w:rPr>
        <w:instrText xml:space="preserve"> PAGEREF _Toc378504846 \h </w:instrText>
      </w:r>
      <w:r>
        <w:rPr>
          <w:noProof/>
        </w:rPr>
      </w:r>
      <w:r>
        <w:rPr>
          <w:noProof/>
        </w:rPr>
        <w:fldChar w:fldCharType="separate"/>
      </w:r>
      <w:r w:rsidR="001B7C49">
        <w:rPr>
          <w:noProof/>
        </w:rPr>
        <w:t>176</w:t>
      </w:r>
      <w:r>
        <w:rPr>
          <w:noProof/>
        </w:rPr>
        <w:fldChar w:fldCharType="end"/>
      </w:r>
    </w:p>
    <w:p w14:paraId="607D5B68"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8.9.3</w:t>
      </w:r>
      <w:r>
        <w:rPr>
          <w:rFonts w:asciiTheme="minorHAnsi" w:eastAsiaTheme="minorEastAsia" w:hAnsiTheme="minorHAnsi" w:cstheme="minorBidi"/>
          <w:noProof/>
          <w:sz w:val="22"/>
          <w:szCs w:val="22"/>
          <w:lang w:eastAsia="en-GB"/>
        </w:rPr>
        <w:tab/>
      </w:r>
      <w:r>
        <w:rPr>
          <w:noProof/>
        </w:rPr>
        <w:t>Monitoring Framework</w:t>
      </w:r>
      <w:r>
        <w:rPr>
          <w:noProof/>
        </w:rPr>
        <w:tab/>
      </w:r>
      <w:r>
        <w:rPr>
          <w:noProof/>
        </w:rPr>
        <w:fldChar w:fldCharType="begin"/>
      </w:r>
      <w:r>
        <w:rPr>
          <w:noProof/>
        </w:rPr>
        <w:instrText xml:space="preserve"> PAGEREF _Toc378504847 \h </w:instrText>
      </w:r>
      <w:r>
        <w:rPr>
          <w:noProof/>
        </w:rPr>
      </w:r>
      <w:r>
        <w:rPr>
          <w:noProof/>
        </w:rPr>
        <w:fldChar w:fldCharType="separate"/>
      </w:r>
      <w:r w:rsidR="001B7C49">
        <w:rPr>
          <w:noProof/>
        </w:rPr>
        <w:t>177</w:t>
      </w:r>
      <w:r>
        <w:rPr>
          <w:noProof/>
        </w:rPr>
        <w:fldChar w:fldCharType="end"/>
      </w:r>
    </w:p>
    <w:p w14:paraId="44289A1E" w14:textId="77777777" w:rsidR="00D42E73" w:rsidRDefault="00D42E73" w:rsidP="007E25F0">
      <w:pPr>
        <w:pStyle w:val="TOC2"/>
        <w:rPr>
          <w:rFonts w:asciiTheme="minorHAnsi" w:eastAsiaTheme="minorEastAsia" w:hAnsiTheme="minorHAnsi" w:cstheme="minorBidi"/>
          <w:noProof/>
          <w:sz w:val="22"/>
          <w:szCs w:val="22"/>
          <w:lang w:eastAsia="en-GB"/>
        </w:rPr>
      </w:pPr>
      <w:r>
        <w:rPr>
          <w:noProof/>
        </w:rPr>
        <w:t>8.10</w:t>
      </w:r>
      <w:r>
        <w:rPr>
          <w:rFonts w:asciiTheme="minorHAnsi" w:eastAsiaTheme="minorEastAsia" w:hAnsiTheme="minorHAnsi" w:cstheme="minorBidi"/>
          <w:noProof/>
          <w:sz w:val="22"/>
          <w:szCs w:val="22"/>
          <w:lang w:eastAsia="en-GB"/>
        </w:rPr>
        <w:tab/>
      </w:r>
      <w:r>
        <w:rPr>
          <w:noProof/>
        </w:rPr>
        <w:t>Communication and Reporting</w:t>
      </w:r>
      <w:r>
        <w:rPr>
          <w:noProof/>
        </w:rPr>
        <w:tab/>
      </w:r>
      <w:r>
        <w:rPr>
          <w:noProof/>
        </w:rPr>
        <w:fldChar w:fldCharType="begin"/>
      </w:r>
      <w:r>
        <w:rPr>
          <w:noProof/>
        </w:rPr>
        <w:instrText xml:space="preserve"> PAGEREF _Toc378504848 \h </w:instrText>
      </w:r>
      <w:r>
        <w:rPr>
          <w:noProof/>
        </w:rPr>
      </w:r>
      <w:r>
        <w:rPr>
          <w:noProof/>
        </w:rPr>
        <w:fldChar w:fldCharType="separate"/>
      </w:r>
      <w:r w:rsidR="001B7C49">
        <w:rPr>
          <w:noProof/>
        </w:rPr>
        <w:t>179</w:t>
      </w:r>
      <w:r>
        <w:rPr>
          <w:noProof/>
        </w:rPr>
        <w:fldChar w:fldCharType="end"/>
      </w:r>
    </w:p>
    <w:p w14:paraId="64AD5BF8"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8.10.1</w:t>
      </w:r>
      <w:r>
        <w:rPr>
          <w:rFonts w:asciiTheme="minorHAnsi" w:eastAsiaTheme="minorEastAsia" w:hAnsiTheme="minorHAnsi" w:cstheme="minorBidi"/>
          <w:noProof/>
          <w:sz w:val="22"/>
          <w:szCs w:val="22"/>
          <w:lang w:eastAsia="en-GB"/>
        </w:rPr>
        <w:tab/>
      </w:r>
      <w:r>
        <w:rPr>
          <w:noProof/>
        </w:rPr>
        <w:t>Communication Process</w:t>
      </w:r>
      <w:r>
        <w:rPr>
          <w:noProof/>
        </w:rPr>
        <w:tab/>
      </w:r>
      <w:r>
        <w:rPr>
          <w:noProof/>
        </w:rPr>
        <w:fldChar w:fldCharType="begin"/>
      </w:r>
      <w:r>
        <w:rPr>
          <w:noProof/>
        </w:rPr>
        <w:instrText xml:space="preserve"> PAGEREF _Toc378504849 \h </w:instrText>
      </w:r>
      <w:r>
        <w:rPr>
          <w:noProof/>
        </w:rPr>
      </w:r>
      <w:r>
        <w:rPr>
          <w:noProof/>
        </w:rPr>
        <w:fldChar w:fldCharType="separate"/>
      </w:r>
      <w:r w:rsidR="001B7C49">
        <w:rPr>
          <w:noProof/>
        </w:rPr>
        <w:t>179</w:t>
      </w:r>
      <w:r>
        <w:rPr>
          <w:noProof/>
        </w:rPr>
        <w:fldChar w:fldCharType="end"/>
      </w:r>
    </w:p>
    <w:p w14:paraId="69AE2896"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8.10.2</w:t>
      </w:r>
      <w:r>
        <w:rPr>
          <w:rFonts w:asciiTheme="minorHAnsi" w:eastAsiaTheme="minorEastAsia" w:hAnsiTheme="minorHAnsi" w:cstheme="minorBidi"/>
          <w:noProof/>
          <w:sz w:val="22"/>
          <w:szCs w:val="22"/>
          <w:lang w:eastAsia="en-GB"/>
        </w:rPr>
        <w:tab/>
      </w:r>
      <w:r>
        <w:rPr>
          <w:noProof/>
        </w:rPr>
        <w:t>Reporting Process</w:t>
      </w:r>
      <w:r>
        <w:rPr>
          <w:noProof/>
        </w:rPr>
        <w:tab/>
      </w:r>
      <w:r>
        <w:rPr>
          <w:noProof/>
        </w:rPr>
        <w:fldChar w:fldCharType="begin"/>
      </w:r>
      <w:r>
        <w:rPr>
          <w:noProof/>
        </w:rPr>
        <w:instrText xml:space="preserve"> PAGEREF _Toc378504850 \h </w:instrText>
      </w:r>
      <w:r>
        <w:rPr>
          <w:noProof/>
        </w:rPr>
      </w:r>
      <w:r>
        <w:rPr>
          <w:noProof/>
        </w:rPr>
        <w:fldChar w:fldCharType="separate"/>
      </w:r>
      <w:r w:rsidR="001B7C49">
        <w:rPr>
          <w:noProof/>
        </w:rPr>
        <w:t>181</w:t>
      </w:r>
      <w:r>
        <w:rPr>
          <w:noProof/>
        </w:rPr>
        <w:fldChar w:fldCharType="end"/>
      </w:r>
    </w:p>
    <w:p w14:paraId="5957E71F" w14:textId="77777777" w:rsidR="00D42E73" w:rsidRDefault="00D42E73" w:rsidP="007E25F0">
      <w:pPr>
        <w:pStyle w:val="TOC2"/>
        <w:rPr>
          <w:rFonts w:asciiTheme="minorHAnsi" w:eastAsiaTheme="minorEastAsia" w:hAnsiTheme="minorHAnsi" w:cstheme="minorBidi"/>
          <w:noProof/>
          <w:sz w:val="22"/>
          <w:szCs w:val="22"/>
          <w:lang w:eastAsia="en-GB"/>
        </w:rPr>
      </w:pPr>
      <w:r>
        <w:rPr>
          <w:noProof/>
        </w:rPr>
        <w:t>8.11</w:t>
      </w:r>
      <w:r>
        <w:rPr>
          <w:rFonts w:asciiTheme="minorHAnsi" w:eastAsiaTheme="minorEastAsia" w:hAnsiTheme="minorHAnsi" w:cstheme="minorBidi"/>
          <w:noProof/>
          <w:sz w:val="22"/>
          <w:szCs w:val="22"/>
          <w:lang w:eastAsia="en-GB"/>
        </w:rPr>
        <w:tab/>
      </w:r>
      <w:r>
        <w:rPr>
          <w:noProof/>
        </w:rPr>
        <w:t>Capacity Building and Training</w:t>
      </w:r>
      <w:r>
        <w:rPr>
          <w:noProof/>
        </w:rPr>
        <w:tab/>
      </w:r>
      <w:r>
        <w:rPr>
          <w:noProof/>
        </w:rPr>
        <w:fldChar w:fldCharType="begin"/>
      </w:r>
      <w:r>
        <w:rPr>
          <w:noProof/>
        </w:rPr>
        <w:instrText xml:space="preserve"> PAGEREF _Toc378504851 \h </w:instrText>
      </w:r>
      <w:r>
        <w:rPr>
          <w:noProof/>
        </w:rPr>
      </w:r>
      <w:r>
        <w:rPr>
          <w:noProof/>
        </w:rPr>
        <w:fldChar w:fldCharType="separate"/>
      </w:r>
      <w:r w:rsidR="001B7C49">
        <w:rPr>
          <w:noProof/>
        </w:rPr>
        <w:t>184</w:t>
      </w:r>
      <w:r>
        <w:rPr>
          <w:noProof/>
        </w:rPr>
        <w:fldChar w:fldCharType="end"/>
      </w:r>
    </w:p>
    <w:p w14:paraId="1C4A67EE"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8.11.1</w:t>
      </w:r>
      <w:r>
        <w:rPr>
          <w:rFonts w:asciiTheme="minorHAnsi" w:eastAsiaTheme="minorEastAsia" w:hAnsiTheme="minorHAnsi" w:cstheme="minorBidi"/>
          <w:noProof/>
          <w:sz w:val="22"/>
          <w:szCs w:val="22"/>
          <w:lang w:eastAsia="en-GB"/>
        </w:rPr>
        <w:tab/>
      </w:r>
      <w:r>
        <w:rPr>
          <w:noProof/>
        </w:rPr>
        <w:t>Introduction</w:t>
      </w:r>
      <w:r>
        <w:rPr>
          <w:noProof/>
        </w:rPr>
        <w:tab/>
      </w:r>
      <w:r>
        <w:rPr>
          <w:noProof/>
        </w:rPr>
        <w:fldChar w:fldCharType="begin"/>
      </w:r>
      <w:r>
        <w:rPr>
          <w:noProof/>
        </w:rPr>
        <w:instrText xml:space="preserve"> PAGEREF _Toc378504852 \h </w:instrText>
      </w:r>
      <w:r>
        <w:rPr>
          <w:noProof/>
        </w:rPr>
      </w:r>
      <w:r>
        <w:rPr>
          <w:noProof/>
        </w:rPr>
        <w:fldChar w:fldCharType="separate"/>
      </w:r>
      <w:r w:rsidR="001B7C49">
        <w:rPr>
          <w:noProof/>
        </w:rPr>
        <w:t>184</w:t>
      </w:r>
      <w:r>
        <w:rPr>
          <w:noProof/>
        </w:rPr>
        <w:fldChar w:fldCharType="end"/>
      </w:r>
    </w:p>
    <w:p w14:paraId="6D81DCDD"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8.11.2</w:t>
      </w:r>
      <w:r>
        <w:rPr>
          <w:rFonts w:asciiTheme="minorHAnsi" w:eastAsiaTheme="minorEastAsia" w:hAnsiTheme="minorHAnsi" w:cstheme="minorBidi"/>
          <w:noProof/>
          <w:sz w:val="22"/>
          <w:szCs w:val="22"/>
          <w:lang w:eastAsia="en-GB"/>
        </w:rPr>
        <w:tab/>
      </w:r>
      <w:r>
        <w:rPr>
          <w:noProof/>
        </w:rPr>
        <w:t>National Transmission Company</w:t>
      </w:r>
      <w:r>
        <w:rPr>
          <w:noProof/>
        </w:rPr>
        <w:tab/>
      </w:r>
      <w:r>
        <w:rPr>
          <w:noProof/>
        </w:rPr>
        <w:fldChar w:fldCharType="begin"/>
      </w:r>
      <w:r>
        <w:rPr>
          <w:noProof/>
        </w:rPr>
        <w:instrText xml:space="preserve"> PAGEREF _Toc378504853 \h </w:instrText>
      </w:r>
      <w:r>
        <w:rPr>
          <w:noProof/>
        </w:rPr>
      </w:r>
      <w:r>
        <w:rPr>
          <w:noProof/>
        </w:rPr>
        <w:fldChar w:fldCharType="separate"/>
      </w:r>
      <w:r w:rsidR="001B7C49">
        <w:rPr>
          <w:noProof/>
        </w:rPr>
        <w:t>184</w:t>
      </w:r>
      <w:r>
        <w:rPr>
          <w:noProof/>
        </w:rPr>
        <w:fldChar w:fldCharType="end"/>
      </w:r>
    </w:p>
    <w:p w14:paraId="2A030E76" w14:textId="77777777" w:rsidR="00D42E73" w:rsidRDefault="00D42E73" w:rsidP="007E25F0">
      <w:pPr>
        <w:pStyle w:val="TOC2"/>
        <w:rPr>
          <w:rFonts w:asciiTheme="minorHAnsi" w:eastAsiaTheme="minorEastAsia" w:hAnsiTheme="minorHAnsi" w:cstheme="minorBidi"/>
          <w:noProof/>
          <w:sz w:val="22"/>
          <w:szCs w:val="22"/>
          <w:lang w:eastAsia="en-GB"/>
        </w:rPr>
      </w:pPr>
      <w:r>
        <w:rPr>
          <w:noProof/>
        </w:rPr>
        <w:t>8.12</w:t>
      </w:r>
      <w:r>
        <w:rPr>
          <w:rFonts w:asciiTheme="minorHAnsi" w:eastAsiaTheme="minorEastAsia" w:hAnsiTheme="minorHAnsi" w:cstheme="minorBidi"/>
          <w:noProof/>
          <w:sz w:val="22"/>
          <w:szCs w:val="22"/>
          <w:lang w:eastAsia="en-GB"/>
        </w:rPr>
        <w:tab/>
      </w:r>
      <w:r>
        <w:rPr>
          <w:noProof/>
        </w:rPr>
        <w:t>EMP Monitoring and Review</w:t>
      </w:r>
      <w:r>
        <w:rPr>
          <w:noProof/>
        </w:rPr>
        <w:tab/>
      </w:r>
      <w:r>
        <w:rPr>
          <w:noProof/>
        </w:rPr>
        <w:fldChar w:fldCharType="begin"/>
      </w:r>
      <w:r>
        <w:rPr>
          <w:noProof/>
        </w:rPr>
        <w:instrText xml:space="preserve"> PAGEREF _Toc378504854 \h </w:instrText>
      </w:r>
      <w:r>
        <w:rPr>
          <w:noProof/>
        </w:rPr>
      </w:r>
      <w:r>
        <w:rPr>
          <w:noProof/>
        </w:rPr>
        <w:fldChar w:fldCharType="separate"/>
      </w:r>
      <w:r w:rsidR="001B7C49">
        <w:rPr>
          <w:noProof/>
        </w:rPr>
        <w:t>184</w:t>
      </w:r>
      <w:r>
        <w:rPr>
          <w:noProof/>
        </w:rPr>
        <w:fldChar w:fldCharType="end"/>
      </w:r>
    </w:p>
    <w:p w14:paraId="524E883A"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8.12.1</w:t>
      </w:r>
      <w:r>
        <w:rPr>
          <w:rFonts w:asciiTheme="minorHAnsi" w:eastAsiaTheme="minorEastAsia" w:hAnsiTheme="minorHAnsi" w:cstheme="minorBidi"/>
          <w:noProof/>
          <w:sz w:val="22"/>
          <w:szCs w:val="22"/>
          <w:lang w:eastAsia="en-GB"/>
        </w:rPr>
        <w:tab/>
      </w:r>
      <w:r>
        <w:rPr>
          <w:noProof/>
        </w:rPr>
        <w:t>Introduction</w:t>
      </w:r>
      <w:r>
        <w:rPr>
          <w:noProof/>
        </w:rPr>
        <w:tab/>
      </w:r>
      <w:r>
        <w:rPr>
          <w:noProof/>
        </w:rPr>
        <w:fldChar w:fldCharType="begin"/>
      </w:r>
      <w:r>
        <w:rPr>
          <w:noProof/>
        </w:rPr>
        <w:instrText xml:space="preserve"> PAGEREF _Toc378504855 \h </w:instrText>
      </w:r>
      <w:r>
        <w:rPr>
          <w:noProof/>
        </w:rPr>
      </w:r>
      <w:r>
        <w:rPr>
          <w:noProof/>
        </w:rPr>
        <w:fldChar w:fldCharType="separate"/>
      </w:r>
      <w:r w:rsidR="001B7C49">
        <w:rPr>
          <w:noProof/>
        </w:rPr>
        <w:t>184</w:t>
      </w:r>
      <w:r>
        <w:rPr>
          <w:noProof/>
        </w:rPr>
        <w:fldChar w:fldCharType="end"/>
      </w:r>
    </w:p>
    <w:p w14:paraId="29CCFE3A"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8.12.2</w:t>
      </w:r>
      <w:r>
        <w:rPr>
          <w:rFonts w:asciiTheme="minorHAnsi" w:eastAsiaTheme="minorEastAsia" w:hAnsiTheme="minorHAnsi" w:cstheme="minorBidi"/>
          <w:noProof/>
          <w:sz w:val="22"/>
          <w:szCs w:val="22"/>
          <w:lang w:eastAsia="en-GB"/>
        </w:rPr>
        <w:tab/>
      </w:r>
      <w:r>
        <w:rPr>
          <w:noProof/>
        </w:rPr>
        <w:t>Review of the EMP</w:t>
      </w:r>
      <w:r>
        <w:rPr>
          <w:noProof/>
        </w:rPr>
        <w:tab/>
      </w:r>
      <w:r>
        <w:rPr>
          <w:noProof/>
        </w:rPr>
        <w:fldChar w:fldCharType="begin"/>
      </w:r>
      <w:r>
        <w:rPr>
          <w:noProof/>
        </w:rPr>
        <w:instrText xml:space="preserve"> PAGEREF _Toc378504856 \h </w:instrText>
      </w:r>
      <w:r>
        <w:rPr>
          <w:noProof/>
        </w:rPr>
      </w:r>
      <w:r>
        <w:rPr>
          <w:noProof/>
        </w:rPr>
        <w:fldChar w:fldCharType="separate"/>
      </w:r>
      <w:r w:rsidR="001B7C49">
        <w:rPr>
          <w:noProof/>
        </w:rPr>
        <w:t>184</w:t>
      </w:r>
      <w:r>
        <w:rPr>
          <w:noProof/>
        </w:rPr>
        <w:fldChar w:fldCharType="end"/>
      </w:r>
    </w:p>
    <w:p w14:paraId="3841B2CA"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8.12.3</w:t>
      </w:r>
      <w:r>
        <w:rPr>
          <w:rFonts w:asciiTheme="minorHAnsi" w:eastAsiaTheme="minorEastAsia" w:hAnsiTheme="minorHAnsi" w:cstheme="minorBidi"/>
          <w:noProof/>
          <w:sz w:val="22"/>
          <w:szCs w:val="22"/>
          <w:lang w:eastAsia="en-GB"/>
        </w:rPr>
        <w:tab/>
      </w:r>
      <w:r>
        <w:rPr>
          <w:noProof/>
        </w:rPr>
        <w:t>Control and Update of the EMP</w:t>
      </w:r>
      <w:r>
        <w:rPr>
          <w:noProof/>
        </w:rPr>
        <w:tab/>
      </w:r>
      <w:r>
        <w:rPr>
          <w:noProof/>
        </w:rPr>
        <w:fldChar w:fldCharType="begin"/>
      </w:r>
      <w:r>
        <w:rPr>
          <w:noProof/>
        </w:rPr>
        <w:instrText xml:space="preserve"> PAGEREF _Toc378504857 \h </w:instrText>
      </w:r>
      <w:r>
        <w:rPr>
          <w:noProof/>
        </w:rPr>
      </w:r>
      <w:r>
        <w:rPr>
          <w:noProof/>
        </w:rPr>
        <w:fldChar w:fldCharType="separate"/>
      </w:r>
      <w:r w:rsidR="001B7C49">
        <w:rPr>
          <w:noProof/>
        </w:rPr>
        <w:t>185</w:t>
      </w:r>
      <w:r>
        <w:rPr>
          <w:noProof/>
        </w:rPr>
        <w:fldChar w:fldCharType="end"/>
      </w:r>
    </w:p>
    <w:p w14:paraId="4B74C04E" w14:textId="77777777" w:rsidR="00D42E73" w:rsidRDefault="00D42E73" w:rsidP="007E25F0">
      <w:pPr>
        <w:pStyle w:val="TOC2"/>
        <w:rPr>
          <w:rFonts w:asciiTheme="minorHAnsi" w:eastAsiaTheme="minorEastAsia" w:hAnsiTheme="minorHAnsi" w:cstheme="minorBidi"/>
          <w:noProof/>
          <w:sz w:val="22"/>
          <w:szCs w:val="22"/>
          <w:lang w:eastAsia="en-GB"/>
        </w:rPr>
      </w:pPr>
      <w:r>
        <w:rPr>
          <w:noProof/>
        </w:rPr>
        <w:t>8.13</w:t>
      </w:r>
      <w:r>
        <w:rPr>
          <w:rFonts w:asciiTheme="minorHAnsi" w:eastAsiaTheme="minorEastAsia" w:hAnsiTheme="minorHAnsi" w:cstheme="minorBidi"/>
          <w:noProof/>
          <w:sz w:val="22"/>
          <w:szCs w:val="22"/>
          <w:lang w:eastAsia="en-GB"/>
        </w:rPr>
        <w:tab/>
      </w:r>
      <w:r>
        <w:rPr>
          <w:noProof/>
        </w:rPr>
        <w:t>Implementation Plan and Schedule</w:t>
      </w:r>
      <w:r>
        <w:rPr>
          <w:noProof/>
        </w:rPr>
        <w:tab/>
      </w:r>
      <w:r>
        <w:rPr>
          <w:noProof/>
        </w:rPr>
        <w:fldChar w:fldCharType="begin"/>
      </w:r>
      <w:r>
        <w:rPr>
          <w:noProof/>
        </w:rPr>
        <w:instrText xml:space="preserve"> PAGEREF _Toc378504858 \h </w:instrText>
      </w:r>
      <w:r>
        <w:rPr>
          <w:noProof/>
        </w:rPr>
      </w:r>
      <w:r>
        <w:rPr>
          <w:noProof/>
        </w:rPr>
        <w:fldChar w:fldCharType="separate"/>
      </w:r>
      <w:r w:rsidR="001B7C49">
        <w:rPr>
          <w:noProof/>
        </w:rPr>
        <w:t>185</w:t>
      </w:r>
      <w:r>
        <w:rPr>
          <w:noProof/>
        </w:rPr>
        <w:fldChar w:fldCharType="end"/>
      </w:r>
    </w:p>
    <w:p w14:paraId="590250C4"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8.13.1</w:t>
      </w:r>
      <w:r>
        <w:rPr>
          <w:rFonts w:asciiTheme="minorHAnsi" w:eastAsiaTheme="minorEastAsia" w:hAnsiTheme="minorHAnsi" w:cstheme="minorBidi"/>
          <w:noProof/>
          <w:sz w:val="22"/>
          <w:szCs w:val="22"/>
          <w:lang w:eastAsia="en-GB"/>
        </w:rPr>
        <w:tab/>
      </w:r>
      <w:r>
        <w:rPr>
          <w:noProof/>
        </w:rPr>
        <w:t>Implementation</w:t>
      </w:r>
      <w:r>
        <w:rPr>
          <w:noProof/>
        </w:rPr>
        <w:tab/>
      </w:r>
      <w:r>
        <w:rPr>
          <w:noProof/>
        </w:rPr>
        <w:fldChar w:fldCharType="begin"/>
      </w:r>
      <w:r>
        <w:rPr>
          <w:noProof/>
        </w:rPr>
        <w:instrText xml:space="preserve"> PAGEREF _Toc378504859 \h </w:instrText>
      </w:r>
      <w:r>
        <w:rPr>
          <w:noProof/>
        </w:rPr>
      </w:r>
      <w:r>
        <w:rPr>
          <w:noProof/>
        </w:rPr>
        <w:fldChar w:fldCharType="separate"/>
      </w:r>
      <w:r w:rsidR="001B7C49">
        <w:rPr>
          <w:noProof/>
        </w:rPr>
        <w:t>185</w:t>
      </w:r>
      <w:r>
        <w:rPr>
          <w:noProof/>
        </w:rPr>
        <w:fldChar w:fldCharType="end"/>
      </w:r>
    </w:p>
    <w:p w14:paraId="48E166A3"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8.13.2</w:t>
      </w:r>
      <w:r>
        <w:rPr>
          <w:rFonts w:asciiTheme="minorHAnsi" w:eastAsiaTheme="minorEastAsia" w:hAnsiTheme="minorHAnsi" w:cstheme="minorBidi"/>
          <w:noProof/>
          <w:sz w:val="22"/>
          <w:szCs w:val="22"/>
          <w:lang w:eastAsia="en-GB"/>
        </w:rPr>
        <w:tab/>
      </w:r>
      <w:r>
        <w:rPr>
          <w:noProof/>
        </w:rPr>
        <w:t>Schedule</w:t>
      </w:r>
      <w:r>
        <w:rPr>
          <w:noProof/>
        </w:rPr>
        <w:tab/>
      </w:r>
      <w:r>
        <w:rPr>
          <w:noProof/>
        </w:rPr>
        <w:fldChar w:fldCharType="begin"/>
      </w:r>
      <w:r>
        <w:rPr>
          <w:noProof/>
        </w:rPr>
        <w:instrText xml:space="preserve"> PAGEREF _Toc378504860 \h </w:instrText>
      </w:r>
      <w:r>
        <w:rPr>
          <w:noProof/>
        </w:rPr>
      </w:r>
      <w:r>
        <w:rPr>
          <w:noProof/>
        </w:rPr>
        <w:fldChar w:fldCharType="separate"/>
      </w:r>
      <w:r w:rsidR="001B7C49">
        <w:rPr>
          <w:noProof/>
        </w:rPr>
        <w:t>185</w:t>
      </w:r>
      <w:r>
        <w:rPr>
          <w:noProof/>
        </w:rPr>
        <w:fldChar w:fldCharType="end"/>
      </w:r>
    </w:p>
    <w:p w14:paraId="0A2B6996" w14:textId="77777777" w:rsidR="00D42E73" w:rsidRDefault="00D42E73" w:rsidP="007E25F0">
      <w:pPr>
        <w:pStyle w:val="TOC3"/>
        <w:rPr>
          <w:rFonts w:asciiTheme="minorHAnsi" w:eastAsiaTheme="minorEastAsia" w:hAnsiTheme="minorHAnsi" w:cstheme="minorBidi"/>
          <w:noProof/>
          <w:sz w:val="22"/>
          <w:szCs w:val="22"/>
          <w:lang w:eastAsia="en-GB"/>
        </w:rPr>
      </w:pPr>
      <w:r>
        <w:rPr>
          <w:noProof/>
        </w:rPr>
        <w:t>8.13.3</w:t>
      </w:r>
      <w:r>
        <w:rPr>
          <w:rFonts w:asciiTheme="minorHAnsi" w:eastAsiaTheme="minorEastAsia" w:hAnsiTheme="minorHAnsi" w:cstheme="minorBidi"/>
          <w:noProof/>
          <w:sz w:val="22"/>
          <w:szCs w:val="22"/>
          <w:lang w:eastAsia="en-GB"/>
        </w:rPr>
        <w:tab/>
      </w:r>
      <w:r>
        <w:rPr>
          <w:noProof/>
        </w:rPr>
        <w:t>EMP Costs</w:t>
      </w:r>
      <w:r>
        <w:rPr>
          <w:noProof/>
        </w:rPr>
        <w:tab/>
      </w:r>
      <w:r>
        <w:rPr>
          <w:noProof/>
        </w:rPr>
        <w:fldChar w:fldCharType="begin"/>
      </w:r>
      <w:r>
        <w:rPr>
          <w:noProof/>
        </w:rPr>
        <w:instrText xml:space="preserve"> PAGEREF _Toc378504861 \h </w:instrText>
      </w:r>
      <w:r>
        <w:rPr>
          <w:noProof/>
        </w:rPr>
      </w:r>
      <w:r>
        <w:rPr>
          <w:noProof/>
        </w:rPr>
        <w:fldChar w:fldCharType="separate"/>
      </w:r>
      <w:r w:rsidR="001B7C49">
        <w:rPr>
          <w:noProof/>
        </w:rPr>
        <w:t>188</w:t>
      </w:r>
      <w:r>
        <w:rPr>
          <w:noProof/>
        </w:rPr>
        <w:fldChar w:fldCharType="end"/>
      </w:r>
    </w:p>
    <w:p w14:paraId="1DB33E46" w14:textId="77777777" w:rsidR="0047176B" w:rsidRPr="0054421C" w:rsidRDefault="00954E04" w:rsidP="007E25F0">
      <w:pPr>
        <w:pStyle w:val="BodyTextNoSpace"/>
      </w:pPr>
      <w:r w:rsidRPr="0054421C">
        <w:fldChar w:fldCharType="end"/>
      </w:r>
    </w:p>
    <w:p w14:paraId="1DB33E47" w14:textId="77777777" w:rsidR="00320666" w:rsidRPr="0054421C" w:rsidRDefault="00543FF0" w:rsidP="007E25F0">
      <w:pPr>
        <w:pStyle w:val="BodyTextNoSpace"/>
      </w:pPr>
      <w:r w:rsidRPr="0054421C">
        <w:t>List of Figures</w:t>
      </w:r>
    </w:p>
    <w:p w14:paraId="47CA840D" w14:textId="77777777" w:rsidR="00F968E8" w:rsidRPr="00F968E8" w:rsidRDefault="00095E6A" w:rsidP="007E25F0">
      <w:pPr>
        <w:pStyle w:val="TableofFigures"/>
        <w:rPr>
          <w:rFonts w:eastAsiaTheme="minorEastAsia"/>
          <w:noProof/>
          <w:sz w:val="22"/>
          <w:szCs w:val="22"/>
          <w:lang w:eastAsia="en-GB"/>
        </w:rPr>
      </w:pPr>
      <w:r w:rsidRPr="0054421C">
        <w:lastRenderedPageBreak/>
        <w:fldChar w:fldCharType="begin"/>
      </w:r>
      <w:r w:rsidRPr="0054421C">
        <w:instrText xml:space="preserve"> TOC \h \z \c "Figure" </w:instrText>
      </w:r>
      <w:r w:rsidRPr="0054421C">
        <w:fldChar w:fldCharType="separate"/>
      </w:r>
      <w:hyperlink w:anchor="_Toc378504955" w:history="1">
        <w:r w:rsidR="00F968E8" w:rsidRPr="00F968E8">
          <w:rPr>
            <w:rStyle w:val="Hyperlink"/>
            <w:noProof/>
          </w:rPr>
          <w:t>Figure 1</w:t>
        </w:r>
        <w:r w:rsidR="00F968E8" w:rsidRPr="00F968E8">
          <w:rPr>
            <w:rStyle w:val="Hyperlink"/>
            <w:noProof/>
          </w:rPr>
          <w:noBreakHyphen/>
          <w:t>1 Chronology of the CASA-1000 Project to date</w:t>
        </w:r>
        <w:r w:rsidR="00F968E8" w:rsidRPr="00F968E8">
          <w:rPr>
            <w:noProof/>
            <w:webHidden/>
          </w:rPr>
          <w:tab/>
        </w:r>
        <w:r w:rsidR="00F968E8" w:rsidRPr="00F968E8">
          <w:rPr>
            <w:noProof/>
            <w:webHidden/>
          </w:rPr>
          <w:fldChar w:fldCharType="begin"/>
        </w:r>
        <w:r w:rsidR="00F968E8" w:rsidRPr="00F968E8">
          <w:rPr>
            <w:noProof/>
            <w:webHidden/>
          </w:rPr>
          <w:instrText xml:space="preserve"> PAGEREF _Toc378504955 \h </w:instrText>
        </w:r>
        <w:r w:rsidR="00F968E8" w:rsidRPr="00F968E8">
          <w:rPr>
            <w:noProof/>
            <w:webHidden/>
          </w:rPr>
        </w:r>
        <w:r w:rsidR="00F968E8" w:rsidRPr="00F968E8">
          <w:rPr>
            <w:noProof/>
            <w:webHidden/>
          </w:rPr>
          <w:fldChar w:fldCharType="separate"/>
        </w:r>
        <w:r w:rsidR="001B7C49">
          <w:rPr>
            <w:noProof/>
            <w:webHidden/>
          </w:rPr>
          <w:t>9</w:t>
        </w:r>
        <w:r w:rsidR="00F968E8" w:rsidRPr="00F968E8">
          <w:rPr>
            <w:noProof/>
            <w:webHidden/>
          </w:rPr>
          <w:fldChar w:fldCharType="end"/>
        </w:r>
      </w:hyperlink>
    </w:p>
    <w:p w14:paraId="3F38C056" w14:textId="77777777" w:rsidR="00F968E8" w:rsidRPr="00F968E8" w:rsidRDefault="001B7C49" w:rsidP="007E25F0">
      <w:pPr>
        <w:pStyle w:val="TableofFigures"/>
        <w:rPr>
          <w:rFonts w:eastAsiaTheme="minorEastAsia"/>
          <w:noProof/>
          <w:sz w:val="22"/>
          <w:szCs w:val="22"/>
          <w:lang w:eastAsia="en-GB"/>
        </w:rPr>
      </w:pPr>
      <w:hyperlink w:anchor="_Toc378504956" w:history="1">
        <w:r w:rsidR="00F968E8" w:rsidRPr="00F968E8">
          <w:rPr>
            <w:rStyle w:val="Hyperlink"/>
            <w:noProof/>
          </w:rPr>
          <w:t>Figure 2</w:t>
        </w:r>
        <w:r w:rsidR="00F968E8" w:rsidRPr="00F968E8">
          <w:rPr>
            <w:rStyle w:val="Hyperlink"/>
            <w:noProof/>
          </w:rPr>
          <w:noBreakHyphen/>
          <w:t>1 Project location</w:t>
        </w:r>
        <w:r w:rsidR="00F968E8" w:rsidRPr="00F968E8">
          <w:rPr>
            <w:noProof/>
            <w:webHidden/>
          </w:rPr>
          <w:tab/>
        </w:r>
        <w:r w:rsidR="00F968E8" w:rsidRPr="00F968E8">
          <w:rPr>
            <w:noProof/>
            <w:webHidden/>
          </w:rPr>
          <w:fldChar w:fldCharType="begin"/>
        </w:r>
        <w:r w:rsidR="00F968E8" w:rsidRPr="00F968E8">
          <w:rPr>
            <w:noProof/>
            <w:webHidden/>
          </w:rPr>
          <w:instrText xml:space="preserve"> PAGEREF _Toc378504956 \h </w:instrText>
        </w:r>
        <w:r w:rsidR="00F968E8" w:rsidRPr="00F968E8">
          <w:rPr>
            <w:noProof/>
            <w:webHidden/>
          </w:rPr>
        </w:r>
        <w:r w:rsidR="00F968E8" w:rsidRPr="00F968E8">
          <w:rPr>
            <w:noProof/>
            <w:webHidden/>
          </w:rPr>
          <w:fldChar w:fldCharType="separate"/>
        </w:r>
        <w:r>
          <w:rPr>
            <w:noProof/>
            <w:webHidden/>
          </w:rPr>
          <w:t>19</w:t>
        </w:r>
        <w:r w:rsidR="00F968E8" w:rsidRPr="00F968E8">
          <w:rPr>
            <w:noProof/>
            <w:webHidden/>
          </w:rPr>
          <w:fldChar w:fldCharType="end"/>
        </w:r>
      </w:hyperlink>
    </w:p>
    <w:p w14:paraId="7F37865E" w14:textId="77777777" w:rsidR="00F968E8" w:rsidRPr="00F968E8" w:rsidRDefault="001B7C49" w:rsidP="007E25F0">
      <w:pPr>
        <w:pStyle w:val="TableofFigures"/>
        <w:rPr>
          <w:rFonts w:eastAsiaTheme="minorEastAsia"/>
          <w:noProof/>
          <w:sz w:val="22"/>
          <w:szCs w:val="22"/>
          <w:lang w:eastAsia="en-GB"/>
        </w:rPr>
      </w:pPr>
      <w:hyperlink w:anchor="_Toc378504957" w:history="1">
        <w:r w:rsidR="00F968E8" w:rsidRPr="00F968E8">
          <w:rPr>
            <w:rStyle w:val="Hyperlink"/>
            <w:noProof/>
          </w:rPr>
          <w:t>Figure 2</w:t>
        </w:r>
        <w:r w:rsidR="00F968E8" w:rsidRPr="00F968E8">
          <w:rPr>
            <w:rStyle w:val="Hyperlink"/>
            <w:noProof/>
          </w:rPr>
          <w:noBreakHyphen/>
          <w:t>2 The Contractual Joint Venture</w:t>
        </w:r>
        <w:r w:rsidR="00F968E8" w:rsidRPr="00F968E8">
          <w:rPr>
            <w:noProof/>
            <w:webHidden/>
          </w:rPr>
          <w:tab/>
        </w:r>
        <w:r w:rsidR="00F968E8" w:rsidRPr="00F968E8">
          <w:rPr>
            <w:noProof/>
            <w:webHidden/>
          </w:rPr>
          <w:fldChar w:fldCharType="begin"/>
        </w:r>
        <w:r w:rsidR="00F968E8" w:rsidRPr="00F968E8">
          <w:rPr>
            <w:noProof/>
            <w:webHidden/>
          </w:rPr>
          <w:instrText xml:space="preserve"> PAGEREF _Toc378504957 \h </w:instrText>
        </w:r>
        <w:r w:rsidR="00F968E8" w:rsidRPr="00F968E8">
          <w:rPr>
            <w:noProof/>
            <w:webHidden/>
          </w:rPr>
        </w:r>
        <w:r w:rsidR="00F968E8" w:rsidRPr="00F968E8">
          <w:rPr>
            <w:noProof/>
            <w:webHidden/>
          </w:rPr>
          <w:fldChar w:fldCharType="separate"/>
        </w:r>
        <w:r>
          <w:rPr>
            <w:noProof/>
            <w:webHidden/>
          </w:rPr>
          <w:t>21</w:t>
        </w:r>
        <w:r w:rsidR="00F968E8" w:rsidRPr="00F968E8">
          <w:rPr>
            <w:noProof/>
            <w:webHidden/>
          </w:rPr>
          <w:fldChar w:fldCharType="end"/>
        </w:r>
      </w:hyperlink>
    </w:p>
    <w:p w14:paraId="102AD045" w14:textId="77777777" w:rsidR="00F968E8" w:rsidRPr="00F968E8" w:rsidRDefault="001B7C49" w:rsidP="007E25F0">
      <w:pPr>
        <w:pStyle w:val="TableofFigures"/>
        <w:rPr>
          <w:rFonts w:eastAsiaTheme="minorEastAsia"/>
          <w:noProof/>
          <w:sz w:val="22"/>
          <w:szCs w:val="22"/>
          <w:lang w:eastAsia="en-GB"/>
        </w:rPr>
      </w:pPr>
      <w:hyperlink w:anchor="_Toc378504958" w:history="1">
        <w:r w:rsidR="00F968E8" w:rsidRPr="00F968E8">
          <w:rPr>
            <w:rStyle w:val="Hyperlink"/>
            <w:noProof/>
          </w:rPr>
          <w:t>Figure 2</w:t>
        </w:r>
        <w:r w:rsidR="00F968E8" w:rsidRPr="00F968E8">
          <w:rPr>
            <w:rStyle w:val="Hyperlink"/>
            <w:noProof/>
          </w:rPr>
          <w:noBreakHyphen/>
          <w:t>3: Sangtuda Hydropower Station</w:t>
        </w:r>
        <w:r w:rsidR="00F968E8" w:rsidRPr="00F968E8">
          <w:rPr>
            <w:noProof/>
            <w:webHidden/>
          </w:rPr>
          <w:tab/>
        </w:r>
        <w:r w:rsidR="00F968E8" w:rsidRPr="00F968E8">
          <w:rPr>
            <w:noProof/>
            <w:webHidden/>
          </w:rPr>
          <w:fldChar w:fldCharType="begin"/>
        </w:r>
        <w:r w:rsidR="00F968E8" w:rsidRPr="00F968E8">
          <w:rPr>
            <w:noProof/>
            <w:webHidden/>
          </w:rPr>
          <w:instrText xml:space="preserve"> PAGEREF _Toc378504958 \h </w:instrText>
        </w:r>
        <w:r w:rsidR="00F968E8" w:rsidRPr="00F968E8">
          <w:rPr>
            <w:noProof/>
            <w:webHidden/>
          </w:rPr>
        </w:r>
        <w:r w:rsidR="00F968E8" w:rsidRPr="00F968E8">
          <w:rPr>
            <w:noProof/>
            <w:webHidden/>
          </w:rPr>
          <w:fldChar w:fldCharType="separate"/>
        </w:r>
        <w:r>
          <w:rPr>
            <w:noProof/>
            <w:webHidden/>
          </w:rPr>
          <w:t>23</w:t>
        </w:r>
        <w:r w:rsidR="00F968E8" w:rsidRPr="00F968E8">
          <w:rPr>
            <w:noProof/>
            <w:webHidden/>
          </w:rPr>
          <w:fldChar w:fldCharType="end"/>
        </w:r>
      </w:hyperlink>
    </w:p>
    <w:p w14:paraId="55848DF4" w14:textId="77777777" w:rsidR="00F968E8" w:rsidRPr="00F968E8" w:rsidRDefault="001B7C49" w:rsidP="007E25F0">
      <w:pPr>
        <w:pStyle w:val="TableofFigures"/>
        <w:rPr>
          <w:rFonts w:eastAsiaTheme="minorEastAsia"/>
          <w:noProof/>
          <w:sz w:val="22"/>
          <w:szCs w:val="22"/>
          <w:lang w:eastAsia="en-GB"/>
        </w:rPr>
      </w:pPr>
      <w:hyperlink w:anchor="_Toc378504959" w:history="1">
        <w:r w:rsidR="00F968E8" w:rsidRPr="00F968E8">
          <w:rPr>
            <w:rStyle w:val="Hyperlink"/>
            <w:noProof/>
          </w:rPr>
          <w:t>Figure 2</w:t>
        </w:r>
        <w:r w:rsidR="00F968E8" w:rsidRPr="00F968E8">
          <w:rPr>
            <w:rStyle w:val="Hyperlink"/>
            <w:noProof/>
          </w:rPr>
          <w:noBreakHyphen/>
          <w:t>4 HV Transmission Line Kyrgyz Republic- Tajikistan</w:t>
        </w:r>
        <w:r w:rsidR="00F968E8" w:rsidRPr="00F968E8">
          <w:rPr>
            <w:noProof/>
            <w:webHidden/>
          </w:rPr>
          <w:tab/>
        </w:r>
        <w:r w:rsidR="00F968E8" w:rsidRPr="00F968E8">
          <w:rPr>
            <w:noProof/>
            <w:webHidden/>
          </w:rPr>
          <w:fldChar w:fldCharType="begin"/>
        </w:r>
        <w:r w:rsidR="00F968E8" w:rsidRPr="00F968E8">
          <w:rPr>
            <w:noProof/>
            <w:webHidden/>
          </w:rPr>
          <w:instrText xml:space="preserve"> PAGEREF _Toc378504959 \h </w:instrText>
        </w:r>
        <w:r w:rsidR="00F968E8" w:rsidRPr="00F968E8">
          <w:rPr>
            <w:noProof/>
            <w:webHidden/>
          </w:rPr>
        </w:r>
        <w:r w:rsidR="00F968E8" w:rsidRPr="00F968E8">
          <w:rPr>
            <w:noProof/>
            <w:webHidden/>
          </w:rPr>
          <w:fldChar w:fldCharType="separate"/>
        </w:r>
        <w:r>
          <w:rPr>
            <w:noProof/>
            <w:webHidden/>
          </w:rPr>
          <w:t>26</w:t>
        </w:r>
        <w:r w:rsidR="00F968E8" w:rsidRPr="00F968E8">
          <w:rPr>
            <w:noProof/>
            <w:webHidden/>
          </w:rPr>
          <w:fldChar w:fldCharType="end"/>
        </w:r>
      </w:hyperlink>
    </w:p>
    <w:p w14:paraId="5946ADE5" w14:textId="77777777" w:rsidR="00F968E8" w:rsidRPr="00F968E8" w:rsidRDefault="001B7C49" w:rsidP="007E25F0">
      <w:pPr>
        <w:pStyle w:val="TableofFigures"/>
        <w:rPr>
          <w:rFonts w:eastAsiaTheme="minorEastAsia"/>
          <w:noProof/>
          <w:sz w:val="22"/>
          <w:szCs w:val="22"/>
          <w:lang w:eastAsia="en-GB"/>
        </w:rPr>
      </w:pPr>
      <w:hyperlink w:anchor="_Toc378504960" w:history="1">
        <w:r w:rsidR="00F968E8" w:rsidRPr="00F968E8">
          <w:rPr>
            <w:rStyle w:val="Hyperlink"/>
            <w:noProof/>
          </w:rPr>
          <w:t>Figure 2</w:t>
        </w:r>
        <w:r w:rsidR="00F968E8" w:rsidRPr="00F968E8">
          <w:rPr>
            <w:rStyle w:val="Hyperlink"/>
            <w:noProof/>
          </w:rPr>
          <w:noBreakHyphen/>
          <w:t>5 HVDC Transmission Line Tajikistan-Afghanistan-Pakistan</w:t>
        </w:r>
        <w:r w:rsidR="00F968E8" w:rsidRPr="00F968E8">
          <w:rPr>
            <w:noProof/>
            <w:webHidden/>
          </w:rPr>
          <w:tab/>
        </w:r>
        <w:r w:rsidR="00F968E8" w:rsidRPr="00F968E8">
          <w:rPr>
            <w:noProof/>
            <w:webHidden/>
          </w:rPr>
          <w:fldChar w:fldCharType="begin"/>
        </w:r>
        <w:r w:rsidR="00F968E8" w:rsidRPr="00F968E8">
          <w:rPr>
            <w:noProof/>
            <w:webHidden/>
          </w:rPr>
          <w:instrText xml:space="preserve"> PAGEREF _Toc378504960 \h </w:instrText>
        </w:r>
        <w:r w:rsidR="00F968E8" w:rsidRPr="00F968E8">
          <w:rPr>
            <w:noProof/>
            <w:webHidden/>
          </w:rPr>
        </w:r>
        <w:r w:rsidR="00F968E8" w:rsidRPr="00F968E8">
          <w:rPr>
            <w:noProof/>
            <w:webHidden/>
          </w:rPr>
          <w:fldChar w:fldCharType="separate"/>
        </w:r>
        <w:r>
          <w:rPr>
            <w:noProof/>
            <w:webHidden/>
          </w:rPr>
          <w:t>27</w:t>
        </w:r>
        <w:r w:rsidR="00F968E8" w:rsidRPr="00F968E8">
          <w:rPr>
            <w:noProof/>
            <w:webHidden/>
          </w:rPr>
          <w:fldChar w:fldCharType="end"/>
        </w:r>
      </w:hyperlink>
    </w:p>
    <w:p w14:paraId="078A0562" w14:textId="77777777" w:rsidR="00F968E8" w:rsidRPr="00F968E8" w:rsidRDefault="001B7C49" w:rsidP="007E25F0">
      <w:pPr>
        <w:pStyle w:val="TableofFigures"/>
        <w:rPr>
          <w:rFonts w:eastAsiaTheme="minorEastAsia"/>
          <w:noProof/>
          <w:sz w:val="22"/>
          <w:szCs w:val="22"/>
          <w:lang w:eastAsia="en-GB"/>
        </w:rPr>
      </w:pPr>
      <w:hyperlink w:anchor="_Toc378504961" w:history="1">
        <w:r w:rsidR="00F968E8" w:rsidRPr="00F968E8">
          <w:rPr>
            <w:rStyle w:val="Hyperlink"/>
            <w:noProof/>
          </w:rPr>
          <w:t>Figure 2</w:t>
        </w:r>
        <w:r w:rsidR="00F968E8" w:rsidRPr="00F968E8">
          <w:rPr>
            <w:rStyle w:val="Hyperlink"/>
            <w:noProof/>
          </w:rPr>
          <w:noBreakHyphen/>
          <w:t>6 Typical Sequence of Milestones</w:t>
        </w:r>
        <w:r w:rsidR="00F968E8" w:rsidRPr="00F968E8">
          <w:rPr>
            <w:noProof/>
            <w:webHidden/>
          </w:rPr>
          <w:tab/>
        </w:r>
        <w:r w:rsidR="00F968E8" w:rsidRPr="00F968E8">
          <w:rPr>
            <w:noProof/>
            <w:webHidden/>
          </w:rPr>
          <w:fldChar w:fldCharType="begin"/>
        </w:r>
        <w:r w:rsidR="00F968E8" w:rsidRPr="00F968E8">
          <w:rPr>
            <w:noProof/>
            <w:webHidden/>
          </w:rPr>
          <w:instrText xml:space="preserve"> PAGEREF _Toc378504961 \h </w:instrText>
        </w:r>
        <w:r w:rsidR="00F968E8" w:rsidRPr="00F968E8">
          <w:rPr>
            <w:noProof/>
            <w:webHidden/>
          </w:rPr>
        </w:r>
        <w:r w:rsidR="00F968E8" w:rsidRPr="00F968E8">
          <w:rPr>
            <w:noProof/>
            <w:webHidden/>
          </w:rPr>
          <w:fldChar w:fldCharType="separate"/>
        </w:r>
        <w:r>
          <w:rPr>
            <w:noProof/>
            <w:webHidden/>
          </w:rPr>
          <w:t>30</w:t>
        </w:r>
        <w:r w:rsidR="00F968E8" w:rsidRPr="00F968E8">
          <w:rPr>
            <w:noProof/>
            <w:webHidden/>
          </w:rPr>
          <w:fldChar w:fldCharType="end"/>
        </w:r>
      </w:hyperlink>
    </w:p>
    <w:p w14:paraId="54FD3640" w14:textId="77777777" w:rsidR="00F968E8" w:rsidRPr="00F968E8" w:rsidRDefault="001B7C49" w:rsidP="007E25F0">
      <w:pPr>
        <w:pStyle w:val="TableofFigures"/>
        <w:rPr>
          <w:rFonts w:eastAsiaTheme="minorEastAsia"/>
          <w:noProof/>
          <w:sz w:val="22"/>
          <w:szCs w:val="22"/>
          <w:lang w:eastAsia="en-GB"/>
        </w:rPr>
      </w:pPr>
      <w:hyperlink w:anchor="_Toc378504962" w:history="1">
        <w:r w:rsidR="00F968E8" w:rsidRPr="00F968E8">
          <w:rPr>
            <w:rStyle w:val="Hyperlink"/>
            <w:noProof/>
          </w:rPr>
          <w:t>Figure 4</w:t>
        </w:r>
        <w:r w:rsidR="00F968E8" w:rsidRPr="00F968E8">
          <w:rPr>
            <w:rStyle w:val="Hyperlink"/>
            <w:noProof/>
          </w:rPr>
          <w:noBreakHyphen/>
          <w:t>1 Map showing the relationship of the CASA-1000 study region and proposed corridor of impact to the Central Asian Flyway and the East Asian-East African Flyway</w:t>
        </w:r>
        <w:r w:rsidR="00F968E8" w:rsidRPr="00F968E8">
          <w:rPr>
            <w:noProof/>
            <w:webHidden/>
          </w:rPr>
          <w:tab/>
        </w:r>
        <w:r w:rsidR="00F968E8" w:rsidRPr="00F968E8">
          <w:rPr>
            <w:noProof/>
            <w:webHidden/>
          </w:rPr>
          <w:fldChar w:fldCharType="begin"/>
        </w:r>
        <w:r w:rsidR="00F968E8" w:rsidRPr="00F968E8">
          <w:rPr>
            <w:noProof/>
            <w:webHidden/>
          </w:rPr>
          <w:instrText xml:space="preserve"> PAGEREF _Toc378504962 \h </w:instrText>
        </w:r>
        <w:r w:rsidR="00F968E8" w:rsidRPr="00F968E8">
          <w:rPr>
            <w:noProof/>
            <w:webHidden/>
          </w:rPr>
        </w:r>
        <w:r w:rsidR="00F968E8" w:rsidRPr="00F968E8">
          <w:rPr>
            <w:noProof/>
            <w:webHidden/>
          </w:rPr>
          <w:fldChar w:fldCharType="separate"/>
        </w:r>
        <w:r>
          <w:rPr>
            <w:noProof/>
            <w:webHidden/>
          </w:rPr>
          <w:t>51</w:t>
        </w:r>
        <w:r w:rsidR="00F968E8" w:rsidRPr="00F968E8">
          <w:rPr>
            <w:noProof/>
            <w:webHidden/>
          </w:rPr>
          <w:fldChar w:fldCharType="end"/>
        </w:r>
      </w:hyperlink>
    </w:p>
    <w:p w14:paraId="11171131" w14:textId="77777777" w:rsidR="00F968E8" w:rsidRPr="00F968E8" w:rsidRDefault="001B7C49" w:rsidP="007E25F0">
      <w:pPr>
        <w:pStyle w:val="TableofFigures"/>
        <w:rPr>
          <w:rFonts w:eastAsiaTheme="minorEastAsia"/>
          <w:noProof/>
          <w:sz w:val="22"/>
          <w:szCs w:val="22"/>
          <w:lang w:eastAsia="en-GB"/>
        </w:rPr>
      </w:pPr>
      <w:hyperlink w:anchor="_Toc378504963" w:history="1">
        <w:r w:rsidR="00F968E8" w:rsidRPr="00F968E8">
          <w:rPr>
            <w:rStyle w:val="Hyperlink"/>
            <w:i/>
            <w:noProof/>
          </w:rPr>
          <w:t>Figure 4</w:t>
        </w:r>
        <w:r w:rsidR="00F968E8" w:rsidRPr="00F968E8">
          <w:rPr>
            <w:rStyle w:val="Hyperlink"/>
            <w:i/>
            <w:noProof/>
          </w:rPr>
          <w:noBreakHyphen/>
          <w:t>2 Important Bird Areas and Ramsar sites within 64 km (40 miles) of the Corridor of Impact in the Kyrgyz Republic and northern Tajikistan.</w:t>
        </w:r>
        <w:r w:rsidR="00F968E8" w:rsidRPr="00F968E8">
          <w:rPr>
            <w:noProof/>
            <w:webHidden/>
          </w:rPr>
          <w:tab/>
        </w:r>
        <w:r w:rsidR="00F968E8" w:rsidRPr="00F968E8">
          <w:rPr>
            <w:noProof/>
            <w:webHidden/>
          </w:rPr>
          <w:fldChar w:fldCharType="begin"/>
        </w:r>
        <w:r w:rsidR="00F968E8" w:rsidRPr="00F968E8">
          <w:rPr>
            <w:noProof/>
            <w:webHidden/>
          </w:rPr>
          <w:instrText xml:space="preserve"> PAGEREF _Toc378504963 \h </w:instrText>
        </w:r>
        <w:r w:rsidR="00F968E8" w:rsidRPr="00F968E8">
          <w:rPr>
            <w:noProof/>
            <w:webHidden/>
          </w:rPr>
        </w:r>
        <w:r w:rsidR="00F968E8" w:rsidRPr="00F968E8">
          <w:rPr>
            <w:noProof/>
            <w:webHidden/>
          </w:rPr>
          <w:fldChar w:fldCharType="separate"/>
        </w:r>
        <w:r>
          <w:rPr>
            <w:noProof/>
            <w:webHidden/>
          </w:rPr>
          <w:t>52</w:t>
        </w:r>
        <w:r w:rsidR="00F968E8" w:rsidRPr="00F968E8">
          <w:rPr>
            <w:noProof/>
            <w:webHidden/>
          </w:rPr>
          <w:fldChar w:fldCharType="end"/>
        </w:r>
      </w:hyperlink>
    </w:p>
    <w:p w14:paraId="3CFB3368" w14:textId="77777777" w:rsidR="00F968E8" w:rsidRPr="00F968E8" w:rsidRDefault="001B7C49" w:rsidP="007E25F0">
      <w:pPr>
        <w:pStyle w:val="TableofFigures"/>
        <w:rPr>
          <w:rFonts w:eastAsiaTheme="minorEastAsia"/>
          <w:noProof/>
          <w:sz w:val="22"/>
          <w:szCs w:val="22"/>
          <w:lang w:eastAsia="en-GB"/>
        </w:rPr>
      </w:pPr>
      <w:hyperlink w:anchor="_Toc378504964" w:history="1">
        <w:r w:rsidR="00F968E8" w:rsidRPr="00F968E8">
          <w:rPr>
            <w:rStyle w:val="Hyperlink"/>
            <w:noProof/>
          </w:rPr>
          <w:t>Figure 4</w:t>
        </w:r>
        <w:r w:rsidR="00F968E8" w:rsidRPr="00F968E8">
          <w:rPr>
            <w:rStyle w:val="Hyperlink"/>
            <w:noProof/>
          </w:rPr>
          <w:noBreakHyphen/>
          <w:t>3 Important Bird Areas and Ramsar sites within 64 km (40 miles) of the Corridor of Impact in southern Tajikistan, Afghanistan, and small area of Pakistan.</w:t>
        </w:r>
        <w:r w:rsidR="00F968E8" w:rsidRPr="00F968E8">
          <w:rPr>
            <w:noProof/>
            <w:webHidden/>
          </w:rPr>
          <w:tab/>
        </w:r>
        <w:r w:rsidR="00F968E8" w:rsidRPr="00F968E8">
          <w:rPr>
            <w:noProof/>
            <w:webHidden/>
          </w:rPr>
          <w:fldChar w:fldCharType="begin"/>
        </w:r>
        <w:r w:rsidR="00F968E8" w:rsidRPr="00F968E8">
          <w:rPr>
            <w:noProof/>
            <w:webHidden/>
          </w:rPr>
          <w:instrText xml:space="preserve"> PAGEREF _Toc378504964 \h </w:instrText>
        </w:r>
        <w:r w:rsidR="00F968E8" w:rsidRPr="00F968E8">
          <w:rPr>
            <w:noProof/>
            <w:webHidden/>
          </w:rPr>
        </w:r>
        <w:r w:rsidR="00F968E8" w:rsidRPr="00F968E8">
          <w:rPr>
            <w:noProof/>
            <w:webHidden/>
          </w:rPr>
          <w:fldChar w:fldCharType="separate"/>
        </w:r>
        <w:r>
          <w:rPr>
            <w:noProof/>
            <w:webHidden/>
          </w:rPr>
          <w:t>53</w:t>
        </w:r>
        <w:r w:rsidR="00F968E8" w:rsidRPr="00F968E8">
          <w:rPr>
            <w:noProof/>
            <w:webHidden/>
          </w:rPr>
          <w:fldChar w:fldCharType="end"/>
        </w:r>
      </w:hyperlink>
    </w:p>
    <w:p w14:paraId="0BEFF5E0" w14:textId="77777777" w:rsidR="00F968E8" w:rsidRPr="00F968E8" w:rsidRDefault="001B7C49" w:rsidP="007E25F0">
      <w:pPr>
        <w:pStyle w:val="TableofFigures"/>
        <w:rPr>
          <w:rFonts w:eastAsiaTheme="minorEastAsia"/>
          <w:noProof/>
          <w:sz w:val="22"/>
          <w:szCs w:val="22"/>
          <w:lang w:eastAsia="en-GB"/>
        </w:rPr>
      </w:pPr>
      <w:hyperlink w:anchor="_Toc378504965" w:history="1">
        <w:r w:rsidR="00F968E8" w:rsidRPr="00F968E8">
          <w:rPr>
            <w:rStyle w:val="Hyperlink"/>
            <w:noProof/>
          </w:rPr>
          <w:t>Figure 4</w:t>
        </w:r>
        <w:r w:rsidR="00F968E8" w:rsidRPr="00F968E8">
          <w:rPr>
            <w:rStyle w:val="Hyperlink"/>
            <w:noProof/>
          </w:rPr>
          <w:noBreakHyphen/>
          <w:t>4 IBAs, Ramsar site Tajikistan, Afghanistan border region</w:t>
        </w:r>
        <w:r w:rsidR="00F968E8" w:rsidRPr="00F968E8">
          <w:rPr>
            <w:noProof/>
            <w:webHidden/>
          </w:rPr>
          <w:tab/>
        </w:r>
        <w:r w:rsidR="00F968E8" w:rsidRPr="00F968E8">
          <w:rPr>
            <w:noProof/>
            <w:webHidden/>
          </w:rPr>
          <w:fldChar w:fldCharType="begin"/>
        </w:r>
        <w:r w:rsidR="00F968E8" w:rsidRPr="00F968E8">
          <w:rPr>
            <w:noProof/>
            <w:webHidden/>
          </w:rPr>
          <w:instrText xml:space="preserve"> PAGEREF _Toc378504965 \h </w:instrText>
        </w:r>
        <w:r w:rsidR="00F968E8" w:rsidRPr="00F968E8">
          <w:rPr>
            <w:noProof/>
            <w:webHidden/>
          </w:rPr>
        </w:r>
        <w:r w:rsidR="00F968E8" w:rsidRPr="00F968E8">
          <w:rPr>
            <w:noProof/>
            <w:webHidden/>
          </w:rPr>
          <w:fldChar w:fldCharType="separate"/>
        </w:r>
        <w:r>
          <w:rPr>
            <w:noProof/>
            <w:webHidden/>
          </w:rPr>
          <w:t>55</w:t>
        </w:r>
        <w:r w:rsidR="00F968E8" w:rsidRPr="00F968E8">
          <w:rPr>
            <w:noProof/>
            <w:webHidden/>
          </w:rPr>
          <w:fldChar w:fldCharType="end"/>
        </w:r>
      </w:hyperlink>
    </w:p>
    <w:p w14:paraId="0FB844BB" w14:textId="77777777" w:rsidR="00F968E8" w:rsidRPr="00F968E8" w:rsidRDefault="001B7C49" w:rsidP="007E25F0">
      <w:pPr>
        <w:pStyle w:val="TableofFigures"/>
        <w:rPr>
          <w:rFonts w:eastAsiaTheme="minorEastAsia"/>
          <w:noProof/>
          <w:sz w:val="22"/>
          <w:szCs w:val="22"/>
          <w:lang w:eastAsia="en-GB"/>
        </w:rPr>
      </w:pPr>
      <w:hyperlink w:anchor="_Toc378504966" w:history="1">
        <w:r w:rsidR="00F968E8" w:rsidRPr="00F968E8">
          <w:rPr>
            <w:rStyle w:val="Hyperlink"/>
            <w:noProof/>
          </w:rPr>
          <w:t>Figure 4</w:t>
        </w:r>
        <w:r w:rsidR="00F968E8" w:rsidRPr="00F968E8">
          <w:rPr>
            <w:rStyle w:val="Hyperlink"/>
            <w:noProof/>
          </w:rPr>
          <w:noBreakHyphen/>
          <w:t>5 Afghanistan Important Bird Area sites that fall within the corridor of impact</w:t>
        </w:r>
        <w:r w:rsidR="00F968E8" w:rsidRPr="00F968E8">
          <w:rPr>
            <w:noProof/>
            <w:webHidden/>
          </w:rPr>
          <w:tab/>
        </w:r>
        <w:r w:rsidR="00F968E8" w:rsidRPr="00F968E8">
          <w:rPr>
            <w:noProof/>
            <w:webHidden/>
          </w:rPr>
          <w:fldChar w:fldCharType="begin"/>
        </w:r>
        <w:r w:rsidR="00F968E8" w:rsidRPr="00F968E8">
          <w:rPr>
            <w:noProof/>
            <w:webHidden/>
          </w:rPr>
          <w:instrText xml:space="preserve"> PAGEREF _Toc378504966 \h </w:instrText>
        </w:r>
        <w:r w:rsidR="00F968E8" w:rsidRPr="00F968E8">
          <w:rPr>
            <w:noProof/>
            <w:webHidden/>
          </w:rPr>
        </w:r>
        <w:r w:rsidR="00F968E8" w:rsidRPr="00F968E8">
          <w:rPr>
            <w:noProof/>
            <w:webHidden/>
          </w:rPr>
          <w:fldChar w:fldCharType="separate"/>
        </w:r>
        <w:r>
          <w:rPr>
            <w:noProof/>
            <w:webHidden/>
          </w:rPr>
          <w:t>57</w:t>
        </w:r>
        <w:r w:rsidR="00F968E8" w:rsidRPr="00F968E8">
          <w:rPr>
            <w:noProof/>
            <w:webHidden/>
          </w:rPr>
          <w:fldChar w:fldCharType="end"/>
        </w:r>
      </w:hyperlink>
    </w:p>
    <w:p w14:paraId="2B316FCF" w14:textId="77777777" w:rsidR="00F968E8" w:rsidRPr="00F968E8" w:rsidRDefault="001B7C49" w:rsidP="007E25F0">
      <w:pPr>
        <w:pStyle w:val="TableofFigures"/>
        <w:rPr>
          <w:rFonts w:eastAsiaTheme="minorEastAsia"/>
          <w:noProof/>
          <w:sz w:val="22"/>
          <w:szCs w:val="22"/>
          <w:lang w:eastAsia="en-GB"/>
        </w:rPr>
      </w:pPr>
      <w:hyperlink w:anchor="_Toc378504967" w:history="1">
        <w:r w:rsidR="00F968E8" w:rsidRPr="00F968E8">
          <w:rPr>
            <w:rStyle w:val="Hyperlink"/>
            <w:i/>
            <w:noProof/>
          </w:rPr>
          <w:t>Figure 4</w:t>
        </w:r>
        <w:r w:rsidR="00F968E8" w:rsidRPr="00F968E8">
          <w:rPr>
            <w:rStyle w:val="Hyperlink"/>
            <w:i/>
            <w:noProof/>
          </w:rPr>
          <w:noBreakHyphen/>
          <w:t>6 The relationship of Salang Kotal IBA and the proposed transmission line.</w:t>
        </w:r>
        <w:r w:rsidR="00F968E8" w:rsidRPr="00F968E8">
          <w:rPr>
            <w:noProof/>
            <w:webHidden/>
          </w:rPr>
          <w:tab/>
        </w:r>
        <w:r w:rsidR="00F968E8" w:rsidRPr="00F968E8">
          <w:rPr>
            <w:noProof/>
            <w:webHidden/>
          </w:rPr>
          <w:fldChar w:fldCharType="begin"/>
        </w:r>
        <w:r w:rsidR="00F968E8" w:rsidRPr="00F968E8">
          <w:rPr>
            <w:noProof/>
            <w:webHidden/>
          </w:rPr>
          <w:instrText xml:space="preserve"> PAGEREF _Toc378504967 \h </w:instrText>
        </w:r>
        <w:r w:rsidR="00F968E8" w:rsidRPr="00F968E8">
          <w:rPr>
            <w:noProof/>
            <w:webHidden/>
          </w:rPr>
          <w:fldChar w:fldCharType="separate"/>
        </w:r>
        <w:r>
          <w:rPr>
            <w:b/>
            <w:bCs/>
            <w:noProof/>
            <w:webHidden/>
            <w:lang w:val="en-US"/>
          </w:rPr>
          <w:t>Error! Bookmark not defined.</w:t>
        </w:r>
        <w:r w:rsidR="00F968E8" w:rsidRPr="00F968E8">
          <w:rPr>
            <w:noProof/>
            <w:webHidden/>
          </w:rPr>
          <w:fldChar w:fldCharType="end"/>
        </w:r>
      </w:hyperlink>
    </w:p>
    <w:p w14:paraId="229B22AE" w14:textId="77777777" w:rsidR="00F968E8" w:rsidRPr="00F968E8" w:rsidRDefault="001B7C49" w:rsidP="007E25F0">
      <w:pPr>
        <w:pStyle w:val="TableofFigures"/>
        <w:rPr>
          <w:rFonts w:eastAsiaTheme="minorEastAsia"/>
          <w:noProof/>
          <w:sz w:val="22"/>
          <w:szCs w:val="22"/>
          <w:lang w:eastAsia="en-GB"/>
        </w:rPr>
      </w:pPr>
      <w:hyperlink w:anchor="_Toc378504968" w:history="1">
        <w:r w:rsidR="00F968E8" w:rsidRPr="00F968E8">
          <w:rPr>
            <w:rStyle w:val="Hyperlink"/>
            <w:noProof/>
          </w:rPr>
          <w:t>Figure 4</w:t>
        </w:r>
        <w:r w:rsidR="00F968E8" w:rsidRPr="00F968E8">
          <w:rPr>
            <w:rStyle w:val="Hyperlink"/>
            <w:noProof/>
          </w:rPr>
          <w:noBreakHyphen/>
          <w:t>7 Relationship of the CASA-1000 Transmission Line to Jalalabad Valley IBA</w:t>
        </w:r>
        <w:r w:rsidR="00F968E8" w:rsidRPr="00F968E8">
          <w:rPr>
            <w:noProof/>
            <w:webHidden/>
          </w:rPr>
          <w:tab/>
        </w:r>
        <w:r w:rsidR="00F968E8" w:rsidRPr="00F968E8">
          <w:rPr>
            <w:noProof/>
            <w:webHidden/>
          </w:rPr>
          <w:fldChar w:fldCharType="begin"/>
        </w:r>
        <w:r w:rsidR="00F968E8" w:rsidRPr="00F968E8">
          <w:rPr>
            <w:noProof/>
            <w:webHidden/>
          </w:rPr>
          <w:instrText xml:space="preserve"> PAGEREF _Toc378504968 \h </w:instrText>
        </w:r>
        <w:r w:rsidR="00F968E8" w:rsidRPr="00F968E8">
          <w:rPr>
            <w:noProof/>
            <w:webHidden/>
          </w:rPr>
        </w:r>
        <w:r w:rsidR="00F968E8" w:rsidRPr="00F968E8">
          <w:rPr>
            <w:noProof/>
            <w:webHidden/>
          </w:rPr>
          <w:fldChar w:fldCharType="separate"/>
        </w:r>
        <w:r>
          <w:rPr>
            <w:noProof/>
            <w:webHidden/>
          </w:rPr>
          <w:t>59</w:t>
        </w:r>
        <w:r w:rsidR="00F968E8" w:rsidRPr="00F968E8">
          <w:rPr>
            <w:noProof/>
            <w:webHidden/>
          </w:rPr>
          <w:fldChar w:fldCharType="end"/>
        </w:r>
      </w:hyperlink>
    </w:p>
    <w:p w14:paraId="348E35D1" w14:textId="77777777" w:rsidR="00F968E8" w:rsidRPr="00F968E8" w:rsidRDefault="001B7C49" w:rsidP="007E25F0">
      <w:pPr>
        <w:pStyle w:val="TableofFigures"/>
        <w:rPr>
          <w:rFonts w:eastAsiaTheme="minorEastAsia"/>
          <w:noProof/>
          <w:sz w:val="22"/>
          <w:szCs w:val="22"/>
          <w:lang w:eastAsia="en-GB"/>
        </w:rPr>
      </w:pPr>
      <w:hyperlink w:anchor="_Toc378504969" w:history="1">
        <w:r w:rsidR="00F968E8" w:rsidRPr="00F968E8">
          <w:rPr>
            <w:rStyle w:val="Hyperlink"/>
            <w:noProof/>
          </w:rPr>
          <w:t>Figure 6</w:t>
        </w:r>
        <w:r w:rsidR="00F968E8" w:rsidRPr="00F968E8">
          <w:rPr>
            <w:rStyle w:val="Hyperlink"/>
            <w:noProof/>
          </w:rPr>
          <w:noBreakHyphen/>
          <w:t>1: Toktogul reservoir summer releases (m3/sec) (Electric Power Plants, EPP)</w:t>
        </w:r>
        <w:r w:rsidR="00F968E8" w:rsidRPr="00F968E8">
          <w:rPr>
            <w:noProof/>
            <w:webHidden/>
          </w:rPr>
          <w:tab/>
        </w:r>
        <w:r w:rsidR="00F968E8" w:rsidRPr="00F968E8">
          <w:rPr>
            <w:noProof/>
            <w:webHidden/>
          </w:rPr>
          <w:fldChar w:fldCharType="begin"/>
        </w:r>
        <w:r w:rsidR="00F968E8" w:rsidRPr="00F968E8">
          <w:rPr>
            <w:noProof/>
            <w:webHidden/>
          </w:rPr>
          <w:instrText xml:space="preserve"> PAGEREF _Toc378504969 \h </w:instrText>
        </w:r>
        <w:r w:rsidR="00F968E8" w:rsidRPr="00F968E8">
          <w:rPr>
            <w:noProof/>
            <w:webHidden/>
          </w:rPr>
        </w:r>
        <w:r w:rsidR="00F968E8" w:rsidRPr="00F968E8">
          <w:rPr>
            <w:noProof/>
            <w:webHidden/>
          </w:rPr>
          <w:fldChar w:fldCharType="separate"/>
        </w:r>
        <w:r>
          <w:rPr>
            <w:noProof/>
            <w:webHidden/>
          </w:rPr>
          <w:t>80</w:t>
        </w:r>
        <w:r w:rsidR="00F968E8" w:rsidRPr="00F968E8">
          <w:rPr>
            <w:noProof/>
            <w:webHidden/>
          </w:rPr>
          <w:fldChar w:fldCharType="end"/>
        </w:r>
      </w:hyperlink>
    </w:p>
    <w:p w14:paraId="4EB36D24" w14:textId="77777777" w:rsidR="00F968E8" w:rsidRPr="00F968E8" w:rsidRDefault="001B7C49" w:rsidP="007E25F0">
      <w:pPr>
        <w:pStyle w:val="TableofFigures"/>
        <w:rPr>
          <w:rFonts w:eastAsiaTheme="minorEastAsia"/>
          <w:noProof/>
          <w:sz w:val="22"/>
          <w:szCs w:val="22"/>
          <w:lang w:eastAsia="en-GB"/>
        </w:rPr>
      </w:pPr>
      <w:hyperlink w:anchor="_Toc378504970" w:history="1">
        <w:r w:rsidR="00F968E8" w:rsidRPr="00F968E8">
          <w:rPr>
            <w:rStyle w:val="Hyperlink"/>
            <w:noProof/>
          </w:rPr>
          <w:t>Figure 6</w:t>
        </w:r>
        <w:r w:rsidR="00F968E8" w:rsidRPr="00F968E8">
          <w:rPr>
            <w:rStyle w:val="Hyperlink"/>
            <w:noProof/>
          </w:rPr>
          <w:noBreakHyphen/>
          <w:t>2: Nurek reservoir summer releases (m3/sec) (Barki Tojik)</w:t>
        </w:r>
        <w:r w:rsidR="00F968E8" w:rsidRPr="00F968E8">
          <w:rPr>
            <w:noProof/>
            <w:webHidden/>
          </w:rPr>
          <w:tab/>
        </w:r>
        <w:r w:rsidR="00F968E8" w:rsidRPr="00F968E8">
          <w:rPr>
            <w:noProof/>
            <w:webHidden/>
          </w:rPr>
          <w:fldChar w:fldCharType="begin"/>
        </w:r>
        <w:r w:rsidR="00F968E8" w:rsidRPr="00F968E8">
          <w:rPr>
            <w:noProof/>
            <w:webHidden/>
          </w:rPr>
          <w:instrText xml:space="preserve"> PAGEREF _Toc378504970 \h </w:instrText>
        </w:r>
        <w:r w:rsidR="00F968E8" w:rsidRPr="00F968E8">
          <w:rPr>
            <w:noProof/>
            <w:webHidden/>
          </w:rPr>
        </w:r>
        <w:r w:rsidR="00F968E8" w:rsidRPr="00F968E8">
          <w:rPr>
            <w:noProof/>
            <w:webHidden/>
          </w:rPr>
          <w:fldChar w:fldCharType="separate"/>
        </w:r>
        <w:r>
          <w:rPr>
            <w:noProof/>
            <w:webHidden/>
          </w:rPr>
          <w:t>80</w:t>
        </w:r>
        <w:r w:rsidR="00F968E8" w:rsidRPr="00F968E8">
          <w:rPr>
            <w:noProof/>
            <w:webHidden/>
          </w:rPr>
          <w:fldChar w:fldCharType="end"/>
        </w:r>
      </w:hyperlink>
    </w:p>
    <w:p w14:paraId="546ECC3A" w14:textId="77777777" w:rsidR="00F968E8" w:rsidRPr="00F968E8" w:rsidRDefault="001B7C49" w:rsidP="007E25F0">
      <w:pPr>
        <w:pStyle w:val="TableofFigures"/>
        <w:rPr>
          <w:rFonts w:eastAsiaTheme="minorEastAsia"/>
          <w:noProof/>
          <w:sz w:val="22"/>
          <w:szCs w:val="22"/>
          <w:lang w:eastAsia="en-GB"/>
        </w:rPr>
      </w:pPr>
      <w:hyperlink w:anchor="_Toc378504971" w:history="1">
        <w:r w:rsidR="00F968E8" w:rsidRPr="00F968E8">
          <w:rPr>
            <w:rStyle w:val="Hyperlink"/>
            <w:noProof/>
          </w:rPr>
          <w:t>Figure 6</w:t>
        </w:r>
        <w:r w:rsidR="00F968E8" w:rsidRPr="00F968E8">
          <w:rPr>
            <w:rStyle w:val="Hyperlink"/>
            <w:noProof/>
          </w:rPr>
          <w:noBreakHyphen/>
          <w:t>3: Comparison of the Kyrgyz average historic power export volume for 200-2012 with the expected Kyrgyz export volumes under CASA-1000 (SNC Lavalin, 2011 &amp; data from the EPP)</w:t>
        </w:r>
        <w:r w:rsidR="00F968E8" w:rsidRPr="00F968E8">
          <w:rPr>
            <w:noProof/>
            <w:webHidden/>
          </w:rPr>
          <w:tab/>
        </w:r>
        <w:r w:rsidR="00F968E8" w:rsidRPr="00F968E8">
          <w:rPr>
            <w:noProof/>
            <w:webHidden/>
          </w:rPr>
          <w:fldChar w:fldCharType="begin"/>
        </w:r>
        <w:r w:rsidR="00F968E8" w:rsidRPr="00F968E8">
          <w:rPr>
            <w:noProof/>
            <w:webHidden/>
          </w:rPr>
          <w:instrText xml:space="preserve"> PAGEREF _Toc378504971 \h </w:instrText>
        </w:r>
        <w:r w:rsidR="00F968E8" w:rsidRPr="00F968E8">
          <w:rPr>
            <w:noProof/>
            <w:webHidden/>
          </w:rPr>
        </w:r>
        <w:r w:rsidR="00F968E8" w:rsidRPr="00F968E8">
          <w:rPr>
            <w:noProof/>
            <w:webHidden/>
          </w:rPr>
          <w:fldChar w:fldCharType="separate"/>
        </w:r>
        <w:r>
          <w:rPr>
            <w:noProof/>
            <w:webHidden/>
          </w:rPr>
          <w:t>81</w:t>
        </w:r>
        <w:r w:rsidR="00F968E8" w:rsidRPr="00F968E8">
          <w:rPr>
            <w:noProof/>
            <w:webHidden/>
          </w:rPr>
          <w:fldChar w:fldCharType="end"/>
        </w:r>
      </w:hyperlink>
    </w:p>
    <w:p w14:paraId="399DB838" w14:textId="77777777" w:rsidR="00F968E8" w:rsidRPr="00F968E8" w:rsidRDefault="001B7C49" w:rsidP="007E25F0">
      <w:pPr>
        <w:pStyle w:val="TableofFigures"/>
        <w:rPr>
          <w:rFonts w:eastAsiaTheme="minorEastAsia"/>
          <w:noProof/>
          <w:sz w:val="22"/>
          <w:szCs w:val="22"/>
          <w:lang w:eastAsia="en-GB"/>
        </w:rPr>
      </w:pPr>
      <w:hyperlink w:anchor="_Toc378504972" w:history="1">
        <w:r w:rsidR="00F968E8" w:rsidRPr="00F968E8">
          <w:rPr>
            <w:rStyle w:val="Hyperlink"/>
            <w:noProof/>
          </w:rPr>
          <w:t>Figure 6</w:t>
        </w:r>
        <w:r w:rsidR="00F968E8" w:rsidRPr="00F968E8">
          <w:rPr>
            <w:rStyle w:val="Hyperlink"/>
            <w:noProof/>
          </w:rPr>
          <w:noBreakHyphen/>
          <w:t>4: Comparison of the Tajik average historic power export volumes for 2007-2011 (including with estimated spillage) with the expected Tajik export volumes under CASA. Include mentioning of spillage (SNC Lavalin, 2011 &amp; data from the Barki Tajik)</w:t>
        </w:r>
        <w:r w:rsidR="00F968E8" w:rsidRPr="00F968E8">
          <w:rPr>
            <w:noProof/>
            <w:webHidden/>
          </w:rPr>
          <w:tab/>
        </w:r>
        <w:r w:rsidR="00F968E8" w:rsidRPr="00F968E8">
          <w:rPr>
            <w:noProof/>
            <w:webHidden/>
          </w:rPr>
          <w:fldChar w:fldCharType="begin"/>
        </w:r>
        <w:r w:rsidR="00F968E8" w:rsidRPr="00F968E8">
          <w:rPr>
            <w:noProof/>
            <w:webHidden/>
          </w:rPr>
          <w:instrText xml:space="preserve"> PAGEREF _Toc378504972 \h </w:instrText>
        </w:r>
        <w:r w:rsidR="00F968E8" w:rsidRPr="00F968E8">
          <w:rPr>
            <w:noProof/>
            <w:webHidden/>
          </w:rPr>
        </w:r>
        <w:r w:rsidR="00F968E8" w:rsidRPr="00F968E8">
          <w:rPr>
            <w:noProof/>
            <w:webHidden/>
          </w:rPr>
          <w:fldChar w:fldCharType="separate"/>
        </w:r>
        <w:r>
          <w:rPr>
            <w:noProof/>
            <w:webHidden/>
          </w:rPr>
          <w:t>81</w:t>
        </w:r>
        <w:r w:rsidR="00F968E8" w:rsidRPr="00F968E8">
          <w:rPr>
            <w:noProof/>
            <w:webHidden/>
          </w:rPr>
          <w:fldChar w:fldCharType="end"/>
        </w:r>
      </w:hyperlink>
    </w:p>
    <w:p w14:paraId="72B10C70" w14:textId="77777777" w:rsidR="00F968E8" w:rsidRPr="00F968E8" w:rsidRDefault="001B7C49" w:rsidP="007E25F0">
      <w:pPr>
        <w:pStyle w:val="TableofFigures"/>
        <w:rPr>
          <w:rFonts w:eastAsiaTheme="minorEastAsia"/>
          <w:noProof/>
          <w:sz w:val="22"/>
          <w:szCs w:val="22"/>
          <w:lang w:eastAsia="en-GB"/>
        </w:rPr>
      </w:pPr>
      <w:hyperlink w:anchor="_Toc378504973" w:history="1">
        <w:r w:rsidR="00F968E8" w:rsidRPr="00F968E8">
          <w:rPr>
            <w:rStyle w:val="Hyperlink"/>
            <w:noProof/>
          </w:rPr>
          <w:t>Figure 7</w:t>
        </w:r>
        <w:r w:rsidR="00F968E8" w:rsidRPr="00F968E8">
          <w:rPr>
            <w:rStyle w:val="Hyperlink"/>
            <w:noProof/>
          </w:rPr>
          <w:noBreakHyphen/>
          <w:t>1 Overview of Consultation Process</w:t>
        </w:r>
        <w:r w:rsidR="00F968E8" w:rsidRPr="00F968E8">
          <w:rPr>
            <w:noProof/>
            <w:webHidden/>
          </w:rPr>
          <w:tab/>
        </w:r>
        <w:r w:rsidR="00F968E8" w:rsidRPr="00F968E8">
          <w:rPr>
            <w:noProof/>
            <w:webHidden/>
          </w:rPr>
          <w:fldChar w:fldCharType="begin"/>
        </w:r>
        <w:r w:rsidR="00F968E8" w:rsidRPr="00F968E8">
          <w:rPr>
            <w:noProof/>
            <w:webHidden/>
          </w:rPr>
          <w:instrText xml:space="preserve"> PAGEREF _Toc378504973 \h </w:instrText>
        </w:r>
        <w:r w:rsidR="00F968E8" w:rsidRPr="00F968E8">
          <w:rPr>
            <w:noProof/>
            <w:webHidden/>
          </w:rPr>
        </w:r>
        <w:r w:rsidR="00F968E8" w:rsidRPr="00F968E8">
          <w:rPr>
            <w:noProof/>
            <w:webHidden/>
          </w:rPr>
          <w:fldChar w:fldCharType="separate"/>
        </w:r>
        <w:r>
          <w:rPr>
            <w:noProof/>
            <w:webHidden/>
          </w:rPr>
          <w:t>84</w:t>
        </w:r>
        <w:r w:rsidR="00F968E8" w:rsidRPr="00F968E8">
          <w:rPr>
            <w:noProof/>
            <w:webHidden/>
          </w:rPr>
          <w:fldChar w:fldCharType="end"/>
        </w:r>
      </w:hyperlink>
    </w:p>
    <w:p w14:paraId="0D372B90" w14:textId="77777777" w:rsidR="00F968E8" w:rsidRPr="00F968E8" w:rsidRDefault="001B7C49" w:rsidP="007E25F0">
      <w:pPr>
        <w:pStyle w:val="TableofFigures"/>
        <w:rPr>
          <w:rFonts w:eastAsiaTheme="minorEastAsia"/>
          <w:noProof/>
          <w:sz w:val="22"/>
          <w:szCs w:val="22"/>
          <w:lang w:eastAsia="en-GB"/>
        </w:rPr>
      </w:pPr>
      <w:hyperlink w:anchor="_Toc378504974" w:history="1">
        <w:r w:rsidR="00F968E8" w:rsidRPr="00F968E8">
          <w:rPr>
            <w:rStyle w:val="Hyperlink"/>
            <w:noProof/>
          </w:rPr>
          <w:t>Figure 8</w:t>
        </w:r>
        <w:r w:rsidR="00F968E8" w:rsidRPr="00F968E8">
          <w:rPr>
            <w:rStyle w:val="Hyperlink"/>
            <w:noProof/>
          </w:rPr>
          <w:noBreakHyphen/>
          <w:t>1 EMP Organisational Structure</w:t>
        </w:r>
        <w:r w:rsidR="00F968E8" w:rsidRPr="00F968E8">
          <w:rPr>
            <w:noProof/>
            <w:webHidden/>
          </w:rPr>
          <w:tab/>
        </w:r>
        <w:r w:rsidR="00F968E8" w:rsidRPr="00F968E8">
          <w:rPr>
            <w:noProof/>
            <w:webHidden/>
          </w:rPr>
          <w:fldChar w:fldCharType="begin"/>
        </w:r>
        <w:r w:rsidR="00F968E8" w:rsidRPr="00F968E8">
          <w:rPr>
            <w:noProof/>
            <w:webHidden/>
          </w:rPr>
          <w:instrText xml:space="preserve"> PAGEREF _Toc378504974 \h </w:instrText>
        </w:r>
        <w:r w:rsidR="00F968E8" w:rsidRPr="00F968E8">
          <w:rPr>
            <w:noProof/>
            <w:webHidden/>
          </w:rPr>
        </w:r>
        <w:r w:rsidR="00F968E8" w:rsidRPr="00F968E8">
          <w:rPr>
            <w:noProof/>
            <w:webHidden/>
          </w:rPr>
          <w:fldChar w:fldCharType="separate"/>
        </w:r>
        <w:r>
          <w:rPr>
            <w:noProof/>
            <w:webHidden/>
          </w:rPr>
          <w:t>155</w:t>
        </w:r>
        <w:r w:rsidR="00F968E8" w:rsidRPr="00F968E8">
          <w:rPr>
            <w:noProof/>
            <w:webHidden/>
          </w:rPr>
          <w:fldChar w:fldCharType="end"/>
        </w:r>
      </w:hyperlink>
    </w:p>
    <w:p w14:paraId="188EE4FE" w14:textId="77777777" w:rsidR="00F968E8" w:rsidRPr="00F968E8" w:rsidRDefault="001B7C49" w:rsidP="007E25F0">
      <w:pPr>
        <w:pStyle w:val="TableofFigures"/>
        <w:rPr>
          <w:rFonts w:eastAsiaTheme="minorEastAsia"/>
          <w:noProof/>
          <w:sz w:val="22"/>
          <w:szCs w:val="22"/>
          <w:lang w:eastAsia="en-GB"/>
        </w:rPr>
      </w:pPr>
      <w:hyperlink w:anchor="_Toc378504975" w:history="1">
        <w:r w:rsidR="00F968E8" w:rsidRPr="00F968E8">
          <w:rPr>
            <w:rStyle w:val="Hyperlink"/>
            <w:noProof/>
          </w:rPr>
          <w:t>Figure 8</w:t>
        </w:r>
        <w:r w:rsidR="00F968E8" w:rsidRPr="00F968E8">
          <w:rPr>
            <w:rStyle w:val="Hyperlink"/>
            <w:noProof/>
          </w:rPr>
          <w:noBreakHyphen/>
          <w:t>2 Supervision Structure for CASA-1000</w:t>
        </w:r>
        <w:r w:rsidR="00F968E8" w:rsidRPr="00F968E8">
          <w:rPr>
            <w:noProof/>
            <w:webHidden/>
          </w:rPr>
          <w:tab/>
        </w:r>
        <w:r w:rsidR="00F968E8" w:rsidRPr="00F968E8">
          <w:rPr>
            <w:noProof/>
            <w:webHidden/>
          </w:rPr>
          <w:fldChar w:fldCharType="begin"/>
        </w:r>
        <w:r w:rsidR="00F968E8" w:rsidRPr="00F968E8">
          <w:rPr>
            <w:noProof/>
            <w:webHidden/>
          </w:rPr>
          <w:instrText xml:space="preserve"> PAGEREF _Toc378504975 \h </w:instrText>
        </w:r>
        <w:r w:rsidR="00F968E8" w:rsidRPr="00F968E8">
          <w:rPr>
            <w:noProof/>
            <w:webHidden/>
          </w:rPr>
        </w:r>
        <w:r w:rsidR="00F968E8" w:rsidRPr="00F968E8">
          <w:rPr>
            <w:noProof/>
            <w:webHidden/>
          </w:rPr>
          <w:fldChar w:fldCharType="separate"/>
        </w:r>
        <w:r>
          <w:rPr>
            <w:noProof/>
            <w:webHidden/>
          </w:rPr>
          <w:t>156</w:t>
        </w:r>
        <w:r w:rsidR="00F968E8" w:rsidRPr="00F968E8">
          <w:rPr>
            <w:noProof/>
            <w:webHidden/>
          </w:rPr>
          <w:fldChar w:fldCharType="end"/>
        </w:r>
      </w:hyperlink>
    </w:p>
    <w:p w14:paraId="3CF3A829" w14:textId="77777777" w:rsidR="00F968E8" w:rsidRDefault="001B7C49" w:rsidP="007E25F0">
      <w:pPr>
        <w:pStyle w:val="TableofFigures"/>
        <w:rPr>
          <w:rFonts w:asciiTheme="minorHAnsi" w:eastAsiaTheme="minorEastAsia" w:hAnsiTheme="minorHAnsi" w:cstheme="minorBidi"/>
          <w:noProof/>
          <w:sz w:val="22"/>
          <w:szCs w:val="22"/>
          <w:lang w:eastAsia="en-GB"/>
        </w:rPr>
      </w:pPr>
      <w:hyperlink w:anchor="_Toc378504976" w:history="1">
        <w:r w:rsidR="00F968E8" w:rsidRPr="00F968E8">
          <w:rPr>
            <w:rStyle w:val="Hyperlink"/>
            <w:noProof/>
          </w:rPr>
          <w:t>Figure 8</w:t>
        </w:r>
        <w:r w:rsidR="00F968E8" w:rsidRPr="00F968E8">
          <w:rPr>
            <w:rStyle w:val="Hyperlink"/>
            <w:noProof/>
          </w:rPr>
          <w:noBreakHyphen/>
          <w:t>3 CASA-1000 Project Schedule Preparation and Construction (SNC 2011)</w:t>
        </w:r>
        <w:r w:rsidR="00F968E8" w:rsidRPr="00F968E8">
          <w:rPr>
            <w:noProof/>
            <w:webHidden/>
          </w:rPr>
          <w:tab/>
        </w:r>
        <w:r w:rsidR="00F968E8" w:rsidRPr="00F968E8">
          <w:rPr>
            <w:noProof/>
            <w:webHidden/>
          </w:rPr>
          <w:fldChar w:fldCharType="begin"/>
        </w:r>
        <w:r w:rsidR="00F968E8" w:rsidRPr="00F968E8">
          <w:rPr>
            <w:noProof/>
            <w:webHidden/>
          </w:rPr>
          <w:instrText xml:space="preserve"> PAGEREF _Toc378504976 \h </w:instrText>
        </w:r>
        <w:r w:rsidR="00F968E8" w:rsidRPr="00F968E8">
          <w:rPr>
            <w:noProof/>
            <w:webHidden/>
          </w:rPr>
        </w:r>
        <w:r w:rsidR="00F968E8" w:rsidRPr="00F968E8">
          <w:rPr>
            <w:noProof/>
            <w:webHidden/>
          </w:rPr>
          <w:fldChar w:fldCharType="separate"/>
        </w:r>
        <w:r>
          <w:rPr>
            <w:noProof/>
            <w:webHidden/>
          </w:rPr>
          <w:t>186</w:t>
        </w:r>
        <w:r w:rsidR="00F968E8" w:rsidRPr="00F968E8">
          <w:rPr>
            <w:noProof/>
            <w:webHidden/>
          </w:rPr>
          <w:fldChar w:fldCharType="end"/>
        </w:r>
      </w:hyperlink>
    </w:p>
    <w:p w14:paraId="09582B76" w14:textId="77777777" w:rsidR="00E679BA" w:rsidRDefault="00095E6A" w:rsidP="007E25F0">
      <w:pPr>
        <w:pStyle w:val="BodyTextNoSpace"/>
        <w:rPr>
          <w:noProof/>
        </w:rPr>
      </w:pPr>
      <w:r w:rsidRPr="0054421C">
        <w:rPr>
          <w:noProof/>
        </w:rPr>
        <w:fldChar w:fldCharType="end"/>
      </w:r>
    </w:p>
    <w:p w14:paraId="1DB33E5A" w14:textId="1688064B" w:rsidR="00F461C4" w:rsidRPr="0054421C" w:rsidRDefault="00F461C4" w:rsidP="007E25F0">
      <w:pPr>
        <w:pStyle w:val="BodyTextNoSpace"/>
        <w:rPr>
          <w:noProof/>
        </w:rPr>
      </w:pPr>
      <w:r w:rsidRPr="0054421C">
        <w:rPr>
          <w:noProof/>
        </w:rPr>
        <w:t>List of Tables</w:t>
      </w:r>
    </w:p>
    <w:p w14:paraId="0905EFB9" w14:textId="77777777" w:rsidR="00E679BA" w:rsidRPr="00E679BA" w:rsidRDefault="00F461C4" w:rsidP="007E25F0">
      <w:pPr>
        <w:pStyle w:val="TableofFigures"/>
        <w:rPr>
          <w:rFonts w:eastAsiaTheme="minorEastAsia"/>
          <w:noProof/>
          <w:sz w:val="22"/>
          <w:szCs w:val="22"/>
          <w:lang w:val="en-US" w:eastAsia="en-US"/>
        </w:rPr>
      </w:pPr>
      <w:r w:rsidRPr="00E679BA">
        <w:rPr>
          <w:b/>
          <w:bCs/>
          <w:noProof/>
        </w:rPr>
        <w:fldChar w:fldCharType="begin"/>
      </w:r>
      <w:r w:rsidRPr="00E679BA">
        <w:rPr>
          <w:b/>
          <w:bCs/>
          <w:noProof/>
        </w:rPr>
        <w:instrText xml:space="preserve"> TOC \h \z \c "Table" </w:instrText>
      </w:r>
      <w:r w:rsidRPr="00E679BA">
        <w:rPr>
          <w:b/>
          <w:bCs/>
          <w:noProof/>
        </w:rPr>
        <w:fldChar w:fldCharType="separate"/>
      </w:r>
      <w:hyperlink w:anchor="_Toc370134583" w:history="1">
        <w:r w:rsidR="00E679BA" w:rsidRPr="00E679BA">
          <w:rPr>
            <w:rStyle w:val="Hyperlink"/>
            <w:noProof/>
          </w:rPr>
          <w:t>Table 1</w:t>
        </w:r>
        <w:r w:rsidR="00E679BA" w:rsidRPr="00E679BA">
          <w:rPr>
            <w:rStyle w:val="Hyperlink"/>
            <w:noProof/>
          </w:rPr>
          <w:noBreakHyphen/>
          <w:t>1 Reports to date</w:t>
        </w:r>
        <w:r w:rsidR="00E679BA" w:rsidRPr="00E679BA">
          <w:rPr>
            <w:noProof/>
            <w:webHidden/>
          </w:rPr>
          <w:tab/>
        </w:r>
        <w:r w:rsidR="00E679BA" w:rsidRPr="00E679BA">
          <w:rPr>
            <w:noProof/>
            <w:webHidden/>
          </w:rPr>
          <w:fldChar w:fldCharType="begin"/>
        </w:r>
        <w:r w:rsidR="00E679BA" w:rsidRPr="00E679BA">
          <w:rPr>
            <w:noProof/>
            <w:webHidden/>
          </w:rPr>
          <w:instrText xml:space="preserve"> PAGEREF _Toc370134583 \h </w:instrText>
        </w:r>
        <w:r w:rsidR="00E679BA" w:rsidRPr="00E679BA">
          <w:rPr>
            <w:noProof/>
            <w:webHidden/>
          </w:rPr>
        </w:r>
        <w:r w:rsidR="00E679BA" w:rsidRPr="00E679BA">
          <w:rPr>
            <w:noProof/>
            <w:webHidden/>
          </w:rPr>
          <w:fldChar w:fldCharType="separate"/>
        </w:r>
        <w:r w:rsidR="001B7C49">
          <w:rPr>
            <w:noProof/>
            <w:webHidden/>
          </w:rPr>
          <w:t>10</w:t>
        </w:r>
        <w:r w:rsidR="00E679BA" w:rsidRPr="00E679BA">
          <w:rPr>
            <w:noProof/>
            <w:webHidden/>
          </w:rPr>
          <w:fldChar w:fldCharType="end"/>
        </w:r>
      </w:hyperlink>
    </w:p>
    <w:p w14:paraId="43CA4095" w14:textId="77777777" w:rsidR="00E679BA" w:rsidRPr="00E679BA" w:rsidRDefault="001B7C49" w:rsidP="007E25F0">
      <w:pPr>
        <w:pStyle w:val="TableofFigures"/>
        <w:rPr>
          <w:rFonts w:eastAsiaTheme="minorEastAsia"/>
          <w:noProof/>
          <w:sz w:val="22"/>
          <w:szCs w:val="22"/>
          <w:lang w:val="en-US" w:eastAsia="en-US"/>
        </w:rPr>
      </w:pPr>
      <w:hyperlink w:anchor="_Toc370134584" w:history="1">
        <w:r w:rsidR="00E679BA" w:rsidRPr="00E679BA">
          <w:rPr>
            <w:rStyle w:val="Hyperlink"/>
            <w:noProof/>
          </w:rPr>
          <w:t>Table 6</w:t>
        </w:r>
        <w:r w:rsidR="00E679BA" w:rsidRPr="00E679BA">
          <w:rPr>
            <w:rStyle w:val="Hyperlink"/>
            <w:noProof/>
          </w:rPr>
          <w:noBreakHyphen/>
          <w:t>1 Potential Impact Types</w:t>
        </w:r>
        <w:r w:rsidR="00E679BA" w:rsidRPr="00E679BA">
          <w:rPr>
            <w:noProof/>
            <w:webHidden/>
          </w:rPr>
          <w:tab/>
        </w:r>
        <w:r w:rsidR="00E679BA" w:rsidRPr="00E679BA">
          <w:rPr>
            <w:noProof/>
            <w:webHidden/>
          </w:rPr>
          <w:fldChar w:fldCharType="begin"/>
        </w:r>
        <w:r w:rsidR="00E679BA" w:rsidRPr="00E679BA">
          <w:rPr>
            <w:noProof/>
            <w:webHidden/>
          </w:rPr>
          <w:instrText xml:space="preserve"> PAGEREF _Toc370134584 \h </w:instrText>
        </w:r>
        <w:r w:rsidR="00E679BA" w:rsidRPr="00E679BA">
          <w:rPr>
            <w:noProof/>
            <w:webHidden/>
          </w:rPr>
        </w:r>
        <w:r w:rsidR="00E679BA" w:rsidRPr="00E679BA">
          <w:rPr>
            <w:noProof/>
            <w:webHidden/>
          </w:rPr>
          <w:fldChar w:fldCharType="separate"/>
        </w:r>
        <w:r>
          <w:rPr>
            <w:noProof/>
            <w:webHidden/>
          </w:rPr>
          <w:t>70</w:t>
        </w:r>
        <w:r w:rsidR="00E679BA" w:rsidRPr="00E679BA">
          <w:rPr>
            <w:noProof/>
            <w:webHidden/>
          </w:rPr>
          <w:fldChar w:fldCharType="end"/>
        </w:r>
      </w:hyperlink>
    </w:p>
    <w:p w14:paraId="411C6CB2" w14:textId="77777777" w:rsidR="00E679BA" w:rsidRPr="00E679BA" w:rsidRDefault="001B7C49" w:rsidP="007E25F0">
      <w:pPr>
        <w:pStyle w:val="TableofFigures"/>
        <w:rPr>
          <w:rFonts w:eastAsiaTheme="minorEastAsia"/>
          <w:noProof/>
          <w:sz w:val="22"/>
          <w:szCs w:val="22"/>
          <w:lang w:val="en-US" w:eastAsia="en-US"/>
        </w:rPr>
      </w:pPr>
      <w:hyperlink w:anchor="_Toc370134585" w:history="1">
        <w:r w:rsidR="00E679BA" w:rsidRPr="00E679BA">
          <w:rPr>
            <w:rStyle w:val="Hyperlink"/>
            <w:noProof/>
          </w:rPr>
          <w:t>Table 6</w:t>
        </w:r>
        <w:r w:rsidR="00E679BA" w:rsidRPr="00E679BA">
          <w:rPr>
            <w:rStyle w:val="Hyperlink"/>
            <w:noProof/>
          </w:rPr>
          <w:noBreakHyphen/>
          <w:t>2 Potential Impact Matrix During Construction</w:t>
        </w:r>
        <w:r w:rsidR="00E679BA" w:rsidRPr="00E679BA">
          <w:rPr>
            <w:noProof/>
            <w:webHidden/>
          </w:rPr>
          <w:tab/>
        </w:r>
        <w:r w:rsidR="00E679BA" w:rsidRPr="00E679BA">
          <w:rPr>
            <w:noProof/>
            <w:webHidden/>
          </w:rPr>
          <w:fldChar w:fldCharType="begin"/>
        </w:r>
        <w:r w:rsidR="00E679BA" w:rsidRPr="00E679BA">
          <w:rPr>
            <w:noProof/>
            <w:webHidden/>
          </w:rPr>
          <w:instrText xml:space="preserve"> PAGEREF _Toc370134585 \h </w:instrText>
        </w:r>
        <w:r w:rsidR="00E679BA" w:rsidRPr="00E679BA">
          <w:rPr>
            <w:noProof/>
            <w:webHidden/>
          </w:rPr>
        </w:r>
        <w:r w:rsidR="00E679BA" w:rsidRPr="00E679BA">
          <w:rPr>
            <w:noProof/>
            <w:webHidden/>
          </w:rPr>
          <w:fldChar w:fldCharType="separate"/>
        </w:r>
        <w:r>
          <w:rPr>
            <w:noProof/>
            <w:webHidden/>
          </w:rPr>
          <w:t>73</w:t>
        </w:r>
        <w:r w:rsidR="00E679BA" w:rsidRPr="00E679BA">
          <w:rPr>
            <w:noProof/>
            <w:webHidden/>
          </w:rPr>
          <w:fldChar w:fldCharType="end"/>
        </w:r>
      </w:hyperlink>
    </w:p>
    <w:p w14:paraId="7A82B6F6" w14:textId="77777777" w:rsidR="00E679BA" w:rsidRPr="00E679BA" w:rsidRDefault="001B7C49" w:rsidP="007E25F0">
      <w:pPr>
        <w:pStyle w:val="TableofFigures"/>
        <w:rPr>
          <w:rFonts w:eastAsiaTheme="minorEastAsia"/>
          <w:noProof/>
          <w:sz w:val="22"/>
          <w:szCs w:val="22"/>
          <w:lang w:val="en-US" w:eastAsia="en-US"/>
        </w:rPr>
      </w:pPr>
      <w:hyperlink w:anchor="_Toc370134586" w:history="1">
        <w:r w:rsidR="00E679BA" w:rsidRPr="00E679BA">
          <w:rPr>
            <w:rStyle w:val="Hyperlink"/>
            <w:noProof/>
          </w:rPr>
          <w:t>Table 6</w:t>
        </w:r>
        <w:r w:rsidR="00E679BA" w:rsidRPr="00E679BA">
          <w:rPr>
            <w:rStyle w:val="Hyperlink"/>
            <w:noProof/>
          </w:rPr>
          <w:noBreakHyphen/>
          <w:t>3 Potential Impact Matrix During Operation</w:t>
        </w:r>
        <w:r w:rsidR="00E679BA" w:rsidRPr="00E679BA">
          <w:rPr>
            <w:noProof/>
            <w:webHidden/>
          </w:rPr>
          <w:tab/>
        </w:r>
        <w:r w:rsidR="00E679BA" w:rsidRPr="00E679BA">
          <w:rPr>
            <w:noProof/>
            <w:webHidden/>
          </w:rPr>
          <w:fldChar w:fldCharType="begin"/>
        </w:r>
        <w:r w:rsidR="00E679BA" w:rsidRPr="00E679BA">
          <w:rPr>
            <w:noProof/>
            <w:webHidden/>
          </w:rPr>
          <w:instrText xml:space="preserve"> PAGEREF _Toc370134586 \h </w:instrText>
        </w:r>
        <w:r w:rsidR="00E679BA" w:rsidRPr="00E679BA">
          <w:rPr>
            <w:noProof/>
            <w:webHidden/>
          </w:rPr>
        </w:r>
        <w:r w:rsidR="00E679BA" w:rsidRPr="00E679BA">
          <w:rPr>
            <w:noProof/>
            <w:webHidden/>
          </w:rPr>
          <w:fldChar w:fldCharType="separate"/>
        </w:r>
        <w:r>
          <w:rPr>
            <w:noProof/>
            <w:webHidden/>
          </w:rPr>
          <w:t>74</w:t>
        </w:r>
        <w:r w:rsidR="00E679BA" w:rsidRPr="00E679BA">
          <w:rPr>
            <w:noProof/>
            <w:webHidden/>
          </w:rPr>
          <w:fldChar w:fldCharType="end"/>
        </w:r>
      </w:hyperlink>
    </w:p>
    <w:p w14:paraId="03B1F475" w14:textId="77777777" w:rsidR="00E679BA" w:rsidRPr="00E679BA" w:rsidRDefault="001B7C49" w:rsidP="007E25F0">
      <w:pPr>
        <w:pStyle w:val="TableofFigures"/>
        <w:rPr>
          <w:rFonts w:eastAsiaTheme="minorEastAsia"/>
          <w:noProof/>
          <w:sz w:val="22"/>
          <w:szCs w:val="22"/>
          <w:lang w:val="en-US" w:eastAsia="en-US"/>
        </w:rPr>
      </w:pPr>
      <w:hyperlink w:anchor="_Toc370134587" w:history="1">
        <w:r w:rsidR="00E679BA" w:rsidRPr="00E679BA">
          <w:rPr>
            <w:rStyle w:val="Hyperlink"/>
            <w:noProof/>
          </w:rPr>
          <w:t>Table 7</w:t>
        </w:r>
        <w:r w:rsidR="00E679BA" w:rsidRPr="00E679BA">
          <w:rPr>
            <w:rStyle w:val="Hyperlink"/>
            <w:noProof/>
          </w:rPr>
          <w:noBreakHyphen/>
          <w:t>1 Consultation Summary (Source: World Bank, August 2013)</w:t>
        </w:r>
        <w:r w:rsidR="00E679BA" w:rsidRPr="00E679BA">
          <w:rPr>
            <w:noProof/>
            <w:webHidden/>
          </w:rPr>
          <w:tab/>
        </w:r>
        <w:r w:rsidR="00E679BA" w:rsidRPr="00E679BA">
          <w:rPr>
            <w:noProof/>
            <w:webHidden/>
          </w:rPr>
          <w:fldChar w:fldCharType="begin"/>
        </w:r>
        <w:r w:rsidR="00E679BA" w:rsidRPr="00E679BA">
          <w:rPr>
            <w:noProof/>
            <w:webHidden/>
          </w:rPr>
          <w:instrText xml:space="preserve"> PAGEREF _Toc370134587 \h </w:instrText>
        </w:r>
        <w:r w:rsidR="00E679BA" w:rsidRPr="00E679BA">
          <w:rPr>
            <w:noProof/>
            <w:webHidden/>
          </w:rPr>
        </w:r>
        <w:r w:rsidR="00E679BA" w:rsidRPr="00E679BA">
          <w:rPr>
            <w:noProof/>
            <w:webHidden/>
          </w:rPr>
          <w:fldChar w:fldCharType="separate"/>
        </w:r>
        <w:r>
          <w:rPr>
            <w:noProof/>
            <w:webHidden/>
          </w:rPr>
          <w:t>101</w:t>
        </w:r>
        <w:r w:rsidR="00E679BA" w:rsidRPr="00E679BA">
          <w:rPr>
            <w:noProof/>
            <w:webHidden/>
          </w:rPr>
          <w:fldChar w:fldCharType="end"/>
        </w:r>
      </w:hyperlink>
    </w:p>
    <w:p w14:paraId="5CFBCDFF" w14:textId="77777777" w:rsidR="00E679BA" w:rsidRPr="00E679BA" w:rsidRDefault="001B7C49" w:rsidP="007E25F0">
      <w:pPr>
        <w:pStyle w:val="TableofFigures"/>
        <w:rPr>
          <w:rFonts w:eastAsiaTheme="minorEastAsia"/>
          <w:noProof/>
          <w:sz w:val="22"/>
          <w:szCs w:val="22"/>
          <w:lang w:val="en-US" w:eastAsia="en-US"/>
        </w:rPr>
      </w:pPr>
      <w:hyperlink w:anchor="_Toc370134588" w:history="1">
        <w:r w:rsidR="00E679BA" w:rsidRPr="00E679BA">
          <w:rPr>
            <w:rStyle w:val="Hyperlink"/>
            <w:noProof/>
          </w:rPr>
          <w:t>Table 8</w:t>
        </w:r>
        <w:r w:rsidR="00E679BA" w:rsidRPr="00E679BA">
          <w:rPr>
            <w:rStyle w:val="Hyperlink"/>
            <w:noProof/>
          </w:rPr>
          <w:noBreakHyphen/>
          <w:t>1: Summary of Key Environmental Construction Phase Impacts</w:t>
        </w:r>
        <w:r w:rsidR="00E679BA" w:rsidRPr="00E679BA">
          <w:rPr>
            <w:noProof/>
            <w:webHidden/>
          </w:rPr>
          <w:tab/>
        </w:r>
        <w:r w:rsidR="00E679BA" w:rsidRPr="00E679BA">
          <w:rPr>
            <w:noProof/>
            <w:webHidden/>
          </w:rPr>
          <w:fldChar w:fldCharType="begin"/>
        </w:r>
        <w:r w:rsidR="00E679BA" w:rsidRPr="00E679BA">
          <w:rPr>
            <w:noProof/>
            <w:webHidden/>
          </w:rPr>
          <w:instrText xml:space="preserve"> PAGEREF _Toc370134588 \h </w:instrText>
        </w:r>
        <w:r w:rsidR="00E679BA" w:rsidRPr="00E679BA">
          <w:rPr>
            <w:noProof/>
            <w:webHidden/>
          </w:rPr>
        </w:r>
        <w:r w:rsidR="00E679BA" w:rsidRPr="00E679BA">
          <w:rPr>
            <w:noProof/>
            <w:webHidden/>
          </w:rPr>
          <w:fldChar w:fldCharType="separate"/>
        </w:r>
        <w:r>
          <w:rPr>
            <w:noProof/>
            <w:webHidden/>
          </w:rPr>
          <w:t>149</w:t>
        </w:r>
        <w:r w:rsidR="00E679BA" w:rsidRPr="00E679BA">
          <w:rPr>
            <w:noProof/>
            <w:webHidden/>
          </w:rPr>
          <w:fldChar w:fldCharType="end"/>
        </w:r>
      </w:hyperlink>
    </w:p>
    <w:p w14:paraId="431A90E5" w14:textId="77777777" w:rsidR="00E679BA" w:rsidRPr="00E679BA" w:rsidRDefault="001B7C49" w:rsidP="007E25F0">
      <w:pPr>
        <w:pStyle w:val="TableofFigures"/>
        <w:rPr>
          <w:rFonts w:eastAsiaTheme="minorEastAsia"/>
          <w:noProof/>
          <w:sz w:val="22"/>
          <w:szCs w:val="22"/>
          <w:lang w:val="en-US" w:eastAsia="en-US"/>
        </w:rPr>
      </w:pPr>
      <w:hyperlink w:anchor="_Toc370134589" w:history="1">
        <w:r w:rsidR="00E679BA" w:rsidRPr="00E679BA">
          <w:rPr>
            <w:rStyle w:val="Hyperlink"/>
            <w:noProof/>
          </w:rPr>
          <w:t>Table 8</w:t>
        </w:r>
        <w:r w:rsidR="00E679BA" w:rsidRPr="00E679BA">
          <w:rPr>
            <w:rStyle w:val="Hyperlink"/>
            <w:noProof/>
          </w:rPr>
          <w:noBreakHyphen/>
          <w:t>3 Primary Responsibility of the CASA-1000 EMP</w:t>
        </w:r>
        <w:r w:rsidR="00E679BA" w:rsidRPr="00E679BA">
          <w:rPr>
            <w:noProof/>
            <w:webHidden/>
          </w:rPr>
          <w:tab/>
        </w:r>
        <w:r w:rsidR="00E679BA" w:rsidRPr="00E679BA">
          <w:rPr>
            <w:noProof/>
            <w:webHidden/>
          </w:rPr>
          <w:fldChar w:fldCharType="begin"/>
        </w:r>
        <w:r w:rsidR="00E679BA" w:rsidRPr="00E679BA">
          <w:rPr>
            <w:noProof/>
            <w:webHidden/>
          </w:rPr>
          <w:instrText xml:space="preserve"> PAGEREF _Toc370134589 \h </w:instrText>
        </w:r>
        <w:r w:rsidR="00E679BA" w:rsidRPr="00E679BA">
          <w:rPr>
            <w:noProof/>
            <w:webHidden/>
          </w:rPr>
        </w:r>
        <w:r w:rsidR="00E679BA" w:rsidRPr="00E679BA">
          <w:rPr>
            <w:noProof/>
            <w:webHidden/>
          </w:rPr>
          <w:fldChar w:fldCharType="separate"/>
        </w:r>
        <w:r>
          <w:rPr>
            <w:noProof/>
            <w:webHidden/>
          </w:rPr>
          <w:t>157</w:t>
        </w:r>
        <w:r w:rsidR="00E679BA" w:rsidRPr="00E679BA">
          <w:rPr>
            <w:noProof/>
            <w:webHidden/>
          </w:rPr>
          <w:fldChar w:fldCharType="end"/>
        </w:r>
      </w:hyperlink>
    </w:p>
    <w:p w14:paraId="6D357230" w14:textId="77777777" w:rsidR="00E679BA" w:rsidRPr="00E679BA" w:rsidRDefault="001B7C49" w:rsidP="007E25F0">
      <w:pPr>
        <w:pStyle w:val="TableofFigures"/>
        <w:rPr>
          <w:rFonts w:eastAsiaTheme="minorEastAsia"/>
          <w:noProof/>
          <w:sz w:val="22"/>
          <w:szCs w:val="22"/>
          <w:lang w:val="en-US" w:eastAsia="en-US"/>
        </w:rPr>
      </w:pPr>
      <w:hyperlink w:anchor="_Toc370134590" w:history="1">
        <w:r w:rsidR="00E679BA" w:rsidRPr="00E679BA">
          <w:rPr>
            <w:rStyle w:val="Hyperlink"/>
            <w:noProof/>
          </w:rPr>
          <w:t>Table 8</w:t>
        </w:r>
        <w:r w:rsidR="00E679BA" w:rsidRPr="00E679BA">
          <w:rPr>
            <w:rStyle w:val="Hyperlink"/>
            <w:noProof/>
          </w:rPr>
          <w:noBreakHyphen/>
          <w:t>4 Workforce and Camp Site Installation Management Plan</w:t>
        </w:r>
        <w:r w:rsidR="00E679BA" w:rsidRPr="00E679BA">
          <w:rPr>
            <w:noProof/>
            <w:webHidden/>
          </w:rPr>
          <w:tab/>
        </w:r>
        <w:r w:rsidR="00E679BA" w:rsidRPr="00E679BA">
          <w:rPr>
            <w:noProof/>
            <w:webHidden/>
          </w:rPr>
          <w:fldChar w:fldCharType="begin"/>
        </w:r>
        <w:r w:rsidR="00E679BA" w:rsidRPr="00E679BA">
          <w:rPr>
            <w:noProof/>
            <w:webHidden/>
          </w:rPr>
          <w:instrText xml:space="preserve"> PAGEREF _Toc370134590 \h </w:instrText>
        </w:r>
        <w:r w:rsidR="00E679BA" w:rsidRPr="00E679BA">
          <w:rPr>
            <w:noProof/>
            <w:webHidden/>
          </w:rPr>
        </w:r>
        <w:r w:rsidR="00E679BA" w:rsidRPr="00E679BA">
          <w:rPr>
            <w:noProof/>
            <w:webHidden/>
          </w:rPr>
          <w:fldChar w:fldCharType="separate"/>
        </w:r>
        <w:r>
          <w:rPr>
            <w:noProof/>
            <w:webHidden/>
          </w:rPr>
          <w:t>158</w:t>
        </w:r>
        <w:r w:rsidR="00E679BA" w:rsidRPr="00E679BA">
          <w:rPr>
            <w:noProof/>
            <w:webHidden/>
          </w:rPr>
          <w:fldChar w:fldCharType="end"/>
        </w:r>
      </w:hyperlink>
    </w:p>
    <w:p w14:paraId="366A82D7" w14:textId="77777777" w:rsidR="00E679BA" w:rsidRPr="00E679BA" w:rsidRDefault="001B7C49" w:rsidP="007E25F0">
      <w:pPr>
        <w:pStyle w:val="TableofFigures"/>
        <w:rPr>
          <w:rFonts w:eastAsiaTheme="minorEastAsia"/>
          <w:noProof/>
          <w:sz w:val="22"/>
          <w:szCs w:val="22"/>
          <w:lang w:val="en-US" w:eastAsia="en-US"/>
        </w:rPr>
      </w:pPr>
      <w:hyperlink w:anchor="_Toc370134591" w:history="1">
        <w:r w:rsidR="00E679BA" w:rsidRPr="00E679BA">
          <w:rPr>
            <w:rStyle w:val="Hyperlink"/>
            <w:noProof/>
          </w:rPr>
          <w:t>Table 8</w:t>
        </w:r>
        <w:r w:rsidR="00E679BA" w:rsidRPr="00E679BA">
          <w:rPr>
            <w:rStyle w:val="Hyperlink"/>
            <w:noProof/>
          </w:rPr>
          <w:noBreakHyphen/>
          <w:t>5 Site Preparation and Restoration Management Plan</w:t>
        </w:r>
        <w:r w:rsidR="00E679BA" w:rsidRPr="00E679BA">
          <w:rPr>
            <w:noProof/>
            <w:webHidden/>
          </w:rPr>
          <w:tab/>
        </w:r>
        <w:r w:rsidR="00E679BA" w:rsidRPr="00E679BA">
          <w:rPr>
            <w:noProof/>
            <w:webHidden/>
          </w:rPr>
          <w:fldChar w:fldCharType="begin"/>
        </w:r>
        <w:r w:rsidR="00E679BA" w:rsidRPr="00E679BA">
          <w:rPr>
            <w:noProof/>
            <w:webHidden/>
          </w:rPr>
          <w:instrText xml:space="preserve"> PAGEREF _Toc370134591 \h </w:instrText>
        </w:r>
        <w:r w:rsidR="00E679BA" w:rsidRPr="00E679BA">
          <w:rPr>
            <w:noProof/>
            <w:webHidden/>
          </w:rPr>
        </w:r>
        <w:r w:rsidR="00E679BA" w:rsidRPr="00E679BA">
          <w:rPr>
            <w:noProof/>
            <w:webHidden/>
          </w:rPr>
          <w:fldChar w:fldCharType="separate"/>
        </w:r>
        <w:r>
          <w:rPr>
            <w:noProof/>
            <w:webHidden/>
          </w:rPr>
          <w:t>159</w:t>
        </w:r>
        <w:r w:rsidR="00E679BA" w:rsidRPr="00E679BA">
          <w:rPr>
            <w:noProof/>
            <w:webHidden/>
          </w:rPr>
          <w:fldChar w:fldCharType="end"/>
        </w:r>
      </w:hyperlink>
    </w:p>
    <w:p w14:paraId="2F2A3F0F" w14:textId="77777777" w:rsidR="00E679BA" w:rsidRPr="00E679BA" w:rsidRDefault="001B7C49" w:rsidP="007E25F0">
      <w:pPr>
        <w:pStyle w:val="TableofFigures"/>
        <w:rPr>
          <w:rFonts w:eastAsiaTheme="minorEastAsia"/>
          <w:noProof/>
          <w:sz w:val="22"/>
          <w:szCs w:val="22"/>
          <w:lang w:val="en-US" w:eastAsia="en-US"/>
        </w:rPr>
      </w:pPr>
      <w:hyperlink w:anchor="_Toc370134592" w:history="1">
        <w:r w:rsidR="00E679BA" w:rsidRPr="00E679BA">
          <w:rPr>
            <w:rStyle w:val="Hyperlink"/>
            <w:noProof/>
          </w:rPr>
          <w:t>Table 8</w:t>
        </w:r>
        <w:r w:rsidR="00E679BA" w:rsidRPr="00E679BA">
          <w:rPr>
            <w:rStyle w:val="Hyperlink"/>
            <w:noProof/>
          </w:rPr>
          <w:noBreakHyphen/>
          <w:t>6 Construction Impact Management Plan</w:t>
        </w:r>
        <w:r w:rsidR="00E679BA" w:rsidRPr="00E679BA">
          <w:rPr>
            <w:noProof/>
            <w:webHidden/>
          </w:rPr>
          <w:tab/>
        </w:r>
        <w:r w:rsidR="00E679BA" w:rsidRPr="00E679BA">
          <w:rPr>
            <w:noProof/>
            <w:webHidden/>
          </w:rPr>
          <w:fldChar w:fldCharType="begin"/>
        </w:r>
        <w:r w:rsidR="00E679BA" w:rsidRPr="00E679BA">
          <w:rPr>
            <w:noProof/>
            <w:webHidden/>
          </w:rPr>
          <w:instrText xml:space="preserve"> PAGEREF _Toc370134592 \h </w:instrText>
        </w:r>
        <w:r w:rsidR="00E679BA" w:rsidRPr="00E679BA">
          <w:rPr>
            <w:noProof/>
            <w:webHidden/>
          </w:rPr>
        </w:r>
        <w:r w:rsidR="00E679BA" w:rsidRPr="00E679BA">
          <w:rPr>
            <w:noProof/>
            <w:webHidden/>
          </w:rPr>
          <w:fldChar w:fldCharType="separate"/>
        </w:r>
        <w:r>
          <w:rPr>
            <w:noProof/>
            <w:webHidden/>
          </w:rPr>
          <w:t>160</w:t>
        </w:r>
        <w:r w:rsidR="00E679BA" w:rsidRPr="00E679BA">
          <w:rPr>
            <w:noProof/>
            <w:webHidden/>
          </w:rPr>
          <w:fldChar w:fldCharType="end"/>
        </w:r>
      </w:hyperlink>
    </w:p>
    <w:p w14:paraId="02C1EAD6" w14:textId="77777777" w:rsidR="00E679BA" w:rsidRPr="00E679BA" w:rsidRDefault="001B7C49" w:rsidP="007E25F0">
      <w:pPr>
        <w:pStyle w:val="TableofFigures"/>
        <w:rPr>
          <w:rFonts w:eastAsiaTheme="minorEastAsia"/>
          <w:noProof/>
          <w:sz w:val="22"/>
          <w:szCs w:val="22"/>
          <w:lang w:val="en-US" w:eastAsia="en-US"/>
        </w:rPr>
      </w:pPr>
      <w:hyperlink w:anchor="_Toc370134593" w:history="1">
        <w:r w:rsidR="00E679BA" w:rsidRPr="00E679BA">
          <w:rPr>
            <w:rStyle w:val="Hyperlink"/>
            <w:noProof/>
          </w:rPr>
          <w:t>Table 8</w:t>
        </w:r>
        <w:r w:rsidR="00E679BA" w:rsidRPr="00E679BA">
          <w:rPr>
            <w:rStyle w:val="Hyperlink"/>
            <w:noProof/>
          </w:rPr>
          <w:noBreakHyphen/>
          <w:t>7 Waste Management Plan</w:t>
        </w:r>
        <w:r w:rsidR="00E679BA" w:rsidRPr="00E679BA">
          <w:rPr>
            <w:noProof/>
            <w:webHidden/>
          </w:rPr>
          <w:tab/>
        </w:r>
        <w:r w:rsidR="00E679BA" w:rsidRPr="00E679BA">
          <w:rPr>
            <w:noProof/>
            <w:webHidden/>
          </w:rPr>
          <w:fldChar w:fldCharType="begin"/>
        </w:r>
        <w:r w:rsidR="00E679BA" w:rsidRPr="00E679BA">
          <w:rPr>
            <w:noProof/>
            <w:webHidden/>
          </w:rPr>
          <w:instrText xml:space="preserve"> PAGEREF _Toc370134593 \h </w:instrText>
        </w:r>
        <w:r w:rsidR="00E679BA" w:rsidRPr="00E679BA">
          <w:rPr>
            <w:noProof/>
            <w:webHidden/>
          </w:rPr>
        </w:r>
        <w:r w:rsidR="00E679BA" w:rsidRPr="00E679BA">
          <w:rPr>
            <w:noProof/>
            <w:webHidden/>
          </w:rPr>
          <w:fldChar w:fldCharType="separate"/>
        </w:r>
        <w:r>
          <w:rPr>
            <w:noProof/>
            <w:webHidden/>
          </w:rPr>
          <w:t>161</w:t>
        </w:r>
        <w:r w:rsidR="00E679BA" w:rsidRPr="00E679BA">
          <w:rPr>
            <w:noProof/>
            <w:webHidden/>
          </w:rPr>
          <w:fldChar w:fldCharType="end"/>
        </w:r>
      </w:hyperlink>
    </w:p>
    <w:p w14:paraId="645AB2B0" w14:textId="77777777" w:rsidR="00E679BA" w:rsidRPr="00E679BA" w:rsidRDefault="001B7C49" w:rsidP="007E25F0">
      <w:pPr>
        <w:pStyle w:val="TableofFigures"/>
        <w:rPr>
          <w:rFonts w:eastAsiaTheme="minorEastAsia"/>
          <w:noProof/>
          <w:sz w:val="22"/>
          <w:szCs w:val="22"/>
          <w:lang w:val="en-US" w:eastAsia="en-US"/>
        </w:rPr>
      </w:pPr>
      <w:hyperlink w:anchor="_Toc370134594" w:history="1">
        <w:r w:rsidR="00E679BA" w:rsidRPr="00E679BA">
          <w:rPr>
            <w:rStyle w:val="Hyperlink"/>
            <w:noProof/>
          </w:rPr>
          <w:t>Table 8</w:t>
        </w:r>
        <w:r w:rsidR="00E679BA" w:rsidRPr="00E679BA">
          <w:rPr>
            <w:rStyle w:val="Hyperlink"/>
            <w:noProof/>
          </w:rPr>
          <w:noBreakHyphen/>
          <w:t>8 Pollution Prevention Plan</w:t>
        </w:r>
        <w:r w:rsidR="00E679BA" w:rsidRPr="00E679BA">
          <w:rPr>
            <w:noProof/>
            <w:webHidden/>
          </w:rPr>
          <w:tab/>
        </w:r>
        <w:r w:rsidR="00E679BA" w:rsidRPr="00E679BA">
          <w:rPr>
            <w:noProof/>
            <w:webHidden/>
          </w:rPr>
          <w:fldChar w:fldCharType="begin"/>
        </w:r>
        <w:r w:rsidR="00E679BA" w:rsidRPr="00E679BA">
          <w:rPr>
            <w:noProof/>
            <w:webHidden/>
          </w:rPr>
          <w:instrText xml:space="preserve"> PAGEREF _Toc370134594 \h </w:instrText>
        </w:r>
        <w:r w:rsidR="00E679BA" w:rsidRPr="00E679BA">
          <w:rPr>
            <w:noProof/>
            <w:webHidden/>
          </w:rPr>
        </w:r>
        <w:r w:rsidR="00E679BA" w:rsidRPr="00E679BA">
          <w:rPr>
            <w:noProof/>
            <w:webHidden/>
          </w:rPr>
          <w:fldChar w:fldCharType="separate"/>
        </w:r>
        <w:r>
          <w:rPr>
            <w:noProof/>
            <w:webHidden/>
          </w:rPr>
          <w:t>162</w:t>
        </w:r>
        <w:r w:rsidR="00E679BA" w:rsidRPr="00E679BA">
          <w:rPr>
            <w:noProof/>
            <w:webHidden/>
          </w:rPr>
          <w:fldChar w:fldCharType="end"/>
        </w:r>
      </w:hyperlink>
    </w:p>
    <w:p w14:paraId="0685E475" w14:textId="77777777" w:rsidR="00E679BA" w:rsidRPr="00E679BA" w:rsidRDefault="001B7C49" w:rsidP="007E25F0">
      <w:pPr>
        <w:pStyle w:val="TableofFigures"/>
        <w:rPr>
          <w:rFonts w:eastAsiaTheme="minorEastAsia"/>
          <w:noProof/>
          <w:sz w:val="22"/>
          <w:szCs w:val="22"/>
          <w:lang w:val="en-US" w:eastAsia="en-US"/>
        </w:rPr>
      </w:pPr>
      <w:hyperlink w:anchor="_Toc370134595" w:history="1">
        <w:r w:rsidR="00E679BA" w:rsidRPr="00E679BA">
          <w:rPr>
            <w:rStyle w:val="Hyperlink"/>
            <w:noProof/>
          </w:rPr>
          <w:t>Table 8</w:t>
        </w:r>
        <w:r w:rsidR="00E679BA" w:rsidRPr="00E679BA">
          <w:rPr>
            <w:rStyle w:val="Hyperlink"/>
            <w:noProof/>
          </w:rPr>
          <w:noBreakHyphen/>
          <w:t>9 Aesthetics and Ecological Management Plan</w:t>
        </w:r>
        <w:r w:rsidR="00E679BA" w:rsidRPr="00E679BA">
          <w:rPr>
            <w:noProof/>
            <w:webHidden/>
          </w:rPr>
          <w:tab/>
        </w:r>
        <w:r w:rsidR="00E679BA" w:rsidRPr="00E679BA">
          <w:rPr>
            <w:noProof/>
            <w:webHidden/>
          </w:rPr>
          <w:fldChar w:fldCharType="begin"/>
        </w:r>
        <w:r w:rsidR="00E679BA" w:rsidRPr="00E679BA">
          <w:rPr>
            <w:noProof/>
            <w:webHidden/>
          </w:rPr>
          <w:instrText xml:space="preserve"> PAGEREF _Toc370134595 \h </w:instrText>
        </w:r>
        <w:r w:rsidR="00E679BA" w:rsidRPr="00E679BA">
          <w:rPr>
            <w:noProof/>
            <w:webHidden/>
          </w:rPr>
        </w:r>
        <w:r w:rsidR="00E679BA" w:rsidRPr="00E679BA">
          <w:rPr>
            <w:noProof/>
            <w:webHidden/>
          </w:rPr>
          <w:fldChar w:fldCharType="separate"/>
        </w:r>
        <w:r>
          <w:rPr>
            <w:noProof/>
            <w:webHidden/>
          </w:rPr>
          <w:t>162</w:t>
        </w:r>
        <w:r w:rsidR="00E679BA" w:rsidRPr="00E679BA">
          <w:rPr>
            <w:noProof/>
            <w:webHidden/>
          </w:rPr>
          <w:fldChar w:fldCharType="end"/>
        </w:r>
      </w:hyperlink>
    </w:p>
    <w:p w14:paraId="599A10CD" w14:textId="77777777" w:rsidR="00E679BA" w:rsidRPr="00E679BA" w:rsidRDefault="001B7C49" w:rsidP="007E25F0">
      <w:pPr>
        <w:pStyle w:val="TableofFigures"/>
        <w:rPr>
          <w:rFonts w:eastAsiaTheme="minorEastAsia"/>
          <w:noProof/>
          <w:sz w:val="22"/>
          <w:szCs w:val="22"/>
          <w:lang w:val="en-US" w:eastAsia="en-US"/>
        </w:rPr>
      </w:pPr>
      <w:hyperlink w:anchor="_Toc370134596" w:history="1">
        <w:r w:rsidR="00E679BA" w:rsidRPr="00E679BA">
          <w:rPr>
            <w:rStyle w:val="Hyperlink"/>
            <w:noProof/>
          </w:rPr>
          <w:t>Table 8</w:t>
        </w:r>
        <w:r w:rsidR="00E679BA" w:rsidRPr="00E679BA">
          <w:rPr>
            <w:rStyle w:val="Hyperlink"/>
            <w:noProof/>
          </w:rPr>
          <w:noBreakHyphen/>
          <w:t>10 Safety Management Plan</w:t>
        </w:r>
        <w:r w:rsidR="00E679BA" w:rsidRPr="00E679BA">
          <w:rPr>
            <w:noProof/>
            <w:webHidden/>
          </w:rPr>
          <w:tab/>
        </w:r>
        <w:r w:rsidR="00E679BA" w:rsidRPr="00E679BA">
          <w:rPr>
            <w:noProof/>
            <w:webHidden/>
          </w:rPr>
          <w:fldChar w:fldCharType="begin"/>
        </w:r>
        <w:r w:rsidR="00E679BA" w:rsidRPr="00E679BA">
          <w:rPr>
            <w:noProof/>
            <w:webHidden/>
          </w:rPr>
          <w:instrText xml:space="preserve"> PAGEREF _Toc370134596 \h </w:instrText>
        </w:r>
        <w:r w:rsidR="00E679BA" w:rsidRPr="00E679BA">
          <w:rPr>
            <w:noProof/>
            <w:webHidden/>
          </w:rPr>
        </w:r>
        <w:r w:rsidR="00E679BA" w:rsidRPr="00E679BA">
          <w:rPr>
            <w:noProof/>
            <w:webHidden/>
          </w:rPr>
          <w:fldChar w:fldCharType="separate"/>
        </w:r>
        <w:r>
          <w:rPr>
            <w:noProof/>
            <w:webHidden/>
          </w:rPr>
          <w:t>163</w:t>
        </w:r>
        <w:r w:rsidR="00E679BA" w:rsidRPr="00E679BA">
          <w:rPr>
            <w:noProof/>
            <w:webHidden/>
          </w:rPr>
          <w:fldChar w:fldCharType="end"/>
        </w:r>
      </w:hyperlink>
    </w:p>
    <w:p w14:paraId="06838070" w14:textId="77777777" w:rsidR="00E679BA" w:rsidRPr="00E679BA" w:rsidRDefault="001B7C49" w:rsidP="007E25F0">
      <w:pPr>
        <w:pStyle w:val="TableofFigures"/>
        <w:rPr>
          <w:rFonts w:eastAsiaTheme="minorEastAsia"/>
          <w:noProof/>
          <w:sz w:val="22"/>
          <w:szCs w:val="22"/>
          <w:lang w:val="en-US" w:eastAsia="en-US"/>
        </w:rPr>
      </w:pPr>
      <w:hyperlink w:anchor="_Toc370134597" w:history="1">
        <w:r w:rsidR="00E679BA" w:rsidRPr="00E679BA">
          <w:rPr>
            <w:rStyle w:val="Hyperlink"/>
            <w:noProof/>
          </w:rPr>
          <w:t>Table 8</w:t>
        </w:r>
        <w:r w:rsidR="00E679BA" w:rsidRPr="00E679BA">
          <w:rPr>
            <w:rStyle w:val="Hyperlink"/>
            <w:noProof/>
          </w:rPr>
          <w:noBreakHyphen/>
          <w:t>11 : Physical Cultural Property Chance Find Procedures Plan</w:t>
        </w:r>
        <w:r w:rsidR="00E679BA" w:rsidRPr="00E679BA">
          <w:rPr>
            <w:noProof/>
            <w:webHidden/>
          </w:rPr>
          <w:tab/>
        </w:r>
        <w:r w:rsidR="00E679BA" w:rsidRPr="00E679BA">
          <w:rPr>
            <w:noProof/>
            <w:webHidden/>
          </w:rPr>
          <w:fldChar w:fldCharType="begin"/>
        </w:r>
        <w:r w:rsidR="00E679BA" w:rsidRPr="00E679BA">
          <w:rPr>
            <w:noProof/>
            <w:webHidden/>
          </w:rPr>
          <w:instrText xml:space="preserve"> PAGEREF _Toc370134597 \h </w:instrText>
        </w:r>
        <w:r w:rsidR="00E679BA" w:rsidRPr="00E679BA">
          <w:rPr>
            <w:noProof/>
            <w:webHidden/>
          </w:rPr>
        </w:r>
        <w:r w:rsidR="00E679BA" w:rsidRPr="00E679BA">
          <w:rPr>
            <w:noProof/>
            <w:webHidden/>
          </w:rPr>
          <w:fldChar w:fldCharType="separate"/>
        </w:r>
        <w:r>
          <w:rPr>
            <w:noProof/>
            <w:webHidden/>
          </w:rPr>
          <w:t>164</w:t>
        </w:r>
        <w:r w:rsidR="00E679BA" w:rsidRPr="00E679BA">
          <w:rPr>
            <w:noProof/>
            <w:webHidden/>
          </w:rPr>
          <w:fldChar w:fldCharType="end"/>
        </w:r>
      </w:hyperlink>
    </w:p>
    <w:p w14:paraId="7DE2F4BE" w14:textId="77777777" w:rsidR="00E679BA" w:rsidRPr="00E679BA" w:rsidRDefault="001B7C49" w:rsidP="007E25F0">
      <w:pPr>
        <w:pStyle w:val="TableofFigures"/>
        <w:rPr>
          <w:rFonts w:eastAsiaTheme="minorEastAsia"/>
          <w:noProof/>
          <w:sz w:val="22"/>
          <w:szCs w:val="22"/>
          <w:lang w:val="en-US" w:eastAsia="en-US"/>
        </w:rPr>
      </w:pPr>
      <w:hyperlink w:anchor="_Toc370134598" w:history="1">
        <w:r w:rsidR="00E679BA" w:rsidRPr="00E679BA">
          <w:rPr>
            <w:rStyle w:val="Hyperlink"/>
            <w:noProof/>
          </w:rPr>
          <w:t>Table 8</w:t>
        </w:r>
        <w:r w:rsidR="00E679BA" w:rsidRPr="00E679BA">
          <w:rPr>
            <w:rStyle w:val="Hyperlink"/>
            <w:noProof/>
          </w:rPr>
          <w:noBreakHyphen/>
          <w:t>12 Community Relations and Health Management Plan</w:t>
        </w:r>
        <w:r w:rsidR="00E679BA" w:rsidRPr="00E679BA">
          <w:rPr>
            <w:noProof/>
            <w:webHidden/>
          </w:rPr>
          <w:tab/>
        </w:r>
        <w:r w:rsidR="00E679BA" w:rsidRPr="00E679BA">
          <w:rPr>
            <w:noProof/>
            <w:webHidden/>
          </w:rPr>
          <w:fldChar w:fldCharType="begin"/>
        </w:r>
        <w:r w:rsidR="00E679BA" w:rsidRPr="00E679BA">
          <w:rPr>
            <w:noProof/>
            <w:webHidden/>
          </w:rPr>
          <w:instrText xml:space="preserve"> PAGEREF _Toc370134598 \h </w:instrText>
        </w:r>
        <w:r w:rsidR="00E679BA" w:rsidRPr="00E679BA">
          <w:rPr>
            <w:noProof/>
            <w:webHidden/>
          </w:rPr>
        </w:r>
        <w:r w:rsidR="00E679BA" w:rsidRPr="00E679BA">
          <w:rPr>
            <w:noProof/>
            <w:webHidden/>
          </w:rPr>
          <w:fldChar w:fldCharType="separate"/>
        </w:r>
        <w:r>
          <w:rPr>
            <w:noProof/>
            <w:webHidden/>
          </w:rPr>
          <w:t>166</w:t>
        </w:r>
        <w:r w:rsidR="00E679BA" w:rsidRPr="00E679BA">
          <w:rPr>
            <w:noProof/>
            <w:webHidden/>
          </w:rPr>
          <w:fldChar w:fldCharType="end"/>
        </w:r>
      </w:hyperlink>
    </w:p>
    <w:p w14:paraId="06D415BD" w14:textId="77777777" w:rsidR="00E679BA" w:rsidRPr="00E679BA" w:rsidRDefault="001B7C49" w:rsidP="007E25F0">
      <w:pPr>
        <w:pStyle w:val="TableofFigures"/>
        <w:rPr>
          <w:rFonts w:eastAsiaTheme="minorEastAsia"/>
          <w:noProof/>
          <w:sz w:val="22"/>
          <w:szCs w:val="22"/>
          <w:lang w:val="en-US" w:eastAsia="en-US"/>
        </w:rPr>
      </w:pPr>
      <w:hyperlink w:anchor="_Toc370134599" w:history="1">
        <w:r w:rsidR="00E679BA" w:rsidRPr="00E679BA">
          <w:rPr>
            <w:rStyle w:val="Hyperlink"/>
            <w:noProof/>
          </w:rPr>
          <w:t>Table 8</w:t>
        </w:r>
        <w:r w:rsidR="00E679BA" w:rsidRPr="00E679BA">
          <w:rPr>
            <w:rStyle w:val="Hyperlink"/>
            <w:noProof/>
          </w:rPr>
          <w:noBreakHyphen/>
          <w:t>13 Environmental Monitoring Plan</w:t>
        </w:r>
        <w:r w:rsidR="00E679BA" w:rsidRPr="00E679BA">
          <w:rPr>
            <w:noProof/>
            <w:webHidden/>
          </w:rPr>
          <w:tab/>
        </w:r>
        <w:r w:rsidR="00E679BA" w:rsidRPr="00E679BA">
          <w:rPr>
            <w:noProof/>
            <w:webHidden/>
          </w:rPr>
          <w:fldChar w:fldCharType="begin"/>
        </w:r>
        <w:r w:rsidR="00E679BA" w:rsidRPr="00E679BA">
          <w:rPr>
            <w:noProof/>
            <w:webHidden/>
          </w:rPr>
          <w:instrText xml:space="preserve"> PAGEREF _Toc370134599 \h </w:instrText>
        </w:r>
        <w:r w:rsidR="00E679BA" w:rsidRPr="00E679BA">
          <w:rPr>
            <w:noProof/>
            <w:webHidden/>
          </w:rPr>
        </w:r>
        <w:r w:rsidR="00E679BA" w:rsidRPr="00E679BA">
          <w:rPr>
            <w:noProof/>
            <w:webHidden/>
          </w:rPr>
          <w:fldChar w:fldCharType="separate"/>
        </w:r>
        <w:r>
          <w:rPr>
            <w:noProof/>
            <w:webHidden/>
          </w:rPr>
          <w:t>167</w:t>
        </w:r>
        <w:r w:rsidR="00E679BA" w:rsidRPr="00E679BA">
          <w:rPr>
            <w:noProof/>
            <w:webHidden/>
          </w:rPr>
          <w:fldChar w:fldCharType="end"/>
        </w:r>
      </w:hyperlink>
    </w:p>
    <w:p w14:paraId="115298C1" w14:textId="77777777" w:rsidR="00E679BA" w:rsidRPr="00E679BA" w:rsidRDefault="001B7C49" w:rsidP="007E25F0">
      <w:pPr>
        <w:pStyle w:val="TableofFigures"/>
        <w:rPr>
          <w:rFonts w:eastAsiaTheme="minorEastAsia"/>
          <w:noProof/>
          <w:sz w:val="22"/>
          <w:szCs w:val="22"/>
          <w:lang w:val="en-US" w:eastAsia="en-US"/>
        </w:rPr>
      </w:pPr>
      <w:hyperlink w:anchor="_Toc370134600" w:history="1">
        <w:r w:rsidR="00E679BA" w:rsidRPr="00E679BA">
          <w:rPr>
            <w:rStyle w:val="Hyperlink"/>
            <w:noProof/>
          </w:rPr>
          <w:t>Table 8</w:t>
        </w:r>
        <w:r w:rsidR="00E679BA" w:rsidRPr="00E679BA">
          <w:rPr>
            <w:rStyle w:val="Hyperlink"/>
            <w:noProof/>
          </w:rPr>
          <w:noBreakHyphen/>
          <w:t>14 Supervision Responsibilities</w:t>
        </w:r>
        <w:r w:rsidR="00E679BA" w:rsidRPr="00E679BA">
          <w:rPr>
            <w:noProof/>
            <w:webHidden/>
          </w:rPr>
          <w:tab/>
        </w:r>
        <w:r w:rsidR="00E679BA" w:rsidRPr="00E679BA">
          <w:rPr>
            <w:noProof/>
            <w:webHidden/>
          </w:rPr>
          <w:fldChar w:fldCharType="begin"/>
        </w:r>
        <w:r w:rsidR="00E679BA" w:rsidRPr="00E679BA">
          <w:rPr>
            <w:noProof/>
            <w:webHidden/>
          </w:rPr>
          <w:instrText xml:space="preserve"> PAGEREF _Toc370134600 \h </w:instrText>
        </w:r>
        <w:r w:rsidR="00E679BA" w:rsidRPr="00E679BA">
          <w:rPr>
            <w:noProof/>
            <w:webHidden/>
          </w:rPr>
        </w:r>
        <w:r w:rsidR="00E679BA" w:rsidRPr="00E679BA">
          <w:rPr>
            <w:noProof/>
            <w:webHidden/>
          </w:rPr>
          <w:fldChar w:fldCharType="separate"/>
        </w:r>
        <w:r>
          <w:rPr>
            <w:noProof/>
            <w:webHidden/>
          </w:rPr>
          <w:t>176</w:t>
        </w:r>
        <w:r w:rsidR="00E679BA" w:rsidRPr="00E679BA">
          <w:rPr>
            <w:noProof/>
            <w:webHidden/>
          </w:rPr>
          <w:fldChar w:fldCharType="end"/>
        </w:r>
      </w:hyperlink>
    </w:p>
    <w:p w14:paraId="28BAD438" w14:textId="77777777" w:rsidR="00E679BA" w:rsidRPr="00E679BA" w:rsidRDefault="001B7C49" w:rsidP="007E25F0">
      <w:pPr>
        <w:pStyle w:val="TableofFigures"/>
        <w:rPr>
          <w:rFonts w:eastAsiaTheme="minorEastAsia"/>
          <w:noProof/>
          <w:sz w:val="22"/>
          <w:szCs w:val="22"/>
          <w:lang w:val="en-US" w:eastAsia="en-US"/>
        </w:rPr>
      </w:pPr>
      <w:hyperlink w:anchor="_Toc370134601" w:history="1">
        <w:r w:rsidR="00E679BA" w:rsidRPr="00E679BA">
          <w:rPr>
            <w:rStyle w:val="Hyperlink"/>
            <w:noProof/>
          </w:rPr>
          <w:t>Table 8</w:t>
        </w:r>
        <w:r w:rsidR="00E679BA" w:rsidRPr="00E679BA">
          <w:rPr>
            <w:rStyle w:val="Hyperlink"/>
            <w:noProof/>
          </w:rPr>
          <w:noBreakHyphen/>
          <w:t>15 Environmental Monitoring Framework- Construction Phase</w:t>
        </w:r>
        <w:r w:rsidR="00E679BA" w:rsidRPr="00E679BA">
          <w:rPr>
            <w:noProof/>
            <w:webHidden/>
          </w:rPr>
          <w:tab/>
        </w:r>
        <w:r w:rsidR="00E679BA" w:rsidRPr="00E679BA">
          <w:rPr>
            <w:noProof/>
            <w:webHidden/>
          </w:rPr>
          <w:fldChar w:fldCharType="begin"/>
        </w:r>
        <w:r w:rsidR="00E679BA" w:rsidRPr="00E679BA">
          <w:rPr>
            <w:noProof/>
            <w:webHidden/>
          </w:rPr>
          <w:instrText xml:space="preserve"> PAGEREF _Toc370134601 \h </w:instrText>
        </w:r>
        <w:r w:rsidR="00E679BA" w:rsidRPr="00E679BA">
          <w:rPr>
            <w:noProof/>
            <w:webHidden/>
          </w:rPr>
          <w:fldChar w:fldCharType="separate"/>
        </w:r>
        <w:r>
          <w:rPr>
            <w:b/>
            <w:bCs/>
            <w:noProof/>
            <w:webHidden/>
            <w:lang w:val="en-US"/>
          </w:rPr>
          <w:t>Error! Bookmark not defined.</w:t>
        </w:r>
        <w:r w:rsidR="00E679BA" w:rsidRPr="00E679BA">
          <w:rPr>
            <w:noProof/>
            <w:webHidden/>
          </w:rPr>
          <w:fldChar w:fldCharType="end"/>
        </w:r>
      </w:hyperlink>
    </w:p>
    <w:p w14:paraId="226C3359" w14:textId="77777777" w:rsidR="00E679BA" w:rsidRPr="00E679BA" w:rsidRDefault="001B7C49" w:rsidP="007E25F0">
      <w:pPr>
        <w:pStyle w:val="TableofFigures"/>
        <w:rPr>
          <w:rFonts w:eastAsiaTheme="minorEastAsia"/>
          <w:noProof/>
          <w:sz w:val="22"/>
          <w:szCs w:val="22"/>
          <w:lang w:val="en-US" w:eastAsia="en-US"/>
        </w:rPr>
      </w:pPr>
      <w:hyperlink w:anchor="_Toc370134602" w:history="1">
        <w:r w:rsidR="00E679BA" w:rsidRPr="00E679BA">
          <w:rPr>
            <w:rStyle w:val="Hyperlink"/>
            <w:noProof/>
          </w:rPr>
          <w:t>Table 8</w:t>
        </w:r>
        <w:r w:rsidR="00E679BA" w:rsidRPr="00E679BA">
          <w:rPr>
            <w:rStyle w:val="Hyperlink"/>
            <w:noProof/>
          </w:rPr>
          <w:noBreakHyphen/>
          <w:t>16 Communication Pathways</w:t>
        </w:r>
        <w:r w:rsidR="00E679BA" w:rsidRPr="00E679BA">
          <w:rPr>
            <w:noProof/>
            <w:webHidden/>
          </w:rPr>
          <w:tab/>
        </w:r>
        <w:r w:rsidR="00E679BA" w:rsidRPr="00E679BA">
          <w:rPr>
            <w:noProof/>
            <w:webHidden/>
          </w:rPr>
          <w:fldChar w:fldCharType="begin"/>
        </w:r>
        <w:r w:rsidR="00E679BA" w:rsidRPr="00E679BA">
          <w:rPr>
            <w:noProof/>
            <w:webHidden/>
          </w:rPr>
          <w:instrText xml:space="preserve"> PAGEREF _Toc370134602 \h </w:instrText>
        </w:r>
        <w:r w:rsidR="00E679BA" w:rsidRPr="00E679BA">
          <w:rPr>
            <w:noProof/>
            <w:webHidden/>
          </w:rPr>
        </w:r>
        <w:r w:rsidR="00E679BA" w:rsidRPr="00E679BA">
          <w:rPr>
            <w:noProof/>
            <w:webHidden/>
          </w:rPr>
          <w:fldChar w:fldCharType="separate"/>
        </w:r>
        <w:r>
          <w:rPr>
            <w:noProof/>
            <w:webHidden/>
          </w:rPr>
          <w:t>181</w:t>
        </w:r>
        <w:r w:rsidR="00E679BA" w:rsidRPr="00E679BA">
          <w:rPr>
            <w:noProof/>
            <w:webHidden/>
          </w:rPr>
          <w:fldChar w:fldCharType="end"/>
        </w:r>
      </w:hyperlink>
    </w:p>
    <w:p w14:paraId="2BFAB05B" w14:textId="77777777" w:rsidR="00E679BA" w:rsidRPr="00E679BA" w:rsidRDefault="001B7C49" w:rsidP="007E25F0">
      <w:pPr>
        <w:pStyle w:val="TableofFigures"/>
        <w:rPr>
          <w:rFonts w:eastAsiaTheme="minorEastAsia"/>
          <w:noProof/>
          <w:sz w:val="22"/>
          <w:szCs w:val="22"/>
          <w:lang w:val="en-US" w:eastAsia="en-US"/>
        </w:rPr>
      </w:pPr>
      <w:hyperlink w:anchor="_Toc370134603" w:history="1">
        <w:r w:rsidR="00E679BA" w:rsidRPr="00E679BA">
          <w:rPr>
            <w:rStyle w:val="Hyperlink"/>
            <w:noProof/>
          </w:rPr>
          <w:t>Table 8</w:t>
        </w:r>
        <w:r w:rsidR="00E679BA" w:rsidRPr="00E679BA">
          <w:rPr>
            <w:rStyle w:val="Hyperlink"/>
            <w:noProof/>
          </w:rPr>
          <w:noBreakHyphen/>
          <w:t>17 Reporting Types</w:t>
        </w:r>
        <w:r w:rsidR="00E679BA" w:rsidRPr="00E679BA">
          <w:rPr>
            <w:noProof/>
            <w:webHidden/>
          </w:rPr>
          <w:tab/>
        </w:r>
        <w:r w:rsidR="00E679BA" w:rsidRPr="00E679BA">
          <w:rPr>
            <w:noProof/>
            <w:webHidden/>
          </w:rPr>
          <w:fldChar w:fldCharType="begin"/>
        </w:r>
        <w:r w:rsidR="00E679BA" w:rsidRPr="00E679BA">
          <w:rPr>
            <w:noProof/>
            <w:webHidden/>
          </w:rPr>
          <w:instrText xml:space="preserve"> PAGEREF _Toc370134603 \h </w:instrText>
        </w:r>
        <w:r w:rsidR="00E679BA" w:rsidRPr="00E679BA">
          <w:rPr>
            <w:noProof/>
            <w:webHidden/>
          </w:rPr>
        </w:r>
        <w:r w:rsidR="00E679BA" w:rsidRPr="00E679BA">
          <w:rPr>
            <w:noProof/>
            <w:webHidden/>
          </w:rPr>
          <w:fldChar w:fldCharType="separate"/>
        </w:r>
        <w:r>
          <w:rPr>
            <w:noProof/>
            <w:webHidden/>
          </w:rPr>
          <w:t>183</w:t>
        </w:r>
        <w:r w:rsidR="00E679BA" w:rsidRPr="00E679BA">
          <w:rPr>
            <w:noProof/>
            <w:webHidden/>
          </w:rPr>
          <w:fldChar w:fldCharType="end"/>
        </w:r>
      </w:hyperlink>
    </w:p>
    <w:p w14:paraId="4B4C506D" w14:textId="77777777" w:rsidR="00E679BA" w:rsidRPr="00E679BA" w:rsidRDefault="001B7C49" w:rsidP="007E25F0">
      <w:pPr>
        <w:pStyle w:val="TableofFigures"/>
        <w:rPr>
          <w:rFonts w:eastAsiaTheme="minorEastAsia"/>
          <w:noProof/>
          <w:sz w:val="22"/>
          <w:szCs w:val="22"/>
          <w:lang w:val="en-US" w:eastAsia="en-US"/>
        </w:rPr>
      </w:pPr>
      <w:hyperlink w:anchor="_Toc370134604" w:history="1">
        <w:r w:rsidR="00E679BA" w:rsidRPr="00E679BA">
          <w:rPr>
            <w:rStyle w:val="Hyperlink"/>
            <w:noProof/>
          </w:rPr>
          <w:t>Table 8</w:t>
        </w:r>
        <w:r w:rsidR="00E679BA" w:rsidRPr="00E679BA">
          <w:rPr>
            <w:rStyle w:val="Hyperlink"/>
            <w:noProof/>
          </w:rPr>
          <w:noBreakHyphen/>
          <w:t>18 Indicative ESMP Schedule</w:t>
        </w:r>
        <w:r w:rsidR="00E679BA" w:rsidRPr="00E679BA">
          <w:rPr>
            <w:noProof/>
            <w:webHidden/>
          </w:rPr>
          <w:tab/>
        </w:r>
        <w:r w:rsidR="00E679BA" w:rsidRPr="00E679BA">
          <w:rPr>
            <w:noProof/>
            <w:webHidden/>
          </w:rPr>
          <w:fldChar w:fldCharType="begin"/>
        </w:r>
        <w:r w:rsidR="00E679BA" w:rsidRPr="00E679BA">
          <w:rPr>
            <w:noProof/>
            <w:webHidden/>
          </w:rPr>
          <w:instrText xml:space="preserve"> PAGEREF _Toc370134604 \h </w:instrText>
        </w:r>
        <w:r w:rsidR="00E679BA" w:rsidRPr="00E679BA">
          <w:rPr>
            <w:noProof/>
            <w:webHidden/>
          </w:rPr>
        </w:r>
        <w:r w:rsidR="00E679BA" w:rsidRPr="00E679BA">
          <w:rPr>
            <w:noProof/>
            <w:webHidden/>
          </w:rPr>
          <w:fldChar w:fldCharType="separate"/>
        </w:r>
        <w:r>
          <w:rPr>
            <w:noProof/>
            <w:webHidden/>
          </w:rPr>
          <w:t>187</w:t>
        </w:r>
        <w:r w:rsidR="00E679BA" w:rsidRPr="00E679BA">
          <w:rPr>
            <w:noProof/>
            <w:webHidden/>
          </w:rPr>
          <w:fldChar w:fldCharType="end"/>
        </w:r>
      </w:hyperlink>
    </w:p>
    <w:p w14:paraId="49B6365F" w14:textId="77777777" w:rsidR="00E679BA" w:rsidRPr="00E679BA" w:rsidRDefault="001B7C49" w:rsidP="007E25F0">
      <w:pPr>
        <w:pStyle w:val="TableofFigures"/>
        <w:rPr>
          <w:rFonts w:eastAsiaTheme="minorEastAsia"/>
          <w:noProof/>
          <w:sz w:val="22"/>
          <w:szCs w:val="22"/>
          <w:lang w:val="en-US" w:eastAsia="en-US"/>
        </w:rPr>
      </w:pPr>
      <w:hyperlink w:anchor="_Toc370134605" w:history="1">
        <w:r w:rsidR="00E679BA" w:rsidRPr="00E679BA">
          <w:rPr>
            <w:rStyle w:val="Hyperlink"/>
            <w:noProof/>
          </w:rPr>
          <w:t>Table 8</w:t>
        </w:r>
        <w:r w:rsidR="00E679BA" w:rsidRPr="00E679BA">
          <w:rPr>
            <w:rStyle w:val="Hyperlink"/>
            <w:noProof/>
          </w:rPr>
          <w:noBreakHyphen/>
          <w:t>19 EMP Implementation Plan</w:t>
        </w:r>
        <w:r w:rsidR="00E679BA" w:rsidRPr="00E679BA">
          <w:rPr>
            <w:noProof/>
            <w:webHidden/>
          </w:rPr>
          <w:tab/>
        </w:r>
        <w:r w:rsidR="00E679BA" w:rsidRPr="00E679BA">
          <w:rPr>
            <w:noProof/>
            <w:webHidden/>
          </w:rPr>
          <w:fldChar w:fldCharType="begin"/>
        </w:r>
        <w:r w:rsidR="00E679BA" w:rsidRPr="00E679BA">
          <w:rPr>
            <w:noProof/>
            <w:webHidden/>
          </w:rPr>
          <w:instrText xml:space="preserve"> PAGEREF _Toc370134605 \h </w:instrText>
        </w:r>
        <w:r w:rsidR="00E679BA" w:rsidRPr="00E679BA">
          <w:rPr>
            <w:noProof/>
            <w:webHidden/>
          </w:rPr>
        </w:r>
        <w:r w:rsidR="00E679BA" w:rsidRPr="00E679BA">
          <w:rPr>
            <w:noProof/>
            <w:webHidden/>
          </w:rPr>
          <w:fldChar w:fldCharType="separate"/>
        </w:r>
        <w:r>
          <w:rPr>
            <w:noProof/>
            <w:webHidden/>
          </w:rPr>
          <w:t>188</w:t>
        </w:r>
        <w:r w:rsidR="00E679BA" w:rsidRPr="00E679BA">
          <w:rPr>
            <w:noProof/>
            <w:webHidden/>
          </w:rPr>
          <w:fldChar w:fldCharType="end"/>
        </w:r>
      </w:hyperlink>
    </w:p>
    <w:p w14:paraId="6E50AD01" w14:textId="77777777" w:rsidR="00E679BA" w:rsidRPr="00E679BA" w:rsidRDefault="001B7C49" w:rsidP="007E25F0">
      <w:pPr>
        <w:pStyle w:val="TableofFigures"/>
        <w:rPr>
          <w:rFonts w:eastAsiaTheme="minorEastAsia"/>
          <w:noProof/>
          <w:sz w:val="22"/>
          <w:szCs w:val="22"/>
          <w:lang w:val="en-US" w:eastAsia="en-US"/>
        </w:rPr>
      </w:pPr>
      <w:hyperlink w:anchor="_Toc370134606" w:history="1">
        <w:r w:rsidR="00E679BA" w:rsidRPr="00E679BA">
          <w:rPr>
            <w:rStyle w:val="Hyperlink"/>
            <w:noProof/>
          </w:rPr>
          <w:t>Table 8</w:t>
        </w:r>
        <w:r w:rsidR="00E679BA" w:rsidRPr="00E679BA">
          <w:rPr>
            <w:rStyle w:val="Hyperlink"/>
            <w:noProof/>
          </w:rPr>
          <w:noBreakHyphen/>
          <w:t>20 Preliminary Estimate of EMP Costs</w:t>
        </w:r>
        <w:r w:rsidR="00E679BA" w:rsidRPr="00E679BA">
          <w:rPr>
            <w:noProof/>
            <w:webHidden/>
          </w:rPr>
          <w:tab/>
        </w:r>
        <w:r w:rsidR="00E679BA" w:rsidRPr="00E679BA">
          <w:rPr>
            <w:noProof/>
            <w:webHidden/>
          </w:rPr>
          <w:fldChar w:fldCharType="begin"/>
        </w:r>
        <w:r w:rsidR="00E679BA" w:rsidRPr="00E679BA">
          <w:rPr>
            <w:noProof/>
            <w:webHidden/>
          </w:rPr>
          <w:instrText xml:space="preserve"> PAGEREF _Toc370134606 \h </w:instrText>
        </w:r>
        <w:r w:rsidR="00E679BA" w:rsidRPr="00E679BA">
          <w:rPr>
            <w:noProof/>
            <w:webHidden/>
          </w:rPr>
        </w:r>
        <w:r w:rsidR="00E679BA" w:rsidRPr="00E679BA">
          <w:rPr>
            <w:noProof/>
            <w:webHidden/>
          </w:rPr>
          <w:fldChar w:fldCharType="separate"/>
        </w:r>
        <w:r>
          <w:rPr>
            <w:noProof/>
            <w:webHidden/>
          </w:rPr>
          <w:t>190</w:t>
        </w:r>
        <w:r w:rsidR="00E679BA" w:rsidRPr="00E679BA">
          <w:rPr>
            <w:noProof/>
            <w:webHidden/>
          </w:rPr>
          <w:fldChar w:fldCharType="end"/>
        </w:r>
      </w:hyperlink>
    </w:p>
    <w:p w14:paraId="63DEEE21" w14:textId="77777777" w:rsidR="009E70F0" w:rsidRDefault="00F461C4" w:rsidP="007E25F0">
      <w:pPr>
        <w:pStyle w:val="BodyTextNoSpace"/>
        <w:rPr>
          <w:noProof/>
        </w:rPr>
      </w:pPr>
      <w:r w:rsidRPr="00E679BA">
        <w:rPr>
          <w:noProof/>
        </w:rPr>
        <w:fldChar w:fldCharType="end"/>
      </w:r>
    </w:p>
    <w:p w14:paraId="26E5EF4B" w14:textId="77777777" w:rsidR="009E70F0" w:rsidRDefault="009E70F0" w:rsidP="007E25F0">
      <w:pPr>
        <w:pStyle w:val="BodyTextNoSpace"/>
        <w:rPr>
          <w:noProof/>
        </w:rPr>
      </w:pPr>
    </w:p>
    <w:p w14:paraId="1DB33E74" w14:textId="7A62445F" w:rsidR="00515E1E" w:rsidRPr="0054421C" w:rsidRDefault="00515E1E" w:rsidP="007E25F0">
      <w:pPr>
        <w:pStyle w:val="BodyTextNoSpace"/>
      </w:pPr>
      <w:r w:rsidRPr="0054421C">
        <w:t>Annex 1</w:t>
      </w:r>
      <w:r w:rsidRPr="0054421C">
        <w:tab/>
      </w:r>
      <w:r w:rsidR="009E70F0">
        <w:tab/>
      </w:r>
      <w:r w:rsidR="009E70F0">
        <w:tab/>
        <w:t>Consultation Guidance Plan</w:t>
      </w:r>
    </w:p>
    <w:p w14:paraId="1DB33E78" w14:textId="2AB650AB" w:rsidR="00FF18C4" w:rsidRDefault="00C854FF" w:rsidP="007E25F0">
      <w:pPr>
        <w:pStyle w:val="BodyTextNoSpace"/>
      </w:pPr>
      <w:r w:rsidRPr="0054421C">
        <w:t>Annex 2</w:t>
      </w:r>
      <w:r w:rsidR="00182353">
        <w:tab/>
      </w:r>
      <w:r w:rsidR="00182353">
        <w:tab/>
      </w:r>
      <w:r w:rsidR="00182353">
        <w:tab/>
        <w:t>Avian Risk Assessments</w:t>
      </w:r>
      <w:r w:rsidR="00E679BA">
        <w:t xml:space="preserve"> and Management Study</w:t>
      </w:r>
    </w:p>
    <w:p w14:paraId="5E19D09C" w14:textId="7A48EB8A" w:rsidR="009E70F0" w:rsidRDefault="009E70F0" w:rsidP="007E25F0">
      <w:pPr>
        <w:pStyle w:val="BodyTextNoSpace"/>
      </w:pPr>
      <w:r>
        <w:t xml:space="preserve">Annex 3 </w:t>
      </w:r>
      <w:r>
        <w:tab/>
      </w:r>
      <w:r>
        <w:tab/>
      </w:r>
      <w:r>
        <w:tab/>
        <w:t>Environmental and Social Specifications for Contractors</w:t>
      </w:r>
    </w:p>
    <w:p w14:paraId="7C202391" w14:textId="6DAB0F1C" w:rsidR="00182353" w:rsidRPr="0054421C" w:rsidRDefault="00182353" w:rsidP="007E25F0">
      <w:pPr>
        <w:pStyle w:val="BodyTextNoSpace"/>
      </w:pPr>
      <w:r>
        <w:t xml:space="preserve">Annex 4 </w:t>
      </w:r>
      <w:r>
        <w:tab/>
      </w:r>
      <w:r>
        <w:tab/>
      </w:r>
      <w:r>
        <w:tab/>
        <w:t>References</w:t>
      </w:r>
    </w:p>
    <w:p w14:paraId="73E03A0E" w14:textId="77777777" w:rsidR="00182353" w:rsidRPr="0054421C" w:rsidRDefault="00182353" w:rsidP="007E25F0">
      <w:pPr>
        <w:pStyle w:val="BodyTextNoSpace"/>
      </w:pPr>
    </w:p>
    <w:p w14:paraId="1DB33E79" w14:textId="77777777" w:rsidR="00FF18C4" w:rsidRPr="0054421C" w:rsidRDefault="00FF18C4" w:rsidP="007E25F0">
      <w:pPr>
        <w:pStyle w:val="BodyText"/>
      </w:pPr>
    </w:p>
    <w:p w14:paraId="1DB33E7A" w14:textId="77777777" w:rsidR="00FF18C4" w:rsidRPr="0054421C" w:rsidRDefault="00FF18C4" w:rsidP="007E25F0">
      <w:pPr>
        <w:pStyle w:val="BodyText"/>
      </w:pPr>
      <w:r w:rsidRPr="0054421C">
        <w:rPr>
          <w:noProof/>
          <w:lang w:val="en-US" w:eastAsia="en-US"/>
        </w:rPr>
        <w:lastRenderedPageBreak/>
        <w:drawing>
          <wp:inline distT="0" distB="0" distL="0" distR="0" wp14:anchorId="1DB34D77" wp14:editId="1DB34D78">
            <wp:extent cx="3390900" cy="577602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404727" cy="5799577"/>
                    </a:xfrm>
                    <a:prstGeom prst="rect">
                      <a:avLst/>
                    </a:prstGeom>
                  </pic:spPr>
                </pic:pic>
              </a:graphicData>
            </a:graphic>
          </wp:inline>
        </w:drawing>
      </w:r>
    </w:p>
    <w:p w14:paraId="1DB33E7B" w14:textId="77777777" w:rsidR="00FF18C4" w:rsidRPr="0054421C" w:rsidRDefault="00FF18C4" w:rsidP="007E25F0">
      <w:pPr>
        <w:pStyle w:val="BodyText"/>
      </w:pPr>
    </w:p>
    <w:p w14:paraId="1DB33E7C" w14:textId="77777777" w:rsidR="0047176B" w:rsidRPr="0054421C" w:rsidRDefault="0047176B" w:rsidP="007E25F0">
      <w:pPr>
        <w:pStyle w:val="BodyText"/>
      </w:pPr>
      <w:r w:rsidRPr="0054421C">
        <w:br w:type="page"/>
      </w:r>
      <w:r w:rsidRPr="0054421C">
        <w:lastRenderedPageBreak/>
        <w:t>List of Abbreviations</w:t>
      </w:r>
    </w:p>
    <w:tbl>
      <w:tblPr>
        <w:tblStyle w:val="TableGrid"/>
        <w:tblW w:w="9032" w:type="dxa"/>
        <w:tblInd w:w="-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33"/>
        <w:gridCol w:w="7599"/>
      </w:tblGrid>
      <w:tr w:rsidR="00F37DEE" w:rsidRPr="0054421C" w14:paraId="1DB33E7F" w14:textId="77777777" w:rsidTr="00F37DEE">
        <w:tc>
          <w:tcPr>
            <w:tcW w:w="1433" w:type="dxa"/>
          </w:tcPr>
          <w:p w14:paraId="1DB33E7D" w14:textId="77777777" w:rsidR="00F37DEE" w:rsidRPr="0054421C" w:rsidRDefault="00F37DEE" w:rsidP="007E25F0">
            <w:r w:rsidRPr="0054421C">
              <w:t>AC</w:t>
            </w:r>
          </w:p>
        </w:tc>
        <w:tc>
          <w:tcPr>
            <w:tcW w:w="7599" w:type="dxa"/>
          </w:tcPr>
          <w:p w14:paraId="1DB33E7E" w14:textId="77777777" w:rsidR="00F37DEE" w:rsidRPr="0054421C" w:rsidRDefault="00F37DEE" w:rsidP="007E25F0">
            <w:r w:rsidRPr="0054421C">
              <w:t>Alternating Current</w:t>
            </w:r>
          </w:p>
        </w:tc>
      </w:tr>
      <w:tr w:rsidR="001127BB" w:rsidRPr="0054421C" w14:paraId="272B73C6" w14:textId="77777777" w:rsidTr="00F37DEE">
        <w:tc>
          <w:tcPr>
            <w:tcW w:w="1433" w:type="dxa"/>
          </w:tcPr>
          <w:p w14:paraId="3B2014D5" w14:textId="49054BB8" w:rsidR="001127BB" w:rsidRPr="0054421C" w:rsidRDefault="001127BB" w:rsidP="007E25F0">
            <w:r>
              <w:t>AC-DC</w:t>
            </w:r>
          </w:p>
        </w:tc>
        <w:tc>
          <w:tcPr>
            <w:tcW w:w="7599" w:type="dxa"/>
          </w:tcPr>
          <w:p w14:paraId="58CC0D6A" w14:textId="07397496" w:rsidR="001127BB" w:rsidRPr="0054421C" w:rsidRDefault="001127BB" w:rsidP="007E25F0">
            <w:r>
              <w:t>Alternative Current – Direct Current</w:t>
            </w:r>
          </w:p>
        </w:tc>
      </w:tr>
      <w:tr w:rsidR="00F37DEE" w:rsidRPr="0054421C" w14:paraId="1DB33E82" w14:textId="77777777" w:rsidTr="00F37DEE">
        <w:tc>
          <w:tcPr>
            <w:tcW w:w="1433" w:type="dxa"/>
          </w:tcPr>
          <w:p w14:paraId="1DB33E80" w14:textId="77777777" w:rsidR="00F37DEE" w:rsidRPr="0054421C" w:rsidRDefault="00F37DEE" w:rsidP="007E25F0">
            <w:r w:rsidRPr="0054421C">
              <w:t xml:space="preserve">ADB                                   </w:t>
            </w:r>
          </w:p>
        </w:tc>
        <w:tc>
          <w:tcPr>
            <w:tcW w:w="7599" w:type="dxa"/>
          </w:tcPr>
          <w:p w14:paraId="1DB33E81" w14:textId="77777777" w:rsidR="00F37DEE" w:rsidRPr="0054421C" w:rsidRDefault="00F37DEE" w:rsidP="007E25F0">
            <w:r w:rsidRPr="0054421C">
              <w:t>Asian Development Bank</w:t>
            </w:r>
          </w:p>
        </w:tc>
      </w:tr>
      <w:tr w:rsidR="00F37DEE" w:rsidRPr="0054421C" w14:paraId="1DB33E85" w14:textId="77777777" w:rsidTr="00F37DEE">
        <w:tc>
          <w:tcPr>
            <w:tcW w:w="1433" w:type="dxa"/>
          </w:tcPr>
          <w:p w14:paraId="1DB33E83" w14:textId="77777777" w:rsidR="00F37DEE" w:rsidRPr="00A45AAB" w:rsidRDefault="00F37DEE" w:rsidP="007E25F0">
            <w:r w:rsidRPr="00A45AAB">
              <w:t xml:space="preserve">AIB                                    </w:t>
            </w:r>
          </w:p>
        </w:tc>
        <w:tc>
          <w:tcPr>
            <w:tcW w:w="7599" w:type="dxa"/>
          </w:tcPr>
          <w:p w14:paraId="1DB33E84" w14:textId="77777777" w:rsidR="00F37DEE" w:rsidRPr="0054421C" w:rsidRDefault="00F37DEE" w:rsidP="007E25F0">
            <w:r w:rsidRPr="0054421C">
              <w:t>Afghanistan International Bank</w:t>
            </w:r>
          </w:p>
        </w:tc>
      </w:tr>
      <w:tr w:rsidR="00F37DEE" w:rsidRPr="0054421C" w14:paraId="1DB33E88" w14:textId="77777777" w:rsidTr="00F37DEE">
        <w:tc>
          <w:tcPr>
            <w:tcW w:w="1433" w:type="dxa"/>
          </w:tcPr>
          <w:p w14:paraId="1DB33E86" w14:textId="77777777" w:rsidR="00F37DEE" w:rsidRPr="00A45AAB" w:rsidRDefault="00F37DEE" w:rsidP="007E25F0">
            <w:r w:rsidRPr="00A45AAB">
              <w:t xml:space="preserve">APA                                   </w:t>
            </w:r>
          </w:p>
        </w:tc>
        <w:tc>
          <w:tcPr>
            <w:tcW w:w="7599" w:type="dxa"/>
          </w:tcPr>
          <w:p w14:paraId="1DB33E87" w14:textId="77777777" w:rsidR="00F37DEE" w:rsidRPr="0054421C" w:rsidRDefault="00F37DEE" w:rsidP="007E25F0">
            <w:r w:rsidRPr="0054421C">
              <w:t>Assistant Political Agent</w:t>
            </w:r>
          </w:p>
        </w:tc>
      </w:tr>
      <w:tr w:rsidR="00F37DEE" w:rsidRPr="0054421C" w14:paraId="1DB33E8B" w14:textId="77777777" w:rsidTr="00F37DEE">
        <w:tc>
          <w:tcPr>
            <w:tcW w:w="1433" w:type="dxa"/>
          </w:tcPr>
          <w:p w14:paraId="1DB33E89" w14:textId="77777777" w:rsidR="00F37DEE" w:rsidRPr="00A45AAB" w:rsidRDefault="00F37DEE" w:rsidP="007E25F0">
            <w:r w:rsidRPr="00A45AAB">
              <w:t>AP</w:t>
            </w:r>
          </w:p>
        </w:tc>
        <w:tc>
          <w:tcPr>
            <w:tcW w:w="7599" w:type="dxa"/>
          </w:tcPr>
          <w:p w14:paraId="1DB33E8A" w14:textId="77777777" w:rsidR="00F37DEE" w:rsidRPr="0054421C" w:rsidRDefault="00F37DEE" w:rsidP="007E25F0">
            <w:r w:rsidRPr="0054421C">
              <w:rPr>
                <w:spacing w:val="-1"/>
              </w:rPr>
              <w:t>A</w:t>
            </w:r>
            <w:r w:rsidRPr="0054421C">
              <w:t>ffected</w:t>
            </w:r>
            <w:r w:rsidRPr="0054421C">
              <w:rPr>
                <w:spacing w:val="-2"/>
              </w:rPr>
              <w:t xml:space="preserve"> </w:t>
            </w:r>
            <w:r w:rsidRPr="0054421C">
              <w:rPr>
                <w:spacing w:val="1"/>
              </w:rPr>
              <w:t>P</w:t>
            </w:r>
            <w:r w:rsidRPr="0054421C">
              <w:t>e</w:t>
            </w:r>
            <w:r w:rsidRPr="0054421C">
              <w:rPr>
                <w:spacing w:val="-2"/>
              </w:rPr>
              <w:t>r</w:t>
            </w:r>
            <w:r w:rsidRPr="0054421C">
              <w:t>s</w:t>
            </w:r>
            <w:r w:rsidRPr="0054421C">
              <w:rPr>
                <w:spacing w:val="1"/>
              </w:rPr>
              <w:t>o</w:t>
            </w:r>
            <w:r w:rsidRPr="0054421C">
              <w:rPr>
                <w:spacing w:val="-1"/>
              </w:rPr>
              <w:t>n</w:t>
            </w:r>
            <w:r w:rsidRPr="0054421C">
              <w:t>s</w:t>
            </w:r>
          </w:p>
        </w:tc>
      </w:tr>
      <w:tr w:rsidR="00F37DEE" w:rsidRPr="0054421C" w14:paraId="1DB33E8E" w14:textId="77777777" w:rsidTr="00F37DEE">
        <w:tc>
          <w:tcPr>
            <w:tcW w:w="1433" w:type="dxa"/>
          </w:tcPr>
          <w:p w14:paraId="1DB33E8C" w14:textId="77777777" w:rsidR="00F37DEE" w:rsidRPr="0054421C" w:rsidRDefault="00F37DEE" w:rsidP="007E25F0">
            <w:r w:rsidRPr="0054421C">
              <w:t>AREU</w:t>
            </w:r>
          </w:p>
        </w:tc>
        <w:tc>
          <w:tcPr>
            <w:tcW w:w="7599" w:type="dxa"/>
          </w:tcPr>
          <w:p w14:paraId="1DB33E8D" w14:textId="77777777" w:rsidR="00F37DEE" w:rsidRPr="0054421C" w:rsidRDefault="00F37DEE" w:rsidP="007E25F0">
            <w:r w:rsidRPr="0054421C">
              <w:rPr>
                <w:spacing w:val="-1"/>
              </w:rPr>
              <w:t>A</w:t>
            </w:r>
            <w:r w:rsidRPr="0054421C">
              <w:t>f</w:t>
            </w:r>
            <w:r w:rsidRPr="0054421C">
              <w:rPr>
                <w:spacing w:val="-1"/>
              </w:rPr>
              <w:t>gh</w:t>
            </w:r>
            <w:r w:rsidRPr="0054421C">
              <w:t>a</w:t>
            </w:r>
            <w:r w:rsidRPr="0054421C">
              <w:rPr>
                <w:spacing w:val="-1"/>
              </w:rPr>
              <w:t>n</w:t>
            </w:r>
            <w:r w:rsidRPr="0054421C">
              <w:t>istan R</w:t>
            </w:r>
            <w:r w:rsidRPr="0054421C">
              <w:rPr>
                <w:spacing w:val="1"/>
              </w:rPr>
              <w:t>e</w:t>
            </w:r>
            <w:r w:rsidRPr="0054421C">
              <w:t>s</w:t>
            </w:r>
            <w:r w:rsidRPr="0054421C">
              <w:rPr>
                <w:spacing w:val="1"/>
              </w:rPr>
              <w:t>e</w:t>
            </w:r>
            <w:r w:rsidRPr="0054421C">
              <w:t>a</w:t>
            </w:r>
            <w:r w:rsidRPr="0054421C">
              <w:rPr>
                <w:spacing w:val="-3"/>
              </w:rPr>
              <w:t>r</w:t>
            </w:r>
            <w:r w:rsidRPr="0054421C">
              <w:t>ch &amp;</w:t>
            </w:r>
            <w:r w:rsidRPr="0054421C">
              <w:rPr>
                <w:spacing w:val="-1"/>
              </w:rPr>
              <w:t xml:space="preserve"> </w:t>
            </w:r>
            <w:r w:rsidRPr="0054421C">
              <w:t>E</w:t>
            </w:r>
            <w:r w:rsidRPr="0054421C">
              <w:rPr>
                <w:spacing w:val="-1"/>
              </w:rPr>
              <w:t>v</w:t>
            </w:r>
            <w:r w:rsidRPr="0054421C">
              <w:t>al</w:t>
            </w:r>
            <w:r w:rsidRPr="0054421C">
              <w:rPr>
                <w:spacing w:val="-1"/>
              </w:rPr>
              <w:t>u</w:t>
            </w:r>
            <w:r w:rsidRPr="0054421C">
              <w:t>ati</w:t>
            </w:r>
            <w:r w:rsidRPr="0054421C">
              <w:rPr>
                <w:spacing w:val="1"/>
              </w:rPr>
              <w:t>o</w:t>
            </w:r>
            <w:r w:rsidRPr="0054421C">
              <w:t>n U</w:t>
            </w:r>
            <w:r w:rsidRPr="0054421C">
              <w:rPr>
                <w:spacing w:val="-1"/>
              </w:rPr>
              <w:t>n</w:t>
            </w:r>
            <w:r w:rsidRPr="0054421C">
              <w:t>it</w:t>
            </w:r>
          </w:p>
        </w:tc>
      </w:tr>
      <w:tr w:rsidR="00F37DEE" w:rsidRPr="0054421C" w14:paraId="1DB33E91" w14:textId="77777777" w:rsidTr="00F37DEE">
        <w:tc>
          <w:tcPr>
            <w:tcW w:w="1433" w:type="dxa"/>
          </w:tcPr>
          <w:p w14:paraId="1DB33E8F" w14:textId="77777777" w:rsidR="00F37DEE" w:rsidRPr="0054421C" w:rsidRDefault="00F37DEE" w:rsidP="007E25F0">
            <w:r w:rsidRPr="0054421C">
              <w:t>BP</w:t>
            </w:r>
          </w:p>
        </w:tc>
        <w:tc>
          <w:tcPr>
            <w:tcW w:w="7599" w:type="dxa"/>
          </w:tcPr>
          <w:p w14:paraId="1DB33E90" w14:textId="77777777" w:rsidR="00F37DEE" w:rsidRPr="0054421C" w:rsidRDefault="00F37DEE" w:rsidP="007E25F0">
            <w:r w:rsidRPr="0054421C">
              <w:t>Ba</w:t>
            </w:r>
            <w:r w:rsidRPr="0054421C">
              <w:rPr>
                <w:spacing w:val="-1"/>
              </w:rPr>
              <w:t>n</w:t>
            </w:r>
            <w:r w:rsidRPr="0054421C">
              <w:t>k</w:t>
            </w:r>
            <w:r w:rsidRPr="0054421C">
              <w:rPr>
                <w:spacing w:val="1"/>
              </w:rPr>
              <w:t xml:space="preserve"> </w:t>
            </w:r>
            <w:r w:rsidRPr="0054421C">
              <w:rPr>
                <w:spacing w:val="-1"/>
              </w:rPr>
              <w:t>P</w:t>
            </w:r>
            <w:r w:rsidRPr="0054421C">
              <w:rPr>
                <w:spacing w:val="1"/>
              </w:rPr>
              <w:t>o</w:t>
            </w:r>
            <w:r w:rsidRPr="0054421C">
              <w:t>lici</w:t>
            </w:r>
            <w:r w:rsidRPr="0054421C">
              <w:rPr>
                <w:spacing w:val="-2"/>
              </w:rPr>
              <w:t>e</w:t>
            </w:r>
            <w:r w:rsidRPr="0054421C">
              <w:t>s</w:t>
            </w:r>
          </w:p>
        </w:tc>
      </w:tr>
      <w:tr w:rsidR="00F37DEE" w:rsidRPr="0054421C" w14:paraId="1DB33E94" w14:textId="77777777" w:rsidTr="00F37DEE">
        <w:tc>
          <w:tcPr>
            <w:tcW w:w="1433" w:type="dxa"/>
          </w:tcPr>
          <w:p w14:paraId="1DB33E92" w14:textId="77777777" w:rsidR="00F37DEE" w:rsidRPr="0054421C" w:rsidRDefault="00F37DEE" w:rsidP="007E25F0">
            <w:r w:rsidRPr="0054421C">
              <w:t>CASA</w:t>
            </w:r>
          </w:p>
        </w:tc>
        <w:tc>
          <w:tcPr>
            <w:tcW w:w="7599" w:type="dxa"/>
          </w:tcPr>
          <w:p w14:paraId="1DB33E93" w14:textId="77777777" w:rsidR="00F37DEE" w:rsidRPr="0054421C" w:rsidRDefault="00F37DEE" w:rsidP="007E25F0">
            <w:r w:rsidRPr="0054421C">
              <w:t>C</w:t>
            </w:r>
            <w:r w:rsidRPr="0054421C">
              <w:rPr>
                <w:spacing w:val="1"/>
              </w:rPr>
              <w:t>e</w:t>
            </w:r>
            <w:r w:rsidRPr="0054421C">
              <w:rPr>
                <w:spacing w:val="-1"/>
              </w:rPr>
              <w:t>n</w:t>
            </w:r>
            <w:r w:rsidRPr="0054421C">
              <w:t xml:space="preserve">tral </w:t>
            </w:r>
            <w:r w:rsidRPr="0054421C">
              <w:rPr>
                <w:spacing w:val="-1"/>
              </w:rPr>
              <w:t>A</w:t>
            </w:r>
            <w:r w:rsidRPr="0054421C">
              <w:t>sia-</w:t>
            </w:r>
            <w:r w:rsidRPr="0054421C">
              <w:rPr>
                <w:spacing w:val="-3"/>
              </w:rPr>
              <w:t>S</w:t>
            </w:r>
            <w:r w:rsidRPr="0054421C">
              <w:rPr>
                <w:spacing w:val="1"/>
              </w:rPr>
              <w:t>o</w:t>
            </w:r>
            <w:r w:rsidRPr="0054421C">
              <w:rPr>
                <w:spacing w:val="-1"/>
              </w:rPr>
              <w:t>u</w:t>
            </w:r>
            <w:r w:rsidRPr="0054421C">
              <w:t xml:space="preserve">th </w:t>
            </w:r>
            <w:r w:rsidRPr="0054421C">
              <w:rPr>
                <w:spacing w:val="-1"/>
              </w:rPr>
              <w:t>A</w:t>
            </w:r>
            <w:r w:rsidRPr="0054421C">
              <w:t>sia</w:t>
            </w:r>
          </w:p>
        </w:tc>
      </w:tr>
      <w:tr w:rsidR="00F37DEE" w:rsidRPr="0054421C" w14:paraId="1DB33E97" w14:textId="77777777" w:rsidTr="00F37DEE">
        <w:tc>
          <w:tcPr>
            <w:tcW w:w="1433" w:type="dxa"/>
          </w:tcPr>
          <w:p w14:paraId="1DB33E95" w14:textId="77777777" w:rsidR="00F37DEE" w:rsidRPr="0054421C" w:rsidRDefault="00F37DEE" w:rsidP="007E25F0">
            <w:r w:rsidRPr="0054421C">
              <w:t>C</w:t>
            </w:r>
            <w:r w:rsidRPr="0054421C">
              <w:rPr>
                <w:spacing w:val="-1"/>
              </w:rPr>
              <w:t>ASA</w:t>
            </w:r>
            <w:r w:rsidRPr="0054421C">
              <w:t xml:space="preserve">REM                        </w:t>
            </w:r>
            <w:r w:rsidRPr="0054421C">
              <w:rPr>
                <w:spacing w:val="28"/>
              </w:rPr>
              <w:t xml:space="preserve"> </w:t>
            </w:r>
          </w:p>
        </w:tc>
        <w:tc>
          <w:tcPr>
            <w:tcW w:w="7599" w:type="dxa"/>
          </w:tcPr>
          <w:p w14:paraId="1DB33E96" w14:textId="77777777" w:rsidR="00F37DEE" w:rsidRPr="0054421C" w:rsidRDefault="00F37DEE" w:rsidP="007E25F0">
            <w:r w:rsidRPr="0054421C">
              <w:t>C</w:t>
            </w:r>
            <w:r w:rsidRPr="0054421C">
              <w:rPr>
                <w:spacing w:val="1"/>
              </w:rPr>
              <w:t>e</w:t>
            </w:r>
            <w:r w:rsidRPr="0054421C">
              <w:rPr>
                <w:spacing w:val="-1"/>
              </w:rPr>
              <w:t>n</w:t>
            </w:r>
            <w:r w:rsidRPr="0054421C">
              <w:t xml:space="preserve">tral </w:t>
            </w:r>
            <w:r w:rsidRPr="0054421C">
              <w:rPr>
                <w:spacing w:val="-1"/>
              </w:rPr>
              <w:t>A</w:t>
            </w:r>
            <w:r w:rsidRPr="0054421C">
              <w:t>sia-</w:t>
            </w:r>
            <w:r w:rsidRPr="0054421C">
              <w:rPr>
                <w:spacing w:val="-3"/>
              </w:rPr>
              <w:t>S</w:t>
            </w:r>
            <w:r w:rsidRPr="0054421C">
              <w:rPr>
                <w:spacing w:val="1"/>
              </w:rPr>
              <w:t>o</w:t>
            </w:r>
            <w:r w:rsidRPr="0054421C">
              <w:rPr>
                <w:spacing w:val="-1"/>
              </w:rPr>
              <w:t>u</w:t>
            </w:r>
            <w:r w:rsidRPr="0054421C">
              <w:t xml:space="preserve">th </w:t>
            </w:r>
            <w:r w:rsidRPr="0054421C">
              <w:rPr>
                <w:spacing w:val="-1"/>
              </w:rPr>
              <w:t>A</w:t>
            </w:r>
            <w:r w:rsidRPr="0054421C">
              <w:t>sia</w:t>
            </w:r>
            <w:r w:rsidRPr="0054421C">
              <w:rPr>
                <w:spacing w:val="-2"/>
              </w:rPr>
              <w:t xml:space="preserve"> </w:t>
            </w:r>
            <w:r w:rsidRPr="0054421C">
              <w:t>R</w:t>
            </w:r>
            <w:r w:rsidRPr="0054421C">
              <w:rPr>
                <w:spacing w:val="-2"/>
              </w:rPr>
              <w:t>e</w:t>
            </w:r>
            <w:r w:rsidRPr="0054421C">
              <w:rPr>
                <w:spacing w:val="-1"/>
              </w:rPr>
              <w:t>g</w:t>
            </w:r>
            <w:r w:rsidRPr="0054421C">
              <w:t>i</w:t>
            </w:r>
            <w:r w:rsidRPr="0054421C">
              <w:rPr>
                <w:spacing w:val="1"/>
              </w:rPr>
              <w:t>o</w:t>
            </w:r>
            <w:r w:rsidRPr="0054421C">
              <w:rPr>
                <w:spacing w:val="-1"/>
              </w:rPr>
              <w:t>n</w:t>
            </w:r>
            <w:r w:rsidRPr="0054421C">
              <w:t>al Ele</w:t>
            </w:r>
            <w:r w:rsidRPr="0054421C">
              <w:rPr>
                <w:spacing w:val="-2"/>
              </w:rPr>
              <w:t>c</w:t>
            </w:r>
            <w:r w:rsidRPr="0054421C">
              <w:t>trici</w:t>
            </w:r>
            <w:r w:rsidRPr="0054421C">
              <w:rPr>
                <w:spacing w:val="-2"/>
              </w:rPr>
              <w:t>t</w:t>
            </w:r>
            <w:r w:rsidRPr="0054421C">
              <w:t>y</w:t>
            </w:r>
            <w:r w:rsidRPr="0054421C">
              <w:rPr>
                <w:spacing w:val="-1"/>
              </w:rPr>
              <w:t xml:space="preserve"> </w:t>
            </w:r>
            <w:r w:rsidRPr="0054421C">
              <w:rPr>
                <w:spacing w:val="1"/>
              </w:rPr>
              <w:t>M</w:t>
            </w:r>
            <w:r w:rsidRPr="0054421C">
              <w:t>ark</w:t>
            </w:r>
            <w:r w:rsidRPr="0054421C">
              <w:rPr>
                <w:spacing w:val="-2"/>
              </w:rPr>
              <w:t>e</w:t>
            </w:r>
            <w:r w:rsidRPr="0054421C">
              <w:t>t</w:t>
            </w:r>
          </w:p>
        </w:tc>
      </w:tr>
      <w:tr w:rsidR="00F37DEE" w:rsidRPr="0054421C" w14:paraId="1DB33E9A" w14:textId="77777777" w:rsidTr="00F37DEE">
        <w:tc>
          <w:tcPr>
            <w:tcW w:w="1433" w:type="dxa"/>
          </w:tcPr>
          <w:p w14:paraId="1DB33E98" w14:textId="77777777" w:rsidR="00F37DEE" w:rsidRPr="0054421C" w:rsidRDefault="00F37DEE" w:rsidP="007E25F0">
            <w:r w:rsidRPr="0054421C">
              <w:t>CEP</w:t>
            </w:r>
          </w:p>
        </w:tc>
        <w:tc>
          <w:tcPr>
            <w:tcW w:w="7599" w:type="dxa"/>
          </w:tcPr>
          <w:p w14:paraId="1DB33E99" w14:textId="77777777" w:rsidR="00F37DEE" w:rsidRPr="0054421C" w:rsidRDefault="00F37DEE" w:rsidP="007E25F0">
            <w:r w:rsidRPr="0054421C">
              <w:t>C</w:t>
            </w:r>
            <w:r w:rsidRPr="0054421C">
              <w:rPr>
                <w:spacing w:val="-1"/>
              </w:rPr>
              <w:t>o</w:t>
            </w:r>
            <w:r w:rsidRPr="0054421C">
              <w:rPr>
                <w:spacing w:val="1"/>
              </w:rPr>
              <w:t>mm</w:t>
            </w:r>
            <w:r w:rsidRPr="0054421C">
              <w:rPr>
                <w:spacing w:val="-3"/>
              </w:rPr>
              <w:t>i</w:t>
            </w:r>
            <w:r w:rsidRPr="0054421C">
              <w:t>tt</w:t>
            </w:r>
            <w:r w:rsidRPr="0054421C">
              <w:rPr>
                <w:spacing w:val="-2"/>
              </w:rPr>
              <w:t>e</w:t>
            </w:r>
            <w:r w:rsidRPr="0054421C">
              <w:t>e</w:t>
            </w:r>
            <w:r w:rsidRPr="0054421C">
              <w:rPr>
                <w:spacing w:val="1"/>
              </w:rPr>
              <w:t xml:space="preserve"> </w:t>
            </w:r>
            <w:r w:rsidRPr="0054421C">
              <w:rPr>
                <w:spacing w:val="-3"/>
              </w:rPr>
              <w:t>f</w:t>
            </w:r>
            <w:r w:rsidRPr="0054421C">
              <w:rPr>
                <w:spacing w:val="1"/>
              </w:rPr>
              <w:t>o</w:t>
            </w:r>
            <w:r w:rsidRPr="0054421C">
              <w:t>r E</w:t>
            </w:r>
            <w:r w:rsidRPr="0054421C">
              <w:rPr>
                <w:spacing w:val="-3"/>
              </w:rPr>
              <w:t>n</w:t>
            </w:r>
            <w:r w:rsidRPr="0054421C">
              <w:rPr>
                <w:spacing w:val="1"/>
              </w:rPr>
              <w:t>v</w:t>
            </w:r>
            <w:r w:rsidRPr="0054421C">
              <w:t>ir</w:t>
            </w:r>
            <w:r w:rsidRPr="0054421C">
              <w:rPr>
                <w:spacing w:val="1"/>
              </w:rPr>
              <w:t>o</w:t>
            </w:r>
            <w:r w:rsidRPr="0054421C">
              <w:rPr>
                <w:spacing w:val="-3"/>
              </w:rPr>
              <w:t>n</w:t>
            </w:r>
            <w:r w:rsidRPr="0054421C">
              <w:rPr>
                <w:spacing w:val="1"/>
              </w:rPr>
              <w:t>m</w:t>
            </w:r>
            <w:r w:rsidRPr="0054421C">
              <w:t>e</w:t>
            </w:r>
            <w:r w:rsidRPr="0054421C">
              <w:rPr>
                <w:spacing w:val="-3"/>
              </w:rPr>
              <w:t>n</w:t>
            </w:r>
            <w:r w:rsidRPr="0054421C">
              <w:t xml:space="preserve">tal </w:t>
            </w:r>
            <w:r w:rsidRPr="0054421C">
              <w:rPr>
                <w:spacing w:val="1"/>
              </w:rPr>
              <w:t>P</w:t>
            </w:r>
            <w:r w:rsidRPr="0054421C">
              <w:rPr>
                <w:spacing w:val="-3"/>
              </w:rPr>
              <w:t>r</w:t>
            </w:r>
            <w:r w:rsidRPr="0054421C">
              <w:rPr>
                <w:spacing w:val="1"/>
              </w:rPr>
              <w:t>o</w:t>
            </w:r>
            <w:r w:rsidRPr="0054421C">
              <w:rPr>
                <w:spacing w:val="-2"/>
              </w:rPr>
              <w:t>t</w:t>
            </w:r>
            <w:r w:rsidRPr="0054421C">
              <w:t>ect</w:t>
            </w:r>
            <w:r w:rsidRPr="0054421C">
              <w:rPr>
                <w:spacing w:val="-3"/>
              </w:rPr>
              <w:t>i</w:t>
            </w:r>
            <w:r w:rsidRPr="0054421C">
              <w:rPr>
                <w:spacing w:val="1"/>
              </w:rPr>
              <w:t>o</w:t>
            </w:r>
            <w:r w:rsidRPr="0054421C">
              <w:t>n</w:t>
            </w:r>
          </w:p>
        </w:tc>
      </w:tr>
      <w:tr w:rsidR="00F37DEE" w:rsidRPr="0054421C" w14:paraId="1DB33E9D" w14:textId="77777777" w:rsidTr="00F37DEE">
        <w:tc>
          <w:tcPr>
            <w:tcW w:w="1433" w:type="dxa"/>
          </w:tcPr>
          <w:p w14:paraId="1DB33E9B" w14:textId="77777777" w:rsidR="00F37DEE" w:rsidRPr="0054421C" w:rsidRDefault="00F37DEE" w:rsidP="007E25F0">
            <w:r w:rsidRPr="0054421C">
              <w:t>CoI</w:t>
            </w:r>
          </w:p>
        </w:tc>
        <w:tc>
          <w:tcPr>
            <w:tcW w:w="7599" w:type="dxa"/>
          </w:tcPr>
          <w:p w14:paraId="1DB33E9C" w14:textId="104A20D0" w:rsidR="00F37DEE" w:rsidRPr="0054421C" w:rsidRDefault="00F37DEE" w:rsidP="007E25F0">
            <w:r w:rsidRPr="0054421C">
              <w:t>Corridor o</w:t>
            </w:r>
            <w:r w:rsidR="001127BB">
              <w:t>f Impact</w:t>
            </w:r>
          </w:p>
        </w:tc>
      </w:tr>
      <w:tr w:rsidR="00F37DEE" w:rsidRPr="0054421C" w14:paraId="1DB33EA0" w14:textId="77777777" w:rsidTr="00F37DEE">
        <w:tc>
          <w:tcPr>
            <w:tcW w:w="1433" w:type="dxa"/>
          </w:tcPr>
          <w:p w14:paraId="1DB33E9E" w14:textId="77777777" w:rsidR="00F37DEE" w:rsidRPr="0054421C" w:rsidRDefault="00F37DEE" w:rsidP="007E25F0">
            <w:r w:rsidRPr="0054421C">
              <w:t>CRM</w:t>
            </w:r>
          </w:p>
        </w:tc>
        <w:tc>
          <w:tcPr>
            <w:tcW w:w="7599" w:type="dxa"/>
          </w:tcPr>
          <w:p w14:paraId="1DB33E9F" w14:textId="77777777" w:rsidR="00F37DEE" w:rsidRPr="0054421C" w:rsidRDefault="00F37DEE" w:rsidP="007E25F0">
            <w:r w:rsidRPr="0054421C">
              <w:t>C</w:t>
            </w:r>
            <w:r w:rsidRPr="0054421C">
              <w:rPr>
                <w:spacing w:val="1"/>
              </w:rPr>
              <w:t>o</w:t>
            </w:r>
            <w:r w:rsidRPr="0054421C">
              <w:rPr>
                <w:spacing w:val="-1"/>
              </w:rPr>
              <w:t>n</w:t>
            </w:r>
            <w:r w:rsidRPr="0054421C">
              <w:t>flic</w:t>
            </w:r>
            <w:r w:rsidRPr="0054421C">
              <w:rPr>
                <w:spacing w:val="-2"/>
              </w:rPr>
              <w:t>t</w:t>
            </w:r>
            <w:r w:rsidRPr="0054421C">
              <w:t>/</w:t>
            </w:r>
            <w:r w:rsidRPr="0054421C">
              <w:rPr>
                <w:spacing w:val="2"/>
              </w:rPr>
              <w:t xml:space="preserve"> </w:t>
            </w:r>
            <w:r w:rsidRPr="0054421C">
              <w:rPr>
                <w:spacing w:val="-2"/>
              </w:rPr>
              <w:t>C</w:t>
            </w:r>
            <w:r w:rsidRPr="0054421C">
              <w:rPr>
                <w:spacing w:val="1"/>
              </w:rPr>
              <w:t>om</w:t>
            </w:r>
            <w:r w:rsidRPr="0054421C">
              <w:rPr>
                <w:spacing w:val="-1"/>
              </w:rPr>
              <w:t>p</w:t>
            </w:r>
            <w:r w:rsidRPr="0054421C">
              <w:t>lai</w:t>
            </w:r>
            <w:r w:rsidRPr="0054421C">
              <w:rPr>
                <w:spacing w:val="-1"/>
              </w:rPr>
              <w:t>n</w:t>
            </w:r>
            <w:r w:rsidRPr="0054421C">
              <w:rPr>
                <w:spacing w:val="-2"/>
              </w:rPr>
              <w:t>t</w:t>
            </w:r>
            <w:r w:rsidRPr="0054421C">
              <w:t>s</w:t>
            </w:r>
            <w:r w:rsidRPr="0054421C">
              <w:rPr>
                <w:spacing w:val="1"/>
              </w:rPr>
              <w:t xml:space="preserve"> </w:t>
            </w:r>
            <w:r w:rsidRPr="0054421C">
              <w:rPr>
                <w:spacing w:val="-2"/>
              </w:rPr>
              <w:t>R</w:t>
            </w:r>
            <w:r w:rsidRPr="0054421C">
              <w:rPr>
                <w:spacing w:val="1"/>
              </w:rPr>
              <w:t>e</w:t>
            </w:r>
            <w:r w:rsidRPr="0054421C">
              <w:t>s</w:t>
            </w:r>
            <w:r w:rsidRPr="0054421C">
              <w:rPr>
                <w:spacing w:val="1"/>
              </w:rPr>
              <w:t>o</w:t>
            </w:r>
            <w:r w:rsidRPr="0054421C">
              <w:rPr>
                <w:spacing w:val="-3"/>
              </w:rPr>
              <w:t>l</w:t>
            </w:r>
            <w:r w:rsidRPr="0054421C">
              <w:rPr>
                <w:spacing w:val="-1"/>
              </w:rPr>
              <w:t>u</w:t>
            </w:r>
            <w:r w:rsidRPr="0054421C">
              <w:t>ti</w:t>
            </w:r>
            <w:r w:rsidRPr="0054421C">
              <w:rPr>
                <w:spacing w:val="1"/>
              </w:rPr>
              <w:t>o</w:t>
            </w:r>
            <w:r w:rsidRPr="0054421C">
              <w:t xml:space="preserve">n </w:t>
            </w:r>
            <w:r w:rsidRPr="0054421C">
              <w:rPr>
                <w:spacing w:val="-2"/>
              </w:rPr>
              <w:t>M</w:t>
            </w:r>
            <w:r w:rsidRPr="0054421C">
              <w:rPr>
                <w:spacing w:val="1"/>
              </w:rPr>
              <w:t>e</w:t>
            </w:r>
            <w:r w:rsidRPr="0054421C">
              <w:t>c</w:t>
            </w:r>
            <w:r w:rsidRPr="0054421C">
              <w:rPr>
                <w:spacing w:val="-1"/>
              </w:rPr>
              <w:t>h</w:t>
            </w:r>
            <w:r w:rsidRPr="0054421C">
              <w:t>a</w:t>
            </w:r>
            <w:r w:rsidRPr="0054421C">
              <w:rPr>
                <w:spacing w:val="-1"/>
              </w:rPr>
              <w:t>n</w:t>
            </w:r>
            <w:r w:rsidRPr="0054421C">
              <w:t>i</w:t>
            </w:r>
            <w:r w:rsidRPr="0054421C">
              <w:rPr>
                <w:spacing w:val="-3"/>
              </w:rPr>
              <w:t>s</w:t>
            </w:r>
            <w:r w:rsidRPr="0054421C">
              <w:t>m</w:t>
            </w:r>
          </w:p>
        </w:tc>
      </w:tr>
      <w:tr w:rsidR="00F37DEE" w:rsidRPr="0054421C" w14:paraId="1DB33EA3" w14:textId="77777777" w:rsidTr="00F37DEE">
        <w:tc>
          <w:tcPr>
            <w:tcW w:w="1433" w:type="dxa"/>
          </w:tcPr>
          <w:p w14:paraId="1DB33EA1" w14:textId="1D344B86" w:rsidR="00F37DEE" w:rsidRPr="0054421C" w:rsidRDefault="00A45AAB" w:rsidP="007E25F0">
            <w:r>
              <w:t>DABS</w:t>
            </w:r>
          </w:p>
        </w:tc>
        <w:tc>
          <w:tcPr>
            <w:tcW w:w="7599" w:type="dxa"/>
          </w:tcPr>
          <w:p w14:paraId="1DB33EA2" w14:textId="30DC00DC" w:rsidR="00F37DEE" w:rsidRPr="0054421C" w:rsidRDefault="00A45AAB" w:rsidP="007E25F0">
            <w:r w:rsidRPr="00A45AAB">
              <w:t>Da Afghanistan Breshna Sherkat</w:t>
            </w:r>
          </w:p>
        </w:tc>
      </w:tr>
      <w:tr w:rsidR="00F37DEE" w:rsidRPr="0054421C" w14:paraId="1DB33EA6" w14:textId="77777777" w:rsidTr="00F37DEE">
        <w:tc>
          <w:tcPr>
            <w:tcW w:w="1433" w:type="dxa"/>
          </w:tcPr>
          <w:p w14:paraId="1DB33EA4" w14:textId="77777777" w:rsidR="00F37DEE" w:rsidRPr="0054421C" w:rsidRDefault="00F37DEE" w:rsidP="007E25F0">
            <w:r w:rsidRPr="0054421C">
              <w:t>dB</w:t>
            </w:r>
          </w:p>
        </w:tc>
        <w:tc>
          <w:tcPr>
            <w:tcW w:w="7599" w:type="dxa"/>
          </w:tcPr>
          <w:p w14:paraId="1DB33EA5" w14:textId="77777777" w:rsidR="00F37DEE" w:rsidRPr="0054421C" w:rsidRDefault="00F37DEE" w:rsidP="007E25F0">
            <w:r w:rsidRPr="0054421C">
              <w:rPr>
                <w:spacing w:val="1"/>
              </w:rPr>
              <w:t>D</w:t>
            </w:r>
            <w:r w:rsidRPr="0054421C">
              <w:t>eci</w:t>
            </w:r>
            <w:r w:rsidRPr="0054421C">
              <w:rPr>
                <w:spacing w:val="-1"/>
              </w:rPr>
              <w:t>b</w:t>
            </w:r>
            <w:r w:rsidRPr="0054421C">
              <w:t>el</w:t>
            </w:r>
          </w:p>
        </w:tc>
      </w:tr>
      <w:tr w:rsidR="00F37DEE" w:rsidRPr="0054421C" w14:paraId="1DB33EA9" w14:textId="77777777" w:rsidTr="00F37DEE">
        <w:tc>
          <w:tcPr>
            <w:tcW w:w="1433" w:type="dxa"/>
          </w:tcPr>
          <w:p w14:paraId="1DB33EA7" w14:textId="77777777" w:rsidR="00F37DEE" w:rsidRPr="0054421C" w:rsidRDefault="00F37DEE" w:rsidP="007E25F0">
            <w:r w:rsidRPr="0054421C">
              <w:rPr>
                <w:spacing w:val="1"/>
              </w:rPr>
              <w:t>D</w:t>
            </w:r>
            <w:r w:rsidRPr="0054421C">
              <w:t xml:space="preserve">C         </w:t>
            </w:r>
            <w:r w:rsidRPr="0054421C">
              <w:rPr>
                <w:spacing w:val="16"/>
              </w:rPr>
              <w:t xml:space="preserve"> </w:t>
            </w:r>
          </w:p>
        </w:tc>
        <w:tc>
          <w:tcPr>
            <w:tcW w:w="7599" w:type="dxa"/>
          </w:tcPr>
          <w:p w14:paraId="1DB33EA8" w14:textId="77777777" w:rsidR="00F37DEE" w:rsidRPr="0054421C" w:rsidRDefault="00F37DEE" w:rsidP="007E25F0">
            <w:r w:rsidRPr="0054421C">
              <w:rPr>
                <w:spacing w:val="1"/>
              </w:rPr>
              <w:t>D</w:t>
            </w:r>
            <w:r w:rsidRPr="0054421C">
              <w:t>ir</w:t>
            </w:r>
            <w:r w:rsidRPr="0054421C">
              <w:rPr>
                <w:spacing w:val="1"/>
              </w:rPr>
              <w:t>e</w:t>
            </w:r>
            <w:r w:rsidRPr="0054421C">
              <w:rPr>
                <w:spacing w:val="-2"/>
              </w:rPr>
              <w:t>c</w:t>
            </w:r>
            <w:r w:rsidRPr="0054421C">
              <w:t>t</w:t>
            </w:r>
            <w:r w:rsidRPr="0054421C">
              <w:rPr>
                <w:spacing w:val="1"/>
              </w:rPr>
              <w:t xml:space="preserve"> </w:t>
            </w:r>
            <w:r w:rsidRPr="0054421C">
              <w:t>C</w:t>
            </w:r>
            <w:r w:rsidRPr="0054421C">
              <w:rPr>
                <w:spacing w:val="-1"/>
              </w:rPr>
              <w:t>u</w:t>
            </w:r>
            <w:r w:rsidRPr="0054421C">
              <w:t>rr</w:t>
            </w:r>
            <w:r w:rsidRPr="0054421C">
              <w:rPr>
                <w:spacing w:val="1"/>
              </w:rPr>
              <w:t>e</w:t>
            </w:r>
            <w:r w:rsidRPr="0054421C">
              <w:rPr>
                <w:spacing w:val="-1"/>
              </w:rPr>
              <w:t>n</w:t>
            </w:r>
            <w:r w:rsidRPr="0054421C">
              <w:t>t</w:t>
            </w:r>
          </w:p>
        </w:tc>
      </w:tr>
      <w:tr w:rsidR="001127BB" w:rsidRPr="0054421C" w14:paraId="6C886CD7" w14:textId="77777777" w:rsidTr="00F37DEE">
        <w:tc>
          <w:tcPr>
            <w:tcW w:w="1433" w:type="dxa"/>
          </w:tcPr>
          <w:p w14:paraId="403B5FF2" w14:textId="48C47116" w:rsidR="001127BB" w:rsidRPr="0054421C" w:rsidRDefault="001127BB" w:rsidP="007E25F0">
            <w:r>
              <w:t>DC-AC</w:t>
            </w:r>
          </w:p>
        </w:tc>
        <w:tc>
          <w:tcPr>
            <w:tcW w:w="7599" w:type="dxa"/>
          </w:tcPr>
          <w:p w14:paraId="40DCAA92" w14:textId="0FDEDF55" w:rsidR="001127BB" w:rsidRPr="0054421C" w:rsidRDefault="001127BB" w:rsidP="007E25F0">
            <w:r>
              <w:t>Direct Current – Alternative Current</w:t>
            </w:r>
          </w:p>
        </w:tc>
      </w:tr>
      <w:tr w:rsidR="00F37DEE" w:rsidRPr="0054421C" w14:paraId="1DB33EAC" w14:textId="77777777" w:rsidTr="00F37DEE">
        <w:tc>
          <w:tcPr>
            <w:tcW w:w="1433" w:type="dxa"/>
          </w:tcPr>
          <w:p w14:paraId="1DB33EAA" w14:textId="77777777" w:rsidR="00F37DEE" w:rsidRPr="0054421C" w:rsidRDefault="00F37DEE" w:rsidP="007E25F0">
            <w:r w:rsidRPr="0054421C">
              <w:rPr>
                <w:spacing w:val="1"/>
              </w:rPr>
              <w:t>D</w:t>
            </w:r>
            <w:r w:rsidRPr="0054421C">
              <w:t>EM</w:t>
            </w:r>
          </w:p>
        </w:tc>
        <w:tc>
          <w:tcPr>
            <w:tcW w:w="7599" w:type="dxa"/>
          </w:tcPr>
          <w:p w14:paraId="1DB33EAB" w14:textId="77777777" w:rsidR="00F37DEE" w:rsidRPr="0054421C" w:rsidRDefault="00F37DEE" w:rsidP="007E25F0">
            <w:r w:rsidRPr="0054421C">
              <w:rPr>
                <w:spacing w:val="1"/>
              </w:rPr>
              <w:t>D</w:t>
            </w:r>
            <w:r w:rsidRPr="0054421C">
              <w:t>i</w:t>
            </w:r>
            <w:r w:rsidRPr="0054421C">
              <w:rPr>
                <w:spacing w:val="-1"/>
              </w:rPr>
              <w:t>g</w:t>
            </w:r>
            <w:r w:rsidRPr="0054421C">
              <w:t>ital E</w:t>
            </w:r>
            <w:r w:rsidRPr="0054421C">
              <w:rPr>
                <w:spacing w:val="-3"/>
              </w:rPr>
              <w:t>l</w:t>
            </w:r>
            <w:r w:rsidRPr="0054421C">
              <w:rPr>
                <w:spacing w:val="1"/>
              </w:rPr>
              <w:t>ev</w:t>
            </w:r>
            <w:r w:rsidRPr="0054421C">
              <w:rPr>
                <w:spacing w:val="-3"/>
              </w:rPr>
              <w:t>a</w:t>
            </w:r>
            <w:r w:rsidRPr="0054421C">
              <w:t>ti</w:t>
            </w:r>
            <w:r w:rsidRPr="0054421C">
              <w:rPr>
                <w:spacing w:val="1"/>
              </w:rPr>
              <w:t>o</w:t>
            </w:r>
            <w:r w:rsidRPr="0054421C">
              <w:t>n</w:t>
            </w:r>
            <w:r w:rsidRPr="0054421C">
              <w:rPr>
                <w:spacing w:val="-3"/>
              </w:rPr>
              <w:t xml:space="preserve"> </w:t>
            </w:r>
            <w:r w:rsidRPr="0054421C">
              <w:rPr>
                <w:spacing w:val="-2"/>
              </w:rPr>
              <w:t>M</w:t>
            </w:r>
            <w:r w:rsidRPr="0054421C">
              <w:rPr>
                <w:spacing w:val="1"/>
              </w:rPr>
              <w:t>o</w:t>
            </w:r>
            <w:r w:rsidRPr="0054421C">
              <w:rPr>
                <w:spacing w:val="-1"/>
              </w:rPr>
              <w:t>d</w:t>
            </w:r>
            <w:r w:rsidRPr="0054421C">
              <w:rPr>
                <w:spacing w:val="1"/>
              </w:rPr>
              <w:t>e</w:t>
            </w:r>
            <w:r w:rsidRPr="0054421C">
              <w:t>l</w:t>
            </w:r>
          </w:p>
        </w:tc>
      </w:tr>
      <w:tr w:rsidR="00F37DEE" w:rsidRPr="0054421C" w14:paraId="1DB33EAF" w14:textId="77777777" w:rsidTr="00F37DEE">
        <w:tc>
          <w:tcPr>
            <w:tcW w:w="1433" w:type="dxa"/>
          </w:tcPr>
          <w:p w14:paraId="1DB33EAD" w14:textId="77777777" w:rsidR="00F37DEE" w:rsidRPr="0054421C" w:rsidRDefault="00F37DEE" w:rsidP="007E25F0">
            <w:r w:rsidRPr="0054421C">
              <w:t>DMC</w:t>
            </w:r>
          </w:p>
        </w:tc>
        <w:tc>
          <w:tcPr>
            <w:tcW w:w="7599" w:type="dxa"/>
          </w:tcPr>
          <w:p w14:paraId="1DB33EAE" w14:textId="77777777" w:rsidR="00F37DEE" w:rsidRPr="0054421C" w:rsidRDefault="00F37DEE" w:rsidP="007E25F0">
            <w:r w:rsidRPr="0054421C">
              <w:t>D</w:t>
            </w:r>
            <w:r w:rsidRPr="0054421C">
              <w:rPr>
                <w:spacing w:val="-2"/>
              </w:rPr>
              <w:t>e</w:t>
            </w:r>
            <w:r w:rsidRPr="0054421C">
              <w:t>ve</w:t>
            </w:r>
            <w:r w:rsidRPr="0054421C">
              <w:rPr>
                <w:spacing w:val="-3"/>
              </w:rPr>
              <w:t>l</w:t>
            </w:r>
            <w:r w:rsidRPr="0054421C">
              <w:t>o</w:t>
            </w:r>
            <w:r w:rsidRPr="0054421C">
              <w:rPr>
                <w:spacing w:val="-1"/>
              </w:rPr>
              <w:t>p</w:t>
            </w:r>
            <w:r w:rsidRPr="0054421C">
              <w:t>i</w:t>
            </w:r>
            <w:r w:rsidRPr="0054421C">
              <w:rPr>
                <w:spacing w:val="-1"/>
              </w:rPr>
              <w:t>n</w:t>
            </w:r>
            <w:r w:rsidRPr="0054421C">
              <w:t>g M</w:t>
            </w:r>
            <w:r w:rsidRPr="0054421C">
              <w:rPr>
                <w:spacing w:val="-2"/>
              </w:rPr>
              <w:t>e</w:t>
            </w:r>
            <w:r w:rsidRPr="0054421C">
              <w:t>m</w:t>
            </w:r>
            <w:r w:rsidRPr="0054421C">
              <w:rPr>
                <w:spacing w:val="-1"/>
              </w:rPr>
              <w:t>b</w:t>
            </w:r>
            <w:r w:rsidRPr="0054421C">
              <w:t>er</w:t>
            </w:r>
            <w:r w:rsidRPr="0054421C">
              <w:rPr>
                <w:spacing w:val="-2"/>
              </w:rPr>
              <w:t xml:space="preserve"> </w:t>
            </w:r>
            <w:r w:rsidRPr="0054421C">
              <w:t>Co</w:t>
            </w:r>
            <w:r w:rsidRPr="0054421C">
              <w:rPr>
                <w:spacing w:val="-1"/>
              </w:rPr>
              <w:t>un</w:t>
            </w:r>
            <w:r w:rsidRPr="0054421C">
              <w:rPr>
                <w:spacing w:val="-2"/>
              </w:rPr>
              <w:t>t</w:t>
            </w:r>
            <w:r w:rsidRPr="0054421C">
              <w:t>ries</w:t>
            </w:r>
          </w:p>
        </w:tc>
      </w:tr>
      <w:tr w:rsidR="00F37DEE" w:rsidRPr="0054421C" w14:paraId="1DB33EB2" w14:textId="77777777" w:rsidTr="00F37DEE">
        <w:tc>
          <w:tcPr>
            <w:tcW w:w="1433" w:type="dxa"/>
          </w:tcPr>
          <w:p w14:paraId="1DB33EB0" w14:textId="77777777" w:rsidR="00F37DEE" w:rsidRPr="0054421C" w:rsidRDefault="00F37DEE" w:rsidP="007E25F0">
            <w:r w:rsidRPr="0054421C">
              <w:t>EA</w:t>
            </w:r>
          </w:p>
        </w:tc>
        <w:tc>
          <w:tcPr>
            <w:tcW w:w="7599" w:type="dxa"/>
          </w:tcPr>
          <w:p w14:paraId="1DB33EB1" w14:textId="77777777" w:rsidR="00F37DEE" w:rsidRPr="0054421C" w:rsidRDefault="00F37DEE" w:rsidP="007E25F0">
            <w:r w:rsidRPr="0054421C">
              <w:t>E</w:t>
            </w:r>
            <w:r w:rsidRPr="0054421C">
              <w:rPr>
                <w:spacing w:val="-1"/>
              </w:rPr>
              <w:t>n</w:t>
            </w:r>
            <w:r w:rsidRPr="0054421C">
              <w:rPr>
                <w:spacing w:val="1"/>
              </w:rPr>
              <w:t>v</w:t>
            </w:r>
            <w:r w:rsidRPr="0054421C">
              <w:t>ir</w:t>
            </w:r>
            <w:r w:rsidRPr="0054421C">
              <w:rPr>
                <w:spacing w:val="1"/>
              </w:rPr>
              <w:t>o</w:t>
            </w:r>
            <w:r w:rsidRPr="0054421C">
              <w:rPr>
                <w:spacing w:val="-3"/>
              </w:rPr>
              <w:t>n</w:t>
            </w:r>
            <w:r w:rsidRPr="0054421C">
              <w:rPr>
                <w:spacing w:val="1"/>
              </w:rPr>
              <w:t>me</w:t>
            </w:r>
            <w:r w:rsidRPr="0054421C">
              <w:rPr>
                <w:spacing w:val="-1"/>
              </w:rPr>
              <w:t>n</w:t>
            </w:r>
            <w:r w:rsidRPr="0054421C">
              <w:rPr>
                <w:spacing w:val="-2"/>
              </w:rPr>
              <w:t>t</w:t>
            </w:r>
            <w:r w:rsidRPr="0054421C">
              <w:t xml:space="preserve">al </w:t>
            </w:r>
            <w:r w:rsidRPr="0054421C">
              <w:rPr>
                <w:spacing w:val="-1"/>
              </w:rPr>
              <w:t>A</w:t>
            </w:r>
            <w:r w:rsidRPr="0054421C">
              <w:t>ss</w:t>
            </w:r>
            <w:r w:rsidRPr="0054421C">
              <w:rPr>
                <w:spacing w:val="-2"/>
              </w:rPr>
              <w:t>e</w:t>
            </w:r>
            <w:r w:rsidRPr="0054421C">
              <w:t>ss</w:t>
            </w:r>
            <w:r w:rsidRPr="0054421C">
              <w:rPr>
                <w:spacing w:val="-1"/>
              </w:rPr>
              <w:t>m</w:t>
            </w:r>
            <w:r w:rsidRPr="0054421C">
              <w:rPr>
                <w:spacing w:val="1"/>
              </w:rPr>
              <w:t>e</w:t>
            </w:r>
            <w:r w:rsidRPr="0054421C">
              <w:rPr>
                <w:spacing w:val="-1"/>
              </w:rPr>
              <w:t>n</w:t>
            </w:r>
            <w:r w:rsidRPr="0054421C">
              <w:t>t</w:t>
            </w:r>
          </w:p>
        </w:tc>
      </w:tr>
      <w:tr w:rsidR="00F37DEE" w:rsidRPr="0054421C" w14:paraId="1DB33EB5" w14:textId="77777777" w:rsidTr="00F37DEE">
        <w:tc>
          <w:tcPr>
            <w:tcW w:w="1433" w:type="dxa"/>
          </w:tcPr>
          <w:p w14:paraId="1DB33EB3" w14:textId="77777777" w:rsidR="00F37DEE" w:rsidRPr="0054421C" w:rsidRDefault="00F37DEE" w:rsidP="007E25F0">
            <w:r w:rsidRPr="0054421C">
              <w:t xml:space="preserve">EBRD         </w:t>
            </w:r>
            <w:r w:rsidRPr="0054421C">
              <w:rPr>
                <w:spacing w:val="36"/>
              </w:rPr>
              <w:t xml:space="preserve"> </w:t>
            </w:r>
          </w:p>
        </w:tc>
        <w:tc>
          <w:tcPr>
            <w:tcW w:w="7599" w:type="dxa"/>
          </w:tcPr>
          <w:p w14:paraId="1DB33EB4" w14:textId="77777777" w:rsidR="00F37DEE" w:rsidRPr="0054421C" w:rsidRDefault="00F37DEE" w:rsidP="007E25F0">
            <w:r w:rsidRPr="0054421C">
              <w:t>E</w:t>
            </w:r>
            <w:r w:rsidRPr="0054421C">
              <w:rPr>
                <w:spacing w:val="-1"/>
              </w:rPr>
              <w:t>u</w:t>
            </w:r>
            <w:r w:rsidRPr="0054421C">
              <w:t>r</w:t>
            </w:r>
            <w:r w:rsidRPr="0054421C">
              <w:rPr>
                <w:spacing w:val="1"/>
              </w:rPr>
              <w:t>o</w:t>
            </w:r>
            <w:r w:rsidRPr="0054421C">
              <w:rPr>
                <w:spacing w:val="-1"/>
              </w:rPr>
              <w:t>p</w:t>
            </w:r>
            <w:r w:rsidRPr="0054421C">
              <w:rPr>
                <w:spacing w:val="1"/>
              </w:rPr>
              <w:t>e</w:t>
            </w:r>
            <w:r w:rsidRPr="0054421C">
              <w:t>an Ba</w:t>
            </w:r>
            <w:r w:rsidRPr="0054421C">
              <w:rPr>
                <w:spacing w:val="-3"/>
              </w:rPr>
              <w:t>n</w:t>
            </w:r>
            <w:r w:rsidRPr="0054421C">
              <w:t>k</w:t>
            </w:r>
            <w:r w:rsidRPr="0054421C">
              <w:rPr>
                <w:spacing w:val="1"/>
              </w:rPr>
              <w:t xml:space="preserve"> </w:t>
            </w:r>
            <w:r w:rsidRPr="0054421C">
              <w:rPr>
                <w:spacing w:val="-3"/>
              </w:rPr>
              <w:t>f</w:t>
            </w:r>
            <w:r w:rsidRPr="0054421C">
              <w:rPr>
                <w:spacing w:val="1"/>
              </w:rPr>
              <w:t>o</w:t>
            </w:r>
            <w:r w:rsidRPr="0054421C">
              <w:t>r R</w:t>
            </w:r>
            <w:r w:rsidRPr="0054421C">
              <w:rPr>
                <w:spacing w:val="-2"/>
              </w:rPr>
              <w:t>e</w:t>
            </w:r>
            <w:r w:rsidRPr="0054421C">
              <w:t>c</w:t>
            </w:r>
            <w:r w:rsidRPr="0054421C">
              <w:rPr>
                <w:spacing w:val="1"/>
              </w:rPr>
              <w:t>o</w:t>
            </w:r>
            <w:r w:rsidRPr="0054421C">
              <w:rPr>
                <w:spacing w:val="-1"/>
              </w:rPr>
              <w:t>n</w:t>
            </w:r>
            <w:r w:rsidRPr="0054421C">
              <w:rPr>
                <w:spacing w:val="-2"/>
              </w:rPr>
              <w:t>st</w:t>
            </w:r>
            <w:r w:rsidRPr="0054421C">
              <w:t>r</w:t>
            </w:r>
            <w:r w:rsidRPr="0054421C">
              <w:rPr>
                <w:spacing w:val="-1"/>
              </w:rPr>
              <w:t>u</w:t>
            </w:r>
            <w:r w:rsidRPr="0054421C">
              <w:t>cti</w:t>
            </w:r>
            <w:r w:rsidRPr="0054421C">
              <w:rPr>
                <w:spacing w:val="1"/>
              </w:rPr>
              <w:t>o</w:t>
            </w:r>
            <w:r w:rsidRPr="0054421C">
              <w:t>n a</w:t>
            </w:r>
            <w:r w:rsidRPr="0054421C">
              <w:rPr>
                <w:spacing w:val="-1"/>
              </w:rPr>
              <w:t>n</w:t>
            </w:r>
            <w:r w:rsidRPr="0054421C">
              <w:t>d</w:t>
            </w:r>
            <w:r w:rsidRPr="0054421C">
              <w:rPr>
                <w:spacing w:val="-3"/>
              </w:rPr>
              <w:t xml:space="preserve"> </w:t>
            </w:r>
            <w:r w:rsidRPr="0054421C">
              <w:rPr>
                <w:spacing w:val="1"/>
              </w:rPr>
              <w:t>D</w:t>
            </w:r>
            <w:r w:rsidRPr="0054421C">
              <w:rPr>
                <w:spacing w:val="-2"/>
              </w:rPr>
              <w:t>e</w:t>
            </w:r>
            <w:r w:rsidRPr="0054421C">
              <w:rPr>
                <w:spacing w:val="1"/>
              </w:rPr>
              <w:t>ve</w:t>
            </w:r>
            <w:r w:rsidRPr="0054421C">
              <w:rPr>
                <w:spacing w:val="-3"/>
              </w:rPr>
              <w:t>l</w:t>
            </w:r>
            <w:r w:rsidRPr="0054421C">
              <w:rPr>
                <w:spacing w:val="1"/>
              </w:rPr>
              <w:t>o</w:t>
            </w:r>
            <w:r w:rsidRPr="0054421C">
              <w:rPr>
                <w:spacing w:val="-1"/>
              </w:rPr>
              <w:t>pm</w:t>
            </w:r>
            <w:r w:rsidRPr="0054421C">
              <w:rPr>
                <w:spacing w:val="1"/>
              </w:rPr>
              <w:t>e</w:t>
            </w:r>
            <w:r w:rsidRPr="0054421C">
              <w:rPr>
                <w:spacing w:val="-1"/>
              </w:rPr>
              <w:t>n</w:t>
            </w:r>
            <w:r w:rsidRPr="0054421C">
              <w:t>t</w:t>
            </w:r>
          </w:p>
        </w:tc>
      </w:tr>
      <w:tr w:rsidR="00F37DEE" w:rsidRPr="0054421C" w14:paraId="1DB33EB8" w14:textId="77777777" w:rsidTr="00F37DEE">
        <w:tc>
          <w:tcPr>
            <w:tcW w:w="1433" w:type="dxa"/>
          </w:tcPr>
          <w:p w14:paraId="1DB33EB6" w14:textId="77777777" w:rsidR="00F37DEE" w:rsidRPr="0054421C" w:rsidRDefault="00F37DEE" w:rsidP="007E25F0">
            <w:r w:rsidRPr="0054421C">
              <w:t xml:space="preserve">ECO            </w:t>
            </w:r>
            <w:r w:rsidRPr="0054421C">
              <w:rPr>
                <w:spacing w:val="48"/>
              </w:rPr>
              <w:t xml:space="preserve"> </w:t>
            </w:r>
          </w:p>
        </w:tc>
        <w:tc>
          <w:tcPr>
            <w:tcW w:w="7599" w:type="dxa"/>
          </w:tcPr>
          <w:p w14:paraId="1DB33EB7" w14:textId="77777777" w:rsidR="00F37DEE" w:rsidRPr="0054421C" w:rsidRDefault="00F37DEE" w:rsidP="007E25F0">
            <w:r w:rsidRPr="0054421C">
              <w:t>Ec</w:t>
            </w:r>
            <w:r w:rsidRPr="0054421C">
              <w:rPr>
                <w:spacing w:val="1"/>
              </w:rPr>
              <w:t>o</w:t>
            </w:r>
            <w:r w:rsidRPr="0054421C">
              <w:rPr>
                <w:spacing w:val="-3"/>
              </w:rPr>
              <w:t>n</w:t>
            </w:r>
            <w:r w:rsidRPr="0054421C">
              <w:rPr>
                <w:spacing w:val="1"/>
              </w:rPr>
              <w:t>om</w:t>
            </w:r>
            <w:r w:rsidRPr="0054421C">
              <w:rPr>
                <w:spacing w:val="-3"/>
              </w:rPr>
              <w:t>i</w:t>
            </w:r>
            <w:r w:rsidRPr="0054421C">
              <w:t>c</w:t>
            </w:r>
            <w:r w:rsidRPr="0054421C">
              <w:rPr>
                <w:spacing w:val="1"/>
              </w:rPr>
              <w:t xml:space="preserve"> </w:t>
            </w:r>
            <w:r w:rsidRPr="0054421C">
              <w:rPr>
                <w:spacing w:val="-2"/>
              </w:rPr>
              <w:t>C</w:t>
            </w:r>
            <w:r w:rsidRPr="0054421C">
              <w:rPr>
                <w:spacing w:val="1"/>
              </w:rPr>
              <w:t>oo</w:t>
            </w:r>
            <w:r w:rsidRPr="0054421C">
              <w:rPr>
                <w:spacing w:val="-3"/>
              </w:rPr>
              <w:t>p</w:t>
            </w:r>
            <w:r w:rsidRPr="0054421C">
              <w:rPr>
                <w:spacing w:val="1"/>
              </w:rPr>
              <w:t>e</w:t>
            </w:r>
            <w:r w:rsidRPr="0054421C">
              <w:t>ra</w:t>
            </w:r>
            <w:r w:rsidRPr="0054421C">
              <w:rPr>
                <w:spacing w:val="1"/>
              </w:rPr>
              <w:t>t</w:t>
            </w:r>
            <w:r w:rsidRPr="0054421C">
              <w:rPr>
                <w:spacing w:val="-3"/>
              </w:rPr>
              <w:t>i</w:t>
            </w:r>
            <w:r w:rsidRPr="0054421C">
              <w:rPr>
                <w:spacing w:val="1"/>
              </w:rPr>
              <w:t>o</w:t>
            </w:r>
            <w:r w:rsidRPr="0054421C">
              <w:t>n Or</w:t>
            </w:r>
            <w:r w:rsidRPr="0054421C">
              <w:rPr>
                <w:spacing w:val="-3"/>
              </w:rPr>
              <w:t>g</w:t>
            </w:r>
            <w:r w:rsidRPr="0054421C">
              <w:t>a</w:t>
            </w:r>
            <w:r w:rsidRPr="0054421C">
              <w:rPr>
                <w:spacing w:val="-1"/>
              </w:rPr>
              <w:t>n</w:t>
            </w:r>
            <w:r w:rsidRPr="0054421C">
              <w:t>i</w:t>
            </w:r>
            <w:r w:rsidRPr="0054421C">
              <w:rPr>
                <w:spacing w:val="-1"/>
              </w:rPr>
              <w:t>z</w:t>
            </w:r>
            <w:r w:rsidRPr="0054421C">
              <w:t>ati</w:t>
            </w:r>
            <w:r w:rsidRPr="0054421C">
              <w:rPr>
                <w:spacing w:val="1"/>
              </w:rPr>
              <w:t>o</w:t>
            </w:r>
            <w:r w:rsidRPr="0054421C">
              <w:t>n</w:t>
            </w:r>
          </w:p>
        </w:tc>
      </w:tr>
      <w:tr w:rsidR="00F37DEE" w:rsidRPr="0054421C" w14:paraId="1DB33EBB" w14:textId="77777777" w:rsidTr="00F37DEE">
        <w:tc>
          <w:tcPr>
            <w:tcW w:w="1433" w:type="dxa"/>
          </w:tcPr>
          <w:p w14:paraId="1DB33EB9" w14:textId="77777777" w:rsidR="00F37DEE" w:rsidRPr="0054421C" w:rsidRDefault="00F37DEE" w:rsidP="007E25F0">
            <w:r w:rsidRPr="0054421C">
              <w:t>EIA</w:t>
            </w:r>
          </w:p>
        </w:tc>
        <w:tc>
          <w:tcPr>
            <w:tcW w:w="7599" w:type="dxa"/>
          </w:tcPr>
          <w:p w14:paraId="1DB33EBA" w14:textId="77777777" w:rsidR="00F37DEE" w:rsidRPr="0054421C" w:rsidRDefault="00F37DEE" w:rsidP="007E25F0">
            <w:r w:rsidRPr="0054421C">
              <w:t>Environmental Impact Assessment</w:t>
            </w:r>
          </w:p>
        </w:tc>
      </w:tr>
      <w:tr w:rsidR="00F37DEE" w:rsidRPr="0054421C" w14:paraId="1DB33EBE" w14:textId="77777777" w:rsidTr="00F37DEE">
        <w:tc>
          <w:tcPr>
            <w:tcW w:w="1433" w:type="dxa"/>
          </w:tcPr>
          <w:p w14:paraId="1DB33EBC" w14:textId="77777777" w:rsidR="00F37DEE" w:rsidRPr="0054421C" w:rsidRDefault="00F37DEE" w:rsidP="007E25F0">
            <w:r w:rsidRPr="0054421C">
              <w:t>ESIA</w:t>
            </w:r>
          </w:p>
        </w:tc>
        <w:tc>
          <w:tcPr>
            <w:tcW w:w="7599" w:type="dxa"/>
          </w:tcPr>
          <w:p w14:paraId="1DB33EBD" w14:textId="77777777" w:rsidR="00F37DEE" w:rsidRPr="0054421C" w:rsidRDefault="00F37DEE" w:rsidP="007E25F0">
            <w:r w:rsidRPr="0054421C">
              <w:t>Environmental &amp; Social Impact Assessment</w:t>
            </w:r>
          </w:p>
        </w:tc>
      </w:tr>
      <w:tr w:rsidR="00F37DEE" w:rsidRPr="0054421C" w14:paraId="1DB33EC1" w14:textId="77777777" w:rsidTr="00F37DEE">
        <w:tc>
          <w:tcPr>
            <w:tcW w:w="1433" w:type="dxa"/>
          </w:tcPr>
          <w:p w14:paraId="1DB33EBF" w14:textId="77777777" w:rsidR="00F37DEE" w:rsidRPr="0054421C" w:rsidRDefault="00F37DEE" w:rsidP="007E25F0">
            <w:r w:rsidRPr="0054421C">
              <w:t>E&amp;S</w:t>
            </w:r>
          </w:p>
        </w:tc>
        <w:tc>
          <w:tcPr>
            <w:tcW w:w="7599" w:type="dxa"/>
          </w:tcPr>
          <w:p w14:paraId="1DB33EC0" w14:textId="77777777" w:rsidR="00F37DEE" w:rsidRPr="0054421C" w:rsidRDefault="00F37DEE" w:rsidP="007E25F0">
            <w:r w:rsidRPr="0054421C">
              <w:t xml:space="preserve">Environmental and Social </w:t>
            </w:r>
          </w:p>
        </w:tc>
      </w:tr>
      <w:tr w:rsidR="00F37DEE" w:rsidRPr="0054421C" w14:paraId="1DB33EC4" w14:textId="77777777" w:rsidTr="00F37DEE">
        <w:tc>
          <w:tcPr>
            <w:tcW w:w="1433" w:type="dxa"/>
          </w:tcPr>
          <w:p w14:paraId="1DB33EC2" w14:textId="77777777" w:rsidR="00F37DEE" w:rsidRPr="0054421C" w:rsidRDefault="00F37DEE" w:rsidP="007E25F0">
            <w:r w:rsidRPr="0054421C">
              <w:t>ESMP</w:t>
            </w:r>
          </w:p>
        </w:tc>
        <w:tc>
          <w:tcPr>
            <w:tcW w:w="7599" w:type="dxa"/>
          </w:tcPr>
          <w:p w14:paraId="1DB33EC3" w14:textId="77777777" w:rsidR="00F37DEE" w:rsidRPr="0054421C" w:rsidRDefault="00F37DEE" w:rsidP="007E25F0">
            <w:r w:rsidRPr="0054421C">
              <w:t>Environmental &amp; Social Management Plan</w:t>
            </w:r>
          </w:p>
        </w:tc>
      </w:tr>
      <w:tr w:rsidR="00F37DEE" w:rsidRPr="0054421C" w14:paraId="1DB33EC7" w14:textId="77777777" w:rsidTr="00F37DEE">
        <w:tc>
          <w:tcPr>
            <w:tcW w:w="1433" w:type="dxa"/>
          </w:tcPr>
          <w:p w14:paraId="1DB33EC5" w14:textId="77777777" w:rsidR="00F37DEE" w:rsidRPr="0054421C" w:rsidRDefault="00F37DEE" w:rsidP="007E25F0">
            <w:r w:rsidRPr="0054421C">
              <w:t>IEL</w:t>
            </w:r>
          </w:p>
        </w:tc>
        <w:tc>
          <w:tcPr>
            <w:tcW w:w="7599" w:type="dxa"/>
          </w:tcPr>
          <w:p w14:paraId="1DB33EC6" w14:textId="77777777" w:rsidR="00F37DEE" w:rsidRPr="0054421C" w:rsidRDefault="00F37DEE" w:rsidP="007E25F0">
            <w:r w:rsidRPr="0054421C">
              <w:t xml:space="preserve">Integrated Environments (2006) Ltd. </w:t>
            </w:r>
          </w:p>
        </w:tc>
      </w:tr>
      <w:tr w:rsidR="00F37DEE" w:rsidRPr="0054421C" w14:paraId="1DB33ECA" w14:textId="77777777" w:rsidTr="00F37DEE">
        <w:tc>
          <w:tcPr>
            <w:tcW w:w="1433" w:type="dxa"/>
          </w:tcPr>
          <w:p w14:paraId="1DB33EC8" w14:textId="77777777" w:rsidR="00F37DEE" w:rsidRPr="0054421C" w:rsidRDefault="00F37DEE" w:rsidP="007E25F0">
            <w:r w:rsidRPr="0054421C">
              <w:t>IR</w:t>
            </w:r>
          </w:p>
        </w:tc>
        <w:tc>
          <w:tcPr>
            <w:tcW w:w="7599" w:type="dxa"/>
          </w:tcPr>
          <w:p w14:paraId="1DB33EC9" w14:textId="77777777" w:rsidR="00F37DEE" w:rsidRPr="0054421C" w:rsidRDefault="00F37DEE" w:rsidP="007E25F0">
            <w:r w:rsidRPr="0054421C">
              <w:t>Inception Report</w:t>
            </w:r>
          </w:p>
        </w:tc>
      </w:tr>
      <w:tr w:rsidR="00F37DEE" w:rsidRPr="0054421C" w14:paraId="1DB33ECD" w14:textId="77777777" w:rsidTr="00F37DEE">
        <w:tc>
          <w:tcPr>
            <w:tcW w:w="1433" w:type="dxa"/>
          </w:tcPr>
          <w:p w14:paraId="1DB33ECB" w14:textId="77777777" w:rsidR="00F37DEE" w:rsidRPr="0054421C" w:rsidRDefault="00F37DEE" w:rsidP="007E25F0">
            <w:r w:rsidRPr="0054421C">
              <w:t>E</w:t>
            </w:r>
            <w:r w:rsidRPr="0054421C">
              <w:rPr>
                <w:spacing w:val="1"/>
              </w:rPr>
              <w:t>M</w:t>
            </w:r>
            <w:r w:rsidRPr="0054421C">
              <w:rPr>
                <w:spacing w:val="-2"/>
              </w:rPr>
              <w:t>M</w:t>
            </w:r>
            <w:r w:rsidRPr="0054421C">
              <w:t xml:space="preserve">P          </w:t>
            </w:r>
            <w:r w:rsidRPr="0054421C">
              <w:rPr>
                <w:spacing w:val="20"/>
              </w:rPr>
              <w:t xml:space="preserve"> </w:t>
            </w:r>
          </w:p>
        </w:tc>
        <w:tc>
          <w:tcPr>
            <w:tcW w:w="7599" w:type="dxa"/>
          </w:tcPr>
          <w:p w14:paraId="1DB33ECC" w14:textId="77777777" w:rsidR="00F37DEE" w:rsidRPr="0054421C" w:rsidRDefault="00F37DEE" w:rsidP="007E25F0">
            <w:r w:rsidRPr="0054421C">
              <w:t>E</w:t>
            </w:r>
            <w:r w:rsidRPr="0054421C">
              <w:rPr>
                <w:spacing w:val="-1"/>
              </w:rPr>
              <w:t>n</w:t>
            </w:r>
            <w:r w:rsidRPr="0054421C">
              <w:rPr>
                <w:spacing w:val="1"/>
              </w:rPr>
              <w:t>v</w:t>
            </w:r>
            <w:r w:rsidRPr="0054421C">
              <w:t>ir</w:t>
            </w:r>
            <w:r w:rsidRPr="0054421C">
              <w:rPr>
                <w:spacing w:val="1"/>
              </w:rPr>
              <w:t>o</w:t>
            </w:r>
            <w:r w:rsidRPr="0054421C">
              <w:rPr>
                <w:spacing w:val="-3"/>
              </w:rPr>
              <w:t>n</w:t>
            </w:r>
            <w:r w:rsidRPr="0054421C">
              <w:rPr>
                <w:spacing w:val="1"/>
              </w:rPr>
              <w:t>me</w:t>
            </w:r>
            <w:r w:rsidRPr="0054421C">
              <w:rPr>
                <w:spacing w:val="-1"/>
              </w:rPr>
              <w:t>n</w:t>
            </w:r>
            <w:r w:rsidRPr="0054421C">
              <w:rPr>
                <w:spacing w:val="-2"/>
              </w:rPr>
              <w:t>t</w:t>
            </w:r>
            <w:r w:rsidRPr="0054421C">
              <w:t xml:space="preserve">al </w:t>
            </w:r>
            <w:r w:rsidRPr="0054421C">
              <w:rPr>
                <w:spacing w:val="1"/>
              </w:rPr>
              <w:t>M</w:t>
            </w:r>
            <w:r w:rsidRPr="0054421C">
              <w:t>a</w:t>
            </w:r>
            <w:r w:rsidRPr="0054421C">
              <w:rPr>
                <w:spacing w:val="-1"/>
              </w:rPr>
              <w:t>n</w:t>
            </w:r>
            <w:r w:rsidRPr="0054421C">
              <w:t>a</w:t>
            </w:r>
            <w:r w:rsidRPr="0054421C">
              <w:rPr>
                <w:spacing w:val="-3"/>
              </w:rPr>
              <w:t>g</w:t>
            </w:r>
            <w:r w:rsidRPr="0054421C">
              <w:rPr>
                <w:spacing w:val="1"/>
              </w:rPr>
              <w:t>e</w:t>
            </w:r>
            <w:r w:rsidRPr="0054421C">
              <w:rPr>
                <w:spacing w:val="-1"/>
              </w:rPr>
              <w:t>m</w:t>
            </w:r>
            <w:r w:rsidRPr="0054421C">
              <w:rPr>
                <w:spacing w:val="-2"/>
              </w:rPr>
              <w:t>e</w:t>
            </w:r>
            <w:r w:rsidRPr="0054421C">
              <w:rPr>
                <w:spacing w:val="-1"/>
              </w:rPr>
              <w:t>n</w:t>
            </w:r>
            <w:r w:rsidRPr="0054421C">
              <w:t>t</w:t>
            </w:r>
            <w:r w:rsidRPr="0054421C">
              <w:rPr>
                <w:spacing w:val="1"/>
              </w:rPr>
              <w:t xml:space="preserve"> </w:t>
            </w:r>
            <w:r w:rsidRPr="0054421C">
              <w:t>a</w:t>
            </w:r>
            <w:r w:rsidRPr="0054421C">
              <w:rPr>
                <w:spacing w:val="-1"/>
              </w:rPr>
              <w:t>n</w:t>
            </w:r>
            <w:r w:rsidRPr="0054421C">
              <w:t xml:space="preserve">d </w:t>
            </w:r>
            <w:r w:rsidRPr="0054421C">
              <w:rPr>
                <w:spacing w:val="-2"/>
              </w:rPr>
              <w:t>M</w:t>
            </w:r>
            <w:r w:rsidRPr="0054421C">
              <w:rPr>
                <w:spacing w:val="1"/>
              </w:rPr>
              <w:t>o</w:t>
            </w:r>
            <w:r w:rsidRPr="0054421C">
              <w:rPr>
                <w:spacing w:val="-1"/>
              </w:rPr>
              <w:t>n</w:t>
            </w:r>
            <w:r w:rsidRPr="0054421C">
              <w:t>it</w:t>
            </w:r>
            <w:r w:rsidRPr="0054421C">
              <w:rPr>
                <w:spacing w:val="1"/>
              </w:rPr>
              <w:t>o</w:t>
            </w:r>
            <w:r w:rsidRPr="0054421C">
              <w:t>ri</w:t>
            </w:r>
            <w:r w:rsidRPr="0054421C">
              <w:rPr>
                <w:spacing w:val="-1"/>
              </w:rPr>
              <w:t>n</w:t>
            </w:r>
            <w:r w:rsidRPr="0054421C">
              <w:t>g</w:t>
            </w:r>
            <w:r w:rsidRPr="0054421C">
              <w:rPr>
                <w:spacing w:val="-3"/>
              </w:rPr>
              <w:t xml:space="preserve"> P</w:t>
            </w:r>
            <w:r w:rsidRPr="0054421C">
              <w:t xml:space="preserve">lan </w:t>
            </w:r>
          </w:p>
        </w:tc>
      </w:tr>
      <w:tr w:rsidR="00F37DEE" w:rsidRPr="0054421C" w14:paraId="1DB33ED0" w14:textId="77777777" w:rsidTr="00F37DEE">
        <w:tc>
          <w:tcPr>
            <w:tcW w:w="1433" w:type="dxa"/>
          </w:tcPr>
          <w:p w14:paraId="1DB33ECE" w14:textId="77777777" w:rsidR="00F37DEE" w:rsidRPr="0054421C" w:rsidRDefault="00F37DEE" w:rsidP="007E25F0">
            <w:r w:rsidRPr="0054421C">
              <w:t>E</w:t>
            </w:r>
            <w:r w:rsidRPr="0054421C">
              <w:rPr>
                <w:spacing w:val="1"/>
              </w:rPr>
              <w:t>M</w:t>
            </w:r>
            <w:r w:rsidRPr="0054421C">
              <w:rPr>
                <w:spacing w:val="-2"/>
              </w:rPr>
              <w:t>M</w:t>
            </w:r>
            <w:r w:rsidRPr="0054421C">
              <w:t>M</w:t>
            </w:r>
          </w:p>
        </w:tc>
        <w:tc>
          <w:tcPr>
            <w:tcW w:w="7599" w:type="dxa"/>
          </w:tcPr>
          <w:p w14:paraId="1DB33ECF" w14:textId="77777777" w:rsidR="00F37DEE" w:rsidRPr="0054421C" w:rsidRDefault="00F37DEE" w:rsidP="007E25F0">
            <w:r w:rsidRPr="0054421C">
              <w:t>E</w:t>
            </w:r>
            <w:r w:rsidRPr="0054421C">
              <w:rPr>
                <w:spacing w:val="-1"/>
              </w:rPr>
              <w:t>n</w:t>
            </w:r>
            <w:r w:rsidRPr="0054421C">
              <w:rPr>
                <w:spacing w:val="1"/>
              </w:rPr>
              <w:t>v</w:t>
            </w:r>
            <w:r w:rsidRPr="0054421C">
              <w:t>ir</w:t>
            </w:r>
            <w:r w:rsidRPr="0054421C">
              <w:rPr>
                <w:spacing w:val="1"/>
              </w:rPr>
              <w:t>o</w:t>
            </w:r>
            <w:r w:rsidRPr="0054421C">
              <w:rPr>
                <w:spacing w:val="-3"/>
              </w:rPr>
              <w:t>n</w:t>
            </w:r>
            <w:r w:rsidRPr="0054421C">
              <w:rPr>
                <w:spacing w:val="1"/>
              </w:rPr>
              <w:t>me</w:t>
            </w:r>
            <w:r w:rsidRPr="0054421C">
              <w:rPr>
                <w:spacing w:val="-1"/>
              </w:rPr>
              <w:t>n</w:t>
            </w:r>
            <w:r w:rsidRPr="0054421C">
              <w:rPr>
                <w:spacing w:val="-2"/>
              </w:rPr>
              <w:t>t</w:t>
            </w:r>
            <w:r w:rsidRPr="0054421C">
              <w:t xml:space="preserve">al </w:t>
            </w:r>
            <w:r w:rsidRPr="0054421C">
              <w:rPr>
                <w:spacing w:val="1"/>
              </w:rPr>
              <w:t>M</w:t>
            </w:r>
            <w:r w:rsidRPr="0054421C">
              <w:rPr>
                <w:spacing w:val="-3"/>
              </w:rPr>
              <w:t>i</w:t>
            </w:r>
            <w:r w:rsidRPr="0054421C">
              <w:t>ti</w:t>
            </w:r>
            <w:r w:rsidRPr="0054421C">
              <w:rPr>
                <w:spacing w:val="-1"/>
              </w:rPr>
              <w:t>g</w:t>
            </w:r>
            <w:r w:rsidRPr="0054421C">
              <w:t>ati</w:t>
            </w:r>
            <w:r w:rsidRPr="0054421C">
              <w:rPr>
                <w:spacing w:val="1"/>
              </w:rPr>
              <w:t>o</w:t>
            </w:r>
            <w:r w:rsidRPr="0054421C">
              <w:t>n</w:t>
            </w:r>
            <w:r w:rsidRPr="0054421C">
              <w:rPr>
                <w:spacing w:val="-5"/>
              </w:rPr>
              <w:t xml:space="preserve"> </w:t>
            </w:r>
            <w:r w:rsidRPr="0054421C">
              <w:rPr>
                <w:spacing w:val="1"/>
              </w:rPr>
              <w:t>M</w:t>
            </w:r>
            <w:r w:rsidRPr="0054421C">
              <w:t>a</w:t>
            </w:r>
            <w:r w:rsidRPr="0054421C">
              <w:rPr>
                <w:spacing w:val="-1"/>
              </w:rPr>
              <w:t>n</w:t>
            </w:r>
            <w:r w:rsidRPr="0054421C">
              <w:t>a</w:t>
            </w:r>
            <w:r w:rsidRPr="0054421C">
              <w:rPr>
                <w:spacing w:val="-1"/>
              </w:rPr>
              <w:t>g</w:t>
            </w:r>
            <w:r w:rsidRPr="0054421C">
              <w:rPr>
                <w:spacing w:val="-2"/>
              </w:rPr>
              <w:t>e</w:t>
            </w:r>
            <w:r w:rsidRPr="0054421C">
              <w:rPr>
                <w:spacing w:val="1"/>
              </w:rPr>
              <w:t>me</w:t>
            </w:r>
            <w:r w:rsidRPr="0054421C">
              <w:rPr>
                <w:spacing w:val="-1"/>
              </w:rPr>
              <w:t>n</w:t>
            </w:r>
            <w:r w:rsidRPr="0054421C">
              <w:t>t Matrix</w:t>
            </w:r>
          </w:p>
        </w:tc>
      </w:tr>
      <w:tr w:rsidR="00F37DEE" w:rsidRPr="0054421C" w14:paraId="1DB33ED3" w14:textId="77777777" w:rsidTr="00F37DEE">
        <w:tc>
          <w:tcPr>
            <w:tcW w:w="1433" w:type="dxa"/>
          </w:tcPr>
          <w:p w14:paraId="1DB33ED1" w14:textId="77777777" w:rsidR="00F37DEE" w:rsidRPr="0054421C" w:rsidRDefault="00F37DEE" w:rsidP="007E25F0">
            <w:r w:rsidRPr="0054421C">
              <w:t>EMP</w:t>
            </w:r>
          </w:p>
        </w:tc>
        <w:tc>
          <w:tcPr>
            <w:tcW w:w="7599" w:type="dxa"/>
          </w:tcPr>
          <w:p w14:paraId="1DB33ED2" w14:textId="77777777" w:rsidR="00F37DEE" w:rsidRPr="0054421C" w:rsidRDefault="00F37DEE" w:rsidP="007E25F0">
            <w:r w:rsidRPr="0054421C">
              <w:t xml:space="preserve">Environmental </w:t>
            </w:r>
            <w:r w:rsidRPr="0054421C">
              <w:rPr>
                <w:color w:val="000000"/>
                <w:spacing w:val="1"/>
              </w:rPr>
              <w:t>M</w:t>
            </w:r>
            <w:r w:rsidRPr="0054421C">
              <w:rPr>
                <w:color w:val="000000"/>
              </w:rPr>
              <w:t>a</w:t>
            </w:r>
            <w:r w:rsidRPr="0054421C">
              <w:rPr>
                <w:color w:val="000000"/>
                <w:spacing w:val="-1"/>
              </w:rPr>
              <w:t>n</w:t>
            </w:r>
            <w:r w:rsidRPr="0054421C">
              <w:rPr>
                <w:color w:val="000000"/>
              </w:rPr>
              <w:t>a</w:t>
            </w:r>
            <w:r w:rsidRPr="0054421C">
              <w:rPr>
                <w:color w:val="000000"/>
                <w:spacing w:val="-3"/>
              </w:rPr>
              <w:t>g</w:t>
            </w:r>
            <w:r w:rsidRPr="0054421C">
              <w:rPr>
                <w:color w:val="000000"/>
                <w:spacing w:val="1"/>
              </w:rPr>
              <w:t>e</w:t>
            </w:r>
            <w:r w:rsidRPr="0054421C">
              <w:rPr>
                <w:color w:val="000000"/>
                <w:spacing w:val="-1"/>
              </w:rPr>
              <w:t>m</w:t>
            </w:r>
            <w:r w:rsidRPr="0054421C">
              <w:rPr>
                <w:color w:val="000000"/>
                <w:spacing w:val="-2"/>
              </w:rPr>
              <w:t>e</w:t>
            </w:r>
            <w:r w:rsidRPr="0054421C">
              <w:rPr>
                <w:color w:val="000000"/>
                <w:spacing w:val="-1"/>
              </w:rPr>
              <w:t>n</w:t>
            </w:r>
            <w:r w:rsidRPr="0054421C">
              <w:rPr>
                <w:color w:val="000000"/>
              </w:rPr>
              <w:t>t</w:t>
            </w:r>
            <w:r w:rsidRPr="0054421C">
              <w:rPr>
                <w:color w:val="000000"/>
                <w:spacing w:val="1"/>
              </w:rPr>
              <w:t xml:space="preserve"> P</w:t>
            </w:r>
            <w:r w:rsidRPr="0054421C">
              <w:rPr>
                <w:color w:val="000000"/>
              </w:rPr>
              <w:t>lan</w:t>
            </w:r>
          </w:p>
        </w:tc>
      </w:tr>
      <w:tr w:rsidR="00F37DEE" w:rsidRPr="0054421C" w14:paraId="1DB33ED6" w14:textId="77777777" w:rsidTr="00F37DEE">
        <w:tc>
          <w:tcPr>
            <w:tcW w:w="1433" w:type="dxa"/>
          </w:tcPr>
          <w:p w14:paraId="1DB33ED4" w14:textId="77777777" w:rsidR="00F37DEE" w:rsidRPr="0054421C" w:rsidRDefault="00F37DEE" w:rsidP="007E25F0">
            <w:r w:rsidRPr="0054421C">
              <w:t>EMF</w:t>
            </w:r>
          </w:p>
        </w:tc>
        <w:tc>
          <w:tcPr>
            <w:tcW w:w="7599" w:type="dxa"/>
          </w:tcPr>
          <w:p w14:paraId="1DB33ED5" w14:textId="77777777" w:rsidR="00F37DEE" w:rsidRPr="0054421C" w:rsidRDefault="00F37DEE" w:rsidP="007E25F0">
            <w:r w:rsidRPr="0054421C">
              <w:t>El</w:t>
            </w:r>
            <w:r w:rsidRPr="0054421C">
              <w:rPr>
                <w:spacing w:val="1"/>
              </w:rPr>
              <w:t>e</w:t>
            </w:r>
            <w:r w:rsidRPr="0054421C">
              <w:t>ct</w:t>
            </w:r>
            <w:r w:rsidRPr="0054421C">
              <w:rPr>
                <w:spacing w:val="-3"/>
              </w:rPr>
              <w:t>r</w:t>
            </w:r>
            <w:r w:rsidRPr="0054421C">
              <w:rPr>
                <w:spacing w:val="1"/>
              </w:rPr>
              <w:t>o</w:t>
            </w:r>
            <w:r w:rsidRPr="0054421C">
              <w:rPr>
                <w:spacing w:val="-3"/>
              </w:rPr>
              <w:t>-</w:t>
            </w:r>
            <w:r w:rsidRPr="0054421C">
              <w:rPr>
                <w:spacing w:val="1"/>
              </w:rPr>
              <w:t>m</w:t>
            </w:r>
            <w:r w:rsidRPr="0054421C">
              <w:t>a</w:t>
            </w:r>
            <w:r w:rsidRPr="0054421C">
              <w:rPr>
                <w:spacing w:val="-1"/>
              </w:rPr>
              <w:t>gn</w:t>
            </w:r>
            <w:r w:rsidRPr="0054421C">
              <w:rPr>
                <w:spacing w:val="1"/>
              </w:rPr>
              <w:t>e</w:t>
            </w:r>
            <w:r w:rsidRPr="0054421C">
              <w:t>tic</w:t>
            </w:r>
            <w:r w:rsidRPr="0054421C">
              <w:rPr>
                <w:spacing w:val="1"/>
              </w:rPr>
              <w:t xml:space="preserve"> </w:t>
            </w:r>
            <w:r w:rsidRPr="0054421C">
              <w:rPr>
                <w:spacing w:val="-1"/>
              </w:rPr>
              <w:t>F</w:t>
            </w:r>
            <w:r w:rsidRPr="0054421C">
              <w:rPr>
                <w:spacing w:val="-3"/>
              </w:rPr>
              <w:t>i</w:t>
            </w:r>
            <w:r w:rsidRPr="0054421C">
              <w:rPr>
                <w:spacing w:val="1"/>
              </w:rPr>
              <w:t>e</w:t>
            </w:r>
            <w:r w:rsidRPr="0054421C">
              <w:t>ld</w:t>
            </w:r>
          </w:p>
        </w:tc>
      </w:tr>
      <w:tr w:rsidR="00F37DEE" w:rsidRPr="0054421C" w14:paraId="1DB33ED9" w14:textId="77777777" w:rsidTr="00F37DEE">
        <w:tc>
          <w:tcPr>
            <w:tcW w:w="1433" w:type="dxa"/>
          </w:tcPr>
          <w:p w14:paraId="1DB33ED7" w14:textId="77777777" w:rsidR="00F37DEE" w:rsidRPr="0054421C" w:rsidRDefault="00F37DEE" w:rsidP="007E25F0">
            <w:r w:rsidRPr="0054421C">
              <w:t>E</w:t>
            </w:r>
            <w:r w:rsidRPr="0054421C">
              <w:rPr>
                <w:spacing w:val="1"/>
              </w:rPr>
              <w:t>M</w:t>
            </w:r>
            <w:r w:rsidRPr="0054421C">
              <w:t xml:space="preserve">I                                   </w:t>
            </w:r>
            <w:r w:rsidRPr="0054421C">
              <w:rPr>
                <w:spacing w:val="17"/>
              </w:rPr>
              <w:t xml:space="preserve"> </w:t>
            </w:r>
          </w:p>
        </w:tc>
        <w:tc>
          <w:tcPr>
            <w:tcW w:w="7599" w:type="dxa"/>
          </w:tcPr>
          <w:p w14:paraId="1DB33ED8" w14:textId="77777777" w:rsidR="00F37DEE" w:rsidRPr="0054421C" w:rsidRDefault="00F37DEE" w:rsidP="007E25F0">
            <w:r w:rsidRPr="0054421C">
              <w:t>El</w:t>
            </w:r>
            <w:r w:rsidRPr="0054421C">
              <w:rPr>
                <w:spacing w:val="1"/>
              </w:rPr>
              <w:t>e</w:t>
            </w:r>
            <w:r w:rsidRPr="0054421C">
              <w:t>ct</w:t>
            </w:r>
            <w:r w:rsidRPr="0054421C">
              <w:rPr>
                <w:spacing w:val="-3"/>
              </w:rPr>
              <w:t>r</w:t>
            </w:r>
            <w:r w:rsidRPr="0054421C">
              <w:rPr>
                <w:spacing w:val="1"/>
              </w:rPr>
              <w:t>o</w:t>
            </w:r>
            <w:r w:rsidRPr="0054421C">
              <w:rPr>
                <w:spacing w:val="-3"/>
              </w:rPr>
              <w:t>-</w:t>
            </w:r>
            <w:r w:rsidRPr="0054421C">
              <w:rPr>
                <w:spacing w:val="1"/>
              </w:rPr>
              <w:t>m</w:t>
            </w:r>
            <w:r w:rsidRPr="0054421C">
              <w:t>a</w:t>
            </w:r>
            <w:r w:rsidRPr="0054421C">
              <w:rPr>
                <w:spacing w:val="-1"/>
              </w:rPr>
              <w:t>gn</w:t>
            </w:r>
            <w:r w:rsidRPr="0054421C">
              <w:rPr>
                <w:spacing w:val="1"/>
              </w:rPr>
              <w:t>e</w:t>
            </w:r>
            <w:r w:rsidRPr="0054421C">
              <w:t>tic</w:t>
            </w:r>
            <w:r w:rsidRPr="0054421C">
              <w:rPr>
                <w:spacing w:val="1"/>
              </w:rPr>
              <w:t xml:space="preserve"> </w:t>
            </w:r>
            <w:r w:rsidRPr="0054421C">
              <w:t>I</w:t>
            </w:r>
            <w:r w:rsidRPr="0054421C">
              <w:rPr>
                <w:spacing w:val="-1"/>
              </w:rPr>
              <w:t>n</w:t>
            </w:r>
            <w:r w:rsidRPr="0054421C">
              <w:rPr>
                <w:spacing w:val="-2"/>
              </w:rPr>
              <w:t>t</w:t>
            </w:r>
            <w:r w:rsidRPr="0054421C">
              <w:rPr>
                <w:spacing w:val="1"/>
              </w:rPr>
              <w:t>e</w:t>
            </w:r>
            <w:r w:rsidRPr="0054421C">
              <w:t>rf</w:t>
            </w:r>
            <w:r w:rsidRPr="0054421C">
              <w:rPr>
                <w:spacing w:val="1"/>
              </w:rPr>
              <w:t>e</w:t>
            </w:r>
            <w:r w:rsidRPr="0054421C">
              <w:rPr>
                <w:spacing w:val="-3"/>
              </w:rPr>
              <w:t>r</w:t>
            </w:r>
            <w:r w:rsidRPr="0054421C">
              <w:rPr>
                <w:spacing w:val="-2"/>
              </w:rPr>
              <w:t>e</w:t>
            </w:r>
            <w:r w:rsidRPr="0054421C">
              <w:rPr>
                <w:spacing w:val="-1"/>
              </w:rPr>
              <w:t>n</w:t>
            </w:r>
            <w:r w:rsidRPr="0054421C">
              <w:t>ce</w:t>
            </w:r>
          </w:p>
        </w:tc>
      </w:tr>
      <w:tr w:rsidR="00F37DEE" w:rsidRPr="0054421C" w14:paraId="1DB33EDC" w14:textId="77777777" w:rsidTr="00F37DEE">
        <w:tc>
          <w:tcPr>
            <w:tcW w:w="1433" w:type="dxa"/>
          </w:tcPr>
          <w:p w14:paraId="1DB33EDA" w14:textId="77777777" w:rsidR="00F37DEE" w:rsidRPr="0054421C" w:rsidRDefault="00F37DEE" w:rsidP="007E25F0">
            <w:r w:rsidRPr="0054421C">
              <w:lastRenderedPageBreak/>
              <w:t>EMO</w:t>
            </w:r>
          </w:p>
        </w:tc>
        <w:tc>
          <w:tcPr>
            <w:tcW w:w="7599" w:type="dxa"/>
          </w:tcPr>
          <w:p w14:paraId="1DB33EDB" w14:textId="77777777" w:rsidR="00F37DEE" w:rsidRPr="0054421C" w:rsidRDefault="00F37DEE" w:rsidP="007E25F0">
            <w:r w:rsidRPr="0054421C">
              <w:t>E</w:t>
            </w:r>
            <w:r w:rsidRPr="0054421C">
              <w:rPr>
                <w:spacing w:val="-1"/>
              </w:rPr>
              <w:t>n</w:t>
            </w:r>
            <w:r w:rsidRPr="0054421C">
              <w:rPr>
                <w:spacing w:val="1"/>
              </w:rPr>
              <w:t>v</w:t>
            </w:r>
            <w:r w:rsidRPr="0054421C">
              <w:t>ir</w:t>
            </w:r>
            <w:r w:rsidRPr="0054421C">
              <w:rPr>
                <w:spacing w:val="1"/>
              </w:rPr>
              <w:t>o</w:t>
            </w:r>
            <w:r w:rsidRPr="0054421C">
              <w:rPr>
                <w:spacing w:val="-3"/>
              </w:rPr>
              <w:t>n</w:t>
            </w:r>
            <w:r w:rsidRPr="0054421C">
              <w:rPr>
                <w:spacing w:val="1"/>
              </w:rPr>
              <w:t>me</w:t>
            </w:r>
            <w:r w:rsidRPr="0054421C">
              <w:rPr>
                <w:spacing w:val="-1"/>
              </w:rPr>
              <w:t>n</w:t>
            </w:r>
            <w:r w:rsidRPr="0054421C">
              <w:rPr>
                <w:spacing w:val="-2"/>
              </w:rPr>
              <w:t>t</w:t>
            </w:r>
            <w:r w:rsidRPr="0054421C">
              <w:t xml:space="preserve">al </w:t>
            </w:r>
            <w:r w:rsidRPr="0054421C">
              <w:rPr>
                <w:spacing w:val="1"/>
              </w:rPr>
              <w:t>M</w:t>
            </w:r>
            <w:r w:rsidRPr="0054421C">
              <w:t>a</w:t>
            </w:r>
            <w:r w:rsidRPr="0054421C">
              <w:rPr>
                <w:spacing w:val="-1"/>
              </w:rPr>
              <w:t>n</w:t>
            </w:r>
            <w:r w:rsidRPr="0054421C">
              <w:t>a</w:t>
            </w:r>
            <w:r w:rsidRPr="0054421C">
              <w:rPr>
                <w:spacing w:val="-3"/>
              </w:rPr>
              <w:t>g</w:t>
            </w:r>
            <w:r w:rsidRPr="0054421C">
              <w:rPr>
                <w:spacing w:val="1"/>
              </w:rPr>
              <w:t>e</w:t>
            </w:r>
            <w:r w:rsidRPr="0054421C">
              <w:rPr>
                <w:spacing w:val="-1"/>
              </w:rPr>
              <w:t>m</w:t>
            </w:r>
            <w:r w:rsidRPr="0054421C">
              <w:rPr>
                <w:spacing w:val="-2"/>
              </w:rPr>
              <w:t>e</w:t>
            </w:r>
            <w:r w:rsidRPr="0054421C">
              <w:rPr>
                <w:spacing w:val="-1"/>
              </w:rPr>
              <w:t>n</w:t>
            </w:r>
            <w:r w:rsidRPr="0054421C">
              <w:t>t</w:t>
            </w:r>
            <w:r w:rsidRPr="0054421C">
              <w:rPr>
                <w:spacing w:val="1"/>
              </w:rPr>
              <w:t xml:space="preserve"> </w:t>
            </w:r>
            <w:r w:rsidRPr="0054421C">
              <w:t>Or</w:t>
            </w:r>
            <w:r w:rsidRPr="0054421C">
              <w:rPr>
                <w:spacing w:val="-1"/>
              </w:rPr>
              <w:t>g</w:t>
            </w:r>
            <w:r w:rsidRPr="0054421C">
              <w:t>a</w:t>
            </w:r>
            <w:r w:rsidRPr="0054421C">
              <w:rPr>
                <w:spacing w:val="-1"/>
              </w:rPr>
              <w:t>n</w:t>
            </w:r>
            <w:r w:rsidRPr="0054421C">
              <w:t>i</w:t>
            </w:r>
            <w:r w:rsidRPr="0054421C">
              <w:rPr>
                <w:spacing w:val="-1"/>
              </w:rPr>
              <w:t>z</w:t>
            </w:r>
            <w:r w:rsidRPr="0054421C">
              <w:t>ati</w:t>
            </w:r>
            <w:r w:rsidRPr="0054421C">
              <w:rPr>
                <w:spacing w:val="1"/>
              </w:rPr>
              <w:t>o</w:t>
            </w:r>
            <w:r w:rsidRPr="0054421C">
              <w:t>n</w:t>
            </w:r>
          </w:p>
        </w:tc>
      </w:tr>
      <w:tr w:rsidR="00F37DEE" w:rsidRPr="0054421C" w14:paraId="1DB33EDF" w14:textId="77777777" w:rsidTr="00F37DEE">
        <w:tc>
          <w:tcPr>
            <w:tcW w:w="1433" w:type="dxa"/>
          </w:tcPr>
          <w:p w14:paraId="1DB33EDD" w14:textId="77777777" w:rsidR="00F37DEE" w:rsidRPr="0054421C" w:rsidRDefault="00F37DEE" w:rsidP="007E25F0">
            <w:r w:rsidRPr="0054421C">
              <w:t>EMS</w:t>
            </w:r>
          </w:p>
        </w:tc>
        <w:tc>
          <w:tcPr>
            <w:tcW w:w="7599" w:type="dxa"/>
          </w:tcPr>
          <w:p w14:paraId="1DB33EDE" w14:textId="77777777" w:rsidR="00F37DEE" w:rsidRPr="0054421C" w:rsidRDefault="00F37DEE" w:rsidP="007E25F0">
            <w:r w:rsidRPr="0054421C">
              <w:t>E</w:t>
            </w:r>
            <w:r w:rsidRPr="0054421C">
              <w:rPr>
                <w:spacing w:val="-1"/>
              </w:rPr>
              <w:t>n</w:t>
            </w:r>
            <w:r w:rsidRPr="0054421C">
              <w:rPr>
                <w:spacing w:val="1"/>
              </w:rPr>
              <w:t>v</w:t>
            </w:r>
            <w:r w:rsidRPr="0054421C">
              <w:t>ir</w:t>
            </w:r>
            <w:r w:rsidRPr="0054421C">
              <w:rPr>
                <w:spacing w:val="1"/>
              </w:rPr>
              <w:t>o</w:t>
            </w:r>
            <w:r w:rsidRPr="0054421C">
              <w:rPr>
                <w:spacing w:val="-3"/>
              </w:rPr>
              <w:t>n</w:t>
            </w:r>
            <w:r w:rsidRPr="0054421C">
              <w:rPr>
                <w:spacing w:val="1"/>
              </w:rPr>
              <w:t>me</w:t>
            </w:r>
            <w:r w:rsidRPr="0054421C">
              <w:rPr>
                <w:spacing w:val="-1"/>
              </w:rPr>
              <w:t>n</w:t>
            </w:r>
            <w:r w:rsidRPr="0054421C">
              <w:rPr>
                <w:spacing w:val="-2"/>
              </w:rPr>
              <w:t>t</w:t>
            </w:r>
            <w:r w:rsidRPr="0054421C">
              <w:t xml:space="preserve">al </w:t>
            </w:r>
            <w:r w:rsidRPr="0054421C">
              <w:rPr>
                <w:spacing w:val="1"/>
              </w:rPr>
              <w:t>M</w:t>
            </w:r>
            <w:r w:rsidRPr="0054421C">
              <w:t>a</w:t>
            </w:r>
            <w:r w:rsidRPr="0054421C">
              <w:rPr>
                <w:spacing w:val="-1"/>
              </w:rPr>
              <w:t>n</w:t>
            </w:r>
            <w:r w:rsidRPr="0054421C">
              <w:t>a</w:t>
            </w:r>
            <w:r w:rsidRPr="0054421C">
              <w:rPr>
                <w:spacing w:val="-3"/>
              </w:rPr>
              <w:t>g</w:t>
            </w:r>
            <w:r w:rsidRPr="0054421C">
              <w:rPr>
                <w:spacing w:val="1"/>
              </w:rPr>
              <w:t>e</w:t>
            </w:r>
            <w:r w:rsidRPr="0054421C">
              <w:rPr>
                <w:spacing w:val="-1"/>
              </w:rPr>
              <w:t>m</w:t>
            </w:r>
            <w:r w:rsidRPr="0054421C">
              <w:rPr>
                <w:spacing w:val="-2"/>
              </w:rPr>
              <w:t>e</w:t>
            </w:r>
            <w:r w:rsidRPr="0054421C">
              <w:rPr>
                <w:spacing w:val="-1"/>
              </w:rPr>
              <w:t>n</w:t>
            </w:r>
            <w:r w:rsidRPr="0054421C">
              <w:t>t System</w:t>
            </w:r>
          </w:p>
        </w:tc>
      </w:tr>
      <w:tr w:rsidR="00F37DEE" w:rsidRPr="0054421C" w14:paraId="1DB33EE2" w14:textId="77777777" w:rsidTr="00F37DEE">
        <w:tc>
          <w:tcPr>
            <w:tcW w:w="1433" w:type="dxa"/>
          </w:tcPr>
          <w:p w14:paraId="1DB33EE0" w14:textId="77777777" w:rsidR="00F37DEE" w:rsidRPr="0054421C" w:rsidRDefault="00F37DEE" w:rsidP="007E25F0">
            <w:r w:rsidRPr="0054421C">
              <w:t>EPA</w:t>
            </w:r>
          </w:p>
        </w:tc>
        <w:tc>
          <w:tcPr>
            <w:tcW w:w="7599" w:type="dxa"/>
          </w:tcPr>
          <w:p w14:paraId="1DB33EE1" w14:textId="77777777" w:rsidR="00F37DEE" w:rsidRPr="0054421C" w:rsidRDefault="00F37DEE" w:rsidP="007E25F0">
            <w:r w:rsidRPr="0054421C">
              <w:t>E</w:t>
            </w:r>
            <w:r w:rsidRPr="0054421C">
              <w:rPr>
                <w:spacing w:val="-1"/>
              </w:rPr>
              <w:t>n</w:t>
            </w:r>
            <w:r w:rsidRPr="0054421C">
              <w:rPr>
                <w:spacing w:val="1"/>
              </w:rPr>
              <w:t>v</w:t>
            </w:r>
            <w:r w:rsidRPr="0054421C">
              <w:t>ir</w:t>
            </w:r>
            <w:r w:rsidRPr="0054421C">
              <w:rPr>
                <w:spacing w:val="1"/>
              </w:rPr>
              <w:t>o</w:t>
            </w:r>
            <w:r w:rsidRPr="0054421C">
              <w:rPr>
                <w:spacing w:val="-3"/>
              </w:rPr>
              <w:t>n</w:t>
            </w:r>
            <w:r w:rsidRPr="0054421C">
              <w:rPr>
                <w:spacing w:val="1"/>
              </w:rPr>
              <w:t>me</w:t>
            </w:r>
            <w:r w:rsidRPr="0054421C">
              <w:rPr>
                <w:spacing w:val="-1"/>
              </w:rPr>
              <w:t>n</w:t>
            </w:r>
            <w:r w:rsidRPr="0054421C">
              <w:rPr>
                <w:spacing w:val="-2"/>
              </w:rPr>
              <w:t>t</w:t>
            </w:r>
            <w:r w:rsidRPr="0054421C">
              <w:t xml:space="preserve">al </w:t>
            </w:r>
            <w:r w:rsidRPr="0054421C">
              <w:rPr>
                <w:spacing w:val="1"/>
              </w:rPr>
              <w:t>P</w:t>
            </w:r>
            <w:r w:rsidRPr="0054421C">
              <w:rPr>
                <w:spacing w:val="-2"/>
              </w:rPr>
              <w:t>r</w:t>
            </w:r>
            <w:r w:rsidRPr="0054421C">
              <w:rPr>
                <w:spacing w:val="1"/>
              </w:rPr>
              <w:t>o</w:t>
            </w:r>
            <w:r w:rsidRPr="0054421C">
              <w:rPr>
                <w:spacing w:val="-2"/>
              </w:rPr>
              <w:t>t</w:t>
            </w:r>
            <w:r w:rsidRPr="0054421C">
              <w:rPr>
                <w:spacing w:val="1"/>
              </w:rPr>
              <w:t>e</w:t>
            </w:r>
            <w:r w:rsidRPr="0054421C">
              <w:t>ct</w:t>
            </w:r>
            <w:r w:rsidRPr="0054421C">
              <w:rPr>
                <w:spacing w:val="-3"/>
              </w:rPr>
              <w:t>i</w:t>
            </w:r>
            <w:r w:rsidRPr="0054421C">
              <w:rPr>
                <w:spacing w:val="1"/>
              </w:rPr>
              <w:t>o</w:t>
            </w:r>
            <w:r w:rsidRPr="0054421C">
              <w:t xml:space="preserve">n Agency       </w:t>
            </w:r>
            <w:r w:rsidRPr="0054421C">
              <w:rPr>
                <w:spacing w:val="21"/>
              </w:rPr>
              <w:t xml:space="preserve"> </w:t>
            </w:r>
          </w:p>
        </w:tc>
      </w:tr>
      <w:tr w:rsidR="00A45AAB" w:rsidRPr="0054421C" w14:paraId="7D2F676B" w14:textId="77777777" w:rsidTr="00F37DEE">
        <w:tc>
          <w:tcPr>
            <w:tcW w:w="1433" w:type="dxa"/>
          </w:tcPr>
          <w:p w14:paraId="6F3F8629" w14:textId="1E9F68B0" w:rsidR="00A45AAB" w:rsidRPr="0054421C" w:rsidRDefault="00A45AAB" w:rsidP="007E25F0">
            <w:r>
              <w:t>EPC</w:t>
            </w:r>
          </w:p>
        </w:tc>
        <w:tc>
          <w:tcPr>
            <w:tcW w:w="7599" w:type="dxa"/>
          </w:tcPr>
          <w:p w14:paraId="730AB785" w14:textId="647FE24E" w:rsidR="00A45AAB" w:rsidRPr="0054421C" w:rsidRDefault="00A45AAB" w:rsidP="007E25F0">
            <w:r>
              <w:t>Engineering Procurement Construction</w:t>
            </w:r>
          </w:p>
        </w:tc>
      </w:tr>
      <w:tr w:rsidR="00FE4D56" w:rsidRPr="0054421C" w14:paraId="1DB33EE5" w14:textId="77777777" w:rsidTr="00F37DEE">
        <w:tc>
          <w:tcPr>
            <w:tcW w:w="1433" w:type="dxa"/>
          </w:tcPr>
          <w:p w14:paraId="1DB33EE3" w14:textId="77777777" w:rsidR="00FE4D56" w:rsidRPr="0054421C" w:rsidRDefault="00FE4D56" w:rsidP="007E25F0">
            <w:r w:rsidRPr="0054421C">
              <w:t>ES</w:t>
            </w:r>
          </w:p>
        </w:tc>
        <w:tc>
          <w:tcPr>
            <w:tcW w:w="7599" w:type="dxa"/>
          </w:tcPr>
          <w:p w14:paraId="1DB33EE4" w14:textId="77777777" w:rsidR="00FE4D56" w:rsidRPr="0054421C" w:rsidRDefault="00FE4D56" w:rsidP="007E25F0">
            <w:r w:rsidRPr="0054421C">
              <w:t>Environmental Supervisor</w:t>
            </w:r>
          </w:p>
        </w:tc>
      </w:tr>
      <w:tr w:rsidR="00F37DEE" w:rsidRPr="0054421C" w14:paraId="1DB33EE8" w14:textId="77777777" w:rsidTr="00F37DEE">
        <w:tc>
          <w:tcPr>
            <w:tcW w:w="1433" w:type="dxa"/>
          </w:tcPr>
          <w:p w14:paraId="1DB33EE6" w14:textId="77777777" w:rsidR="00F37DEE" w:rsidRPr="0054421C" w:rsidRDefault="00F37DEE" w:rsidP="007E25F0">
            <w:r w:rsidRPr="0054421C">
              <w:t>FCR</w:t>
            </w:r>
          </w:p>
        </w:tc>
        <w:tc>
          <w:tcPr>
            <w:tcW w:w="7599" w:type="dxa"/>
          </w:tcPr>
          <w:p w14:paraId="1DB33EE7" w14:textId="77777777" w:rsidR="00F37DEE" w:rsidRPr="0054421C" w:rsidRDefault="00F37DEE" w:rsidP="007E25F0">
            <w:r w:rsidRPr="0054421C">
              <w:t>Frontier Crimes Regulations</w:t>
            </w:r>
          </w:p>
        </w:tc>
      </w:tr>
      <w:tr w:rsidR="00EA4E8D" w:rsidRPr="0054421C" w14:paraId="3EA95304" w14:textId="77777777" w:rsidTr="00F37DEE">
        <w:tc>
          <w:tcPr>
            <w:tcW w:w="1433" w:type="dxa"/>
          </w:tcPr>
          <w:p w14:paraId="12D44835" w14:textId="00E29726" w:rsidR="00EA4E8D" w:rsidRPr="0054421C" w:rsidRDefault="00EA4E8D" w:rsidP="007E25F0">
            <w:r>
              <w:t>FGD</w:t>
            </w:r>
          </w:p>
        </w:tc>
        <w:tc>
          <w:tcPr>
            <w:tcW w:w="7599" w:type="dxa"/>
          </w:tcPr>
          <w:p w14:paraId="74E2DF9C" w14:textId="0FCD465A" w:rsidR="00EA4E8D" w:rsidRPr="0054421C" w:rsidRDefault="00EA4E8D" w:rsidP="007E25F0">
            <w:r>
              <w:t>Focus Group Discussion</w:t>
            </w:r>
          </w:p>
        </w:tc>
      </w:tr>
      <w:tr w:rsidR="00F37DEE" w:rsidRPr="0054421C" w14:paraId="1DB33EEB" w14:textId="77777777" w:rsidTr="00F37DEE">
        <w:tc>
          <w:tcPr>
            <w:tcW w:w="1433" w:type="dxa"/>
          </w:tcPr>
          <w:p w14:paraId="1DB33EE9" w14:textId="77777777" w:rsidR="00F37DEE" w:rsidRPr="0054421C" w:rsidRDefault="00F37DEE" w:rsidP="007E25F0">
            <w:r w:rsidRPr="0054421C">
              <w:t>FATA</w:t>
            </w:r>
          </w:p>
        </w:tc>
        <w:tc>
          <w:tcPr>
            <w:tcW w:w="7599" w:type="dxa"/>
          </w:tcPr>
          <w:p w14:paraId="1DB33EEA" w14:textId="77777777" w:rsidR="00F37DEE" w:rsidRPr="0054421C" w:rsidRDefault="00F37DEE" w:rsidP="007E25F0">
            <w:r w:rsidRPr="0054421C">
              <w:t>Federally Administered Tribal Areas</w:t>
            </w:r>
          </w:p>
        </w:tc>
      </w:tr>
      <w:tr w:rsidR="00F37DEE" w:rsidRPr="0054421C" w14:paraId="1DB33EEE" w14:textId="77777777" w:rsidTr="00F37DEE">
        <w:tc>
          <w:tcPr>
            <w:tcW w:w="1433" w:type="dxa"/>
          </w:tcPr>
          <w:p w14:paraId="1DB33EEC" w14:textId="77777777" w:rsidR="00F37DEE" w:rsidRPr="0054421C" w:rsidRDefault="00F37DEE" w:rsidP="007E25F0">
            <w:r w:rsidRPr="0054421C">
              <w:t>E&amp;SE</w:t>
            </w:r>
          </w:p>
        </w:tc>
        <w:tc>
          <w:tcPr>
            <w:tcW w:w="7599" w:type="dxa"/>
          </w:tcPr>
          <w:p w14:paraId="1DB33EED" w14:textId="77777777" w:rsidR="00F37DEE" w:rsidRPr="0054421C" w:rsidRDefault="00F37DEE" w:rsidP="007E25F0">
            <w:r w:rsidRPr="0054421C">
              <w:t xml:space="preserve">Environmental and Social Expert                           </w:t>
            </w:r>
          </w:p>
        </w:tc>
      </w:tr>
      <w:tr w:rsidR="00F37DEE" w:rsidRPr="0054421C" w14:paraId="1DB33EF1" w14:textId="77777777" w:rsidTr="00F37DEE">
        <w:tc>
          <w:tcPr>
            <w:tcW w:w="1433" w:type="dxa"/>
          </w:tcPr>
          <w:p w14:paraId="1DB33EEF" w14:textId="77777777" w:rsidR="00F37DEE" w:rsidRPr="0054421C" w:rsidRDefault="00F37DEE" w:rsidP="007E25F0">
            <w:r w:rsidRPr="0054421C">
              <w:t>E&amp;W</w:t>
            </w:r>
          </w:p>
        </w:tc>
        <w:tc>
          <w:tcPr>
            <w:tcW w:w="7599" w:type="dxa"/>
          </w:tcPr>
          <w:p w14:paraId="1DB33EF0" w14:textId="77777777" w:rsidR="00F37DEE" w:rsidRPr="0054421C" w:rsidRDefault="00F37DEE" w:rsidP="007E25F0">
            <w:r w:rsidRPr="0054421C">
              <w:t>Energy and Water</w:t>
            </w:r>
          </w:p>
        </w:tc>
      </w:tr>
      <w:tr w:rsidR="00F37DEE" w:rsidRPr="0054421C" w14:paraId="1DB33EF4" w14:textId="77777777" w:rsidTr="00F37DEE">
        <w:tc>
          <w:tcPr>
            <w:tcW w:w="1433" w:type="dxa"/>
          </w:tcPr>
          <w:p w14:paraId="1DB33EF2" w14:textId="77777777" w:rsidR="00F37DEE" w:rsidRPr="0054421C" w:rsidRDefault="00F37DEE" w:rsidP="007E25F0">
            <w:r w:rsidRPr="0054421C">
              <w:t>E&amp;WD</w:t>
            </w:r>
          </w:p>
        </w:tc>
        <w:tc>
          <w:tcPr>
            <w:tcW w:w="7599" w:type="dxa"/>
          </w:tcPr>
          <w:p w14:paraId="1DB33EF3" w14:textId="77777777" w:rsidR="00F37DEE" w:rsidRPr="0054421C" w:rsidRDefault="00F37DEE" w:rsidP="007E25F0">
            <w:r w:rsidRPr="0054421C">
              <w:t>Energy and Water Department</w:t>
            </w:r>
          </w:p>
        </w:tc>
      </w:tr>
      <w:tr w:rsidR="00F37DEE" w:rsidRPr="0054421C" w14:paraId="1DB33EF7" w14:textId="77777777" w:rsidTr="00F37DEE">
        <w:tc>
          <w:tcPr>
            <w:tcW w:w="1433" w:type="dxa"/>
          </w:tcPr>
          <w:p w14:paraId="1DB33EF5" w14:textId="77777777" w:rsidR="00F37DEE" w:rsidRPr="0054421C" w:rsidRDefault="00F37DEE" w:rsidP="007E25F0">
            <w:r w:rsidRPr="0054421C">
              <w:t>FI</w:t>
            </w:r>
          </w:p>
        </w:tc>
        <w:tc>
          <w:tcPr>
            <w:tcW w:w="7599" w:type="dxa"/>
          </w:tcPr>
          <w:p w14:paraId="1DB33EF6" w14:textId="77777777" w:rsidR="00F37DEE" w:rsidRPr="0054421C" w:rsidRDefault="00F37DEE" w:rsidP="007E25F0">
            <w:r w:rsidRPr="0054421C">
              <w:t>Financial Intermediary</w:t>
            </w:r>
          </w:p>
        </w:tc>
      </w:tr>
      <w:tr w:rsidR="00F37DEE" w:rsidRPr="0054421C" w14:paraId="1DB33EFA" w14:textId="77777777" w:rsidTr="00F37DEE">
        <w:tc>
          <w:tcPr>
            <w:tcW w:w="1433" w:type="dxa"/>
          </w:tcPr>
          <w:p w14:paraId="1DB33EF8" w14:textId="77777777" w:rsidR="00F37DEE" w:rsidRPr="0054421C" w:rsidRDefault="00F37DEE" w:rsidP="007E25F0">
            <w:r w:rsidRPr="0054421C">
              <w:t>GB</w:t>
            </w:r>
          </w:p>
        </w:tc>
        <w:tc>
          <w:tcPr>
            <w:tcW w:w="7599" w:type="dxa"/>
          </w:tcPr>
          <w:p w14:paraId="1DB33EF9" w14:textId="77777777" w:rsidR="00F37DEE" w:rsidRPr="0054421C" w:rsidRDefault="00F37DEE" w:rsidP="007E25F0">
            <w:r w:rsidRPr="0054421C">
              <w:t>Gigabyte</w:t>
            </w:r>
          </w:p>
        </w:tc>
      </w:tr>
      <w:tr w:rsidR="00F37DEE" w:rsidRPr="0054421C" w14:paraId="1DB33EFD" w14:textId="77777777" w:rsidTr="00F37DEE">
        <w:tc>
          <w:tcPr>
            <w:tcW w:w="1433" w:type="dxa"/>
          </w:tcPr>
          <w:p w14:paraId="1DB33EFB" w14:textId="77777777" w:rsidR="00F37DEE" w:rsidRPr="0054421C" w:rsidRDefault="00F37DEE" w:rsidP="007E25F0">
            <w:r w:rsidRPr="0054421C">
              <w:t>GDP</w:t>
            </w:r>
          </w:p>
        </w:tc>
        <w:tc>
          <w:tcPr>
            <w:tcW w:w="7599" w:type="dxa"/>
          </w:tcPr>
          <w:p w14:paraId="1DB33EFC" w14:textId="77777777" w:rsidR="00F37DEE" w:rsidRPr="0054421C" w:rsidRDefault="00F37DEE" w:rsidP="007E25F0">
            <w:r w:rsidRPr="0054421C">
              <w:t>Gross Domestic Product</w:t>
            </w:r>
          </w:p>
        </w:tc>
      </w:tr>
      <w:tr w:rsidR="00F37DEE" w:rsidRPr="0054421C" w14:paraId="1DB33F00" w14:textId="77777777" w:rsidTr="00F37DEE">
        <w:tc>
          <w:tcPr>
            <w:tcW w:w="1433" w:type="dxa"/>
          </w:tcPr>
          <w:p w14:paraId="1DB33EFE" w14:textId="77777777" w:rsidR="00F37DEE" w:rsidRPr="0054421C" w:rsidRDefault="00F37DEE" w:rsidP="007E25F0">
            <w:r w:rsidRPr="0054421C">
              <w:t>GIS</w:t>
            </w:r>
          </w:p>
        </w:tc>
        <w:tc>
          <w:tcPr>
            <w:tcW w:w="7599" w:type="dxa"/>
          </w:tcPr>
          <w:p w14:paraId="1DB33EFF" w14:textId="77777777" w:rsidR="00F37DEE" w:rsidRPr="0054421C" w:rsidRDefault="00F37DEE" w:rsidP="007E25F0">
            <w:r w:rsidRPr="0054421C">
              <w:t>Geographical Information System</w:t>
            </w:r>
          </w:p>
        </w:tc>
      </w:tr>
      <w:tr w:rsidR="00F37DEE" w:rsidRPr="0054421C" w14:paraId="1DB33F03" w14:textId="77777777" w:rsidTr="00F37DEE">
        <w:tc>
          <w:tcPr>
            <w:tcW w:w="1433" w:type="dxa"/>
          </w:tcPr>
          <w:p w14:paraId="1DB33F01" w14:textId="77777777" w:rsidR="00F37DEE" w:rsidRPr="0054421C" w:rsidRDefault="00F37DEE" w:rsidP="007E25F0">
            <w:r w:rsidRPr="0054421C">
              <w:t>GoA</w:t>
            </w:r>
          </w:p>
        </w:tc>
        <w:tc>
          <w:tcPr>
            <w:tcW w:w="7599" w:type="dxa"/>
          </w:tcPr>
          <w:p w14:paraId="1DB33F02" w14:textId="77777777" w:rsidR="00F37DEE" w:rsidRPr="0054421C" w:rsidRDefault="00F37DEE" w:rsidP="007E25F0">
            <w:r w:rsidRPr="0054421C">
              <w:t xml:space="preserve">Government of Afghanistan                                    </w:t>
            </w:r>
          </w:p>
        </w:tc>
      </w:tr>
      <w:tr w:rsidR="00F37DEE" w:rsidRPr="0054421C" w14:paraId="1DB33F06" w14:textId="77777777" w:rsidTr="00F37DEE">
        <w:tc>
          <w:tcPr>
            <w:tcW w:w="1433" w:type="dxa"/>
          </w:tcPr>
          <w:p w14:paraId="1DB33F04" w14:textId="77777777" w:rsidR="00F37DEE" w:rsidRPr="0054421C" w:rsidRDefault="00F37DEE" w:rsidP="007E25F0">
            <w:r w:rsidRPr="0054421C">
              <w:t>GoT</w:t>
            </w:r>
          </w:p>
        </w:tc>
        <w:tc>
          <w:tcPr>
            <w:tcW w:w="7599" w:type="dxa"/>
          </w:tcPr>
          <w:p w14:paraId="1DB33F05" w14:textId="77777777" w:rsidR="00F37DEE" w:rsidRPr="0054421C" w:rsidRDefault="00F37DEE" w:rsidP="007E25F0">
            <w:r w:rsidRPr="0054421C">
              <w:t xml:space="preserve">Government of Tajikistan                            </w:t>
            </w:r>
          </w:p>
        </w:tc>
      </w:tr>
      <w:tr w:rsidR="00F37DEE" w:rsidRPr="0054421C" w14:paraId="1DB33F09" w14:textId="77777777" w:rsidTr="00F37DEE">
        <w:tc>
          <w:tcPr>
            <w:tcW w:w="1433" w:type="dxa"/>
          </w:tcPr>
          <w:p w14:paraId="1DB33F07" w14:textId="77777777" w:rsidR="00F37DEE" w:rsidRPr="0054421C" w:rsidRDefault="00F37DEE" w:rsidP="007E25F0">
            <w:r w:rsidRPr="0054421C">
              <w:t>GW</w:t>
            </w:r>
          </w:p>
        </w:tc>
        <w:tc>
          <w:tcPr>
            <w:tcW w:w="7599" w:type="dxa"/>
          </w:tcPr>
          <w:p w14:paraId="1DB33F08" w14:textId="77777777" w:rsidR="00F37DEE" w:rsidRPr="0054421C" w:rsidRDefault="00F37DEE" w:rsidP="007E25F0">
            <w:r w:rsidRPr="0054421C">
              <w:t xml:space="preserve">Giga Watt                          </w:t>
            </w:r>
          </w:p>
        </w:tc>
      </w:tr>
      <w:tr w:rsidR="00F37DEE" w:rsidRPr="0054421C" w14:paraId="1DB33F0C" w14:textId="77777777" w:rsidTr="00F37DEE">
        <w:tc>
          <w:tcPr>
            <w:tcW w:w="1433" w:type="dxa"/>
          </w:tcPr>
          <w:p w14:paraId="1DB33F0A" w14:textId="77777777" w:rsidR="00F37DEE" w:rsidRPr="0054421C" w:rsidRDefault="00F37DEE" w:rsidP="007E25F0">
            <w:r w:rsidRPr="0054421C">
              <w:t>GPS</w:t>
            </w:r>
          </w:p>
        </w:tc>
        <w:tc>
          <w:tcPr>
            <w:tcW w:w="7599" w:type="dxa"/>
          </w:tcPr>
          <w:p w14:paraId="1DB33F0B" w14:textId="77777777" w:rsidR="00F37DEE" w:rsidRPr="0054421C" w:rsidRDefault="00F37DEE" w:rsidP="007E25F0">
            <w:r w:rsidRPr="0054421C">
              <w:t>Global Positioning System</w:t>
            </w:r>
          </w:p>
        </w:tc>
      </w:tr>
      <w:tr w:rsidR="00F37DEE" w:rsidRPr="0054421C" w14:paraId="1DB33F0F" w14:textId="77777777" w:rsidTr="00F37DEE">
        <w:tc>
          <w:tcPr>
            <w:tcW w:w="1433" w:type="dxa"/>
          </w:tcPr>
          <w:p w14:paraId="1DB33F0D" w14:textId="77777777" w:rsidR="00F37DEE" w:rsidRPr="0054421C" w:rsidRDefault="00F37DEE" w:rsidP="007E25F0">
            <w:r w:rsidRPr="0054421C">
              <w:t>ha</w:t>
            </w:r>
          </w:p>
        </w:tc>
        <w:tc>
          <w:tcPr>
            <w:tcW w:w="7599" w:type="dxa"/>
          </w:tcPr>
          <w:p w14:paraId="1DB33F0E" w14:textId="77777777" w:rsidR="00F37DEE" w:rsidRPr="0054421C" w:rsidRDefault="00F37DEE" w:rsidP="007E25F0">
            <w:r w:rsidRPr="0054421C">
              <w:t>Hectare</w:t>
            </w:r>
          </w:p>
        </w:tc>
      </w:tr>
      <w:tr w:rsidR="00F37DEE" w:rsidRPr="0054421C" w14:paraId="1DB33F12" w14:textId="77777777" w:rsidTr="00F37DEE">
        <w:tc>
          <w:tcPr>
            <w:tcW w:w="1433" w:type="dxa"/>
          </w:tcPr>
          <w:p w14:paraId="1DB33F10" w14:textId="77777777" w:rsidR="00F37DEE" w:rsidRPr="0054421C" w:rsidRDefault="00F37DEE" w:rsidP="007E25F0">
            <w:r w:rsidRPr="0054421C">
              <w:t>HH</w:t>
            </w:r>
          </w:p>
        </w:tc>
        <w:tc>
          <w:tcPr>
            <w:tcW w:w="7599" w:type="dxa"/>
          </w:tcPr>
          <w:p w14:paraId="1DB33F11" w14:textId="77777777" w:rsidR="00F37DEE" w:rsidRPr="0054421C" w:rsidRDefault="00F37DEE" w:rsidP="007E25F0">
            <w:r w:rsidRPr="0054421C">
              <w:t>Household</w:t>
            </w:r>
          </w:p>
        </w:tc>
      </w:tr>
      <w:tr w:rsidR="00F37DEE" w:rsidRPr="0054421C" w14:paraId="1DB33F15" w14:textId="77777777" w:rsidTr="00F37DEE">
        <w:tc>
          <w:tcPr>
            <w:tcW w:w="1433" w:type="dxa"/>
          </w:tcPr>
          <w:p w14:paraId="1DB33F13" w14:textId="77777777" w:rsidR="00F37DEE" w:rsidRPr="0054421C" w:rsidRDefault="00F37DEE" w:rsidP="007E25F0">
            <w:r w:rsidRPr="0054421C">
              <w:t xml:space="preserve">HPP                      </w:t>
            </w:r>
          </w:p>
        </w:tc>
        <w:tc>
          <w:tcPr>
            <w:tcW w:w="7599" w:type="dxa"/>
          </w:tcPr>
          <w:p w14:paraId="1DB33F14" w14:textId="77777777" w:rsidR="00F37DEE" w:rsidRPr="0054421C" w:rsidRDefault="00F37DEE" w:rsidP="007E25F0">
            <w:r w:rsidRPr="0054421C">
              <w:t>Hydro Power Plant</w:t>
            </w:r>
          </w:p>
        </w:tc>
      </w:tr>
      <w:tr w:rsidR="00F37DEE" w:rsidRPr="0054421C" w14:paraId="1DB33F18" w14:textId="77777777" w:rsidTr="00F37DEE">
        <w:tc>
          <w:tcPr>
            <w:tcW w:w="1433" w:type="dxa"/>
          </w:tcPr>
          <w:p w14:paraId="1DB33F16" w14:textId="77777777" w:rsidR="00F37DEE" w:rsidRPr="0054421C" w:rsidRDefault="00F37DEE" w:rsidP="007E25F0">
            <w:r w:rsidRPr="0054421C">
              <w:t xml:space="preserve">HVAC            </w:t>
            </w:r>
          </w:p>
        </w:tc>
        <w:tc>
          <w:tcPr>
            <w:tcW w:w="7599" w:type="dxa"/>
          </w:tcPr>
          <w:p w14:paraId="1DB33F17" w14:textId="77777777" w:rsidR="00F37DEE" w:rsidRPr="0054421C" w:rsidRDefault="00F37DEE" w:rsidP="007E25F0">
            <w:r w:rsidRPr="0054421C">
              <w:t>High Voltage Alternate Current</w:t>
            </w:r>
          </w:p>
        </w:tc>
      </w:tr>
      <w:tr w:rsidR="00F37DEE" w:rsidRPr="0054421C" w14:paraId="1DB33F1B" w14:textId="77777777" w:rsidTr="00F37DEE">
        <w:tc>
          <w:tcPr>
            <w:tcW w:w="1433" w:type="dxa"/>
          </w:tcPr>
          <w:p w14:paraId="1DB33F19" w14:textId="77777777" w:rsidR="00F37DEE" w:rsidRPr="0054421C" w:rsidRDefault="00F37DEE" w:rsidP="007E25F0">
            <w:r w:rsidRPr="0054421C">
              <w:t>HVDC</w:t>
            </w:r>
          </w:p>
        </w:tc>
        <w:tc>
          <w:tcPr>
            <w:tcW w:w="7599" w:type="dxa"/>
          </w:tcPr>
          <w:p w14:paraId="1DB33F1A" w14:textId="77777777" w:rsidR="00F37DEE" w:rsidRPr="0054421C" w:rsidRDefault="00F37DEE" w:rsidP="007E25F0">
            <w:r w:rsidRPr="0054421C">
              <w:t>High Voltage Direct Current</w:t>
            </w:r>
          </w:p>
        </w:tc>
      </w:tr>
      <w:tr w:rsidR="00F37DEE" w:rsidRPr="0054421C" w14:paraId="1DB33F1E" w14:textId="77777777" w:rsidTr="00F37DEE">
        <w:tc>
          <w:tcPr>
            <w:tcW w:w="1433" w:type="dxa"/>
          </w:tcPr>
          <w:p w14:paraId="1DB33F1C" w14:textId="77777777" w:rsidR="00F37DEE" w:rsidRPr="0054421C" w:rsidRDefault="00F37DEE" w:rsidP="007E25F0">
            <w:r w:rsidRPr="0054421C">
              <w:t>IDP</w:t>
            </w:r>
          </w:p>
        </w:tc>
        <w:tc>
          <w:tcPr>
            <w:tcW w:w="7599" w:type="dxa"/>
          </w:tcPr>
          <w:p w14:paraId="1DB33F1D" w14:textId="77777777" w:rsidR="00F37DEE" w:rsidRPr="0054421C" w:rsidRDefault="00F37DEE" w:rsidP="007E25F0">
            <w:r w:rsidRPr="0054421C">
              <w:t>Internal Displacement Policy</w:t>
            </w:r>
          </w:p>
        </w:tc>
      </w:tr>
      <w:tr w:rsidR="00F37DEE" w:rsidRPr="0054421C" w14:paraId="1DB33F21" w14:textId="77777777" w:rsidTr="00F37DEE">
        <w:tc>
          <w:tcPr>
            <w:tcW w:w="1433" w:type="dxa"/>
          </w:tcPr>
          <w:p w14:paraId="1DB33F1F" w14:textId="77777777" w:rsidR="00F37DEE" w:rsidRPr="0054421C" w:rsidRDefault="00F37DEE" w:rsidP="007E25F0">
            <w:r w:rsidRPr="0054421C">
              <w:t>IEE</w:t>
            </w:r>
          </w:p>
        </w:tc>
        <w:tc>
          <w:tcPr>
            <w:tcW w:w="7599" w:type="dxa"/>
          </w:tcPr>
          <w:p w14:paraId="1DB33F20" w14:textId="77777777" w:rsidR="00F37DEE" w:rsidRPr="0054421C" w:rsidRDefault="00F37DEE" w:rsidP="007E25F0">
            <w:r w:rsidRPr="0054421C">
              <w:t>Initial Environmental Examination</w:t>
            </w:r>
          </w:p>
        </w:tc>
      </w:tr>
      <w:tr w:rsidR="00F37DEE" w:rsidRPr="0054421C" w14:paraId="1DB33F24" w14:textId="77777777" w:rsidTr="00F37DEE">
        <w:tc>
          <w:tcPr>
            <w:tcW w:w="1433" w:type="dxa"/>
          </w:tcPr>
          <w:p w14:paraId="1DB33F22" w14:textId="77777777" w:rsidR="00F37DEE" w:rsidRPr="0054421C" w:rsidRDefault="00F37DEE" w:rsidP="007E25F0">
            <w:r w:rsidRPr="0054421C">
              <w:t>IEIA</w:t>
            </w:r>
          </w:p>
        </w:tc>
        <w:tc>
          <w:tcPr>
            <w:tcW w:w="7599" w:type="dxa"/>
          </w:tcPr>
          <w:p w14:paraId="1DB33F23" w14:textId="77777777" w:rsidR="00F37DEE" w:rsidRPr="0054421C" w:rsidRDefault="00F37DEE" w:rsidP="007E25F0">
            <w:r w:rsidRPr="0054421C">
              <w:t>Initial Environmental Impact Assessment</w:t>
            </w:r>
          </w:p>
        </w:tc>
      </w:tr>
      <w:tr w:rsidR="00F37DEE" w:rsidRPr="0054421C" w14:paraId="1DB33F27" w14:textId="77777777" w:rsidTr="00F37DEE">
        <w:tc>
          <w:tcPr>
            <w:tcW w:w="1433" w:type="dxa"/>
          </w:tcPr>
          <w:p w14:paraId="1DB33F25" w14:textId="77777777" w:rsidR="00F37DEE" w:rsidRPr="0054421C" w:rsidRDefault="00F37DEE" w:rsidP="007E25F0">
            <w:r w:rsidRPr="0054421C">
              <w:t>IFC</w:t>
            </w:r>
          </w:p>
        </w:tc>
        <w:tc>
          <w:tcPr>
            <w:tcW w:w="7599" w:type="dxa"/>
          </w:tcPr>
          <w:p w14:paraId="1DB33F26" w14:textId="77777777" w:rsidR="00F37DEE" w:rsidRPr="0054421C" w:rsidRDefault="00F37DEE" w:rsidP="007E25F0">
            <w:r w:rsidRPr="0054421C">
              <w:t xml:space="preserve">International Finance Corporation                  </w:t>
            </w:r>
          </w:p>
        </w:tc>
      </w:tr>
      <w:tr w:rsidR="00F37DEE" w:rsidRPr="0054421C" w14:paraId="1DB33F2A" w14:textId="77777777" w:rsidTr="00F37DEE">
        <w:tc>
          <w:tcPr>
            <w:tcW w:w="1433" w:type="dxa"/>
          </w:tcPr>
          <w:p w14:paraId="1DB33F28" w14:textId="7ED821D8" w:rsidR="00F37DEE" w:rsidRPr="0054421C" w:rsidRDefault="00F37DEE" w:rsidP="007E25F0">
            <w:r w:rsidRPr="0054421C">
              <w:t>IFI</w:t>
            </w:r>
          </w:p>
        </w:tc>
        <w:tc>
          <w:tcPr>
            <w:tcW w:w="7599" w:type="dxa"/>
          </w:tcPr>
          <w:p w14:paraId="1DB33F29" w14:textId="7C6E3532" w:rsidR="00F37DEE" w:rsidRPr="0054421C" w:rsidRDefault="00F37DEE" w:rsidP="007E25F0">
            <w:r w:rsidRPr="0054421C">
              <w:t>Inte</w:t>
            </w:r>
            <w:r w:rsidR="00EA4E8D">
              <w:t>rnational Financial Institution</w:t>
            </w:r>
            <w:r w:rsidRPr="0054421C">
              <w:t xml:space="preserve">                                      </w:t>
            </w:r>
          </w:p>
        </w:tc>
      </w:tr>
      <w:tr w:rsidR="00F37DEE" w:rsidRPr="0054421C" w14:paraId="1DB33F2D" w14:textId="77777777" w:rsidTr="00F37DEE">
        <w:tc>
          <w:tcPr>
            <w:tcW w:w="1433" w:type="dxa"/>
          </w:tcPr>
          <w:p w14:paraId="1DB33F2B" w14:textId="77777777" w:rsidR="00F37DEE" w:rsidRPr="0054421C" w:rsidRDefault="00F37DEE" w:rsidP="007E25F0">
            <w:r w:rsidRPr="0054421C">
              <w:t>IGC</w:t>
            </w:r>
          </w:p>
        </w:tc>
        <w:tc>
          <w:tcPr>
            <w:tcW w:w="7599" w:type="dxa"/>
          </w:tcPr>
          <w:p w14:paraId="1DB33F2C" w14:textId="77777777" w:rsidR="00F37DEE" w:rsidRPr="0054421C" w:rsidRDefault="00F37DEE" w:rsidP="007E25F0">
            <w:r w:rsidRPr="0054421C">
              <w:t>Inter-governmental Council</w:t>
            </w:r>
          </w:p>
        </w:tc>
      </w:tr>
      <w:tr w:rsidR="00F37DEE" w:rsidRPr="0054421C" w14:paraId="1DB33F30" w14:textId="77777777" w:rsidTr="00F37DEE">
        <w:tc>
          <w:tcPr>
            <w:tcW w:w="1433" w:type="dxa"/>
          </w:tcPr>
          <w:p w14:paraId="1DB33F2E" w14:textId="77777777" w:rsidR="00F37DEE" w:rsidRPr="0054421C" w:rsidRDefault="00F37DEE" w:rsidP="007E25F0">
            <w:r w:rsidRPr="0054421C">
              <w:t>IPP</w:t>
            </w:r>
          </w:p>
        </w:tc>
        <w:tc>
          <w:tcPr>
            <w:tcW w:w="7599" w:type="dxa"/>
          </w:tcPr>
          <w:p w14:paraId="1DB33F2F" w14:textId="77777777" w:rsidR="00F37DEE" w:rsidRPr="0054421C" w:rsidRDefault="00F37DEE" w:rsidP="007E25F0">
            <w:r w:rsidRPr="0054421C">
              <w:t>Independent Power Producers</w:t>
            </w:r>
          </w:p>
        </w:tc>
      </w:tr>
      <w:tr w:rsidR="00F37DEE" w:rsidRPr="0054421C" w14:paraId="1DB33F33" w14:textId="77777777" w:rsidTr="00F37DEE">
        <w:tc>
          <w:tcPr>
            <w:tcW w:w="1433" w:type="dxa"/>
          </w:tcPr>
          <w:p w14:paraId="1DB33F31" w14:textId="77777777" w:rsidR="00F37DEE" w:rsidRPr="0054421C" w:rsidRDefault="00F37DEE" w:rsidP="007E25F0">
            <w:r w:rsidRPr="0054421C">
              <w:t>IPDP</w:t>
            </w:r>
          </w:p>
        </w:tc>
        <w:tc>
          <w:tcPr>
            <w:tcW w:w="7599" w:type="dxa"/>
          </w:tcPr>
          <w:p w14:paraId="1DB33F32" w14:textId="77777777" w:rsidR="00F37DEE" w:rsidRPr="0054421C" w:rsidRDefault="00F37DEE" w:rsidP="007E25F0">
            <w:r w:rsidRPr="0054421C">
              <w:t>Indigenous Peoples Development Plan</w:t>
            </w:r>
          </w:p>
        </w:tc>
      </w:tr>
      <w:tr w:rsidR="00F37DEE" w:rsidRPr="0054421C" w14:paraId="1DB33F36" w14:textId="77777777" w:rsidTr="00F37DEE">
        <w:tc>
          <w:tcPr>
            <w:tcW w:w="1433" w:type="dxa"/>
          </w:tcPr>
          <w:p w14:paraId="1DB33F34" w14:textId="77777777" w:rsidR="00F37DEE" w:rsidRPr="0054421C" w:rsidRDefault="00F37DEE" w:rsidP="007E25F0">
            <w:r w:rsidRPr="0054421C">
              <w:t>IPDF</w:t>
            </w:r>
          </w:p>
        </w:tc>
        <w:tc>
          <w:tcPr>
            <w:tcW w:w="7599" w:type="dxa"/>
          </w:tcPr>
          <w:p w14:paraId="1DB33F35" w14:textId="77777777" w:rsidR="00F37DEE" w:rsidRPr="0054421C" w:rsidRDefault="00F37DEE" w:rsidP="007E25F0">
            <w:r w:rsidRPr="0054421C">
              <w:t>I</w:t>
            </w:r>
            <w:r w:rsidRPr="0054421C">
              <w:rPr>
                <w:spacing w:val="-1"/>
              </w:rPr>
              <w:t>nd</w:t>
            </w:r>
            <w:r w:rsidRPr="0054421C">
              <w:t>i</w:t>
            </w:r>
            <w:r w:rsidRPr="0054421C">
              <w:rPr>
                <w:spacing w:val="-1"/>
              </w:rPr>
              <w:t>g</w:t>
            </w:r>
            <w:r w:rsidRPr="0054421C">
              <w:rPr>
                <w:spacing w:val="1"/>
              </w:rPr>
              <w:t>e</w:t>
            </w:r>
            <w:r w:rsidRPr="0054421C">
              <w:rPr>
                <w:spacing w:val="-1"/>
              </w:rPr>
              <w:t>n</w:t>
            </w:r>
            <w:r w:rsidRPr="0054421C">
              <w:rPr>
                <w:spacing w:val="1"/>
              </w:rPr>
              <w:t>o</w:t>
            </w:r>
            <w:r w:rsidRPr="0054421C">
              <w:rPr>
                <w:spacing w:val="-1"/>
              </w:rPr>
              <w:t>u</w:t>
            </w:r>
            <w:r w:rsidRPr="0054421C">
              <w:t>s</w:t>
            </w:r>
            <w:r w:rsidRPr="0054421C">
              <w:rPr>
                <w:spacing w:val="1"/>
              </w:rPr>
              <w:t xml:space="preserve"> </w:t>
            </w:r>
            <w:r w:rsidRPr="0054421C">
              <w:rPr>
                <w:spacing w:val="-1"/>
              </w:rPr>
              <w:t>P</w:t>
            </w:r>
            <w:r w:rsidRPr="0054421C">
              <w:rPr>
                <w:spacing w:val="1"/>
              </w:rPr>
              <w:t>eo</w:t>
            </w:r>
            <w:r w:rsidRPr="0054421C">
              <w:rPr>
                <w:spacing w:val="-1"/>
              </w:rPr>
              <w:t>p</w:t>
            </w:r>
            <w:r w:rsidRPr="0054421C">
              <w:t>l</w:t>
            </w:r>
            <w:r w:rsidRPr="0054421C">
              <w:rPr>
                <w:spacing w:val="-2"/>
              </w:rPr>
              <w:t>e</w:t>
            </w:r>
            <w:r w:rsidRPr="0054421C">
              <w:t>s</w:t>
            </w:r>
            <w:r w:rsidRPr="0054421C">
              <w:rPr>
                <w:spacing w:val="1"/>
              </w:rPr>
              <w:t xml:space="preserve"> </w:t>
            </w:r>
            <w:r w:rsidRPr="0054421C">
              <w:rPr>
                <w:spacing w:val="-1"/>
              </w:rPr>
              <w:t>D</w:t>
            </w:r>
            <w:r w:rsidRPr="0054421C">
              <w:rPr>
                <w:spacing w:val="1"/>
              </w:rPr>
              <w:t>e</w:t>
            </w:r>
            <w:r w:rsidRPr="0054421C">
              <w:rPr>
                <w:spacing w:val="-1"/>
              </w:rPr>
              <w:t>v</w:t>
            </w:r>
            <w:r w:rsidRPr="0054421C">
              <w:t>el</w:t>
            </w:r>
            <w:r w:rsidRPr="0054421C">
              <w:rPr>
                <w:spacing w:val="-1"/>
              </w:rPr>
              <w:t>op</w:t>
            </w:r>
            <w:r w:rsidRPr="0054421C">
              <w:rPr>
                <w:spacing w:val="1"/>
              </w:rPr>
              <w:t>m</w:t>
            </w:r>
            <w:r w:rsidRPr="0054421C">
              <w:t>e</w:t>
            </w:r>
            <w:r w:rsidRPr="0054421C">
              <w:rPr>
                <w:spacing w:val="-1"/>
              </w:rPr>
              <w:t>n</w:t>
            </w:r>
            <w:r w:rsidRPr="0054421C">
              <w:t>t</w:t>
            </w:r>
            <w:r w:rsidRPr="0054421C">
              <w:rPr>
                <w:spacing w:val="1"/>
              </w:rPr>
              <w:t xml:space="preserve"> </w:t>
            </w:r>
            <w:r w:rsidRPr="0054421C">
              <w:rPr>
                <w:spacing w:val="-1"/>
              </w:rPr>
              <w:t>F</w:t>
            </w:r>
            <w:r w:rsidRPr="0054421C">
              <w:t>r</w:t>
            </w:r>
            <w:r w:rsidRPr="0054421C">
              <w:rPr>
                <w:spacing w:val="-3"/>
              </w:rPr>
              <w:t>a</w:t>
            </w:r>
            <w:r w:rsidRPr="0054421C">
              <w:rPr>
                <w:spacing w:val="-1"/>
              </w:rPr>
              <w:t>m</w:t>
            </w:r>
            <w:r w:rsidRPr="0054421C">
              <w:t>e</w:t>
            </w:r>
            <w:r w:rsidRPr="0054421C">
              <w:rPr>
                <w:spacing w:val="-2"/>
              </w:rPr>
              <w:t>w</w:t>
            </w:r>
            <w:r w:rsidRPr="0054421C">
              <w:rPr>
                <w:spacing w:val="1"/>
              </w:rPr>
              <w:t>o</w:t>
            </w:r>
            <w:r w:rsidRPr="0054421C">
              <w:t>rk</w:t>
            </w:r>
          </w:p>
        </w:tc>
      </w:tr>
      <w:tr w:rsidR="00F37DEE" w:rsidRPr="0054421C" w14:paraId="1DB33F39" w14:textId="77777777" w:rsidTr="00F37DEE">
        <w:tc>
          <w:tcPr>
            <w:tcW w:w="1433" w:type="dxa"/>
          </w:tcPr>
          <w:p w14:paraId="1DB33F37" w14:textId="77777777" w:rsidR="00F37DEE" w:rsidRPr="0054421C" w:rsidRDefault="00F37DEE" w:rsidP="007E25F0">
            <w:r w:rsidRPr="0054421C">
              <w:t>ILO</w:t>
            </w:r>
          </w:p>
        </w:tc>
        <w:tc>
          <w:tcPr>
            <w:tcW w:w="7599" w:type="dxa"/>
          </w:tcPr>
          <w:p w14:paraId="1DB33F38" w14:textId="77777777" w:rsidR="00F37DEE" w:rsidRPr="0054421C" w:rsidRDefault="00F37DEE" w:rsidP="007E25F0">
            <w:r w:rsidRPr="0054421C">
              <w:t>I</w:t>
            </w:r>
            <w:r w:rsidRPr="0054421C">
              <w:rPr>
                <w:spacing w:val="-1"/>
              </w:rPr>
              <w:t>n</w:t>
            </w:r>
            <w:r w:rsidRPr="0054421C">
              <w:t>t</w:t>
            </w:r>
            <w:r w:rsidRPr="0054421C">
              <w:rPr>
                <w:spacing w:val="1"/>
              </w:rPr>
              <w:t>e</w:t>
            </w:r>
            <w:r w:rsidRPr="0054421C">
              <w:t>r</w:t>
            </w:r>
            <w:r w:rsidRPr="0054421C">
              <w:rPr>
                <w:spacing w:val="-1"/>
              </w:rPr>
              <w:t>n</w:t>
            </w:r>
            <w:r w:rsidRPr="0054421C">
              <w:t>ati</w:t>
            </w:r>
            <w:r w:rsidRPr="0054421C">
              <w:rPr>
                <w:spacing w:val="1"/>
              </w:rPr>
              <w:t>o</w:t>
            </w:r>
            <w:r w:rsidRPr="0054421C">
              <w:rPr>
                <w:spacing w:val="-1"/>
              </w:rPr>
              <w:t>n</w:t>
            </w:r>
            <w:r w:rsidRPr="0054421C">
              <w:t>al</w:t>
            </w:r>
            <w:r w:rsidRPr="0054421C">
              <w:rPr>
                <w:spacing w:val="-2"/>
              </w:rPr>
              <w:t xml:space="preserve"> </w:t>
            </w:r>
            <w:r w:rsidRPr="0054421C">
              <w:rPr>
                <w:spacing w:val="1"/>
              </w:rPr>
              <w:t>L</w:t>
            </w:r>
            <w:r w:rsidRPr="0054421C">
              <w:t>a</w:t>
            </w:r>
            <w:r w:rsidRPr="0054421C">
              <w:rPr>
                <w:spacing w:val="-1"/>
              </w:rPr>
              <w:t>bou</w:t>
            </w:r>
            <w:r w:rsidRPr="0054421C">
              <w:t>r Or</w:t>
            </w:r>
            <w:r w:rsidRPr="0054421C">
              <w:rPr>
                <w:spacing w:val="-1"/>
              </w:rPr>
              <w:t>g</w:t>
            </w:r>
            <w:r w:rsidRPr="0054421C">
              <w:t>a</w:t>
            </w:r>
            <w:r w:rsidRPr="0054421C">
              <w:rPr>
                <w:spacing w:val="-1"/>
              </w:rPr>
              <w:t>n</w:t>
            </w:r>
            <w:r w:rsidRPr="0054421C">
              <w:t>i</w:t>
            </w:r>
            <w:r w:rsidRPr="0054421C">
              <w:rPr>
                <w:spacing w:val="-3"/>
              </w:rPr>
              <w:t>z</w:t>
            </w:r>
            <w:r w:rsidRPr="0054421C">
              <w:t>ati</w:t>
            </w:r>
            <w:r w:rsidRPr="0054421C">
              <w:rPr>
                <w:spacing w:val="1"/>
              </w:rPr>
              <w:t>o</w:t>
            </w:r>
            <w:r w:rsidRPr="0054421C">
              <w:t xml:space="preserve">n </w:t>
            </w:r>
          </w:p>
        </w:tc>
      </w:tr>
      <w:tr w:rsidR="00F37DEE" w:rsidRPr="0054421C" w14:paraId="1DB33F3C" w14:textId="77777777" w:rsidTr="00F37DEE">
        <w:tc>
          <w:tcPr>
            <w:tcW w:w="1433" w:type="dxa"/>
          </w:tcPr>
          <w:p w14:paraId="1DB33F3A" w14:textId="77777777" w:rsidR="00F37DEE" w:rsidRPr="0054421C" w:rsidRDefault="00F37DEE" w:rsidP="007E25F0">
            <w:r w:rsidRPr="0054421C">
              <w:lastRenderedPageBreak/>
              <w:t>IRP</w:t>
            </w:r>
          </w:p>
        </w:tc>
        <w:tc>
          <w:tcPr>
            <w:tcW w:w="7599" w:type="dxa"/>
          </w:tcPr>
          <w:p w14:paraId="1DB33F3B" w14:textId="77777777" w:rsidR="00F37DEE" w:rsidRPr="0054421C" w:rsidRDefault="00F37DEE" w:rsidP="007E25F0">
            <w:r w:rsidRPr="0054421C">
              <w:t>I</w:t>
            </w:r>
            <w:r w:rsidRPr="0054421C">
              <w:rPr>
                <w:spacing w:val="-1"/>
              </w:rPr>
              <w:t>n</w:t>
            </w:r>
            <w:r w:rsidRPr="0054421C">
              <w:rPr>
                <w:spacing w:val="1"/>
              </w:rPr>
              <w:t>vo</w:t>
            </w:r>
            <w:r w:rsidRPr="0054421C">
              <w:t>l</w:t>
            </w:r>
            <w:r w:rsidRPr="0054421C">
              <w:rPr>
                <w:spacing w:val="-1"/>
              </w:rPr>
              <w:t>un</w:t>
            </w:r>
            <w:r w:rsidRPr="0054421C">
              <w:t>ta</w:t>
            </w:r>
            <w:r w:rsidRPr="0054421C">
              <w:rPr>
                <w:spacing w:val="-3"/>
              </w:rPr>
              <w:t>r</w:t>
            </w:r>
            <w:r w:rsidRPr="0054421C">
              <w:t>y</w:t>
            </w:r>
            <w:r w:rsidRPr="0054421C">
              <w:rPr>
                <w:spacing w:val="1"/>
              </w:rPr>
              <w:t xml:space="preserve"> </w:t>
            </w:r>
            <w:r w:rsidRPr="0054421C">
              <w:t>R</w:t>
            </w:r>
            <w:r w:rsidRPr="0054421C">
              <w:rPr>
                <w:spacing w:val="-2"/>
              </w:rPr>
              <w:t>e</w:t>
            </w:r>
            <w:r w:rsidRPr="0054421C">
              <w:t>s</w:t>
            </w:r>
            <w:r w:rsidRPr="0054421C">
              <w:rPr>
                <w:spacing w:val="1"/>
              </w:rPr>
              <w:t>e</w:t>
            </w:r>
            <w:r w:rsidRPr="0054421C">
              <w:rPr>
                <w:spacing w:val="-2"/>
              </w:rPr>
              <w:t>t</w:t>
            </w:r>
            <w:r w:rsidRPr="0054421C">
              <w:t>tl</w:t>
            </w:r>
            <w:r w:rsidRPr="0054421C">
              <w:rPr>
                <w:spacing w:val="-2"/>
              </w:rPr>
              <w:t>e</w:t>
            </w:r>
            <w:r w:rsidRPr="0054421C">
              <w:rPr>
                <w:spacing w:val="1"/>
              </w:rPr>
              <w:t>me</w:t>
            </w:r>
            <w:r w:rsidRPr="0054421C">
              <w:rPr>
                <w:spacing w:val="-1"/>
              </w:rPr>
              <w:t>n</w:t>
            </w:r>
            <w:r w:rsidRPr="0054421C">
              <w:t>t</w:t>
            </w:r>
            <w:r w:rsidRPr="0054421C">
              <w:rPr>
                <w:spacing w:val="-1"/>
              </w:rPr>
              <w:t xml:space="preserve"> P</w:t>
            </w:r>
            <w:r w:rsidRPr="0054421C">
              <w:rPr>
                <w:spacing w:val="1"/>
              </w:rPr>
              <w:t>o</w:t>
            </w:r>
            <w:r w:rsidRPr="0054421C">
              <w:t>licy</w:t>
            </w:r>
          </w:p>
        </w:tc>
      </w:tr>
      <w:tr w:rsidR="00F37DEE" w:rsidRPr="0054421C" w14:paraId="1DB33F3F" w14:textId="77777777" w:rsidTr="00F37DEE">
        <w:tc>
          <w:tcPr>
            <w:tcW w:w="1433" w:type="dxa"/>
          </w:tcPr>
          <w:p w14:paraId="1DB33F3D" w14:textId="77777777" w:rsidR="00F37DEE" w:rsidRPr="0054421C" w:rsidRDefault="00F37DEE" w:rsidP="007E25F0">
            <w:r w:rsidRPr="0054421C">
              <w:t>Is</w:t>
            </w:r>
            <w:r w:rsidRPr="0054421C">
              <w:rPr>
                <w:spacing w:val="1"/>
              </w:rPr>
              <w:t>D</w:t>
            </w:r>
            <w:r w:rsidRPr="0054421C">
              <w:t>B</w:t>
            </w:r>
          </w:p>
        </w:tc>
        <w:tc>
          <w:tcPr>
            <w:tcW w:w="7599" w:type="dxa"/>
          </w:tcPr>
          <w:p w14:paraId="1DB33F3E" w14:textId="77777777" w:rsidR="00F37DEE" w:rsidRPr="0054421C" w:rsidRDefault="00F37DEE" w:rsidP="007E25F0">
            <w:r w:rsidRPr="0054421C">
              <w:t>Isla</w:t>
            </w:r>
            <w:r w:rsidRPr="0054421C">
              <w:rPr>
                <w:spacing w:val="1"/>
              </w:rPr>
              <w:t>m</w:t>
            </w:r>
            <w:r w:rsidRPr="0054421C">
              <w:t>ic</w:t>
            </w:r>
            <w:r w:rsidRPr="0054421C">
              <w:rPr>
                <w:spacing w:val="-2"/>
              </w:rPr>
              <w:t xml:space="preserve"> </w:t>
            </w:r>
            <w:r w:rsidRPr="0054421C">
              <w:rPr>
                <w:spacing w:val="1"/>
              </w:rPr>
              <w:t>D</w:t>
            </w:r>
            <w:r w:rsidRPr="0054421C">
              <w:rPr>
                <w:spacing w:val="-2"/>
              </w:rPr>
              <w:t>e</w:t>
            </w:r>
            <w:r w:rsidRPr="0054421C">
              <w:rPr>
                <w:spacing w:val="1"/>
              </w:rPr>
              <w:t>ve</w:t>
            </w:r>
            <w:r w:rsidRPr="0054421C">
              <w:rPr>
                <w:spacing w:val="-3"/>
              </w:rPr>
              <w:t>l</w:t>
            </w:r>
            <w:r w:rsidRPr="0054421C">
              <w:rPr>
                <w:spacing w:val="1"/>
              </w:rPr>
              <w:t>o</w:t>
            </w:r>
            <w:r w:rsidRPr="0054421C">
              <w:rPr>
                <w:spacing w:val="-3"/>
              </w:rPr>
              <w:t>p</w:t>
            </w:r>
            <w:r w:rsidRPr="0054421C">
              <w:rPr>
                <w:spacing w:val="1"/>
              </w:rPr>
              <w:t>me</w:t>
            </w:r>
            <w:r w:rsidRPr="0054421C">
              <w:rPr>
                <w:spacing w:val="-1"/>
              </w:rPr>
              <w:t>n</w:t>
            </w:r>
            <w:r w:rsidRPr="0054421C">
              <w:t>t</w:t>
            </w:r>
            <w:r w:rsidRPr="0054421C">
              <w:rPr>
                <w:spacing w:val="1"/>
              </w:rPr>
              <w:t xml:space="preserve"> </w:t>
            </w:r>
            <w:r w:rsidRPr="0054421C">
              <w:rPr>
                <w:spacing w:val="-2"/>
              </w:rPr>
              <w:t>B</w:t>
            </w:r>
            <w:r w:rsidRPr="0054421C">
              <w:t>a</w:t>
            </w:r>
            <w:r w:rsidRPr="0054421C">
              <w:rPr>
                <w:spacing w:val="-1"/>
              </w:rPr>
              <w:t>n</w:t>
            </w:r>
            <w:r w:rsidRPr="0054421C">
              <w:t>k</w:t>
            </w:r>
          </w:p>
        </w:tc>
      </w:tr>
      <w:tr w:rsidR="00F37DEE" w:rsidRPr="0054421C" w14:paraId="1DB33F42" w14:textId="77777777" w:rsidTr="00F37DEE">
        <w:tc>
          <w:tcPr>
            <w:tcW w:w="1433" w:type="dxa"/>
          </w:tcPr>
          <w:p w14:paraId="1DB33F40" w14:textId="77777777" w:rsidR="00F37DEE" w:rsidRPr="0054421C" w:rsidRDefault="00F37DEE" w:rsidP="007E25F0">
            <w:r w:rsidRPr="0054421C">
              <w:t>ISIA</w:t>
            </w:r>
          </w:p>
        </w:tc>
        <w:tc>
          <w:tcPr>
            <w:tcW w:w="7599" w:type="dxa"/>
          </w:tcPr>
          <w:p w14:paraId="1DB33F41" w14:textId="77777777" w:rsidR="00F37DEE" w:rsidRPr="0054421C" w:rsidRDefault="00F37DEE" w:rsidP="007E25F0">
            <w:r w:rsidRPr="0054421C">
              <w:t>I</w:t>
            </w:r>
            <w:r w:rsidRPr="0054421C">
              <w:rPr>
                <w:spacing w:val="-1"/>
              </w:rPr>
              <w:t>n</w:t>
            </w:r>
            <w:r w:rsidRPr="0054421C">
              <w:t xml:space="preserve">itial </w:t>
            </w:r>
            <w:r w:rsidRPr="0054421C">
              <w:rPr>
                <w:spacing w:val="-1"/>
              </w:rPr>
              <w:t>S</w:t>
            </w:r>
            <w:r w:rsidRPr="0054421C">
              <w:rPr>
                <w:spacing w:val="1"/>
              </w:rPr>
              <w:t>o</w:t>
            </w:r>
            <w:r w:rsidRPr="0054421C">
              <w:t xml:space="preserve">cial </w:t>
            </w:r>
            <w:r w:rsidRPr="0054421C">
              <w:rPr>
                <w:spacing w:val="-3"/>
              </w:rPr>
              <w:t>I</w:t>
            </w:r>
            <w:r w:rsidRPr="0054421C">
              <w:rPr>
                <w:spacing w:val="1"/>
              </w:rPr>
              <w:t>m</w:t>
            </w:r>
            <w:r w:rsidRPr="0054421C">
              <w:rPr>
                <w:spacing w:val="-1"/>
              </w:rPr>
              <w:t>p</w:t>
            </w:r>
            <w:r w:rsidRPr="0054421C">
              <w:t>act</w:t>
            </w:r>
            <w:r w:rsidRPr="0054421C">
              <w:rPr>
                <w:spacing w:val="-1"/>
              </w:rPr>
              <w:t xml:space="preserve"> A</w:t>
            </w:r>
            <w:r w:rsidRPr="0054421C">
              <w:t>ss</w:t>
            </w:r>
            <w:r w:rsidRPr="0054421C">
              <w:rPr>
                <w:spacing w:val="-2"/>
              </w:rPr>
              <w:t>e</w:t>
            </w:r>
            <w:r w:rsidRPr="0054421C">
              <w:t>s</w:t>
            </w:r>
            <w:r w:rsidRPr="0054421C">
              <w:rPr>
                <w:spacing w:val="-2"/>
              </w:rPr>
              <w:t>s</w:t>
            </w:r>
            <w:r w:rsidRPr="0054421C">
              <w:rPr>
                <w:spacing w:val="1"/>
              </w:rPr>
              <w:t>me</w:t>
            </w:r>
            <w:r w:rsidRPr="0054421C">
              <w:rPr>
                <w:spacing w:val="-1"/>
              </w:rPr>
              <w:t>n</w:t>
            </w:r>
            <w:r w:rsidRPr="0054421C">
              <w:t>t</w:t>
            </w:r>
          </w:p>
        </w:tc>
      </w:tr>
      <w:tr w:rsidR="00F37DEE" w:rsidRPr="0054421C" w14:paraId="1DB33F45" w14:textId="77777777" w:rsidTr="00F37DEE">
        <w:tc>
          <w:tcPr>
            <w:tcW w:w="1433" w:type="dxa"/>
          </w:tcPr>
          <w:p w14:paraId="1DB33F43" w14:textId="77777777" w:rsidR="00F37DEE" w:rsidRPr="0054421C" w:rsidRDefault="00F37DEE" w:rsidP="007E25F0">
            <w:r w:rsidRPr="0054421C">
              <w:t>Kg</w:t>
            </w:r>
          </w:p>
        </w:tc>
        <w:tc>
          <w:tcPr>
            <w:tcW w:w="7599" w:type="dxa"/>
          </w:tcPr>
          <w:p w14:paraId="1DB33F44" w14:textId="77777777" w:rsidR="00F37DEE" w:rsidRPr="0054421C" w:rsidRDefault="00F37DEE" w:rsidP="007E25F0">
            <w:r w:rsidRPr="0054421C">
              <w:t>Kilogram</w:t>
            </w:r>
          </w:p>
        </w:tc>
      </w:tr>
      <w:tr w:rsidR="00F37DEE" w:rsidRPr="0054421C" w14:paraId="1DB33F48" w14:textId="77777777" w:rsidTr="00F37DEE">
        <w:tc>
          <w:tcPr>
            <w:tcW w:w="1433" w:type="dxa"/>
          </w:tcPr>
          <w:p w14:paraId="1DB33F46" w14:textId="77777777" w:rsidR="00F37DEE" w:rsidRPr="0054421C" w:rsidRDefault="00F37DEE" w:rsidP="007E25F0">
            <w:r w:rsidRPr="0054421C">
              <w:t>Km</w:t>
            </w:r>
          </w:p>
        </w:tc>
        <w:tc>
          <w:tcPr>
            <w:tcW w:w="7599" w:type="dxa"/>
          </w:tcPr>
          <w:p w14:paraId="1DB33F47" w14:textId="77777777" w:rsidR="00F37DEE" w:rsidRPr="0054421C" w:rsidRDefault="00F37DEE" w:rsidP="007E25F0">
            <w:r w:rsidRPr="0054421C">
              <w:t>Kil</w:t>
            </w:r>
            <w:r w:rsidRPr="0054421C">
              <w:rPr>
                <w:spacing w:val="-1"/>
              </w:rPr>
              <w:t>o</w:t>
            </w:r>
            <w:r w:rsidRPr="0054421C">
              <w:rPr>
                <w:spacing w:val="1"/>
              </w:rPr>
              <w:t>metr</w:t>
            </w:r>
            <w:r w:rsidRPr="0054421C">
              <w:t xml:space="preserve">es </w:t>
            </w:r>
          </w:p>
        </w:tc>
      </w:tr>
      <w:tr w:rsidR="00F37DEE" w:rsidRPr="0054421C" w14:paraId="1DB33F4B" w14:textId="77777777" w:rsidTr="00F37DEE">
        <w:tc>
          <w:tcPr>
            <w:tcW w:w="1433" w:type="dxa"/>
          </w:tcPr>
          <w:p w14:paraId="1DB33F49" w14:textId="77777777" w:rsidR="00F37DEE" w:rsidRPr="0054421C" w:rsidRDefault="00F37DEE" w:rsidP="007E25F0">
            <w:r w:rsidRPr="0054421C">
              <w:t>kV</w:t>
            </w:r>
          </w:p>
        </w:tc>
        <w:tc>
          <w:tcPr>
            <w:tcW w:w="7599" w:type="dxa"/>
          </w:tcPr>
          <w:p w14:paraId="1DB33F4A" w14:textId="77777777" w:rsidR="00F37DEE" w:rsidRPr="0054421C" w:rsidRDefault="00F37DEE" w:rsidP="007E25F0">
            <w:r w:rsidRPr="0054421C">
              <w:t>Kilo Volts</w:t>
            </w:r>
          </w:p>
        </w:tc>
      </w:tr>
      <w:tr w:rsidR="00F37DEE" w:rsidRPr="0054421C" w14:paraId="1DB33F4E" w14:textId="77777777" w:rsidTr="00F37DEE">
        <w:tc>
          <w:tcPr>
            <w:tcW w:w="1433" w:type="dxa"/>
          </w:tcPr>
          <w:p w14:paraId="1DB33F4C" w14:textId="77777777" w:rsidR="00F37DEE" w:rsidRPr="0054421C" w:rsidRDefault="00F37DEE" w:rsidP="007E25F0">
            <w:r w:rsidRPr="0054421C">
              <w:t>LAA</w:t>
            </w:r>
          </w:p>
        </w:tc>
        <w:tc>
          <w:tcPr>
            <w:tcW w:w="7599" w:type="dxa"/>
          </w:tcPr>
          <w:p w14:paraId="1DB33F4D" w14:textId="77777777" w:rsidR="00F37DEE" w:rsidRPr="0054421C" w:rsidRDefault="00F37DEE" w:rsidP="007E25F0">
            <w:r w:rsidRPr="0054421C">
              <w:t>Land Acquisition Act</w:t>
            </w:r>
          </w:p>
        </w:tc>
      </w:tr>
      <w:tr w:rsidR="00F37DEE" w:rsidRPr="0054421C" w14:paraId="1DB33F51" w14:textId="77777777" w:rsidTr="00F37DEE">
        <w:tc>
          <w:tcPr>
            <w:tcW w:w="1433" w:type="dxa"/>
          </w:tcPr>
          <w:p w14:paraId="1DB33F4F" w14:textId="77777777" w:rsidR="00F37DEE" w:rsidRPr="0054421C" w:rsidRDefault="00F37DEE" w:rsidP="007E25F0">
            <w:r w:rsidRPr="0054421C">
              <w:t>LARP</w:t>
            </w:r>
          </w:p>
        </w:tc>
        <w:tc>
          <w:tcPr>
            <w:tcW w:w="7599" w:type="dxa"/>
          </w:tcPr>
          <w:p w14:paraId="1DB33F50" w14:textId="4F84F3B8" w:rsidR="00F37DEE" w:rsidRPr="0054421C" w:rsidRDefault="00F37DEE" w:rsidP="007E25F0">
            <w:r w:rsidRPr="0054421C">
              <w:rPr>
                <w:spacing w:val="1"/>
              </w:rPr>
              <w:t>L</w:t>
            </w:r>
            <w:r w:rsidRPr="0054421C">
              <w:t>a</w:t>
            </w:r>
            <w:r w:rsidRPr="0054421C">
              <w:rPr>
                <w:spacing w:val="-1"/>
              </w:rPr>
              <w:t>n</w:t>
            </w:r>
            <w:r w:rsidRPr="0054421C">
              <w:t xml:space="preserve">d </w:t>
            </w:r>
            <w:r w:rsidRPr="0054421C">
              <w:rPr>
                <w:spacing w:val="-1"/>
              </w:rPr>
              <w:t>A</w:t>
            </w:r>
            <w:r w:rsidRPr="0054421C">
              <w:t>c</w:t>
            </w:r>
            <w:r w:rsidRPr="0054421C">
              <w:rPr>
                <w:spacing w:val="-1"/>
              </w:rPr>
              <w:t>qu</w:t>
            </w:r>
            <w:r w:rsidRPr="0054421C">
              <w:t>isiti</w:t>
            </w:r>
            <w:r w:rsidRPr="0054421C">
              <w:rPr>
                <w:spacing w:val="1"/>
              </w:rPr>
              <w:t>o</w:t>
            </w:r>
            <w:r w:rsidRPr="0054421C">
              <w:t>n</w:t>
            </w:r>
            <w:r w:rsidRPr="0054421C">
              <w:rPr>
                <w:spacing w:val="-3"/>
              </w:rPr>
              <w:t xml:space="preserve"> </w:t>
            </w:r>
            <w:r w:rsidR="002140C0">
              <w:rPr>
                <w:spacing w:val="-3"/>
              </w:rPr>
              <w:t xml:space="preserve">and </w:t>
            </w:r>
            <w:r w:rsidRPr="0054421C">
              <w:t>Re</w:t>
            </w:r>
            <w:r w:rsidRPr="0054421C">
              <w:rPr>
                <w:spacing w:val="-2"/>
              </w:rPr>
              <w:t>s</w:t>
            </w:r>
            <w:r w:rsidRPr="0054421C">
              <w:t>ett</w:t>
            </w:r>
            <w:r w:rsidRPr="0054421C">
              <w:rPr>
                <w:spacing w:val="-3"/>
              </w:rPr>
              <w:t>l</w:t>
            </w:r>
            <w:r w:rsidRPr="0054421C">
              <w:t>e</w:t>
            </w:r>
            <w:r w:rsidRPr="0054421C">
              <w:rPr>
                <w:spacing w:val="-1"/>
              </w:rPr>
              <w:t>m</w:t>
            </w:r>
            <w:r w:rsidRPr="0054421C">
              <w:t>e</w:t>
            </w:r>
            <w:r w:rsidRPr="0054421C">
              <w:rPr>
                <w:spacing w:val="-1"/>
              </w:rPr>
              <w:t>n</w:t>
            </w:r>
            <w:r w:rsidRPr="0054421C">
              <w:t>t</w:t>
            </w:r>
            <w:r w:rsidRPr="0054421C">
              <w:rPr>
                <w:spacing w:val="1"/>
              </w:rPr>
              <w:t xml:space="preserve"> P</w:t>
            </w:r>
            <w:r w:rsidRPr="0054421C">
              <w:t>lan</w:t>
            </w:r>
          </w:p>
        </w:tc>
      </w:tr>
      <w:tr w:rsidR="00F37DEE" w:rsidRPr="0054421C" w14:paraId="1DB33F54" w14:textId="77777777" w:rsidTr="00F37DEE">
        <w:tc>
          <w:tcPr>
            <w:tcW w:w="1433" w:type="dxa"/>
          </w:tcPr>
          <w:p w14:paraId="1DB33F52" w14:textId="3A86C42B" w:rsidR="00F37DEE" w:rsidRPr="0054421C" w:rsidRDefault="00F37DEE" w:rsidP="002140C0">
            <w:r w:rsidRPr="0054421C">
              <w:t>LARF</w:t>
            </w:r>
          </w:p>
        </w:tc>
        <w:tc>
          <w:tcPr>
            <w:tcW w:w="7599" w:type="dxa"/>
          </w:tcPr>
          <w:p w14:paraId="1DB33F53" w14:textId="5F2075CB" w:rsidR="00F37DEE" w:rsidRPr="0054421C" w:rsidRDefault="00F37DEE" w:rsidP="002140C0">
            <w:r w:rsidRPr="0054421C">
              <w:rPr>
                <w:spacing w:val="1"/>
              </w:rPr>
              <w:t>L</w:t>
            </w:r>
            <w:r w:rsidRPr="0054421C">
              <w:t>a</w:t>
            </w:r>
            <w:r w:rsidRPr="0054421C">
              <w:rPr>
                <w:spacing w:val="-1"/>
              </w:rPr>
              <w:t>n</w:t>
            </w:r>
            <w:r w:rsidRPr="0054421C">
              <w:t xml:space="preserve">d </w:t>
            </w:r>
            <w:r w:rsidRPr="0054421C">
              <w:rPr>
                <w:spacing w:val="-1"/>
              </w:rPr>
              <w:t>A</w:t>
            </w:r>
            <w:r w:rsidRPr="0054421C">
              <w:t>c</w:t>
            </w:r>
            <w:r w:rsidRPr="0054421C">
              <w:rPr>
                <w:spacing w:val="-1"/>
              </w:rPr>
              <w:t>qu</w:t>
            </w:r>
            <w:r w:rsidRPr="0054421C">
              <w:t>isiti</w:t>
            </w:r>
            <w:r w:rsidRPr="0054421C">
              <w:rPr>
                <w:spacing w:val="1"/>
              </w:rPr>
              <w:t>o</w:t>
            </w:r>
            <w:r w:rsidRPr="0054421C">
              <w:t>n and Resettlement Framework</w:t>
            </w:r>
          </w:p>
        </w:tc>
      </w:tr>
      <w:tr w:rsidR="00F37DEE" w:rsidRPr="0054421C" w14:paraId="1DB33F57" w14:textId="77777777" w:rsidTr="00F37DEE">
        <w:tc>
          <w:tcPr>
            <w:tcW w:w="1433" w:type="dxa"/>
          </w:tcPr>
          <w:p w14:paraId="1DB33F55" w14:textId="77777777" w:rsidR="00F37DEE" w:rsidRPr="0054421C" w:rsidRDefault="00F37DEE" w:rsidP="007E25F0">
            <w:r w:rsidRPr="0054421C">
              <w:t>MoU</w:t>
            </w:r>
          </w:p>
        </w:tc>
        <w:tc>
          <w:tcPr>
            <w:tcW w:w="7599" w:type="dxa"/>
          </w:tcPr>
          <w:p w14:paraId="1DB33F56" w14:textId="77777777" w:rsidR="00F37DEE" w:rsidRPr="0054421C" w:rsidRDefault="00F37DEE" w:rsidP="007E25F0">
            <w:r w:rsidRPr="0054421C">
              <w:rPr>
                <w:spacing w:val="1"/>
              </w:rPr>
              <w:t>M</w:t>
            </w:r>
            <w:r w:rsidRPr="0054421C">
              <w:rPr>
                <w:spacing w:val="-2"/>
              </w:rPr>
              <w:t>e</w:t>
            </w:r>
            <w:r w:rsidRPr="0054421C">
              <w:rPr>
                <w:spacing w:val="1"/>
              </w:rPr>
              <w:t>mo</w:t>
            </w:r>
            <w:r w:rsidRPr="0054421C">
              <w:rPr>
                <w:spacing w:val="-3"/>
              </w:rPr>
              <w:t>r</w:t>
            </w:r>
            <w:r w:rsidRPr="0054421C">
              <w:t>a</w:t>
            </w:r>
            <w:r w:rsidRPr="0054421C">
              <w:rPr>
                <w:spacing w:val="-1"/>
              </w:rPr>
              <w:t>ndu</w:t>
            </w:r>
            <w:r w:rsidRPr="0054421C">
              <w:t>m</w:t>
            </w:r>
            <w:r w:rsidRPr="0054421C">
              <w:rPr>
                <w:spacing w:val="-1"/>
              </w:rPr>
              <w:t xml:space="preserve"> </w:t>
            </w:r>
            <w:r w:rsidRPr="0054421C">
              <w:rPr>
                <w:spacing w:val="1"/>
              </w:rPr>
              <w:t>o</w:t>
            </w:r>
            <w:r w:rsidRPr="0054421C">
              <w:t>f U</w:t>
            </w:r>
            <w:r w:rsidRPr="0054421C">
              <w:rPr>
                <w:spacing w:val="-1"/>
              </w:rPr>
              <w:t>nd</w:t>
            </w:r>
            <w:r w:rsidRPr="0054421C">
              <w:rPr>
                <w:spacing w:val="1"/>
              </w:rPr>
              <w:t>e</w:t>
            </w:r>
            <w:r w:rsidRPr="0054421C">
              <w:t>r</w:t>
            </w:r>
            <w:r w:rsidRPr="0054421C">
              <w:rPr>
                <w:spacing w:val="-2"/>
              </w:rPr>
              <w:t>s</w:t>
            </w:r>
            <w:r w:rsidRPr="0054421C">
              <w:t>t</w:t>
            </w:r>
            <w:r w:rsidRPr="0054421C">
              <w:rPr>
                <w:spacing w:val="-3"/>
              </w:rPr>
              <w:t>a</w:t>
            </w:r>
            <w:r w:rsidRPr="0054421C">
              <w:rPr>
                <w:spacing w:val="-1"/>
              </w:rPr>
              <w:t>nd</w:t>
            </w:r>
            <w:r w:rsidRPr="0054421C">
              <w:t>i</w:t>
            </w:r>
            <w:r w:rsidRPr="0054421C">
              <w:rPr>
                <w:spacing w:val="-1"/>
              </w:rPr>
              <w:t>n</w:t>
            </w:r>
            <w:r w:rsidRPr="0054421C">
              <w:t>g</w:t>
            </w:r>
          </w:p>
        </w:tc>
      </w:tr>
      <w:tr w:rsidR="00F37DEE" w:rsidRPr="0054421C" w14:paraId="1DB33F5A" w14:textId="77777777" w:rsidTr="00F37DEE">
        <w:tc>
          <w:tcPr>
            <w:tcW w:w="1433" w:type="dxa"/>
          </w:tcPr>
          <w:p w14:paraId="1DB33F58" w14:textId="77777777" w:rsidR="00F37DEE" w:rsidRPr="0054421C" w:rsidRDefault="00F37DEE" w:rsidP="007E25F0">
            <w:r w:rsidRPr="0054421C">
              <w:t>MAPA</w:t>
            </w:r>
          </w:p>
        </w:tc>
        <w:tc>
          <w:tcPr>
            <w:tcW w:w="7599" w:type="dxa"/>
          </w:tcPr>
          <w:p w14:paraId="1DB33F59" w14:textId="77777777" w:rsidR="00F37DEE" w:rsidRPr="0054421C" w:rsidRDefault="00F37DEE" w:rsidP="007E25F0">
            <w:r w:rsidRPr="0054421C">
              <w:rPr>
                <w:spacing w:val="1"/>
              </w:rPr>
              <w:t>M</w:t>
            </w:r>
            <w:r w:rsidRPr="0054421C">
              <w:t>i</w:t>
            </w:r>
            <w:r w:rsidRPr="0054421C">
              <w:rPr>
                <w:spacing w:val="-1"/>
              </w:rPr>
              <w:t>n</w:t>
            </w:r>
            <w:r w:rsidRPr="0054421C">
              <w:t>e</w:t>
            </w:r>
            <w:r w:rsidRPr="0054421C">
              <w:rPr>
                <w:spacing w:val="1"/>
              </w:rPr>
              <w:t xml:space="preserve"> </w:t>
            </w:r>
            <w:r w:rsidRPr="0054421C">
              <w:rPr>
                <w:spacing w:val="-1"/>
              </w:rPr>
              <w:t>A</w:t>
            </w:r>
            <w:r w:rsidRPr="0054421C">
              <w:rPr>
                <w:spacing w:val="-2"/>
              </w:rPr>
              <w:t>c</w:t>
            </w:r>
            <w:r w:rsidRPr="0054421C">
              <w:t>ti</w:t>
            </w:r>
            <w:r w:rsidRPr="0054421C">
              <w:rPr>
                <w:spacing w:val="1"/>
              </w:rPr>
              <w:t>o</w:t>
            </w:r>
            <w:r w:rsidRPr="0054421C">
              <w:t>n</w:t>
            </w:r>
            <w:r w:rsidRPr="0054421C">
              <w:rPr>
                <w:spacing w:val="-3"/>
              </w:rPr>
              <w:t xml:space="preserve"> </w:t>
            </w:r>
            <w:r w:rsidRPr="0054421C">
              <w:rPr>
                <w:spacing w:val="1"/>
              </w:rPr>
              <w:t>P</w:t>
            </w:r>
            <w:r w:rsidRPr="0054421C">
              <w:rPr>
                <w:spacing w:val="-3"/>
              </w:rPr>
              <w:t>r</w:t>
            </w:r>
            <w:r w:rsidRPr="0054421C">
              <w:rPr>
                <w:spacing w:val="1"/>
              </w:rPr>
              <w:t>o</w:t>
            </w:r>
            <w:r w:rsidRPr="0054421C">
              <w:rPr>
                <w:spacing w:val="-1"/>
              </w:rPr>
              <w:t>g</w:t>
            </w:r>
            <w:r w:rsidRPr="0054421C">
              <w:t>ram</w:t>
            </w:r>
            <w:r w:rsidRPr="0054421C">
              <w:rPr>
                <w:spacing w:val="-1"/>
              </w:rPr>
              <w:t xml:space="preserve"> </w:t>
            </w:r>
            <w:r w:rsidRPr="0054421C">
              <w:rPr>
                <w:spacing w:val="1"/>
              </w:rPr>
              <w:t>o</w:t>
            </w:r>
            <w:r w:rsidRPr="0054421C">
              <w:t>f</w:t>
            </w:r>
            <w:r w:rsidRPr="0054421C">
              <w:rPr>
                <w:spacing w:val="-2"/>
              </w:rPr>
              <w:t xml:space="preserve"> </w:t>
            </w:r>
            <w:r w:rsidRPr="0054421C">
              <w:rPr>
                <w:spacing w:val="-1"/>
              </w:rPr>
              <w:t>A</w:t>
            </w:r>
            <w:r w:rsidRPr="0054421C">
              <w:rPr>
                <w:spacing w:val="-3"/>
              </w:rPr>
              <w:t>f</w:t>
            </w:r>
            <w:r w:rsidRPr="0054421C">
              <w:rPr>
                <w:spacing w:val="-1"/>
              </w:rPr>
              <w:t>gh</w:t>
            </w:r>
            <w:r w:rsidRPr="0054421C">
              <w:t>a</w:t>
            </w:r>
            <w:r w:rsidRPr="0054421C">
              <w:rPr>
                <w:spacing w:val="-1"/>
              </w:rPr>
              <w:t>n</w:t>
            </w:r>
            <w:r w:rsidRPr="0054421C">
              <w:t>istan</w:t>
            </w:r>
          </w:p>
        </w:tc>
      </w:tr>
      <w:tr w:rsidR="00F37DEE" w:rsidRPr="0054421C" w14:paraId="1DB33F5D" w14:textId="77777777" w:rsidTr="00F37DEE">
        <w:tc>
          <w:tcPr>
            <w:tcW w:w="1433" w:type="dxa"/>
          </w:tcPr>
          <w:p w14:paraId="1DB33F5B" w14:textId="2CC6E5E9" w:rsidR="00F37DEE" w:rsidRPr="0054421C" w:rsidRDefault="00EA4E8D" w:rsidP="00EA4E8D">
            <w:r>
              <w:t>M</w:t>
            </w:r>
            <w:r w:rsidR="00F37DEE" w:rsidRPr="0054421C">
              <w:t>EW</w:t>
            </w:r>
          </w:p>
        </w:tc>
        <w:tc>
          <w:tcPr>
            <w:tcW w:w="7599" w:type="dxa"/>
          </w:tcPr>
          <w:p w14:paraId="1DB33F5C" w14:textId="77777777" w:rsidR="00F37DEE" w:rsidRPr="0054421C" w:rsidRDefault="00F37DEE" w:rsidP="007E25F0">
            <w:r w:rsidRPr="0054421C">
              <w:rPr>
                <w:spacing w:val="1"/>
              </w:rPr>
              <w:t>M</w:t>
            </w:r>
            <w:r w:rsidRPr="0054421C">
              <w:t>i</w:t>
            </w:r>
            <w:r w:rsidRPr="0054421C">
              <w:rPr>
                <w:spacing w:val="-1"/>
              </w:rPr>
              <w:t>n</w:t>
            </w:r>
            <w:r w:rsidRPr="0054421C">
              <w:t>istry</w:t>
            </w:r>
            <w:r w:rsidRPr="0054421C">
              <w:rPr>
                <w:spacing w:val="-1"/>
              </w:rPr>
              <w:t xml:space="preserve"> </w:t>
            </w:r>
            <w:r w:rsidRPr="0054421C">
              <w:rPr>
                <w:spacing w:val="1"/>
              </w:rPr>
              <w:t>o</w:t>
            </w:r>
            <w:r w:rsidRPr="0054421C">
              <w:t>f</w:t>
            </w:r>
            <w:r w:rsidRPr="0054421C">
              <w:rPr>
                <w:spacing w:val="-2"/>
              </w:rPr>
              <w:t xml:space="preserve"> </w:t>
            </w:r>
            <w:r w:rsidRPr="0054421C">
              <w:t>E</w:t>
            </w:r>
            <w:r w:rsidRPr="0054421C">
              <w:rPr>
                <w:spacing w:val="-1"/>
              </w:rPr>
              <w:t>n</w:t>
            </w:r>
            <w:r w:rsidRPr="0054421C">
              <w:rPr>
                <w:spacing w:val="1"/>
              </w:rPr>
              <w:t>e</w:t>
            </w:r>
            <w:r w:rsidRPr="0054421C">
              <w:t>r</w:t>
            </w:r>
            <w:r w:rsidRPr="0054421C">
              <w:rPr>
                <w:spacing w:val="-1"/>
              </w:rPr>
              <w:t>g</w:t>
            </w:r>
            <w:r w:rsidRPr="0054421C">
              <w:t>y</w:t>
            </w:r>
            <w:r w:rsidRPr="0054421C">
              <w:rPr>
                <w:spacing w:val="-1"/>
              </w:rPr>
              <w:t xml:space="preserve"> </w:t>
            </w:r>
            <w:r w:rsidRPr="0054421C">
              <w:t>a</w:t>
            </w:r>
            <w:r w:rsidRPr="0054421C">
              <w:rPr>
                <w:spacing w:val="-1"/>
              </w:rPr>
              <w:t>n</w:t>
            </w:r>
            <w:r w:rsidRPr="0054421C">
              <w:t>d Water</w:t>
            </w:r>
          </w:p>
        </w:tc>
      </w:tr>
      <w:tr w:rsidR="00F37DEE" w:rsidRPr="0054421C" w14:paraId="1DB33F60" w14:textId="77777777" w:rsidTr="00F37DEE">
        <w:tc>
          <w:tcPr>
            <w:tcW w:w="1433" w:type="dxa"/>
          </w:tcPr>
          <w:p w14:paraId="1DB33F5E" w14:textId="77777777" w:rsidR="00F37DEE" w:rsidRPr="0054421C" w:rsidRDefault="00F37DEE" w:rsidP="007E25F0">
            <w:r w:rsidRPr="0054421C">
              <w:t>MASL</w:t>
            </w:r>
          </w:p>
        </w:tc>
        <w:tc>
          <w:tcPr>
            <w:tcW w:w="7599" w:type="dxa"/>
          </w:tcPr>
          <w:p w14:paraId="1DB33F5F" w14:textId="77777777" w:rsidR="00F37DEE" w:rsidRPr="0054421C" w:rsidRDefault="00F37DEE" w:rsidP="007E25F0">
            <w:r w:rsidRPr="0054421C">
              <w:rPr>
                <w:spacing w:val="1"/>
              </w:rPr>
              <w:t>M</w:t>
            </w:r>
            <w:r w:rsidRPr="0054421C">
              <w:t>etres a</w:t>
            </w:r>
            <w:r w:rsidRPr="0054421C">
              <w:rPr>
                <w:spacing w:val="-3"/>
              </w:rPr>
              <w:t>b</w:t>
            </w:r>
            <w:r w:rsidRPr="0054421C">
              <w:rPr>
                <w:spacing w:val="1"/>
              </w:rPr>
              <w:t>o</w:t>
            </w:r>
            <w:r w:rsidRPr="0054421C">
              <w:rPr>
                <w:spacing w:val="-1"/>
              </w:rPr>
              <w:t>v</w:t>
            </w:r>
            <w:r w:rsidRPr="0054421C">
              <w:t>e</w:t>
            </w:r>
            <w:r w:rsidRPr="0054421C">
              <w:rPr>
                <w:spacing w:val="1"/>
              </w:rPr>
              <w:t xml:space="preserve"> </w:t>
            </w:r>
            <w:r w:rsidRPr="0054421C">
              <w:rPr>
                <w:spacing w:val="-1"/>
              </w:rPr>
              <w:t>S</w:t>
            </w:r>
            <w:r w:rsidRPr="0054421C">
              <w:t>ea</w:t>
            </w:r>
            <w:r w:rsidRPr="0054421C">
              <w:rPr>
                <w:spacing w:val="-2"/>
              </w:rPr>
              <w:t xml:space="preserve"> L</w:t>
            </w:r>
            <w:r w:rsidRPr="0054421C">
              <w:t>e</w:t>
            </w:r>
            <w:r w:rsidRPr="0054421C">
              <w:rPr>
                <w:spacing w:val="1"/>
              </w:rPr>
              <w:t>v</w:t>
            </w:r>
            <w:r w:rsidRPr="0054421C">
              <w:t>el</w:t>
            </w:r>
          </w:p>
        </w:tc>
      </w:tr>
      <w:tr w:rsidR="00F37DEE" w:rsidRPr="0054421C" w14:paraId="1DB33F63" w14:textId="77777777" w:rsidTr="00F37DEE">
        <w:tc>
          <w:tcPr>
            <w:tcW w:w="1433" w:type="dxa"/>
          </w:tcPr>
          <w:p w14:paraId="1DB33F61" w14:textId="77777777" w:rsidR="00F37DEE" w:rsidRPr="0054421C" w:rsidRDefault="00F37DEE" w:rsidP="007E25F0">
            <w:r w:rsidRPr="0054421C">
              <w:t>MCWG</w:t>
            </w:r>
          </w:p>
        </w:tc>
        <w:tc>
          <w:tcPr>
            <w:tcW w:w="7599" w:type="dxa"/>
          </w:tcPr>
          <w:p w14:paraId="1DB33F62" w14:textId="77777777" w:rsidR="00F37DEE" w:rsidRPr="0054421C" w:rsidRDefault="00F37DEE" w:rsidP="007E25F0">
            <w:r w:rsidRPr="0054421C">
              <w:rPr>
                <w:spacing w:val="1"/>
              </w:rPr>
              <w:t>M</w:t>
            </w:r>
            <w:r w:rsidRPr="0054421C">
              <w:rPr>
                <w:spacing w:val="-1"/>
              </w:rPr>
              <w:t>u</w:t>
            </w:r>
            <w:r w:rsidRPr="0054421C">
              <w:t xml:space="preserve">lti </w:t>
            </w:r>
            <w:r w:rsidRPr="0054421C">
              <w:rPr>
                <w:spacing w:val="-2"/>
              </w:rPr>
              <w:t>C</w:t>
            </w:r>
            <w:r w:rsidRPr="0054421C">
              <w:rPr>
                <w:spacing w:val="1"/>
              </w:rPr>
              <w:t>o</w:t>
            </w:r>
            <w:r w:rsidRPr="0054421C">
              <w:rPr>
                <w:spacing w:val="-1"/>
              </w:rPr>
              <w:t>un</w:t>
            </w:r>
            <w:r w:rsidRPr="0054421C">
              <w:t>try</w:t>
            </w:r>
            <w:r w:rsidRPr="0054421C">
              <w:rPr>
                <w:spacing w:val="-1"/>
              </w:rPr>
              <w:t xml:space="preserve"> </w:t>
            </w:r>
            <w:r w:rsidRPr="0054421C">
              <w:rPr>
                <w:spacing w:val="-2"/>
              </w:rPr>
              <w:t>W</w:t>
            </w:r>
            <w:r w:rsidRPr="0054421C">
              <w:rPr>
                <w:spacing w:val="1"/>
              </w:rPr>
              <w:t>o</w:t>
            </w:r>
            <w:r w:rsidRPr="0054421C">
              <w:t>r</w:t>
            </w:r>
            <w:r w:rsidRPr="0054421C">
              <w:rPr>
                <w:spacing w:val="1"/>
              </w:rPr>
              <w:t>k</w:t>
            </w:r>
            <w:r w:rsidRPr="0054421C">
              <w:t>i</w:t>
            </w:r>
            <w:r w:rsidRPr="0054421C">
              <w:rPr>
                <w:spacing w:val="-1"/>
              </w:rPr>
              <w:t>n</w:t>
            </w:r>
            <w:r w:rsidRPr="0054421C">
              <w:t>g G</w:t>
            </w:r>
            <w:r w:rsidRPr="0054421C">
              <w:rPr>
                <w:spacing w:val="-3"/>
              </w:rPr>
              <w:t>r</w:t>
            </w:r>
            <w:r w:rsidRPr="0054421C">
              <w:rPr>
                <w:spacing w:val="-1"/>
              </w:rPr>
              <w:t>ou</w:t>
            </w:r>
            <w:r w:rsidRPr="0054421C">
              <w:t>p</w:t>
            </w:r>
          </w:p>
        </w:tc>
      </w:tr>
      <w:tr w:rsidR="00F37DEE" w:rsidRPr="0054421C" w14:paraId="1DB33F66" w14:textId="77777777" w:rsidTr="00F37DEE">
        <w:tc>
          <w:tcPr>
            <w:tcW w:w="1433" w:type="dxa"/>
          </w:tcPr>
          <w:p w14:paraId="1DB33F64" w14:textId="77777777" w:rsidR="00F37DEE" w:rsidRPr="0054421C" w:rsidRDefault="00F37DEE" w:rsidP="007E25F0">
            <w:r w:rsidRPr="0054421C">
              <w:t>MMM</w:t>
            </w:r>
          </w:p>
        </w:tc>
        <w:tc>
          <w:tcPr>
            <w:tcW w:w="7599" w:type="dxa"/>
          </w:tcPr>
          <w:p w14:paraId="1DB33F65" w14:textId="77777777" w:rsidR="00F37DEE" w:rsidRPr="0054421C" w:rsidRDefault="00F37DEE" w:rsidP="007E25F0">
            <w:r w:rsidRPr="0054421C">
              <w:rPr>
                <w:spacing w:val="1"/>
              </w:rPr>
              <w:t>M</w:t>
            </w:r>
            <w:r w:rsidRPr="0054421C">
              <w:t>iti</w:t>
            </w:r>
            <w:r w:rsidRPr="0054421C">
              <w:rPr>
                <w:spacing w:val="-1"/>
              </w:rPr>
              <w:t>g</w:t>
            </w:r>
            <w:r w:rsidRPr="0054421C">
              <w:t>at</w:t>
            </w:r>
            <w:r w:rsidRPr="0054421C">
              <w:rPr>
                <w:spacing w:val="-3"/>
              </w:rPr>
              <w:t>i</w:t>
            </w:r>
            <w:r w:rsidRPr="0054421C">
              <w:rPr>
                <w:spacing w:val="1"/>
              </w:rPr>
              <w:t>o</w:t>
            </w:r>
            <w:r w:rsidRPr="0054421C">
              <w:t xml:space="preserve">n </w:t>
            </w:r>
            <w:r w:rsidRPr="0054421C">
              <w:rPr>
                <w:spacing w:val="-2"/>
              </w:rPr>
              <w:t>M</w:t>
            </w:r>
            <w:r w:rsidRPr="0054421C">
              <w:t>a</w:t>
            </w:r>
            <w:r w:rsidRPr="0054421C">
              <w:rPr>
                <w:spacing w:val="-1"/>
              </w:rPr>
              <w:t>n</w:t>
            </w:r>
            <w:r w:rsidRPr="0054421C">
              <w:t>a</w:t>
            </w:r>
            <w:r w:rsidRPr="0054421C">
              <w:rPr>
                <w:spacing w:val="-1"/>
              </w:rPr>
              <w:t>g</w:t>
            </w:r>
            <w:r w:rsidRPr="0054421C">
              <w:rPr>
                <w:spacing w:val="1"/>
              </w:rPr>
              <w:t>e</w:t>
            </w:r>
            <w:r w:rsidRPr="0054421C">
              <w:rPr>
                <w:spacing w:val="-1"/>
              </w:rPr>
              <w:t>m</w:t>
            </w:r>
            <w:r w:rsidRPr="0054421C">
              <w:rPr>
                <w:spacing w:val="1"/>
              </w:rPr>
              <w:t>e</w:t>
            </w:r>
            <w:r w:rsidRPr="0054421C">
              <w:rPr>
                <w:spacing w:val="-1"/>
              </w:rPr>
              <w:t>n</w:t>
            </w:r>
            <w:r w:rsidRPr="0054421C">
              <w:t>t</w:t>
            </w:r>
            <w:r w:rsidRPr="0054421C">
              <w:rPr>
                <w:spacing w:val="-1"/>
              </w:rPr>
              <w:t xml:space="preserve"> </w:t>
            </w:r>
            <w:r w:rsidRPr="0054421C">
              <w:rPr>
                <w:spacing w:val="-2"/>
              </w:rPr>
              <w:t>M</w:t>
            </w:r>
            <w:r w:rsidRPr="0054421C">
              <w:t>atrix</w:t>
            </w:r>
          </w:p>
        </w:tc>
      </w:tr>
      <w:tr w:rsidR="00F37DEE" w:rsidRPr="0054421C" w14:paraId="1DB33F69" w14:textId="77777777" w:rsidTr="00F37DEE">
        <w:tc>
          <w:tcPr>
            <w:tcW w:w="1433" w:type="dxa"/>
          </w:tcPr>
          <w:p w14:paraId="1DB33F67" w14:textId="77777777" w:rsidR="00F37DEE" w:rsidRPr="0054421C" w:rsidRDefault="00F37DEE" w:rsidP="007E25F0">
            <w:r w:rsidRPr="0054421C">
              <w:t>NEB</w:t>
            </w:r>
          </w:p>
        </w:tc>
        <w:tc>
          <w:tcPr>
            <w:tcW w:w="7599" w:type="dxa"/>
          </w:tcPr>
          <w:p w14:paraId="1DB33F68" w14:textId="77777777" w:rsidR="00F37DEE" w:rsidRPr="0054421C" w:rsidRDefault="00F37DEE" w:rsidP="007E25F0">
            <w:r w:rsidRPr="0054421C">
              <w:rPr>
                <w:spacing w:val="-1"/>
              </w:rPr>
              <w:t>N</w:t>
            </w:r>
            <w:r w:rsidRPr="0054421C">
              <w:t>ati</w:t>
            </w:r>
            <w:r w:rsidRPr="0054421C">
              <w:rPr>
                <w:spacing w:val="1"/>
              </w:rPr>
              <w:t>o</w:t>
            </w:r>
            <w:r w:rsidRPr="0054421C">
              <w:rPr>
                <w:spacing w:val="-1"/>
              </w:rPr>
              <w:t>n</w:t>
            </w:r>
            <w:r w:rsidRPr="0054421C">
              <w:t>al E</w:t>
            </w:r>
            <w:r w:rsidRPr="0054421C">
              <w:rPr>
                <w:spacing w:val="-1"/>
              </w:rPr>
              <w:t>n</w:t>
            </w:r>
            <w:r w:rsidRPr="0054421C">
              <w:rPr>
                <w:spacing w:val="1"/>
              </w:rPr>
              <w:t>e</w:t>
            </w:r>
            <w:r w:rsidRPr="0054421C">
              <w:t>r</w:t>
            </w:r>
            <w:r w:rsidRPr="0054421C">
              <w:rPr>
                <w:spacing w:val="-3"/>
              </w:rPr>
              <w:t>g</w:t>
            </w:r>
            <w:r w:rsidRPr="0054421C">
              <w:t>y</w:t>
            </w:r>
            <w:r w:rsidRPr="0054421C">
              <w:rPr>
                <w:spacing w:val="2"/>
              </w:rPr>
              <w:t xml:space="preserve"> </w:t>
            </w:r>
            <w:r w:rsidRPr="0054421C">
              <w:rPr>
                <w:spacing w:val="-2"/>
              </w:rPr>
              <w:t>B</w:t>
            </w:r>
            <w:r w:rsidRPr="0054421C">
              <w:rPr>
                <w:spacing w:val="1"/>
              </w:rPr>
              <w:t>o</w:t>
            </w:r>
            <w:r w:rsidRPr="0054421C">
              <w:t>ard</w:t>
            </w:r>
          </w:p>
        </w:tc>
      </w:tr>
      <w:tr w:rsidR="00F37DEE" w:rsidRPr="0054421C" w14:paraId="1DB33F6C" w14:textId="77777777" w:rsidTr="00F37DEE">
        <w:tc>
          <w:tcPr>
            <w:tcW w:w="1433" w:type="dxa"/>
          </w:tcPr>
          <w:p w14:paraId="1DB33F6A" w14:textId="77777777" w:rsidR="00F37DEE" w:rsidRPr="0054421C" w:rsidRDefault="00F37DEE" w:rsidP="007E25F0">
            <w:r w:rsidRPr="0054421C">
              <w:t>NEPA</w:t>
            </w:r>
          </w:p>
        </w:tc>
        <w:tc>
          <w:tcPr>
            <w:tcW w:w="7599" w:type="dxa"/>
          </w:tcPr>
          <w:p w14:paraId="1DB33F6B" w14:textId="77777777" w:rsidR="00F37DEE" w:rsidRPr="0054421C" w:rsidRDefault="00F37DEE" w:rsidP="007E25F0">
            <w:r w:rsidRPr="0054421C">
              <w:rPr>
                <w:spacing w:val="-1"/>
              </w:rPr>
              <w:t>N</w:t>
            </w:r>
            <w:r w:rsidRPr="0054421C">
              <w:t>ati</w:t>
            </w:r>
            <w:r w:rsidRPr="0054421C">
              <w:rPr>
                <w:spacing w:val="1"/>
              </w:rPr>
              <w:t>o</w:t>
            </w:r>
            <w:r w:rsidRPr="0054421C">
              <w:rPr>
                <w:spacing w:val="-1"/>
              </w:rPr>
              <w:t>n</w:t>
            </w:r>
            <w:r w:rsidRPr="0054421C">
              <w:t>al E</w:t>
            </w:r>
            <w:r w:rsidRPr="0054421C">
              <w:rPr>
                <w:spacing w:val="-3"/>
              </w:rPr>
              <w:t>n</w:t>
            </w:r>
            <w:r w:rsidRPr="0054421C">
              <w:rPr>
                <w:spacing w:val="1"/>
              </w:rPr>
              <w:t>v</w:t>
            </w:r>
            <w:r w:rsidRPr="0054421C">
              <w:t>ir</w:t>
            </w:r>
            <w:r w:rsidRPr="0054421C">
              <w:rPr>
                <w:spacing w:val="1"/>
              </w:rPr>
              <w:t>o</w:t>
            </w:r>
            <w:r w:rsidRPr="0054421C">
              <w:rPr>
                <w:spacing w:val="-3"/>
              </w:rPr>
              <w:t>n</w:t>
            </w:r>
            <w:r w:rsidRPr="0054421C">
              <w:rPr>
                <w:spacing w:val="1"/>
              </w:rPr>
              <w:t>me</w:t>
            </w:r>
            <w:r w:rsidRPr="0054421C">
              <w:rPr>
                <w:spacing w:val="-1"/>
              </w:rPr>
              <w:t>n</w:t>
            </w:r>
            <w:r w:rsidRPr="0054421C">
              <w:rPr>
                <w:spacing w:val="-2"/>
              </w:rPr>
              <w:t>t</w:t>
            </w:r>
            <w:r w:rsidRPr="0054421C">
              <w:t xml:space="preserve">al </w:t>
            </w:r>
            <w:r w:rsidRPr="0054421C">
              <w:rPr>
                <w:spacing w:val="1"/>
              </w:rPr>
              <w:t>P</w:t>
            </w:r>
            <w:r w:rsidRPr="0054421C">
              <w:rPr>
                <w:spacing w:val="-3"/>
              </w:rPr>
              <w:t>r</w:t>
            </w:r>
            <w:r w:rsidRPr="0054421C">
              <w:rPr>
                <w:spacing w:val="1"/>
              </w:rPr>
              <w:t>o</w:t>
            </w:r>
            <w:r w:rsidRPr="0054421C">
              <w:t>t</w:t>
            </w:r>
            <w:r w:rsidRPr="0054421C">
              <w:rPr>
                <w:spacing w:val="-2"/>
              </w:rPr>
              <w:t>e</w:t>
            </w:r>
            <w:r w:rsidRPr="0054421C">
              <w:t>cti</w:t>
            </w:r>
            <w:r w:rsidRPr="0054421C">
              <w:rPr>
                <w:spacing w:val="1"/>
              </w:rPr>
              <w:t>o</w:t>
            </w:r>
            <w:r w:rsidRPr="0054421C">
              <w:t>n</w:t>
            </w:r>
            <w:r w:rsidRPr="0054421C">
              <w:rPr>
                <w:spacing w:val="-3"/>
              </w:rPr>
              <w:t xml:space="preserve"> </w:t>
            </w:r>
            <w:r w:rsidRPr="0054421C">
              <w:rPr>
                <w:spacing w:val="-1"/>
              </w:rPr>
              <w:t>Ag</w:t>
            </w:r>
            <w:r w:rsidRPr="0054421C">
              <w:rPr>
                <w:spacing w:val="1"/>
              </w:rPr>
              <w:t>e</w:t>
            </w:r>
            <w:r w:rsidRPr="0054421C">
              <w:rPr>
                <w:spacing w:val="-1"/>
              </w:rPr>
              <w:t>n</w:t>
            </w:r>
            <w:r w:rsidRPr="0054421C">
              <w:t>cy</w:t>
            </w:r>
          </w:p>
        </w:tc>
      </w:tr>
      <w:tr w:rsidR="00F37DEE" w:rsidRPr="0054421C" w14:paraId="1DB33F6F" w14:textId="77777777" w:rsidTr="00F37DEE">
        <w:tc>
          <w:tcPr>
            <w:tcW w:w="1433" w:type="dxa"/>
          </w:tcPr>
          <w:p w14:paraId="1DB33F6D" w14:textId="77777777" w:rsidR="00F37DEE" w:rsidRPr="0054421C" w:rsidRDefault="00F37DEE" w:rsidP="007E25F0">
            <w:r w:rsidRPr="0054421C">
              <w:t>NEQS</w:t>
            </w:r>
          </w:p>
        </w:tc>
        <w:tc>
          <w:tcPr>
            <w:tcW w:w="7599" w:type="dxa"/>
          </w:tcPr>
          <w:p w14:paraId="1DB33F6E" w14:textId="77777777" w:rsidR="00F37DEE" w:rsidRPr="0054421C" w:rsidRDefault="00F37DEE" w:rsidP="007E25F0">
            <w:r w:rsidRPr="0054421C">
              <w:rPr>
                <w:spacing w:val="-1"/>
              </w:rPr>
              <w:t>N</w:t>
            </w:r>
            <w:r w:rsidRPr="0054421C">
              <w:t>ati</w:t>
            </w:r>
            <w:r w:rsidRPr="0054421C">
              <w:rPr>
                <w:spacing w:val="1"/>
              </w:rPr>
              <w:t>o</w:t>
            </w:r>
            <w:r w:rsidRPr="0054421C">
              <w:rPr>
                <w:spacing w:val="-1"/>
              </w:rPr>
              <w:t>n</w:t>
            </w:r>
            <w:r w:rsidRPr="0054421C">
              <w:t>al E</w:t>
            </w:r>
            <w:r w:rsidRPr="0054421C">
              <w:rPr>
                <w:spacing w:val="-3"/>
              </w:rPr>
              <w:t>n</w:t>
            </w:r>
            <w:r w:rsidRPr="0054421C">
              <w:rPr>
                <w:spacing w:val="1"/>
              </w:rPr>
              <w:t>v</w:t>
            </w:r>
            <w:r w:rsidRPr="0054421C">
              <w:t>ir</w:t>
            </w:r>
            <w:r w:rsidRPr="0054421C">
              <w:rPr>
                <w:spacing w:val="1"/>
              </w:rPr>
              <w:t>o</w:t>
            </w:r>
            <w:r w:rsidRPr="0054421C">
              <w:rPr>
                <w:spacing w:val="-3"/>
              </w:rPr>
              <w:t>n</w:t>
            </w:r>
            <w:r w:rsidRPr="0054421C">
              <w:rPr>
                <w:spacing w:val="1"/>
              </w:rPr>
              <w:t>me</w:t>
            </w:r>
            <w:r w:rsidRPr="0054421C">
              <w:rPr>
                <w:spacing w:val="-1"/>
              </w:rPr>
              <w:t>n</w:t>
            </w:r>
            <w:r w:rsidRPr="0054421C">
              <w:rPr>
                <w:spacing w:val="-2"/>
              </w:rPr>
              <w:t>t</w:t>
            </w:r>
            <w:r w:rsidRPr="0054421C">
              <w:t>al Q</w:t>
            </w:r>
            <w:r w:rsidRPr="0054421C">
              <w:rPr>
                <w:spacing w:val="-3"/>
              </w:rPr>
              <w:t>u</w:t>
            </w:r>
            <w:r w:rsidRPr="0054421C">
              <w:t>ality</w:t>
            </w:r>
            <w:r w:rsidRPr="0054421C">
              <w:rPr>
                <w:spacing w:val="1"/>
              </w:rPr>
              <w:t xml:space="preserve"> </w:t>
            </w:r>
            <w:r w:rsidRPr="0054421C">
              <w:rPr>
                <w:spacing w:val="-1"/>
              </w:rPr>
              <w:t>S</w:t>
            </w:r>
            <w:r w:rsidRPr="0054421C">
              <w:t>ta</w:t>
            </w:r>
            <w:r w:rsidRPr="0054421C">
              <w:rPr>
                <w:spacing w:val="-1"/>
              </w:rPr>
              <w:t>nd</w:t>
            </w:r>
            <w:r w:rsidRPr="0054421C">
              <w:t>ar</w:t>
            </w:r>
            <w:r w:rsidRPr="0054421C">
              <w:rPr>
                <w:spacing w:val="-1"/>
              </w:rPr>
              <w:t>d</w:t>
            </w:r>
            <w:r w:rsidRPr="0054421C">
              <w:t>s</w:t>
            </w:r>
          </w:p>
        </w:tc>
      </w:tr>
      <w:tr w:rsidR="00A45AAB" w:rsidRPr="0054421C" w14:paraId="437BC625" w14:textId="77777777" w:rsidTr="00F37DEE">
        <w:tc>
          <w:tcPr>
            <w:tcW w:w="1433" w:type="dxa"/>
          </w:tcPr>
          <w:p w14:paraId="01D828CC" w14:textId="7E6D5287" w:rsidR="00A45AAB" w:rsidRPr="0054421C" w:rsidRDefault="00A45AAB" w:rsidP="007E25F0">
            <w:r>
              <w:t>NESK</w:t>
            </w:r>
          </w:p>
        </w:tc>
        <w:tc>
          <w:tcPr>
            <w:tcW w:w="7599" w:type="dxa"/>
          </w:tcPr>
          <w:p w14:paraId="5CA1BA7A" w14:textId="09F4AE92" w:rsidR="00A45AAB" w:rsidRPr="0054421C" w:rsidRDefault="00A45AAB" w:rsidP="007E25F0">
            <w:r w:rsidRPr="00A45AAB">
              <w:t>National Electric Grid of Kyrgyzstan</w:t>
            </w:r>
          </w:p>
        </w:tc>
      </w:tr>
      <w:tr w:rsidR="00F37DEE" w:rsidRPr="0054421C" w14:paraId="1DB33F72" w14:textId="77777777" w:rsidTr="00F37DEE">
        <w:tc>
          <w:tcPr>
            <w:tcW w:w="1433" w:type="dxa"/>
          </w:tcPr>
          <w:p w14:paraId="1DB33F70" w14:textId="77777777" w:rsidR="00F37DEE" w:rsidRPr="0054421C" w:rsidRDefault="00F37DEE" w:rsidP="007E25F0">
            <w:r w:rsidRPr="0054421C">
              <w:t>NGO</w:t>
            </w:r>
          </w:p>
        </w:tc>
        <w:tc>
          <w:tcPr>
            <w:tcW w:w="7599" w:type="dxa"/>
          </w:tcPr>
          <w:p w14:paraId="1DB33F71" w14:textId="77777777" w:rsidR="00F37DEE" w:rsidRPr="0054421C" w:rsidRDefault="00F37DEE" w:rsidP="007E25F0">
            <w:r w:rsidRPr="0054421C">
              <w:rPr>
                <w:spacing w:val="-1"/>
              </w:rPr>
              <w:t>N</w:t>
            </w:r>
            <w:r w:rsidRPr="0054421C">
              <w:rPr>
                <w:spacing w:val="1"/>
              </w:rPr>
              <w:t>o</w:t>
            </w:r>
            <w:r w:rsidRPr="0054421C">
              <w:rPr>
                <w:spacing w:val="-1"/>
              </w:rPr>
              <w:t>n</w:t>
            </w:r>
            <w:r w:rsidRPr="0054421C">
              <w:t>-G</w:t>
            </w:r>
            <w:r w:rsidRPr="0054421C">
              <w:rPr>
                <w:spacing w:val="-1"/>
              </w:rPr>
              <w:t>o</w:t>
            </w:r>
            <w:r w:rsidRPr="0054421C">
              <w:rPr>
                <w:spacing w:val="1"/>
              </w:rPr>
              <w:t>ve</w:t>
            </w:r>
            <w:r w:rsidRPr="0054421C">
              <w:t>r</w:t>
            </w:r>
            <w:r w:rsidRPr="0054421C">
              <w:rPr>
                <w:spacing w:val="-3"/>
              </w:rPr>
              <w:t>n</w:t>
            </w:r>
            <w:r w:rsidRPr="0054421C">
              <w:rPr>
                <w:spacing w:val="1"/>
              </w:rPr>
              <w:t>me</w:t>
            </w:r>
            <w:r w:rsidRPr="0054421C">
              <w:rPr>
                <w:spacing w:val="-1"/>
              </w:rPr>
              <w:t>n</w:t>
            </w:r>
            <w:r w:rsidRPr="0054421C">
              <w:t>tal</w:t>
            </w:r>
            <w:r w:rsidRPr="0054421C">
              <w:rPr>
                <w:spacing w:val="-2"/>
              </w:rPr>
              <w:t xml:space="preserve"> </w:t>
            </w:r>
            <w:r w:rsidRPr="0054421C">
              <w:t>Or</w:t>
            </w:r>
            <w:r w:rsidRPr="0054421C">
              <w:rPr>
                <w:spacing w:val="-1"/>
              </w:rPr>
              <w:t>g</w:t>
            </w:r>
            <w:r w:rsidRPr="0054421C">
              <w:t>a</w:t>
            </w:r>
            <w:r w:rsidRPr="0054421C">
              <w:rPr>
                <w:spacing w:val="-1"/>
              </w:rPr>
              <w:t>n</w:t>
            </w:r>
            <w:r w:rsidRPr="0054421C">
              <w:rPr>
                <w:spacing w:val="-3"/>
              </w:rPr>
              <w:t>i</w:t>
            </w:r>
            <w:r w:rsidRPr="0054421C">
              <w:rPr>
                <w:spacing w:val="-1"/>
              </w:rPr>
              <w:t>z</w:t>
            </w:r>
            <w:r w:rsidRPr="0054421C">
              <w:t>ati</w:t>
            </w:r>
            <w:r w:rsidRPr="0054421C">
              <w:rPr>
                <w:spacing w:val="1"/>
              </w:rPr>
              <w:t>o</w:t>
            </w:r>
            <w:r w:rsidRPr="0054421C">
              <w:t>n</w:t>
            </w:r>
          </w:p>
        </w:tc>
      </w:tr>
      <w:tr w:rsidR="00F37DEE" w:rsidRPr="0054421C" w14:paraId="1DB33F75" w14:textId="77777777" w:rsidTr="00F37DEE">
        <w:tc>
          <w:tcPr>
            <w:tcW w:w="1433" w:type="dxa"/>
          </w:tcPr>
          <w:p w14:paraId="1DB33F73" w14:textId="77777777" w:rsidR="00F37DEE" w:rsidRPr="0054421C" w:rsidRDefault="00F37DEE" w:rsidP="007E25F0">
            <w:r w:rsidRPr="0054421C">
              <w:t>NRP</w:t>
            </w:r>
          </w:p>
        </w:tc>
        <w:tc>
          <w:tcPr>
            <w:tcW w:w="7599" w:type="dxa"/>
          </w:tcPr>
          <w:p w14:paraId="1DB33F74" w14:textId="77777777" w:rsidR="00F37DEE" w:rsidRPr="0054421C" w:rsidRDefault="00F37DEE" w:rsidP="007E25F0">
            <w:r w:rsidRPr="0054421C">
              <w:rPr>
                <w:spacing w:val="-1"/>
              </w:rPr>
              <w:t>N</w:t>
            </w:r>
            <w:r w:rsidRPr="0054421C">
              <w:t>ati</w:t>
            </w:r>
            <w:r w:rsidRPr="0054421C">
              <w:rPr>
                <w:spacing w:val="1"/>
              </w:rPr>
              <w:t>o</w:t>
            </w:r>
            <w:r w:rsidRPr="0054421C">
              <w:rPr>
                <w:spacing w:val="-1"/>
              </w:rPr>
              <w:t>n</w:t>
            </w:r>
            <w:r w:rsidRPr="0054421C">
              <w:t xml:space="preserve">al </w:t>
            </w:r>
            <w:r w:rsidRPr="0054421C">
              <w:rPr>
                <w:spacing w:val="-2"/>
              </w:rPr>
              <w:t>R</w:t>
            </w:r>
            <w:r w:rsidRPr="0054421C">
              <w:rPr>
                <w:spacing w:val="1"/>
              </w:rPr>
              <w:t>e</w:t>
            </w:r>
            <w:r w:rsidRPr="0054421C">
              <w:t>s</w:t>
            </w:r>
            <w:r w:rsidRPr="0054421C">
              <w:rPr>
                <w:spacing w:val="1"/>
              </w:rPr>
              <w:t>e</w:t>
            </w:r>
            <w:r w:rsidRPr="0054421C">
              <w:rPr>
                <w:spacing w:val="-2"/>
              </w:rPr>
              <w:t>t</w:t>
            </w:r>
            <w:r w:rsidRPr="0054421C">
              <w:t>tl</w:t>
            </w:r>
            <w:r w:rsidRPr="0054421C">
              <w:rPr>
                <w:spacing w:val="-2"/>
              </w:rPr>
              <w:t>e</w:t>
            </w:r>
            <w:r w:rsidRPr="0054421C">
              <w:rPr>
                <w:spacing w:val="1"/>
              </w:rPr>
              <w:t>me</w:t>
            </w:r>
            <w:r w:rsidRPr="0054421C">
              <w:rPr>
                <w:spacing w:val="-1"/>
              </w:rPr>
              <w:t>n</w:t>
            </w:r>
            <w:r w:rsidRPr="0054421C">
              <w:t>t</w:t>
            </w:r>
            <w:r w:rsidRPr="0054421C">
              <w:rPr>
                <w:spacing w:val="-1"/>
              </w:rPr>
              <w:t xml:space="preserve"> P</w:t>
            </w:r>
            <w:r w:rsidRPr="0054421C">
              <w:rPr>
                <w:spacing w:val="1"/>
              </w:rPr>
              <w:t>o</w:t>
            </w:r>
            <w:r w:rsidRPr="0054421C">
              <w:t>l</w:t>
            </w:r>
            <w:r w:rsidRPr="0054421C">
              <w:rPr>
                <w:spacing w:val="-3"/>
              </w:rPr>
              <w:t>i</w:t>
            </w:r>
            <w:r w:rsidRPr="0054421C">
              <w:t>cy</w:t>
            </w:r>
          </w:p>
        </w:tc>
      </w:tr>
      <w:tr w:rsidR="00C6626E" w:rsidRPr="0054421C" w14:paraId="1DB33F78" w14:textId="77777777" w:rsidTr="00F37DEE">
        <w:tc>
          <w:tcPr>
            <w:tcW w:w="1433" w:type="dxa"/>
          </w:tcPr>
          <w:p w14:paraId="1DB33F76" w14:textId="77777777" w:rsidR="00C6626E" w:rsidRPr="0054421C" w:rsidRDefault="00C6626E" w:rsidP="007E25F0">
            <w:r w:rsidRPr="0054421C">
              <w:t>NTC</w:t>
            </w:r>
          </w:p>
        </w:tc>
        <w:tc>
          <w:tcPr>
            <w:tcW w:w="7599" w:type="dxa"/>
          </w:tcPr>
          <w:p w14:paraId="1DB33F77" w14:textId="77777777" w:rsidR="00C6626E" w:rsidRPr="0054421C" w:rsidRDefault="00C6626E" w:rsidP="007E25F0">
            <w:r w:rsidRPr="0054421C">
              <w:t>National Transmission Company</w:t>
            </w:r>
          </w:p>
        </w:tc>
      </w:tr>
      <w:tr w:rsidR="00F37DEE" w:rsidRPr="0054421C" w14:paraId="1DB33F7B" w14:textId="77777777" w:rsidTr="00F37DEE">
        <w:tc>
          <w:tcPr>
            <w:tcW w:w="1433" w:type="dxa"/>
          </w:tcPr>
          <w:p w14:paraId="1DB33F79" w14:textId="77777777" w:rsidR="00F37DEE" w:rsidRPr="0054421C" w:rsidRDefault="00F37DEE" w:rsidP="007E25F0">
            <w:r w:rsidRPr="0054421C">
              <w:t>NTDC</w:t>
            </w:r>
          </w:p>
        </w:tc>
        <w:tc>
          <w:tcPr>
            <w:tcW w:w="7599" w:type="dxa"/>
          </w:tcPr>
          <w:p w14:paraId="1DB33F7A" w14:textId="218B27C8" w:rsidR="00F37DEE" w:rsidRPr="0054421C" w:rsidRDefault="00F37DEE" w:rsidP="007E25F0">
            <w:r w:rsidRPr="0054421C">
              <w:rPr>
                <w:spacing w:val="-1"/>
              </w:rPr>
              <w:t>N</w:t>
            </w:r>
            <w:r w:rsidRPr="0054421C">
              <w:t>ati</w:t>
            </w:r>
            <w:r w:rsidRPr="0054421C">
              <w:rPr>
                <w:spacing w:val="1"/>
              </w:rPr>
              <w:t>o</w:t>
            </w:r>
            <w:r w:rsidRPr="0054421C">
              <w:rPr>
                <w:spacing w:val="-1"/>
              </w:rPr>
              <w:t>n</w:t>
            </w:r>
            <w:r w:rsidRPr="0054421C">
              <w:t>al Tra</w:t>
            </w:r>
            <w:r w:rsidRPr="0054421C">
              <w:rPr>
                <w:spacing w:val="-1"/>
              </w:rPr>
              <w:t>n</w:t>
            </w:r>
            <w:r w:rsidRPr="0054421C">
              <w:rPr>
                <w:spacing w:val="-2"/>
              </w:rPr>
              <w:t>s</w:t>
            </w:r>
            <w:r w:rsidRPr="0054421C">
              <w:rPr>
                <w:spacing w:val="1"/>
              </w:rPr>
              <w:t>m</w:t>
            </w:r>
            <w:r w:rsidRPr="0054421C">
              <w:t>iss</w:t>
            </w:r>
            <w:r w:rsidRPr="0054421C">
              <w:rPr>
                <w:spacing w:val="-3"/>
              </w:rPr>
              <w:t>i</w:t>
            </w:r>
            <w:r w:rsidRPr="0054421C">
              <w:rPr>
                <w:spacing w:val="1"/>
              </w:rPr>
              <w:t>o</w:t>
            </w:r>
            <w:r w:rsidRPr="0054421C">
              <w:t>n</w:t>
            </w:r>
            <w:r w:rsidRPr="0054421C">
              <w:rPr>
                <w:spacing w:val="-3"/>
              </w:rPr>
              <w:t xml:space="preserve"> </w:t>
            </w:r>
            <w:r w:rsidRPr="0054421C">
              <w:t>&amp;</w:t>
            </w:r>
            <w:r w:rsidRPr="0054421C">
              <w:rPr>
                <w:spacing w:val="-1"/>
              </w:rPr>
              <w:t xml:space="preserve"> </w:t>
            </w:r>
            <w:r w:rsidRPr="0054421C">
              <w:rPr>
                <w:spacing w:val="1"/>
              </w:rPr>
              <w:t>D</w:t>
            </w:r>
            <w:r w:rsidR="00A45AAB">
              <w:t>e</w:t>
            </w:r>
            <w:r w:rsidRPr="0054421C">
              <w:t>s</w:t>
            </w:r>
            <w:r w:rsidRPr="0054421C">
              <w:rPr>
                <w:spacing w:val="-1"/>
              </w:rPr>
              <w:t>p</w:t>
            </w:r>
            <w:r w:rsidRPr="0054421C">
              <w:t>atch C</w:t>
            </w:r>
            <w:r w:rsidRPr="0054421C">
              <w:rPr>
                <w:spacing w:val="-1"/>
              </w:rPr>
              <w:t>o</w:t>
            </w:r>
            <w:r w:rsidRPr="0054421C">
              <w:rPr>
                <w:spacing w:val="1"/>
              </w:rPr>
              <w:t>m</w:t>
            </w:r>
            <w:r w:rsidRPr="0054421C">
              <w:rPr>
                <w:spacing w:val="-1"/>
              </w:rPr>
              <w:t>p</w:t>
            </w:r>
            <w:r w:rsidRPr="0054421C">
              <w:t>a</w:t>
            </w:r>
            <w:r w:rsidRPr="0054421C">
              <w:rPr>
                <w:spacing w:val="-3"/>
              </w:rPr>
              <w:t>n</w:t>
            </w:r>
            <w:r w:rsidRPr="0054421C">
              <w:t>y</w:t>
            </w:r>
          </w:p>
        </w:tc>
      </w:tr>
      <w:tr w:rsidR="00F37DEE" w:rsidRPr="0054421C" w14:paraId="1DB33F7E" w14:textId="77777777" w:rsidTr="00F37DEE">
        <w:tc>
          <w:tcPr>
            <w:tcW w:w="1433" w:type="dxa"/>
          </w:tcPr>
          <w:p w14:paraId="1DB33F7C" w14:textId="77777777" w:rsidR="00F37DEE" w:rsidRPr="0054421C" w:rsidRDefault="00F37DEE" w:rsidP="007E25F0">
            <w:r w:rsidRPr="0054421C">
              <w:t>NWFP</w:t>
            </w:r>
          </w:p>
        </w:tc>
        <w:tc>
          <w:tcPr>
            <w:tcW w:w="7599" w:type="dxa"/>
          </w:tcPr>
          <w:p w14:paraId="1DB33F7D" w14:textId="77777777" w:rsidR="00F37DEE" w:rsidRPr="0054421C" w:rsidRDefault="00F37DEE" w:rsidP="007E25F0">
            <w:r w:rsidRPr="0054421C">
              <w:rPr>
                <w:spacing w:val="-1"/>
              </w:rPr>
              <w:t>N</w:t>
            </w:r>
            <w:r w:rsidRPr="0054421C">
              <w:rPr>
                <w:spacing w:val="1"/>
              </w:rPr>
              <w:t>o</w:t>
            </w:r>
            <w:r w:rsidRPr="0054421C">
              <w:t xml:space="preserve">rth </w:t>
            </w:r>
            <w:r w:rsidRPr="0054421C">
              <w:rPr>
                <w:spacing w:val="-2"/>
              </w:rPr>
              <w:t>W</w:t>
            </w:r>
            <w:r w:rsidRPr="0054421C">
              <w:t>est</w:t>
            </w:r>
            <w:r w:rsidRPr="0054421C">
              <w:rPr>
                <w:spacing w:val="1"/>
              </w:rPr>
              <w:t xml:space="preserve"> </w:t>
            </w:r>
            <w:r w:rsidRPr="0054421C">
              <w:rPr>
                <w:spacing w:val="-1"/>
              </w:rPr>
              <w:t>F</w:t>
            </w:r>
            <w:r w:rsidRPr="0054421C">
              <w:rPr>
                <w:spacing w:val="-3"/>
              </w:rPr>
              <w:t>r</w:t>
            </w:r>
            <w:r w:rsidRPr="0054421C">
              <w:rPr>
                <w:spacing w:val="1"/>
              </w:rPr>
              <w:t>o</w:t>
            </w:r>
            <w:r w:rsidRPr="0054421C">
              <w:rPr>
                <w:spacing w:val="-1"/>
              </w:rPr>
              <w:t>n</w:t>
            </w:r>
            <w:r w:rsidRPr="0054421C">
              <w:t>t</w:t>
            </w:r>
            <w:r w:rsidRPr="0054421C">
              <w:rPr>
                <w:spacing w:val="-3"/>
              </w:rPr>
              <w:t>i</w:t>
            </w:r>
            <w:r w:rsidRPr="0054421C">
              <w:t>er</w:t>
            </w:r>
            <w:r w:rsidRPr="0054421C">
              <w:rPr>
                <w:spacing w:val="1"/>
              </w:rPr>
              <w:t xml:space="preserve"> </w:t>
            </w:r>
            <w:r w:rsidRPr="0054421C">
              <w:rPr>
                <w:spacing w:val="-1"/>
              </w:rPr>
              <w:t>P</w:t>
            </w:r>
            <w:r w:rsidRPr="0054421C">
              <w:t>r</w:t>
            </w:r>
            <w:r w:rsidRPr="0054421C">
              <w:rPr>
                <w:spacing w:val="-1"/>
              </w:rPr>
              <w:t>o</w:t>
            </w:r>
            <w:r w:rsidRPr="0054421C">
              <w:rPr>
                <w:spacing w:val="1"/>
              </w:rPr>
              <w:t>v</w:t>
            </w:r>
            <w:r w:rsidRPr="0054421C">
              <w:t>i</w:t>
            </w:r>
            <w:r w:rsidRPr="0054421C">
              <w:rPr>
                <w:spacing w:val="-3"/>
              </w:rPr>
              <w:t>n</w:t>
            </w:r>
            <w:r w:rsidRPr="0054421C">
              <w:t>ce</w:t>
            </w:r>
          </w:p>
        </w:tc>
      </w:tr>
      <w:tr w:rsidR="00F37DEE" w:rsidRPr="0054421C" w14:paraId="1DB33F81" w14:textId="77777777" w:rsidTr="00F37DEE">
        <w:tc>
          <w:tcPr>
            <w:tcW w:w="1433" w:type="dxa"/>
          </w:tcPr>
          <w:p w14:paraId="1DB33F7F" w14:textId="77777777" w:rsidR="00F37DEE" w:rsidRPr="0054421C" w:rsidRDefault="00F37DEE" w:rsidP="007E25F0">
            <w:r w:rsidRPr="0054421C">
              <w:t>OD</w:t>
            </w:r>
          </w:p>
        </w:tc>
        <w:tc>
          <w:tcPr>
            <w:tcW w:w="7599" w:type="dxa"/>
          </w:tcPr>
          <w:p w14:paraId="1DB33F80" w14:textId="77777777" w:rsidR="00F37DEE" w:rsidRPr="0054421C" w:rsidRDefault="00F37DEE" w:rsidP="007E25F0">
            <w:r w:rsidRPr="0054421C">
              <w:t>O</w:t>
            </w:r>
            <w:r w:rsidRPr="0054421C">
              <w:rPr>
                <w:spacing w:val="-1"/>
              </w:rPr>
              <w:t>p</w:t>
            </w:r>
            <w:r w:rsidRPr="0054421C">
              <w:rPr>
                <w:spacing w:val="1"/>
              </w:rPr>
              <w:t>e</w:t>
            </w:r>
            <w:r w:rsidRPr="0054421C">
              <w:t>ra</w:t>
            </w:r>
            <w:r w:rsidRPr="0054421C">
              <w:rPr>
                <w:spacing w:val="1"/>
              </w:rPr>
              <w:t>t</w:t>
            </w:r>
            <w:r w:rsidRPr="0054421C">
              <w:rPr>
                <w:spacing w:val="-3"/>
              </w:rPr>
              <w:t>i</w:t>
            </w:r>
            <w:r w:rsidRPr="0054421C">
              <w:rPr>
                <w:spacing w:val="1"/>
              </w:rPr>
              <w:t>o</w:t>
            </w:r>
            <w:r w:rsidRPr="0054421C">
              <w:rPr>
                <w:spacing w:val="-1"/>
              </w:rPr>
              <w:t>n</w:t>
            </w:r>
            <w:r w:rsidRPr="0054421C">
              <w:t xml:space="preserve">al </w:t>
            </w:r>
            <w:r w:rsidRPr="0054421C">
              <w:rPr>
                <w:spacing w:val="1"/>
              </w:rPr>
              <w:t>D</w:t>
            </w:r>
            <w:r w:rsidRPr="0054421C">
              <w:t>i</w:t>
            </w:r>
            <w:r w:rsidRPr="0054421C">
              <w:rPr>
                <w:spacing w:val="-3"/>
              </w:rPr>
              <w:t>r</w:t>
            </w:r>
            <w:r w:rsidRPr="0054421C">
              <w:rPr>
                <w:spacing w:val="1"/>
              </w:rPr>
              <w:t>e</w:t>
            </w:r>
            <w:r w:rsidRPr="0054421C">
              <w:t>ct</w:t>
            </w:r>
            <w:r w:rsidRPr="0054421C">
              <w:rPr>
                <w:spacing w:val="-3"/>
              </w:rPr>
              <w:t>i</w:t>
            </w:r>
            <w:r w:rsidRPr="0054421C">
              <w:rPr>
                <w:spacing w:val="1"/>
              </w:rPr>
              <w:t>v</w:t>
            </w:r>
            <w:r w:rsidRPr="0054421C">
              <w:t>e</w:t>
            </w:r>
          </w:p>
        </w:tc>
      </w:tr>
      <w:tr w:rsidR="00F37DEE" w:rsidRPr="0054421C" w14:paraId="1DB33F84" w14:textId="77777777" w:rsidTr="00F37DEE">
        <w:tc>
          <w:tcPr>
            <w:tcW w:w="1433" w:type="dxa"/>
          </w:tcPr>
          <w:p w14:paraId="1DB33F82" w14:textId="77777777" w:rsidR="00F37DEE" w:rsidRPr="0054421C" w:rsidRDefault="00F37DEE" w:rsidP="007E25F0">
            <w:r w:rsidRPr="0054421C">
              <w:t>OM</w:t>
            </w:r>
          </w:p>
        </w:tc>
        <w:tc>
          <w:tcPr>
            <w:tcW w:w="7599" w:type="dxa"/>
          </w:tcPr>
          <w:p w14:paraId="1DB33F83" w14:textId="77777777" w:rsidR="00F37DEE" w:rsidRPr="0054421C" w:rsidRDefault="00F37DEE" w:rsidP="007E25F0">
            <w:r w:rsidRPr="0054421C">
              <w:t>O</w:t>
            </w:r>
            <w:r w:rsidRPr="0054421C">
              <w:rPr>
                <w:spacing w:val="-1"/>
              </w:rPr>
              <w:t>p</w:t>
            </w:r>
            <w:r w:rsidRPr="0054421C">
              <w:rPr>
                <w:spacing w:val="1"/>
              </w:rPr>
              <w:t>e</w:t>
            </w:r>
            <w:r w:rsidRPr="0054421C">
              <w:t>ra</w:t>
            </w:r>
            <w:r w:rsidRPr="0054421C">
              <w:rPr>
                <w:spacing w:val="1"/>
              </w:rPr>
              <w:t>t</w:t>
            </w:r>
            <w:r w:rsidRPr="0054421C">
              <w:rPr>
                <w:spacing w:val="-3"/>
              </w:rPr>
              <w:t>i</w:t>
            </w:r>
            <w:r w:rsidRPr="0054421C">
              <w:rPr>
                <w:spacing w:val="1"/>
              </w:rPr>
              <w:t>o</w:t>
            </w:r>
            <w:r w:rsidRPr="0054421C">
              <w:rPr>
                <w:spacing w:val="-1"/>
              </w:rPr>
              <w:t>n</w:t>
            </w:r>
            <w:r w:rsidRPr="0054421C">
              <w:t xml:space="preserve">al </w:t>
            </w:r>
            <w:r w:rsidRPr="0054421C">
              <w:rPr>
                <w:spacing w:val="1"/>
              </w:rPr>
              <w:t>M</w:t>
            </w:r>
            <w:r w:rsidRPr="0054421C">
              <w:t>a</w:t>
            </w:r>
            <w:r w:rsidRPr="0054421C">
              <w:rPr>
                <w:spacing w:val="-1"/>
              </w:rPr>
              <w:t>nu</w:t>
            </w:r>
            <w:r w:rsidRPr="0054421C">
              <w:t>al</w:t>
            </w:r>
          </w:p>
        </w:tc>
      </w:tr>
      <w:tr w:rsidR="00F37DEE" w:rsidRPr="0054421C" w14:paraId="1DB33F87" w14:textId="77777777" w:rsidTr="00F37DEE">
        <w:tc>
          <w:tcPr>
            <w:tcW w:w="1433" w:type="dxa"/>
          </w:tcPr>
          <w:p w14:paraId="1DB33F85" w14:textId="77777777" w:rsidR="00F37DEE" w:rsidRPr="0054421C" w:rsidRDefault="00F37DEE" w:rsidP="007E25F0">
            <w:r w:rsidRPr="0054421C">
              <w:t>OP</w:t>
            </w:r>
          </w:p>
        </w:tc>
        <w:tc>
          <w:tcPr>
            <w:tcW w:w="7599" w:type="dxa"/>
          </w:tcPr>
          <w:p w14:paraId="1DB33F86" w14:textId="77777777" w:rsidR="00F37DEE" w:rsidRPr="0054421C" w:rsidRDefault="00F37DEE" w:rsidP="007E25F0">
            <w:r w:rsidRPr="0054421C">
              <w:t>O</w:t>
            </w:r>
            <w:r w:rsidRPr="0054421C">
              <w:rPr>
                <w:spacing w:val="-1"/>
              </w:rPr>
              <w:t>p</w:t>
            </w:r>
            <w:r w:rsidRPr="0054421C">
              <w:rPr>
                <w:spacing w:val="1"/>
              </w:rPr>
              <w:t>e</w:t>
            </w:r>
            <w:r w:rsidRPr="0054421C">
              <w:t>ra</w:t>
            </w:r>
            <w:r w:rsidRPr="0054421C">
              <w:rPr>
                <w:spacing w:val="1"/>
              </w:rPr>
              <w:t>t</w:t>
            </w:r>
            <w:r w:rsidRPr="0054421C">
              <w:rPr>
                <w:spacing w:val="-3"/>
              </w:rPr>
              <w:t>i</w:t>
            </w:r>
            <w:r w:rsidRPr="0054421C">
              <w:rPr>
                <w:spacing w:val="1"/>
              </w:rPr>
              <w:t>o</w:t>
            </w:r>
            <w:r w:rsidRPr="0054421C">
              <w:rPr>
                <w:spacing w:val="-1"/>
              </w:rPr>
              <w:t>n</w:t>
            </w:r>
            <w:r w:rsidRPr="0054421C">
              <w:t xml:space="preserve">al </w:t>
            </w:r>
            <w:r w:rsidRPr="0054421C">
              <w:rPr>
                <w:spacing w:val="1"/>
              </w:rPr>
              <w:t>P</w:t>
            </w:r>
            <w:r w:rsidRPr="0054421C">
              <w:rPr>
                <w:spacing w:val="-3"/>
              </w:rPr>
              <w:t>r</w:t>
            </w:r>
            <w:r w:rsidRPr="0054421C">
              <w:rPr>
                <w:spacing w:val="1"/>
              </w:rPr>
              <w:t>o</w:t>
            </w:r>
            <w:r w:rsidRPr="0054421C">
              <w:rPr>
                <w:spacing w:val="-2"/>
              </w:rPr>
              <w:t>c</w:t>
            </w:r>
            <w:r w:rsidRPr="0054421C">
              <w:rPr>
                <w:spacing w:val="1"/>
              </w:rPr>
              <w:t>e</w:t>
            </w:r>
            <w:r w:rsidRPr="0054421C">
              <w:rPr>
                <w:spacing w:val="-1"/>
              </w:rPr>
              <w:t>du</w:t>
            </w:r>
            <w:r w:rsidRPr="0054421C">
              <w:t>r</w:t>
            </w:r>
            <w:r w:rsidRPr="0054421C">
              <w:rPr>
                <w:spacing w:val="1"/>
              </w:rPr>
              <w:t>e</w:t>
            </w:r>
            <w:r w:rsidRPr="0054421C">
              <w:t>s</w:t>
            </w:r>
          </w:p>
        </w:tc>
      </w:tr>
      <w:tr w:rsidR="00F37DEE" w:rsidRPr="0054421C" w14:paraId="1DB33F8A" w14:textId="77777777" w:rsidTr="00F37DEE">
        <w:tc>
          <w:tcPr>
            <w:tcW w:w="1433" w:type="dxa"/>
          </w:tcPr>
          <w:p w14:paraId="1DB33F88" w14:textId="77777777" w:rsidR="00F37DEE" w:rsidRPr="0054421C" w:rsidRDefault="00F37DEE" w:rsidP="007E25F0">
            <w:r w:rsidRPr="0054421C">
              <w:t>OMS</w:t>
            </w:r>
          </w:p>
        </w:tc>
        <w:tc>
          <w:tcPr>
            <w:tcW w:w="7599" w:type="dxa"/>
          </w:tcPr>
          <w:p w14:paraId="1DB33F89" w14:textId="77777777" w:rsidR="00F37DEE" w:rsidRPr="0054421C" w:rsidRDefault="00F37DEE" w:rsidP="007E25F0">
            <w:r w:rsidRPr="0054421C">
              <w:t>O</w:t>
            </w:r>
            <w:r w:rsidRPr="0054421C">
              <w:rPr>
                <w:spacing w:val="-1"/>
              </w:rPr>
              <w:t>p</w:t>
            </w:r>
            <w:r w:rsidRPr="0054421C">
              <w:rPr>
                <w:spacing w:val="1"/>
              </w:rPr>
              <w:t>e</w:t>
            </w:r>
            <w:r w:rsidRPr="0054421C">
              <w:t>ra</w:t>
            </w:r>
            <w:r w:rsidRPr="0054421C">
              <w:rPr>
                <w:spacing w:val="1"/>
              </w:rPr>
              <w:t>t</w:t>
            </w:r>
            <w:r w:rsidRPr="0054421C">
              <w:rPr>
                <w:spacing w:val="-3"/>
              </w:rPr>
              <w:t>i</w:t>
            </w:r>
            <w:r w:rsidRPr="0054421C">
              <w:rPr>
                <w:spacing w:val="1"/>
              </w:rPr>
              <w:t>o</w:t>
            </w:r>
            <w:r w:rsidRPr="0054421C">
              <w:rPr>
                <w:spacing w:val="-1"/>
              </w:rPr>
              <w:t>n</w:t>
            </w:r>
            <w:r w:rsidRPr="0054421C">
              <w:t xml:space="preserve">al </w:t>
            </w:r>
            <w:r w:rsidRPr="0054421C">
              <w:rPr>
                <w:spacing w:val="1"/>
              </w:rPr>
              <w:t>M</w:t>
            </w:r>
            <w:r w:rsidRPr="0054421C">
              <w:t>a</w:t>
            </w:r>
            <w:r w:rsidRPr="0054421C">
              <w:rPr>
                <w:spacing w:val="-1"/>
              </w:rPr>
              <w:t>nu</w:t>
            </w:r>
            <w:r w:rsidRPr="0054421C">
              <w:t xml:space="preserve">al </w:t>
            </w:r>
            <w:r w:rsidRPr="0054421C">
              <w:rPr>
                <w:spacing w:val="-3"/>
              </w:rPr>
              <w:t>S</w:t>
            </w:r>
            <w:r w:rsidRPr="0054421C">
              <w:t>tat</w:t>
            </w:r>
            <w:r w:rsidRPr="0054421C">
              <w:rPr>
                <w:spacing w:val="-2"/>
              </w:rPr>
              <w:t>e</w:t>
            </w:r>
            <w:r w:rsidRPr="0054421C">
              <w:rPr>
                <w:spacing w:val="1"/>
              </w:rPr>
              <w:t>me</w:t>
            </w:r>
            <w:r w:rsidRPr="0054421C">
              <w:rPr>
                <w:spacing w:val="-1"/>
              </w:rPr>
              <w:t>n</w:t>
            </w:r>
            <w:r w:rsidRPr="0054421C">
              <w:t>ts</w:t>
            </w:r>
          </w:p>
        </w:tc>
      </w:tr>
      <w:tr w:rsidR="00F37DEE" w:rsidRPr="0054421C" w14:paraId="1DB33F8D" w14:textId="77777777" w:rsidTr="00F37DEE">
        <w:tc>
          <w:tcPr>
            <w:tcW w:w="1433" w:type="dxa"/>
          </w:tcPr>
          <w:p w14:paraId="1DB33F8B" w14:textId="77777777" w:rsidR="00F37DEE" w:rsidRPr="0054421C" w:rsidRDefault="00F37DEE" w:rsidP="007E25F0">
            <w:r w:rsidRPr="0054421C">
              <w:t>OD</w:t>
            </w:r>
          </w:p>
        </w:tc>
        <w:tc>
          <w:tcPr>
            <w:tcW w:w="7599" w:type="dxa"/>
          </w:tcPr>
          <w:p w14:paraId="1DB33F8C" w14:textId="77777777" w:rsidR="00F37DEE" w:rsidRPr="0054421C" w:rsidRDefault="00F37DEE" w:rsidP="007E25F0">
            <w:r w:rsidRPr="0054421C">
              <w:t>O</w:t>
            </w:r>
            <w:r w:rsidRPr="0054421C">
              <w:rPr>
                <w:spacing w:val="-1"/>
              </w:rPr>
              <w:t>p</w:t>
            </w:r>
            <w:r w:rsidRPr="0054421C">
              <w:rPr>
                <w:spacing w:val="1"/>
              </w:rPr>
              <w:t>e</w:t>
            </w:r>
            <w:r w:rsidRPr="0054421C">
              <w:t>ra</w:t>
            </w:r>
            <w:r w:rsidRPr="0054421C">
              <w:rPr>
                <w:spacing w:val="1"/>
              </w:rPr>
              <w:t>t</w:t>
            </w:r>
            <w:r w:rsidRPr="0054421C">
              <w:rPr>
                <w:spacing w:val="-3"/>
              </w:rPr>
              <w:t>i</w:t>
            </w:r>
            <w:r w:rsidRPr="0054421C">
              <w:rPr>
                <w:spacing w:val="1"/>
              </w:rPr>
              <w:t>o</w:t>
            </w:r>
            <w:r w:rsidRPr="0054421C">
              <w:rPr>
                <w:spacing w:val="-1"/>
              </w:rPr>
              <w:t>n</w:t>
            </w:r>
            <w:r w:rsidRPr="0054421C">
              <w:t xml:space="preserve">al </w:t>
            </w:r>
            <w:r w:rsidRPr="0054421C">
              <w:rPr>
                <w:spacing w:val="1"/>
              </w:rPr>
              <w:t>D</w:t>
            </w:r>
            <w:r w:rsidRPr="0054421C">
              <w:t>i</w:t>
            </w:r>
            <w:r w:rsidRPr="0054421C">
              <w:rPr>
                <w:spacing w:val="-3"/>
              </w:rPr>
              <w:t>r</w:t>
            </w:r>
            <w:r w:rsidRPr="0054421C">
              <w:rPr>
                <w:spacing w:val="1"/>
              </w:rPr>
              <w:t>e</w:t>
            </w:r>
            <w:r w:rsidRPr="0054421C">
              <w:t>ct</w:t>
            </w:r>
            <w:r w:rsidRPr="0054421C">
              <w:rPr>
                <w:spacing w:val="-3"/>
              </w:rPr>
              <w:t>i</w:t>
            </w:r>
            <w:r w:rsidRPr="0054421C">
              <w:rPr>
                <w:spacing w:val="1"/>
              </w:rPr>
              <w:t>ve</w:t>
            </w:r>
            <w:r w:rsidRPr="0054421C">
              <w:t>s</w:t>
            </w:r>
          </w:p>
        </w:tc>
      </w:tr>
      <w:tr w:rsidR="00F37DEE" w:rsidRPr="0054421C" w14:paraId="1DB33F90" w14:textId="77777777" w:rsidTr="00F37DEE">
        <w:tc>
          <w:tcPr>
            <w:tcW w:w="1433" w:type="dxa"/>
          </w:tcPr>
          <w:p w14:paraId="1DB33F8E" w14:textId="77777777" w:rsidR="00F37DEE" w:rsidRPr="0054421C" w:rsidRDefault="00F37DEE" w:rsidP="007E25F0">
            <w:r w:rsidRPr="0054421C">
              <w:t>PA</w:t>
            </w:r>
          </w:p>
        </w:tc>
        <w:tc>
          <w:tcPr>
            <w:tcW w:w="7599" w:type="dxa"/>
          </w:tcPr>
          <w:p w14:paraId="1DB33F8F" w14:textId="77777777" w:rsidR="00F37DEE" w:rsidRPr="0054421C" w:rsidRDefault="00F37DEE" w:rsidP="007E25F0">
            <w:r w:rsidRPr="0054421C">
              <w:rPr>
                <w:spacing w:val="1"/>
              </w:rPr>
              <w:t>Po</w:t>
            </w:r>
            <w:r w:rsidRPr="0054421C">
              <w:t>l</w:t>
            </w:r>
            <w:r w:rsidRPr="0054421C">
              <w:rPr>
                <w:spacing w:val="-3"/>
              </w:rPr>
              <w:t>i</w:t>
            </w:r>
            <w:r w:rsidRPr="0054421C">
              <w:t xml:space="preserve">tical </w:t>
            </w:r>
            <w:r w:rsidRPr="0054421C">
              <w:rPr>
                <w:spacing w:val="-1"/>
              </w:rPr>
              <w:t>Ag</w:t>
            </w:r>
            <w:r w:rsidRPr="0054421C">
              <w:rPr>
                <w:spacing w:val="1"/>
              </w:rPr>
              <w:t>e</w:t>
            </w:r>
            <w:r w:rsidRPr="0054421C">
              <w:rPr>
                <w:spacing w:val="-1"/>
              </w:rPr>
              <w:t>n</w:t>
            </w:r>
            <w:r w:rsidRPr="0054421C">
              <w:t>t</w:t>
            </w:r>
          </w:p>
        </w:tc>
      </w:tr>
      <w:tr w:rsidR="00F37DEE" w:rsidRPr="0054421C" w14:paraId="1DB33F93" w14:textId="77777777" w:rsidTr="00F37DEE">
        <w:tc>
          <w:tcPr>
            <w:tcW w:w="1433" w:type="dxa"/>
          </w:tcPr>
          <w:p w14:paraId="1DB33F91" w14:textId="77777777" w:rsidR="00F37DEE" w:rsidRPr="0054421C" w:rsidRDefault="00F37DEE" w:rsidP="007E25F0">
            <w:r w:rsidRPr="0054421C">
              <w:t>PAC</w:t>
            </w:r>
          </w:p>
        </w:tc>
        <w:tc>
          <w:tcPr>
            <w:tcW w:w="7599" w:type="dxa"/>
          </w:tcPr>
          <w:p w14:paraId="1DB33F92" w14:textId="3A27BABF" w:rsidR="00F37DEE" w:rsidRPr="0054421C" w:rsidRDefault="00F37DEE" w:rsidP="007E25F0">
            <w:r w:rsidRPr="0054421C">
              <w:rPr>
                <w:spacing w:val="1"/>
              </w:rPr>
              <w:t>P</w:t>
            </w:r>
            <w:r w:rsidRPr="0054421C">
              <w:t>r</w:t>
            </w:r>
            <w:r w:rsidRPr="0054421C">
              <w:rPr>
                <w:spacing w:val="1"/>
              </w:rPr>
              <w:t>o</w:t>
            </w:r>
            <w:r w:rsidRPr="0054421C">
              <w:t>ject</w:t>
            </w:r>
            <w:r w:rsidRPr="0054421C">
              <w:rPr>
                <w:spacing w:val="-1"/>
              </w:rPr>
              <w:t xml:space="preserve"> A</w:t>
            </w:r>
            <w:r w:rsidRPr="0054421C">
              <w:t xml:space="preserve">ffected </w:t>
            </w:r>
            <w:r w:rsidR="00A45AAB">
              <w:t>Communities</w:t>
            </w:r>
          </w:p>
        </w:tc>
      </w:tr>
      <w:tr w:rsidR="00F37DEE" w:rsidRPr="0054421C" w14:paraId="1DB33F96" w14:textId="77777777" w:rsidTr="00F37DEE">
        <w:tc>
          <w:tcPr>
            <w:tcW w:w="1433" w:type="dxa"/>
          </w:tcPr>
          <w:p w14:paraId="1DB33F94" w14:textId="77777777" w:rsidR="00F37DEE" w:rsidRPr="0054421C" w:rsidRDefault="00F37DEE" w:rsidP="007E25F0">
            <w:r w:rsidRPr="0054421C">
              <w:t>PAP</w:t>
            </w:r>
          </w:p>
        </w:tc>
        <w:tc>
          <w:tcPr>
            <w:tcW w:w="7599" w:type="dxa"/>
          </w:tcPr>
          <w:p w14:paraId="1DB33F95" w14:textId="77777777" w:rsidR="00F37DEE" w:rsidRPr="0054421C" w:rsidRDefault="00F37DEE" w:rsidP="007E25F0">
            <w:r w:rsidRPr="0054421C">
              <w:t>Project Affected Person</w:t>
            </w:r>
          </w:p>
        </w:tc>
      </w:tr>
      <w:tr w:rsidR="00F37DEE" w:rsidRPr="0054421C" w14:paraId="1DB33F9C" w14:textId="77777777" w:rsidTr="00F37DEE">
        <w:tc>
          <w:tcPr>
            <w:tcW w:w="1433" w:type="dxa"/>
          </w:tcPr>
          <w:p w14:paraId="1DB33F9A" w14:textId="77777777" w:rsidR="00F37DEE" w:rsidRPr="0054421C" w:rsidRDefault="00F37DEE" w:rsidP="007E25F0">
            <w:r w:rsidRPr="0054421C">
              <w:t>PEO</w:t>
            </w:r>
          </w:p>
        </w:tc>
        <w:tc>
          <w:tcPr>
            <w:tcW w:w="7599" w:type="dxa"/>
          </w:tcPr>
          <w:p w14:paraId="1DB33F9B" w14:textId="77777777" w:rsidR="00F37DEE" w:rsidRPr="0054421C" w:rsidRDefault="00F37DEE" w:rsidP="007E25F0">
            <w:r w:rsidRPr="0054421C">
              <w:t>Project Environmental officer</w:t>
            </w:r>
          </w:p>
        </w:tc>
      </w:tr>
      <w:tr w:rsidR="00F37DEE" w:rsidRPr="0054421C" w14:paraId="1DB33F9F" w14:textId="77777777" w:rsidTr="00F37DEE">
        <w:tc>
          <w:tcPr>
            <w:tcW w:w="1433" w:type="dxa"/>
          </w:tcPr>
          <w:p w14:paraId="1DB33F9D" w14:textId="77777777" w:rsidR="00F37DEE" w:rsidRPr="0054421C" w:rsidRDefault="00F37DEE" w:rsidP="007E25F0">
            <w:r w:rsidRPr="0054421C">
              <w:t>pESIA</w:t>
            </w:r>
          </w:p>
        </w:tc>
        <w:tc>
          <w:tcPr>
            <w:tcW w:w="7599" w:type="dxa"/>
          </w:tcPr>
          <w:p w14:paraId="1DB33F9E" w14:textId="77777777" w:rsidR="00F37DEE" w:rsidRPr="0054421C" w:rsidRDefault="00F37DEE" w:rsidP="007E25F0">
            <w:r w:rsidRPr="0054421C">
              <w:t>Preliminary ESIA (the country specific ESIAs within the IEL ESIA)</w:t>
            </w:r>
          </w:p>
        </w:tc>
      </w:tr>
      <w:tr w:rsidR="00F37DEE" w:rsidRPr="0054421C" w14:paraId="1DB33FA2" w14:textId="77777777" w:rsidTr="00F37DEE">
        <w:tc>
          <w:tcPr>
            <w:tcW w:w="1433" w:type="dxa"/>
          </w:tcPr>
          <w:p w14:paraId="1DB33FA0" w14:textId="77777777" w:rsidR="00F37DEE" w:rsidRPr="0054421C" w:rsidRDefault="00F37DEE" w:rsidP="007E25F0">
            <w:r w:rsidRPr="0054421C">
              <w:lastRenderedPageBreak/>
              <w:t>PIU</w:t>
            </w:r>
          </w:p>
        </w:tc>
        <w:tc>
          <w:tcPr>
            <w:tcW w:w="7599" w:type="dxa"/>
          </w:tcPr>
          <w:p w14:paraId="1DB33FA1" w14:textId="77777777" w:rsidR="00F37DEE" w:rsidRPr="0054421C" w:rsidRDefault="00F37DEE" w:rsidP="007E25F0">
            <w:r w:rsidRPr="0054421C">
              <w:rPr>
                <w:spacing w:val="1"/>
              </w:rPr>
              <w:t>P</w:t>
            </w:r>
            <w:r w:rsidRPr="0054421C">
              <w:t>r</w:t>
            </w:r>
            <w:r w:rsidRPr="0054421C">
              <w:rPr>
                <w:spacing w:val="1"/>
              </w:rPr>
              <w:t>o</w:t>
            </w:r>
            <w:r w:rsidRPr="0054421C">
              <w:rPr>
                <w:spacing w:val="-2"/>
              </w:rPr>
              <w:t>j</w:t>
            </w:r>
            <w:r w:rsidRPr="0054421C">
              <w:rPr>
                <w:spacing w:val="1"/>
              </w:rPr>
              <w:t>e</w:t>
            </w:r>
            <w:r w:rsidRPr="0054421C">
              <w:t>ct</w:t>
            </w:r>
            <w:r w:rsidRPr="0054421C">
              <w:rPr>
                <w:spacing w:val="-1"/>
              </w:rPr>
              <w:t xml:space="preserve"> </w:t>
            </w:r>
            <w:r w:rsidRPr="0054421C">
              <w:t>I</w:t>
            </w:r>
            <w:r w:rsidRPr="0054421C">
              <w:rPr>
                <w:spacing w:val="1"/>
              </w:rPr>
              <w:t>m</w:t>
            </w:r>
            <w:r w:rsidRPr="0054421C">
              <w:rPr>
                <w:spacing w:val="-1"/>
              </w:rPr>
              <w:t>p</w:t>
            </w:r>
            <w:r w:rsidRPr="0054421C">
              <w:t>l</w:t>
            </w:r>
            <w:r w:rsidRPr="0054421C">
              <w:rPr>
                <w:spacing w:val="-2"/>
              </w:rPr>
              <w:t>e</w:t>
            </w:r>
            <w:r w:rsidRPr="0054421C">
              <w:rPr>
                <w:spacing w:val="-1"/>
              </w:rPr>
              <w:t>m</w:t>
            </w:r>
            <w:r w:rsidRPr="0054421C">
              <w:rPr>
                <w:spacing w:val="1"/>
              </w:rPr>
              <w:t>e</w:t>
            </w:r>
            <w:r w:rsidRPr="0054421C">
              <w:rPr>
                <w:spacing w:val="-1"/>
              </w:rPr>
              <w:t>n</w:t>
            </w:r>
            <w:r w:rsidRPr="0054421C">
              <w:t>tat</w:t>
            </w:r>
            <w:r w:rsidRPr="0054421C">
              <w:rPr>
                <w:spacing w:val="-3"/>
              </w:rPr>
              <w:t>i</w:t>
            </w:r>
            <w:r w:rsidRPr="0054421C">
              <w:rPr>
                <w:spacing w:val="1"/>
              </w:rPr>
              <w:t>o</w:t>
            </w:r>
            <w:r w:rsidRPr="0054421C">
              <w:t>n U</w:t>
            </w:r>
            <w:r w:rsidRPr="0054421C">
              <w:rPr>
                <w:spacing w:val="-3"/>
              </w:rPr>
              <w:t>n</w:t>
            </w:r>
            <w:r w:rsidRPr="0054421C">
              <w:t>it</w:t>
            </w:r>
          </w:p>
        </w:tc>
      </w:tr>
      <w:tr w:rsidR="00F37DEE" w:rsidRPr="0054421C" w14:paraId="1DB33FA5" w14:textId="77777777" w:rsidTr="00F37DEE">
        <w:tc>
          <w:tcPr>
            <w:tcW w:w="1433" w:type="dxa"/>
          </w:tcPr>
          <w:p w14:paraId="1DB33FA3" w14:textId="77777777" w:rsidR="00F37DEE" w:rsidRPr="0054421C" w:rsidRDefault="00F37DEE" w:rsidP="007E25F0">
            <w:r w:rsidRPr="0054421C">
              <w:t>PIP</w:t>
            </w:r>
          </w:p>
        </w:tc>
        <w:tc>
          <w:tcPr>
            <w:tcW w:w="7599" w:type="dxa"/>
          </w:tcPr>
          <w:p w14:paraId="1DB33FA4" w14:textId="77777777" w:rsidR="00F37DEE" w:rsidRPr="0054421C" w:rsidRDefault="00F37DEE" w:rsidP="007E25F0">
            <w:r w:rsidRPr="0054421C">
              <w:rPr>
                <w:spacing w:val="1"/>
              </w:rPr>
              <w:t>P</w:t>
            </w:r>
            <w:r w:rsidRPr="0054421C">
              <w:t>ar</w:t>
            </w:r>
            <w:r w:rsidRPr="0054421C">
              <w:rPr>
                <w:spacing w:val="1"/>
              </w:rPr>
              <w:t>t</w:t>
            </w:r>
            <w:r w:rsidRPr="0054421C">
              <w:t>ici</w:t>
            </w:r>
            <w:r w:rsidRPr="0054421C">
              <w:rPr>
                <w:spacing w:val="-1"/>
              </w:rPr>
              <w:t>p</w:t>
            </w:r>
            <w:r w:rsidRPr="0054421C">
              <w:t>a</w:t>
            </w:r>
            <w:r w:rsidRPr="0054421C">
              <w:rPr>
                <w:spacing w:val="-1"/>
              </w:rPr>
              <w:t>n</w:t>
            </w:r>
            <w:r w:rsidRPr="0054421C">
              <w:t>t</w:t>
            </w:r>
            <w:r w:rsidRPr="0054421C">
              <w:rPr>
                <w:spacing w:val="-1"/>
              </w:rPr>
              <w:t xml:space="preserve"> </w:t>
            </w:r>
            <w:r w:rsidRPr="0054421C">
              <w:t>I</w:t>
            </w:r>
            <w:r w:rsidRPr="0054421C">
              <w:rPr>
                <w:spacing w:val="-1"/>
              </w:rPr>
              <w:t>nv</w:t>
            </w:r>
            <w:r w:rsidRPr="0054421C">
              <w:rPr>
                <w:spacing w:val="1"/>
              </w:rPr>
              <w:t>o</w:t>
            </w:r>
            <w:r w:rsidRPr="0054421C">
              <w:t>l</w:t>
            </w:r>
            <w:r w:rsidRPr="0054421C">
              <w:rPr>
                <w:spacing w:val="1"/>
              </w:rPr>
              <w:t>v</w:t>
            </w:r>
            <w:r w:rsidRPr="0054421C">
              <w:rPr>
                <w:spacing w:val="-2"/>
              </w:rPr>
              <w:t>e</w:t>
            </w:r>
            <w:r w:rsidRPr="0054421C">
              <w:rPr>
                <w:spacing w:val="-1"/>
              </w:rPr>
              <w:t>m</w:t>
            </w:r>
            <w:r w:rsidRPr="0054421C">
              <w:rPr>
                <w:spacing w:val="1"/>
              </w:rPr>
              <w:t>e</w:t>
            </w:r>
            <w:r w:rsidRPr="0054421C">
              <w:rPr>
                <w:spacing w:val="-1"/>
              </w:rPr>
              <w:t>n</w:t>
            </w:r>
            <w:r w:rsidRPr="0054421C">
              <w:t>t</w:t>
            </w:r>
            <w:r w:rsidRPr="0054421C">
              <w:rPr>
                <w:spacing w:val="-1"/>
              </w:rPr>
              <w:t xml:space="preserve"> </w:t>
            </w:r>
            <w:r w:rsidRPr="0054421C">
              <w:rPr>
                <w:spacing w:val="1"/>
              </w:rPr>
              <w:t>P</w:t>
            </w:r>
            <w:r w:rsidRPr="0054421C">
              <w:rPr>
                <w:spacing w:val="-3"/>
              </w:rPr>
              <w:t>l</w:t>
            </w:r>
            <w:r w:rsidRPr="0054421C">
              <w:t>an</w:t>
            </w:r>
          </w:p>
        </w:tc>
      </w:tr>
      <w:tr w:rsidR="00F37DEE" w:rsidRPr="0054421C" w14:paraId="1DB33FA8" w14:textId="77777777" w:rsidTr="00F37DEE">
        <w:tc>
          <w:tcPr>
            <w:tcW w:w="1433" w:type="dxa"/>
          </w:tcPr>
          <w:p w14:paraId="1DB33FA6" w14:textId="70D99CA0" w:rsidR="00F37DEE" w:rsidRPr="0054421C" w:rsidRDefault="00EA4E8D" w:rsidP="00EA4E8D">
            <w:r>
              <w:t>PMU</w:t>
            </w:r>
          </w:p>
        </w:tc>
        <w:tc>
          <w:tcPr>
            <w:tcW w:w="7599" w:type="dxa"/>
          </w:tcPr>
          <w:p w14:paraId="1DB33FA7" w14:textId="77777777" w:rsidR="00F37DEE" w:rsidRPr="0054421C" w:rsidRDefault="00F37DEE" w:rsidP="007E25F0">
            <w:r w:rsidRPr="0054421C">
              <w:t>Project Management Unit</w:t>
            </w:r>
          </w:p>
        </w:tc>
      </w:tr>
      <w:tr w:rsidR="00F37DEE" w:rsidRPr="0054421C" w14:paraId="1DB33FAB" w14:textId="77777777" w:rsidTr="00F37DEE">
        <w:tc>
          <w:tcPr>
            <w:tcW w:w="1433" w:type="dxa"/>
          </w:tcPr>
          <w:p w14:paraId="1DB33FA9" w14:textId="77777777" w:rsidR="00F37DEE" w:rsidRPr="0054421C" w:rsidRDefault="00F37DEE" w:rsidP="007E25F0">
            <w:r w:rsidRPr="0054421C">
              <w:t>PPE</w:t>
            </w:r>
          </w:p>
        </w:tc>
        <w:tc>
          <w:tcPr>
            <w:tcW w:w="7599" w:type="dxa"/>
          </w:tcPr>
          <w:p w14:paraId="1DB33FAA" w14:textId="77777777" w:rsidR="00F37DEE" w:rsidRPr="0054421C" w:rsidRDefault="00F37DEE" w:rsidP="007E25F0">
            <w:r w:rsidRPr="0054421C">
              <w:rPr>
                <w:spacing w:val="1"/>
              </w:rPr>
              <w:t>Pe</w:t>
            </w:r>
            <w:r w:rsidRPr="0054421C">
              <w:t>r</w:t>
            </w:r>
            <w:r w:rsidRPr="0054421C">
              <w:rPr>
                <w:spacing w:val="-2"/>
              </w:rPr>
              <w:t>s</w:t>
            </w:r>
            <w:r w:rsidRPr="0054421C">
              <w:rPr>
                <w:spacing w:val="1"/>
              </w:rPr>
              <w:t>o</w:t>
            </w:r>
            <w:r w:rsidRPr="0054421C">
              <w:rPr>
                <w:spacing w:val="-1"/>
              </w:rPr>
              <w:t>n</w:t>
            </w:r>
            <w:r w:rsidRPr="0054421C">
              <w:t>al</w:t>
            </w:r>
            <w:r w:rsidRPr="0054421C">
              <w:rPr>
                <w:spacing w:val="-2"/>
              </w:rPr>
              <w:t xml:space="preserve"> </w:t>
            </w:r>
            <w:r w:rsidRPr="0054421C">
              <w:rPr>
                <w:spacing w:val="1"/>
              </w:rPr>
              <w:t>P</w:t>
            </w:r>
            <w:r w:rsidRPr="0054421C">
              <w:t>r</w:t>
            </w:r>
            <w:r w:rsidRPr="0054421C">
              <w:rPr>
                <w:spacing w:val="-1"/>
              </w:rPr>
              <w:t>o</w:t>
            </w:r>
            <w:r w:rsidRPr="0054421C">
              <w:t>t</w:t>
            </w:r>
            <w:r w:rsidRPr="0054421C">
              <w:rPr>
                <w:spacing w:val="1"/>
              </w:rPr>
              <w:t>e</w:t>
            </w:r>
            <w:r w:rsidRPr="0054421C">
              <w:rPr>
                <w:spacing w:val="-2"/>
              </w:rPr>
              <w:t>c</w:t>
            </w:r>
            <w:r w:rsidRPr="0054421C">
              <w:t>ti</w:t>
            </w:r>
            <w:r w:rsidRPr="0054421C">
              <w:rPr>
                <w:spacing w:val="-1"/>
              </w:rPr>
              <w:t>v</w:t>
            </w:r>
            <w:r w:rsidRPr="0054421C">
              <w:t>e</w:t>
            </w:r>
            <w:r w:rsidRPr="0054421C">
              <w:rPr>
                <w:spacing w:val="1"/>
              </w:rPr>
              <w:t xml:space="preserve"> </w:t>
            </w:r>
            <w:r w:rsidRPr="0054421C">
              <w:t>E</w:t>
            </w:r>
            <w:r w:rsidRPr="0054421C">
              <w:rPr>
                <w:spacing w:val="-1"/>
              </w:rPr>
              <w:t>qu</w:t>
            </w:r>
            <w:r w:rsidRPr="0054421C">
              <w:t>i</w:t>
            </w:r>
            <w:r w:rsidRPr="0054421C">
              <w:rPr>
                <w:spacing w:val="-1"/>
              </w:rPr>
              <w:t>p</w:t>
            </w:r>
            <w:r w:rsidRPr="0054421C">
              <w:rPr>
                <w:spacing w:val="1"/>
              </w:rPr>
              <w:t>me</w:t>
            </w:r>
            <w:r w:rsidRPr="0054421C">
              <w:rPr>
                <w:spacing w:val="-1"/>
              </w:rPr>
              <w:t>n</w:t>
            </w:r>
            <w:r w:rsidRPr="0054421C">
              <w:t>t</w:t>
            </w:r>
          </w:p>
        </w:tc>
      </w:tr>
      <w:tr w:rsidR="00F37DEE" w:rsidRPr="0054421C" w14:paraId="1DB33FAE" w14:textId="77777777" w:rsidTr="00F37DEE">
        <w:tc>
          <w:tcPr>
            <w:tcW w:w="1433" w:type="dxa"/>
          </w:tcPr>
          <w:p w14:paraId="1DB33FAC" w14:textId="77777777" w:rsidR="00F37DEE" w:rsidRPr="0054421C" w:rsidRDefault="00F37DEE" w:rsidP="007E25F0">
            <w:r w:rsidRPr="0054421C">
              <w:t>PS</w:t>
            </w:r>
          </w:p>
        </w:tc>
        <w:tc>
          <w:tcPr>
            <w:tcW w:w="7599" w:type="dxa"/>
          </w:tcPr>
          <w:p w14:paraId="1DB33FAD" w14:textId="77777777" w:rsidR="00F37DEE" w:rsidRPr="0054421C" w:rsidRDefault="00F37DEE" w:rsidP="007E25F0">
            <w:r w:rsidRPr="0054421C">
              <w:rPr>
                <w:spacing w:val="1"/>
              </w:rPr>
              <w:t>Pe</w:t>
            </w:r>
            <w:r w:rsidRPr="0054421C">
              <w:t>r</w:t>
            </w:r>
            <w:r w:rsidRPr="0054421C">
              <w:rPr>
                <w:spacing w:val="-3"/>
              </w:rPr>
              <w:t>f</w:t>
            </w:r>
            <w:r w:rsidRPr="0054421C">
              <w:rPr>
                <w:spacing w:val="1"/>
              </w:rPr>
              <w:t>o</w:t>
            </w:r>
            <w:r w:rsidRPr="0054421C">
              <w:rPr>
                <w:spacing w:val="-3"/>
              </w:rPr>
              <w:t>r</w:t>
            </w:r>
            <w:r w:rsidRPr="0054421C">
              <w:rPr>
                <w:spacing w:val="1"/>
              </w:rPr>
              <w:t>m</w:t>
            </w:r>
            <w:r w:rsidRPr="0054421C">
              <w:t>a</w:t>
            </w:r>
            <w:r w:rsidRPr="0054421C">
              <w:rPr>
                <w:spacing w:val="-1"/>
              </w:rPr>
              <w:t>n</w:t>
            </w:r>
            <w:r w:rsidRPr="0054421C">
              <w:t>ce Standard</w:t>
            </w:r>
          </w:p>
        </w:tc>
      </w:tr>
      <w:tr w:rsidR="00F37DEE" w:rsidRPr="0054421C" w14:paraId="1DB33FB1" w14:textId="77777777" w:rsidTr="00F37DEE">
        <w:tc>
          <w:tcPr>
            <w:tcW w:w="1433" w:type="dxa"/>
          </w:tcPr>
          <w:p w14:paraId="1DB33FAF" w14:textId="77777777" w:rsidR="00F37DEE" w:rsidRPr="0054421C" w:rsidRDefault="00F37DEE" w:rsidP="007E25F0">
            <w:r w:rsidRPr="0054421C">
              <w:t>RAP</w:t>
            </w:r>
          </w:p>
        </w:tc>
        <w:tc>
          <w:tcPr>
            <w:tcW w:w="7599" w:type="dxa"/>
          </w:tcPr>
          <w:p w14:paraId="1DB33FB0" w14:textId="77777777" w:rsidR="00F37DEE" w:rsidRPr="0054421C" w:rsidRDefault="00F37DEE" w:rsidP="007E25F0">
            <w:r w:rsidRPr="0054421C">
              <w:t>Rese</w:t>
            </w:r>
            <w:r w:rsidRPr="0054421C">
              <w:rPr>
                <w:spacing w:val="-2"/>
              </w:rPr>
              <w:t>t</w:t>
            </w:r>
            <w:r w:rsidRPr="0054421C">
              <w:t>tl</w:t>
            </w:r>
            <w:r w:rsidRPr="0054421C">
              <w:rPr>
                <w:spacing w:val="-2"/>
              </w:rPr>
              <w:t>e</w:t>
            </w:r>
            <w:r w:rsidRPr="0054421C">
              <w:rPr>
                <w:spacing w:val="1"/>
              </w:rPr>
              <w:t>m</w:t>
            </w:r>
            <w:r w:rsidRPr="0054421C">
              <w:t>e</w:t>
            </w:r>
            <w:r w:rsidRPr="0054421C">
              <w:rPr>
                <w:spacing w:val="-1"/>
              </w:rPr>
              <w:t>n</w:t>
            </w:r>
            <w:r w:rsidRPr="0054421C">
              <w:t>t Action Plan</w:t>
            </w:r>
          </w:p>
        </w:tc>
      </w:tr>
      <w:tr w:rsidR="00F37DEE" w:rsidRPr="0054421C" w14:paraId="1DB33FB4" w14:textId="77777777" w:rsidTr="00F37DEE">
        <w:tc>
          <w:tcPr>
            <w:tcW w:w="1433" w:type="dxa"/>
          </w:tcPr>
          <w:p w14:paraId="1DB33FB2" w14:textId="77777777" w:rsidR="00F37DEE" w:rsidRPr="0054421C" w:rsidRDefault="00F37DEE" w:rsidP="007E25F0">
            <w:r w:rsidRPr="0054421C">
              <w:t>REA</w:t>
            </w:r>
          </w:p>
        </w:tc>
        <w:tc>
          <w:tcPr>
            <w:tcW w:w="7599" w:type="dxa"/>
          </w:tcPr>
          <w:p w14:paraId="1DB33FB3" w14:textId="77777777" w:rsidR="00F37DEE" w:rsidRPr="0054421C" w:rsidRDefault="00F37DEE" w:rsidP="007E25F0">
            <w:r w:rsidRPr="0054421C">
              <w:t>Regional Environmental Assessment</w:t>
            </w:r>
          </w:p>
        </w:tc>
      </w:tr>
      <w:tr w:rsidR="00F37DEE" w:rsidRPr="0054421C" w14:paraId="1DB33FB7" w14:textId="77777777" w:rsidTr="00F37DEE">
        <w:tc>
          <w:tcPr>
            <w:tcW w:w="1433" w:type="dxa"/>
          </w:tcPr>
          <w:p w14:paraId="1DB33FB5" w14:textId="77777777" w:rsidR="00F37DEE" w:rsidRPr="0054421C" w:rsidRDefault="00F37DEE" w:rsidP="007E25F0">
            <w:r w:rsidRPr="0054421C">
              <w:t>RF</w:t>
            </w:r>
          </w:p>
        </w:tc>
        <w:tc>
          <w:tcPr>
            <w:tcW w:w="7599" w:type="dxa"/>
          </w:tcPr>
          <w:p w14:paraId="1DB33FB6" w14:textId="77777777" w:rsidR="00F37DEE" w:rsidRPr="0054421C" w:rsidRDefault="00F37DEE" w:rsidP="007E25F0">
            <w:r w:rsidRPr="0054421C">
              <w:t>R</w:t>
            </w:r>
            <w:r w:rsidRPr="0054421C">
              <w:rPr>
                <w:spacing w:val="-1"/>
              </w:rPr>
              <w:t>u</w:t>
            </w:r>
            <w:r w:rsidRPr="0054421C">
              <w:t xml:space="preserve">ssian </w:t>
            </w:r>
            <w:r w:rsidRPr="0054421C">
              <w:rPr>
                <w:spacing w:val="-1"/>
              </w:rPr>
              <w:t>F</w:t>
            </w:r>
            <w:r w:rsidRPr="0054421C">
              <w:rPr>
                <w:spacing w:val="1"/>
              </w:rPr>
              <w:t>e</w:t>
            </w:r>
            <w:r w:rsidRPr="0054421C">
              <w:rPr>
                <w:spacing w:val="-1"/>
              </w:rPr>
              <w:t>d</w:t>
            </w:r>
            <w:r w:rsidRPr="0054421C">
              <w:rPr>
                <w:spacing w:val="1"/>
              </w:rPr>
              <w:t>e</w:t>
            </w:r>
            <w:r w:rsidRPr="0054421C">
              <w:t>ra</w:t>
            </w:r>
            <w:r w:rsidRPr="0054421C">
              <w:rPr>
                <w:spacing w:val="1"/>
              </w:rPr>
              <w:t>t</w:t>
            </w:r>
            <w:r w:rsidRPr="0054421C">
              <w:rPr>
                <w:spacing w:val="-3"/>
              </w:rPr>
              <w:t>i</w:t>
            </w:r>
            <w:r w:rsidRPr="0054421C">
              <w:rPr>
                <w:spacing w:val="1"/>
              </w:rPr>
              <w:t>o</w:t>
            </w:r>
            <w:r w:rsidRPr="0054421C">
              <w:t>n</w:t>
            </w:r>
          </w:p>
        </w:tc>
      </w:tr>
      <w:tr w:rsidR="00F37DEE" w:rsidRPr="0054421C" w14:paraId="1DB33FBA" w14:textId="77777777" w:rsidTr="00F37DEE">
        <w:tc>
          <w:tcPr>
            <w:tcW w:w="1433" w:type="dxa"/>
          </w:tcPr>
          <w:p w14:paraId="1DB33FB8" w14:textId="77777777" w:rsidR="00F37DEE" w:rsidRPr="0054421C" w:rsidRDefault="00F37DEE" w:rsidP="007E25F0">
            <w:r w:rsidRPr="0054421C">
              <w:t>RoW</w:t>
            </w:r>
          </w:p>
        </w:tc>
        <w:tc>
          <w:tcPr>
            <w:tcW w:w="7599" w:type="dxa"/>
          </w:tcPr>
          <w:p w14:paraId="1DB33FB9" w14:textId="77777777" w:rsidR="00F37DEE" w:rsidRPr="0054421C" w:rsidRDefault="00F37DEE" w:rsidP="007E25F0">
            <w:r w:rsidRPr="0054421C">
              <w:t>Ri</w:t>
            </w:r>
            <w:r w:rsidRPr="0054421C">
              <w:rPr>
                <w:spacing w:val="-1"/>
              </w:rPr>
              <w:t>gh</w:t>
            </w:r>
            <w:r w:rsidRPr="0054421C">
              <w:t>t</w:t>
            </w:r>
            <w:r w:rsidRPr="0054421C">
              <w:rPr>
                <w:spacing w:val="1"/>
              </w:rPr>
              <w:t xml:space="preserve"> o</w:t>
            </w:r>
            <w:r w:rsidRPr="0054421C">
              <w:t>f</w:t>
            </w:r>
            <w:r w:rsidRPr="0054421C">
              <w:rPr>
                <w:spacing w:val="-2"/>
              </w:rPr>
              <w:t xml:space="preserve"> </w:t>
            </w:r>
            <w:r w:rsidRPr="0054421C">
              <w:t>Way</w:t>
            </w:r>
          </w:p>
        </w:tc>
      </w:tr>
      <w:tr w:rsidR="00F37DEE" w:rsidRPr="0054421C" w14:paraId="1DB33FBD" w14:textId="77777777" w:rsidTr="00F37DEE">
        <w:tc>
          <w:tcPr>
            <w:tcW w:w="1433" w:type="dxa"/>
          </w:tcPr>
          <w:p w14:paraId="1DB33FBB" w14:textId="77777777" w:rsidR="00F37DEE" w:rsidRPr="0054421C" w:rsidRDefault="00F37DEE" w:rsidP="007E25F0">
            <w:r w:rsidRPr="0054421C">
              <w:t>RP</w:t>
            </w:r>
          </w:p>
        </w:tc>
        <w:tc>
          <w:tcPr>
            <w:tcW w:w="7599" w:type="dxa"/>
          </w:tcPr>
          <w:p w14:paraId="1DB33FBC" w14:textId="77777777" w:rsidR="00F37DEE" w:rsidRPr="0054421C" w:rsidRDefault="00F37DEE" w:rsidP="007E25F0">
            <w:r w:rsidRPr="0054421C">
              <w:t>Rese</w:t>
            </w:r>
            <w:r w:rsidRPr="0054421C">
              <w:rPr>
                <w:spacing w:val="-2"/>
              </w:rPr>
              <w:t>t</w:t>
            </w:r>
            <w:r w:rsidRPr="0054421C">
              <w:t>tl</w:t>
            </w:r>
            <w:r w:rsidRPr="0054421C">
              <w:rPr>
                <w:spacing w:val="-2"/>
              </w:rPr>
              <w:t>e</w:t>
            </w:r>
            <w:r w:rsidRPr="0054421C">
              <w:rPr>
                <w:spacing w:val="1"/>
              </w:rPr>
              <w:t>m</w:t>
            </w:r>
            <w:r w:rsidRPr="0054421C">
              <w:t>e</w:t>
            </w:r>
            <w:r w:rsidRPr="0054421C">
              <w:rPr>
                <w:spacing w:val="-1"/>
              </w:rPr>
              <w:t>n</w:t>
            </w:r>
            <w:r w:rsidRPr="0054421C">
              <w:t>t</w:t>
            </w:r>
            <w:r w:rsidRPr="0054421C">
              <w:rPr>
                <w:spacing w:val="-1"/>
              </w:rPr>
              <w:t xml:space="preserve"> </w:t>
            </w:r>
            <w:r w:rsidRPr="0054421C">
              <w:rPr>
                <w:spacing w:val="1"/>
              </w:rPr>
              <w:t>P</w:t>
            </w:r>
            <w:r w:rsidRPr="0054421C">
              <w:t>lan</w:t>
            </w:r>
          </w:p>
        </w:tc>
      </w:tr>
      <w:tr w:rsidR="00F37DEE" w:rsidRPr="0054421C" w14:paraId="1DB33FC0" w14:textId="77777777" w:rsidTr="00F37DEE">
        <w:tc>
          <w:tcPr>
            <w:tcW w:w="1433" w:type="dxa"/>
          </w:tcPr>
          <w:p w14:paraId="1DB33FBE" w14:textId="77777777" w:rsidR="00F37DEE" w:rsidRPr="0054421C" w:rsidRDefault="00F37DEE" w:rsidP="007E25F0">
            <w:r w:rsidRPr="0054421C">
              <w:t>RPF</w:t>
            </w:r>
          </w:p>
        </w:tc>
        <w:tc>
          <w:tcPr>
            <w:tcW w:w="7599" w:type="dxa"/>
          </w:tcPr>
          <w:p w14:paraId="1DB33FBF" w14:textId="77777777" w:rsidR="00F37DEE" w:rsidRPr="0054421C" w:rsidRDefault="00F37DEE" w:rsidP="007E25F0">
            <w:r w:rsidRPr="0054421C">
              <w:t>R</w:t>
            </w:r>
            <w:r w:rsidRPr="0054421C">
              <w:rPr>
                <w:spacing w:val="1"/>
              </w:rPr>
              <w:t>e</w:t>
            </w:r>
            <w:r w:rsidRPr="0054421C">
              <w:t>s</w:t>
            </w:r>
            <w:r w:rsidRPr="0054421C">
              <w:rPr>
                <w:spacing w:val="1"/>
              </w:rPr>
              <w:t>e</w:t>
            </w:r>
            <w:r w:rsidRPr="0054421C">
              <w:rPr>
                <w:spacing w:val="-2"/>
              </w:rPr>
              <w:t>t</w:t>
            </w:r>
            <w:r w:rsidRPr="0054421C">
              <w:t>tl</w:t>
            </w:r>
            <w:r w:rsidRPr="0054421C">
              <w:rPr>
                <w:spacing w:val="-2"/>
              </w:rPr>
              <w:t>e</w:t>
            </w:r>
            <w:r w:rsidRPr="0054421C">
              <w:rPr>
                <w:spacing w:val="1"/>
              </w:rPr>
              <w:t>me</w:t>
            </w:r>
            <w:r w:rsidRPr="0054421C">
              <w:rPr>
                <w:spacing w:val="-1"/>
              </w:rPr>
              <w:t>n</w:t>
            </w:r>
            <w:r w:rsidRPr="0054421C">
              <w:t>t</w:t>
            </w:r>
            <w:r w:rsidRPr="0054421C">
              <w:rPr>
                <w:spacing w:val="-1"/>
              </w:rPr>
              <w:t xml:space="preserve"> P</w:t>
            </w:r>
            <w:r w:rsidRPr="0054421C">
              <w:rPr>
                <w:spacing w:val="1"/>
              </w:rPr>
              <w:t>o</w:t>
            </w:r>
            <w:r w:rsidRPr="0054421C">
              <w:t>li</w:t>
            </w:r>
            <w:r w:rsidRPr="0054421C">
              <w:rPr>
                <w:spacing w:val="-2"/>
              </w:rPr>
              <w:t>c</w:t>
            </w:r>
            <w:r w:rsidRPr="0054421C">
              <w:t>y</w:t>
            </w:r>
            <w:r w:rsidRPr="0054421C">
              <w:rPr>
                <w:spacing w:val="2"/>
              </w:rPr>
              <w:t xml:space="preserve"> </w:t>
            </w:r>
            <w:r w:rsidRPr="0054421C">
              <w:rPr>
                <w:spacing w:val="-1"/>
              </w:rPr>
              <w:t>F</w:t>
            </w:r>
            <w:r w:rsidRPr="0054421C">
              <w:t>r</w:t>
            </w:r>
            <w:r w:rsidRPr="0054421C">
              <w:rPr>
                <w:spacing w:val="-3"/>
              </w:rPr>
              <w:t>a</w:t>
            </w:r>
            <w:r w:rsidRPr="0054421C">
              <w:rPr>
                <w:spacing w:val="1"/>
              </w:rPr>
              <w:t>m</w:t>
            </w:r>
            <w:r w:rsidRPr="0054421C">
              <w:rPr>
                <w:spacing w:val="-2"/>
              </w:rPr>
              <w:t>e</w:t>
            </w:r>
            <w:r w:rsidRPr="0054421C">
              <w:t>w</w:t>
            </w:r>
            <w:r w:rsidRPr="0054421C">
              <w:rPr>
                <w:spacing w:val="1"/>
              </w:rPr>
              <w:t>o</w:t>
            </w:r>
            <w:r w:rsidRPr="0054421C">
              <w:t xml:space="preserve">rk                                   </w:t>
            </w:r>
            <w:r w:rsidRPr="0054421C">
              <w:rPr>
                <w:spacing w:val="35"/>
              </w:rPr>
              <w:t xml:space="preserve"> </w:t>
            </w:r>
          </w:p>
        </w:tc>
      </w:tr>
      <w:tr w:rsidR="00F37DEE" w:rsidRPr="0054421C" w14:paraId="1DB33FC3" w14:textId="77777777" w:rsidTr="00F37DEE">
        <w:tc>
          <w:tcPr>
            <w:tcW w:w="1433" w:type="dxa"/>
          </w:tcPr>
          <w:p w14:paraId="1DB33FC1" w14:textId="77777777" w:rsidR="00F37DEE" w:rsidRPr="0054421C" w:rsidRDefault="00F37DEE" w:rsidP="007E25F0">
            <w:r w:rsidRPr="0054421C">
              <w:t>RTE</w:t>
            </w:r>
          </w:p>
        </w:tc>
        <w:tc>
          <w:tcPr>
            <w:tcW w:w="7599" w:type="dxa"/>
          </w:tcPr>
          <w:p w14:paraId="1DB33FC2" w14:textId="77777777" w:rsidR="00F37DEE" w:rsidRPr="0054421C" w:rsidRDefault="00F37DEE" w:rsidP="007E25F0">
            <w:r w:rsidRPr="0054421C">
              <w:t>Rare,</w:t>
            </w:r>
            <w:r w:rsidRPr="0054421C">
              <w:rPr>
                <w:spacing w:val="1"/>
              </w:rPr>
              <w:t xml:space="preserve"> </w:t>
            </w:r>
            <w:r w:rsidRPr="0054421C">
              <w:t>T</w:t>
            </w:r>
            <w:r w:rsidRPr="0054421C">
              <w:rPr>
                <w:spacing w:val="-1"/>
              </w:rPr>
              <w:t>h</w:t>
            </w:r>
            <w:r w:rsidRPr="0054421C">
              <w:rPr>
                <w:spacing w:val="-3"/>
              </w:rPr>
              <w:t>r</w:t>
            </w:r>
            <w:r w:rsidRPr="0054421C">
              <w:t>eate</w:t>
            </w:r>
            <w:r w:rsidRPr="0054421C">
              <w:rPr>
                <w:spacing w:val="-3"/>
              </w:rPr>
              <w:t>n</w:t>
            </w:r>
            <w:r w:rsidRPr="0054421C">
              <w:t xml:space="preserve">ed </w:t>
            </w:r>
            <w:r w:rsidRPr="0054421C">
              <w:rPr>
                <w:spacing w:val="-1"/>
              </w:rPr>
              <w:t>o</w:t>
            </w:r>
            <w:r w:rsidRPr="0054421C">
              <w:t>r E</w:t>
            </w:r>
            <w:r w:rsidRPr="0054421C">
              <w:rPr>
                <w:spacing w:val="-1"/>
              </w:rPr>
              <w:t>nd</w:t>
            </w:r>
            <w:r w:rsidRPr="0054421C">
              <w:t>a</w:t>
            </w:r>
            <w:r w:rsidRPr="0054421C">
              <w:rPr>
                <w:spacing w:val="-3"/>
              </w:rPr>
              <w:t>n</w:t>
            </w:r>
            <w:r w:rsidRPr="0054421C">
              <w:rPr>
                <w:spacing w:val="-1"/>
              </w:rPr>
              <w:t>g</w:t>
            </w:r>
            <w:r w:rsidRPr="0054421C">
              <w:t xml:space="preserve">ered      </w:t>
            </w:r>
          </w:p>
        </w:tc>
      </w:tr>
      <w:tr w:rsidR="0069113B" w:rsidRPr="0054421C" w14:paraId="720C9AC4" w14:textId="77777777" w:rsidTr="00F37DEE">
        <w:tc>
          <w:tcPr>
            <w:tcW w:w="1433" w:type="dxa"/>
          </w:tcPr>
          <w:p w14:paraId="2C73418B" w14:textId="689A4531" w:rsidR="0069113B" w:rsidRPr="0054421C" w:rsidRDefault="0069113B" w:rsidP="007E25F0">
            <w:r>
              <w:t>SABAWON</w:t>
            </w:r>
          </w:p>
        </w:tc>
        <w:tc>
          <w:tcPr>
            <w:tcW w:w="7599" w:type="dxa"/>
          </w:tcPr>
          <w:p w14:paraId="5CA6475D" w14:textId="43EA1D3E" w:rsidR="0069113B" w:rsidRPr="0054421C" w:rsidRDefault="0069113B" w:rsidP="007E25F0">
            <w:r w:rsidRPr="0069113B">
              <w:t>Social Action Bureau for Assistance in Welfare and Organizational Networking</w:t>
            </w:r>
          </w:p>
        </w:tc>
      </w:tr>
      <w:tr w:rsidR="00F37DEE" w:rsidRPr="0054421C" w14:paraId="1DB33FC6" w14:textId="77777777" w:rsidTr="00F37DEE">
        <w:tc>
          <w:tcPr>
            <w:tcW w:w="1433" w:type="dxa"/>
          </w:tcPr>
          <w:p w14:paraId="1DB33FC4" w14:textId="77777777" w:rsidR="00F37DEE" w:rsidRPr="0054421C" w:rsidRDefault="00F37DEE" w:rsidP="007E25F0">
            <w:r w:rsidRPr="0054421C">
              <w:t>SEO</w:t>
            </w:r>
          </w:p>
        </w:tc>
        <w:tc>
          <w:tcPr>
            <w:tcW w:w="7599" w:type="dxa"/>
          </w:tcPr>
          <w:p w14:paraId="1DB33FC5" w14:textId="77777777" w:rsidR="00F37DEE" w:rsidRPr="0054421C" w:rsidRDefault="00F37DEE" w:rsidP="007E25F0">
            <w:r w:rsidRPr="0054421C">
              <w:rPr>
                <w:spacing w:val="-1"/>
              </w:rPr>
              <w:t>S</w:t>
            </w:r>
            <w:r w:rsidRPr="0054421C">
              <w:t>ite</w:t>
            </w:r>
            <w:r w:rsidRPr="0054421C">
              <w:rPr>
                <w:spacing w:val="1"/>
              </w:rPr>
              <w:t xml:space="preserve"> </w:t>
            </w:r>
            <w:r w:rsidRPr="0054421C">
              <w:t>E</w:t>
            </w:r>
            <w:r w:rsidRPr="0054421C">
              <w:rPr>
                <w:spacing w:val="-1"/>
              </w:rPr>
              <w:t>n</w:t>
            </w:r>
            <w:r w:rsidRPr="0054421C">
              <w:rPr>
                <w:spacing w:val="1"/>
              </w:rPr>
              <w:t>v</w:t>
            </w:r>
            <w:r w:rsidRPr="0054421C">
              <w:t>i</w:t>
            </w:r>
            <w:r w:rsidRPr="0054421C">
              <w:rPr>
                <w:spacing w:val="-3"/>
              </w:rPr>
              <w:t>r</w:t>
            </w:r>
            <w:r w:rsidRPr="0054421C">
              <w:rPr>
                <w:spacing w:val="1"/>
              </w:rPr>
              <w:t>o</w:t>
            </w:r>
            <w:r w:rsidRPr="0054421C">
              <w:rPr>
                <w:spacing w:val="-3"/>
              </w:rPr>
              <w:t>n</w:t>
            </w:r>
            <w:r w:rsidRPr="0054421C">
              <w:rPr>
                <w:spacing w:val="1"/>
              </w:rPr>
              <w:t>me</w:t>
            </w:r>
            <w:r w:rsidRPr="0054421C">
              <w:rPr>
                <w:spacing w:val="-1"/>
              </w:rPr>
              <w:t>n</w:t>
            </w:r>
            <w:r w:rsidRPr="0054421C">
              <w:t>tal</w:t>
            </w:r>
            <w:r w:rsidRPr="0054421C">
              <w:rPr>
                <w:spacing w:val="-2"/>
              </w:rPr>
              <w:t xml:space="preserve"> </w:t>
            </w:r>
            <w:r w:rsidRPr="0054421C">
              <w:t>Offic</w:t>
            </w:r>
            <w:r w:rsidRPr="0054421C">
              <w:rPr>
                <w:spacing w:val="-2"/>
              </w:rPr>
              <w:t>e</w:t>
            </w:r>
            <w:r w:rsidRPr="0054421C">
              <w:t>r</w:t>
            </w:r>
          </w:p>
        </w:tc>
      </w:tr>
      <w:tr w:rsidR="00EA4E8D" w:rsidRPr="0054421C" w14:paraId="7D3F465A" w14:textId="77777777" w:rsidTr="00F37DEE">
        <w:tc>
          <w:tcPr>
            <w:tcW w:w="1433" w:type="dxa"/>
          </w:tcPr>
          <w:p w14:paraId="6517EE44" w14:textId="7F7ADA1C" w:rsidR="00EA4E8D" w:rsidRPr="0054421C" w:rsidRDefault="00EA4E8D" w:rsidP="007E25F0">
            <w:r>
              <w:t>SEE</w:t>
            </w:r>
          </w:p>
        </w:tc>
        <w:tc>
          <w:tcPr>
            <w:tcW w:w="7599" w:type="dxa"/>
          </w:tcPr>
          <w:p w14:paraId="621C92F9" w14:textId="270E6846" w:rsidR="00EA4E8D" w:rsidRPr="0054421C" w:rsidRDefault="00EA4E8D" w:rsidP="007E25F0">
            <w:pPr>
              <w:rPr>
                <w:spacing w:val="-1"/>
              </w:rPr>
            </w:pPr>
            <w:r>
              <w:rPr>
                <w:spacing w:val="-1"/>
              </w:rPr>
              <w:t>State Ecological Expertise</w:t>
            </w:r>
          </w:p>
        </w:tc>
      </w:tr>
      <w:tr w:rsidR="00F37DEE" w:rsidRPr="0054421C" w14:paraId="1DB33FC9" w14:textId="77777777" w:rsidTr="00F37DEE">
        <w:tc>
          <w:tcPr>
            <w:tcW w:w="1433" w:type="dxa"/>
          </w:tcPr>
          <w:p w14:paraId="1DB33FC7" w14:textId="77777777" w:rsidR="00F37DEE" w:rsidRPr="0054421C" w:rsidRDefault="00F37DEE" w:rsidP="007E25F0">
            <w:r w:rsidRPr="0054421C">
              <w:t>SO</w:t>
            </w:r>
          </w:p>
        </w:tc>
        <w:tc>
          <w:tcPr>
            <w:tcW w:w="7599" w:type="dxa"/>
          </w:tcPr>
          <w:p w14:paraId="1DB33FC8" w14:textId="77777777" w:rsidR="00F37DEE" w:rsidRPr="0054421C" w:rsidRDefault="00F37DEE" w:rsidP="007E25F0">
            <w:r w:rsidRPr="0054421C">
              <w:rPr>
                <w:spacing w:val="-1"/>
              </w:rPr>
              <w:t>S</w:t>
            </w:r>
            <w:r w:rsidRPr="0054421C">
              <w:t>afety</w:t>
            </w:r>
            <w:r w:rsidRPr="0054421C">
              <w:rPr>
                <w:spacing w:val="-1"/>
              </w:rPr>
              <w:t xml:space="preserve"> </w:t>
            </w:r>
            <w:r w:rsidRPr="0054421C">
              <w:t>Officer</w:t>
            </w:r>
          </w:p>
        </w:tc>
      </w:tr>
      <w:tr w:rsidR="00F37DEE" w:rsidRPr="0054421C" w14:paraId="1DB33FCC" w14:textId="77777777" w:rsidTr="00F37DEE">
        <w:tc>
          <w:tcPr>
            <w:tcW w:w="1433" w:type="dxa"/>
          </w:tcPr>
          <w:p w14:paraId="1DB33FCA" w14:textId="77777777" w:rsidR="00F37DEE" w:rsidRPr="0054421C" w:rsidRDefault="00F37DEE" w:rsidP="007E25F0">
            <w:r w:rsidRPr="0054421C">
              <w:t>SIA</w:t>
            </w:r>
          </w:p>
        </w:tc>
        <w:tc>
          <w:tcPr>
            <w:tcW w:w="7599" w:type="dxa"/>
          </w:tcPr>
          <w:p w14:paraId="1DB33FCB" w14:textId="77777777" w:rsidR="00F37DEE" w:rsidRPr="0054421C" w:rsidRDefault="00F37DEE" w:rsidP="007E25F0">
            <w:r w:rsidRPr="0054421C">
              <w:rPr>
                <w:spacing w:val="-1"/>
              </w:rPr>
              <w:t>S</w:t>
            </w:r>
            <w:r w:rsidRPr="0054421C">
              <w:rPr>
                <w:spacing w:val="1"/>
              </w:rPr>
              <w:t>o</w:t>
            </w:r>
            <w:r w:rsidRPr="0054421C">
              <w:t xml:space="preserve">cial </w:t>
            </w:r>
            <w:r w:rsidRPr="0054421C">
              <w:rPr>
                <w:spacing w:val="-3"/>
              </w:rPr>
              <w:t>I</w:t>
            </w:r>
            <w:r w:rsidRPr="0054421C">
              <w:rPr>
                <w:spacing w:val="1"/>
              </w:rPr>
              <w:t>m</w:t>
            </w:r>
            <w:r w:rsidRPr="0054421C">
              <w:rPr>
                <w:spacing w:val="-1"/>
              </w:rPr>
              <w:t>p</w:t>
            </w:r>
            <w:r w:rsidRPr="0054421C">
              <w:t>act</w:t>
            </w:r>
            <w:r w:rsidRPr="0054421C">
              <w:rPr>
                <w:spacing w:val="1"/>
              </w:rPr>
              <w:t xml:space="preserve"> </w:t>
            </w:r>
            <w:r w:rsidRPr="0054421C">
              <w:rPr>
                <w:spacing w:val="-3"/>
              </w:rPr>
              <w:t>A</w:t>
            </w:r>
            <w:r w:rsidRPr="0054421C">
              <w:t>ss</w:t>
            </w:r>
            <w:r w:rsidRPr="0054421C">
              <w:rPr>
                <w:spacing w:val="1"/>
              </w:rPr>
              <w:t>e</w:t>
            </w:r>
            <w:r w:rsidRPr="0054421C">
              <w:t>s</w:t>
            </w:r>
            <w:r w:rsidRPr="0054421C">
              <w:rPr>
                <w:spacing w:val="-2"/>
              </w:rPr>
              <w:t>s</w:t>
            </w:r>
            <w:r w:rsidRPr="0054421C">
              <w:rPr>
                <w:spacing w:val="-1"/>
              </w:rPr>
              <w:t>m</w:t>
            </w:r>
            <w:r w:rsidRPr="0054421C">
              <w:rPr>
                <w:spacing w:val="1"/>
              </w:rPr>
              <w:t>e</w:t>
            </w:r>
            <w:r w:rsidRPr="0054421C">
              <w:rPr>
                <w:spacing w:val="-1"/>
              </w:rPr>
              <w:t>n</w:t>
            </w:r>
            <w:r w:rsidRPr="0054421C">
              <w:t>t</w:t>
            </w:r>
          </w:p>
        </w:tc>
      </w:tr>
      <w:tr w:rsidR="00F37DEE" w:rsidRPr="0054421C" w14:paraId="1DB33FCF" w14:textId="77777777" w:rsidTr="00F37DEE">
        <w:tc>
          <w:tcPr>
            <w:tcW w:w="1433" w:type="dxa"/>
          </w:tcPr>
          <w:p w14:paraId="1DB33FCD" w14:textId="77777777" w:rsidR="00F37DEE" w:rsidRPr="0054421C" w:rsidRDefault="00F37DEE" w:rsidP="007E25F0">
            <w:r w:rsidRPr="0054421C">
              <w:t>SNC</w:t>
            </w:r>
          </w:p>
        </w:tc>
        <w:tc>
          <w:tcPr>
            <w:tcW w:w="7599" w:type="dxa"/>
          </w:tcPr>
          <w:p w14:paraId="1DB33FCE" w14:textId="77777777" w:rsidR="00F37DEE" w:rsidRPr="0054421C" w:rsidRDefault="00F37DEE" w:rsidP="007E25F0">
            <w:r w:rsidRPr="0054421C">
              <w:rPr>
                <w:spacing w:val="-1"/>
              </w:rPr>
              <w:t>SN</w:t>
            </w:r>
            <w:r w:rsidRPr="0054421C">
              <w:t>C</w:t>
            </w:r>
            <w:r w:rsidRPr="0054421C">
              <w:rPr>
                <w:spacing w:val="1"/>
              </w:rPr>
              <w:t xml:space="preserve"> L</w:t>
            </w:r>
            <w:r w:rsidRPr="0054421C">
              <w:t>a</w:t>
            </w:r>
            <w:r w:rsidRPr="0054421C">
              <w:rPr>
                <w:spacing w:val="1"/>
              </w:rPr>
              <w:t>v</w:t>
            </w:r>
            <w:r w:rsidRPr="0054421C">
              <w:t>alin</w:t>
            </w:r>
          </w:p>
        </w:tc>
      </w:tr>
      <w:tr w:rsidR="00F37DEE" w:rsidRPr="0054421C" w14:paraId="1DB33FD2" w14:textId="77777777" w:rsidTr="00F37DEE">
        <w:tc>
          <w:tcPr>
            <w:tcW w:w="1433" w:type="dxa"/>
          </w:tcPr>
          <w:p w14:paraId="1DB33FD0" w14:textId="77777777" w:rsidR="00F37DEE" w:rsidRPr="0054421C" w:rsidRDefault="00F37DEE" w:rsidP="007E25F0">
            <w:r w:rsidRPr="0054421C">
              <w:rPr>
                <w:spacing w:val="-1"/>
              </w:rPr>
              <w:t>S</w:t>
            </w:r>
            <w:r w:rsidRPr="0054421C">
              <w:t>RTM</w:t>
            </w:r>
          </w:p>
        </w:tc>
        <w:tc>
          <w:tcPr>
            <w:tcW w:w="7599" w:type="dxa"/>
          </w:tcPr>
          <w:p w14:paraId="1DB33FD1" w14:textId="77777777" w:rsidR="00F37DEE" w:rsidRPr="0054421C" w:rsidRDefault="00F37DEE" w:rsidP="007E25F0">
            <w:r w:rsidRPr="0054421C">
              <w:rPr>
                <w:spacing w:val="-1"/>
              </w:rPr>
              <w:t>Shu</w:t>
            </w:r>
            <w:r w:rsidRPr="0054421C">
              <w:t>ttle</w:t>
            </w:r>
            <w:r w:rsidRPr="0054421C">
              <w:rPr>
                <w:spacing w:val="1"/>
              </w:rPr>
              <w:t xml:space="preserve"> </w:t>
            </w:r>
            <w:r w:rsidRPr="0054421C">
              <w:t>Ra</w:t>
            </w:r>
            <w:r w:rsidRPr="0054421C">
              <w:rPr>
                <w:spacing w:val="-1"/>
              </w:rPr>
              <w:t>d</w:t>
            </w:r>
            <w:r w:rsidRPr="0054421C">
              <w:t>ar</w:t>
            </w:r>
            <w:r w:rsidRPr="0054421C">
              <w:rPr>
                <w:spacing w:val="-2"/>
              </w:rPr>
              <w:t xml:space="preserve"> </w:t>
            </w:r>
            <w:r w:rsidRPr="0054421C">
              <w:t>T</w:t>
            </w:r>
            <w:r w:rsidRPr="0054421C">
              <w:rPr>
                <w:spacing w:val="1"/>
              </w:rPr>
              <w:t>o</w:t>
            </w:r>
            <w:r w:rsidRPr="0054421C">
              <w:rPr>
                <w:spacing w:val="-3"/>
              </w:rPr>
              <w:t>p</w:t>
            </w:r>
            <w:r w:rsidRPr="0054421C">
              <w:rPr>
                <w:spacing w:val="1"/>
              </w:rPr>
              <w:t>o</w:t>
            </w:r>
            <w:r w:rsidRPr="0054421C">
              <w:rPr>
                <w:spacing w:val="-1"/>
              </w:rPr>
              <w:t>g</w:t>
            </w:r>
            <w:r w:rsidRPr="0054421C">
              <w:t>ra</w:t>
            </w:r>
            <w:r w:rsidRPr="0054421C">
              <w:rPr>
                <w:spacing w:val="-1"/>
              </w:rPr>
              <w:t>ph</w:t>
            </w:r>
            <w:r w:rsidRPr="0054421C">
              <w:t>ic</w:t>
            </w:r>
            <w:r w:rsidRPr="0054421C">
              <w:rPr>
                <w:spacing w:val="-2"/>
              </w:rPr>
              <w:t xml:space="preserve"> </w:t>
            </w:r>
            <w:r w:rsidRPr="0054421C">
              <w:rPr>
                <w:spacing w:val="1"/>
              </w:rPr>
              <w:t>M</w:t>
            </w:r>
            <w:r w:rsidRPr="0054421C">
              <w:t>issi</w:t>
            </w:r>
            <w:r w:rsidRPr="0054421C">
              <w:rPr>
                <w:spacing w:val="1"/>
              </w:rPr>
              <w:t>o</w:t>
            </w:r>
            <w:r w:rsidRPr="0054421C">
              <w:t>n</w:t>
            </w:r>
          </w:p>
        </w:tc>
      </w:tr>
      <w:tr w:rsidR="00F37DEE" w:rsidRPr="0054421C" w14:paraId="1DB33FD5" w14:textId="77777777" w:rsidTr="00F37DEE">
        <w:tc>
          <w:tcPr>
            <w:tcW w:w="1433" w:type="dxa"/>
          </w:tcPr>
          <w:p w14:paraId="1DB33FD3" w14:textId="77777777" w:rsidR="00F37DEE" w:rsidRPr="0054421C" w:rsidRDefault="00F37DEE" w:rsidP="007E25F0">
            <w:r w:rsidRPr="0054421C">
              <w:t>ToR</w:t>
            </w:r>
          </w:p>
        </w:tc>
        <w:tc>
          <w:tcPr>
            <w:tcW w:w="7599" w:type="dxa"/>
          </w:tcPr>
          <w:p w14:paraId="1DB33FD4" w14:textId="77777777" w:rsidR="00F37DEE" w:rsidRPr="0054421C" w:rsidRDefault="00F37DEE" w:rsidP="007E25F0">
            <w:r w:rsidRPr="0054421C">
              <w:t>Te</w:t>
            </w:r>
            <w:r w:rsidRPr="0054421C">
              <w:rPr>
                <w:spacing w:val="-3"/>
              </w:rPr>
              <w:t>r</w:t>
            </w:r>
            <w:r w:rsidRPr="0054421C">
              <w:rPr>
                <w:spacing w:val="1"/>
              </w:rPr>
              <w:t>m</w:t>
            </w:r>
            <w:r w:rsidRPr="0054421C">
              <w:t>s</w:t>
            </w:r>
            <w:r w:rsidRPr="0054421C">
              <w:rPr>
                <w:spacing w:val="-2"/>
              </w:rPr>
              <w:t xml:space="preserve"> </w:t>
            </w:r>
            <w:r w:rsidRPr="0054421C">
              <w:rPr>
                <w:spacing w:val="1"/>
              </w:rPr>
              <w:t>o</w:t>
            </w:r>
            <w:r w:rsidRPr="0054421C">
              <w:t xml:space="preserve">f </w:t>
            </w:r>
            <w:r w:rsidRPr="0054421C">
              <w:rPr>
                <w:spacing w:val="-2"/>
              </w:rPr>
              <w:t>R</w:t>
            </w:r>
            <w:r w:rsidRPr="0054421C">
              <w:t>efere</w:t>
            </w:r>
            <w:r w:rsidRPr="0054421C">
              <w:rPr>
                <w:spacing w:val="-1"/>
              </w:rPr>
              <w:t>n</w:t>
            </w:r>
            <w:r w:rsidRPr="0054421C">
              <w:rPr>
                <w:spacing w:val="-2"/>
              </w:rPr>
              <w:t>c</w:t>
            </w:r>
            <w:r w:rsidRPr="0054421C">
              <w:t>e</w:t>
            </w:r>
          </w:p>
        </w:tc>
      </w:tr>
      <w:tr w:rsidR="00F37DEE" w:rsidRPr="0054421C" w14:paraId="1DB33FD8" w14:textId="77777777" w:rsidTr="00F37DEE">
        <w:tc>
          <w:tcPr>
            <w:tcW w:w="1433" w:type="dxa"/>
          </w:tcPr>
          <w:p w14:paraId="1DB33FD6" w14:textId="77777777" w:rsidR="00F37DEE" w:rsidRPr="0054421C" w:rsidRDefault="00F37DEE" w:rsidP="007E25F0">
            <w:r w:rsidRPr="0054421C">
              <w:t>TL</w:t>
            </w:r>
          </w:p>
        </w:tc>
        <w:tc>
          <w:tcPr>
            <w:tcW w:w="7599" w:type="dxa"/>
          </w:tcPr>
          <w:p w14:paraId="1DB33FD7" w14:textId="77777777" w:rsidR="00F37DEE" w:rsidRPr="0054421C" w:rsidRDefault="00F37DEE" w:rsidP="007E25F0">
            <w:r w:rsidRPr="0054421C">
              <w:t>Tra</w:t>
            </w:r>
            <w:r w:rsidRPr="0054421C">
              <w:rPr>
                <w:spacing w:val="-1"/>
              </w:rPr>
              <w:t>n</w:t>
            </w:r>
            <w:r w:rsidRPr="0054421C">
              <w:t>s</w:t>
            </w:r>
            <w:r w:rsidRPr="0054421C">
              <w:rPr>
                <w:spacing w:val="1"/>
              </w:rPr>
              <w:t>m</w:t>
            </w:r>
            <w:r w:rsidRPr="0054421C">
              <w:t>iss</w:t>
            </w:r>
            <w:r w:rsidRPr="0054421C">
              <w:rPr>
                <w:spacing w:val="-3"/>
              </w:rPr>
              <w:t>i</w:t>
            </w:r>
            <w:r w:rsidRPr="0054421C">
              <w:rPr>
                <w:spacing w:val="1"/>
              </w:rPr>
              <w:t>o</w:t>
            </w:r>
            <w:r w:rsidRPr="0054421C">
              <w:t>n</w:t>
            </w:r>
            <w:r w:rsidRPr="0054421C">
              <w:rPr>
                <w:spacing w:val="-3"/>
              </w:rPr>
              <w:t xml:space="preserve"> </w:t>
            </w:r>
            <w:r w:rsidRPr="0054421C">
              <w:rPr>
                <w:spacing w:val="1"/>
              </w:rPr>
              <w:t>L</w:t>
            </w:r>
            <w:r w:rsidRPr="0054421C">
              <w:t>i</w:t>
            </w:r>
            <w:r w:rsidRPr="0054421C">
              <w:rPr>
                <w:spacing w:val="-1"/>
              </w:rPr>
              <w:t>n</w:t>
            </w:r>
            <w:r w:rsidRPr="0054421C">
              <w:t>e</w:t>
            </w:r>
          </w:p>
        </w:tc>
      </w:tr>
      <w:tr w:rsidR="00F37DEE" w:rsidRPr="0054421C" w14:paraId="1DB33FDB" w14:textId="77777777" w:rsidTr="00F37DEE">
        <w:tc>
          <w:tcPr>
            <w:tcW w:w="1433" w:type="dxa"/>
          </w:tcPr>
          <w:p w14:paraId="1DB33FD9" w14:textId="77777777" w:rsidR="00F37DEE" w:rsidRPr="0054421C" w:rsidRDefault="00F37DEE" w:rsidP="007E25F0">
            <w:r w:rsidRPr="0054421C">
              <w:t>TSS</w:t>
            </w:r>
          </w:p>
        </w:tc>
        <w:tc>
          <w:tcPr>
            <w:tcW w:w="7599" w:type="dxa"/>
          </w:tcPr>
          <w:p w14:paraId="1DB33FDA" w14:textId="77777777" w:rsidR="00F37DEE" w:rsidRPr="0054421C" w:rsidRDefault="00F37DEE" w:rsidP="007E25F0">
            <w:r w:rsidRPr="0054421C">
              <w:t>T</w:t>
            </w:r>
            <w:r w:rsidRPr="0054421C">
              <w:rPr>
                <w:spacing w:val="1"/>
              </w:rPr>
              <w:t>o</w:t>
            </w:r>
            <w:r w:rsidRPr="0054421C">
              <w:t>tal</w:t>
            </w:r>
            <w:r w:rsidRPr="0054421C">
              <w:rPr>
                <w:spacing w:val="-2"/>
              </w:rPr>
              <w:t xml:space="preserve"> </w:t>
            </w:r>
            <w:r w:rsidRPr="0054421C">
              <w:rPr>
                <w:spacing w:val="-1"/>
              </w:rPr>
              <w:t>Su</w:t>
            </w:r>
            <w:r w:rsidRPr="0054421C">
              <w:t>s</w:t>
            </w:r>
            <w:r w:rsidRPr="0054421C">
              <w:rPr>
                <w:spacing w:val="-1"/>
              </w:rPr>
              <w:t>p</w:t>
            </w:r>
            <w:r w:rsidRPr="0054421C">
              <w:rPr>
                <w:spacing w:val="1"/>
              </w:rPr>
              <w:t>e</w:t>
            </w:r>
            <w:r w:rsidRPr="0054421C">
              <w:rPr>
                <w:spacing w:val="-1"/>
              </w:rPr>
              <w:t>nd</w:t>
            </w:r>
            <w:r w:rsidRPr="0054421C">
              <w:rPr>
                <w:spacing w:val="1"/>
              </w:rPr>
              <w:t>e</w:t>
            </w:r>
            <w:r w:rsidRPr="0054421C">
              <w:t xml:space="preserve">d </w:t>
            </w:r>
            <w:r w:rsidRPr="0054421C">
              <w:rPr>
                <w:spacing w:val="-1"/>
              </w:rPr>
              <w:t>S</w:t>
            </w:r>
            <w:r w:rsidRPr="0054421C">
              <w:rPr>
                <w:spacing w:val="1"/>
              </w:rPr>
              <w:t>o</w:t>
            </w:r>
            <w:r w:rsidRPr="0054421C">
              <w:t>li</w:t>
            </w:r>
            <w:r w:rsidRPr="0054421C">
              <w:rPr>
                <w:spacing w:val="-1"/>
              </w:rPr>
              <w:t>d</w:t>
            </w:r>
            <w:r w:rsidRPr="0054421C">
              <w:t xml:space="preserve">s </w:t>
            </w:r>
          </w:p>
        </w:tc>
      </w:tr>
      <w:tr w:rsidR="00F37DEE" w:rsidRPr="0054421C" w14:paraId="1DB33FDE" w14:textId="77777777" w:rsidTr="00F37DEE">
        <w:tc>
          <w:tcPr>
            <w:tcW w:w="1433" w:type="dxa"/>
          </w:tcPr>
          <w:p w14:paraId="1DB33FDC" w14:textId="77777777" w:rsidR="00F37DEE" w:rsidRPr="0054421C" w:rsidRDefault="00F37DEE" w:rsidP="007E25F0">
            <w:r w:rsidRPr="0054421C">
              <w:t>TSP</w:t>
            </w:r>
          </w:p>
        </w:tc>
        <w:tc>
          <w:tcPr>
            <w:tcW w:w="7599" w:type="dxa"/>
          </w:tcPr>
          <w:p w14:paraId="1DB33FDD" w14:textId="77777777" w:rsidR="00F37DEE" w:rsidRPr="0054421C" w:rsidRDefault="00F37DEE" w:rsidP="007E25F0">
            <w:r w:rsidRPr="0054421C">
              <w:t>T</w:t>
            </w:r>
            <w:r w:rsidRPr="0054421C">
              <w:rPr>
                <w:spacing w:val="1"/>
              </w:rPr>
              <w:t>o</w:t>
            </w:r>
            <w:r w:rsidRPr="0054421C">
              <w:t>tal</w:t>
            </w:r>
            <w:r w:rsidRPr="0054421C">
              <w:rPr>
                <w:spacing w:val="-2"/>
              </w:rPr>
              <w:t xml:space="preserve"> </w:t>
            </w:r>
            <w:r w:rsidRPr="0054421C">
              <w:rPr>
                <w:spacing w:val="-1"/>
              </w:rPr>
              <w:t>Su</w:t>
            </w:r>
            <w:r w:rsidRPr="0054421C">
              <w:t>s</w:t>
            </w:r>
            <w:r w:rsidRPr="0054421C">
              <w:rPr>
                <w:spacing w:val="-1"/>
              </w:rPr>
              <w:t>p</w:t>
            </w:r>
            <w:r w:rsidRPr="0054421C">
              <w:rPr>
                <w:spacing w:val="1"/>
              </w:rPr>
              <w:t>e</w:t>
            </w:r>
            <w:r w:rsidRPr="0054421C">
              <w:rPr>
                <w:spacing w:val="-1"/>
              </w:rPr>
              <w:t>nd</w:t>
            </w:r>
            <w:r w:rsidRPr="0054421C">
              <w:rPr>
                <w:spacing w:val="1"/>
              </w:rPr>
              <w:t>e</w:t>
            </w:r>
            <w:r w:rsidRPr="0054421C">
              <w:t xml:space="preserve">d </w:t>
            </w:r>
            <w:r w:rsidRPr="0054421C">
              <w:rPr>
                <w:spacing w:val="-1"/>
              </w:rPr>
              <w:t>P</w:t>
            </w:r>
            <w:r w:rsidRPr="0054421C">
              <w:t>articl</w:t>
            </w:r>
            <w:r w:rsidRPr="0054421C">
              <w:rPr>
                <w:spacing w:val="-2"/>
              </w:rPr>
              <w:t>e</w:t>
            </w:r>
            <w:r w:rsidRPr="0054421C">
              <w:t>s</w:t>
            </w:r>
          </w:p>
        </w:tc>
      </w:tr>
      <w:tr w:rsidR="00F37DEE" w:rsidRPr="0054421C" w14:paraId="1DB33FE1" w14:textId="77777777" w:rsidTr="00F37DEE">
        <w:tc>
          <w:tcPr>
            <w:tcW w:w="1433" w:type="dxa"/>
          </w:tcPr>
          <w:p w14:paraId="1DB33FDF" w14:textId="77777777" w:rsidR="00F37DEE" w:rsidRPr="0054421C" w:rsidRDefault="00F37DEE" w:rsidP="007E25F0">
            <w:r w:rsidRPr="0054421C">
              <w:t>UN</w:t>
            </w:r>
          </w:p>
        </w:tc>
        <w:tc>
          <w:tcPr>
            <w:tcW w:w="7599" w:type="dxa"/>
          </w:tcPr>
          <w:p w14:paraId="1DB33FE0" w14:textId="77777777" w:rsidR="00F37DEE" w:rsidRPr="0054421C" w:rsidRDefault="00F37DEE" w:rsidP="007E25F0">
            <w:r w:rsidRPr="0054421C">
              <w:t>U</w:t>
            </w:r>
            <w:r w:rsidRPr="0054421C">
              <w:rPr>
                <w:spacing w:val="-1"/>
              </w:rPr>
              <w:t>n</w:t>
            </w:r>
            <w:r w:rsidRPr="0054421C">
              <w:t>it</w:t>
            </w:r>
            <w:r w:rsidRPr="0054421C">
              <w:rPr>
                <w:spacing w:val="1"/>
              </w:rPr>
              <w:t>e</w:t>
            </w:r>
            <w:r w:rsidRPr="0054421C">
              <w:t xml:space="preserve">d </w:t>
            </w:r>
            <w:r w:rsidRPr="0054421C">
              <w:rPr>
                <w:spacing w:val="-1"/>
              </w:rPr>
              <w:t>N</w:t>
            </w:r>
            <w:r w:rsidRPr="0054421C">
              <w:t>at</w:t>
            </w:r>
            <w:r w:rsidRPr="0054421C">
              <w:rPr>
                <w:spacing w:val="-3"/>
              </w:rPr>
              <w:t>i</w:t>
            </w:r>
            <w:r w:rsidRPr="0054421C">
              <w:rPr>
                <w:spacing w:val="1"/>
              </w:rPr>
              <w:t>o</w:t>
            </w:r>
            <w:r w:rsidRPr="0054421C">
              <w:rPr>
                <w:spacing w:val="-1"/>
              </w:rPr>
              <w:t>n</w:t>
            </w:r>
            <w:r w:rsidRPr="0054421C">
              <w:t>s</w:t>
            </w:r>
          </w:p>
        </w:tc>
      </w:tr>
      <w:tr w:rsidR="00F37DEE" w:rsidRPr="0054421C" w14:paraId="1DB33FE4" w14:textId="77777777" w:rsidTr="00F37DEE">
        <w:tc>
          <w:tcPr>
            <w:tcW w:w="1433" w:type="dxa"/>
          </w:tcPr>
          <w:p w14:paraId="1DB33FE2" w14:textId="77777777" w:rsidR="00F37DEE" w:rsidRPr="0054421C" w:rsidRDefault="00F37DEE" w:rsidP="007E25F0">
            <w:r w:rsidRPr="0054421C">
              <w:t>UNESCO</w:t>
            </w:r>
          </w:p>
        </w:tc>
        <w:tc>
          <w:tcPr>
            <w:tcW w:w="7599" w:type="dxa"/>
          </w:tcPr>
          <w:p w14:paraId="1DB33FE3" w14:textId="77777777" w:rsidR="00F37DEE" w:rsidRPr="0054421C" w:rsidRDefault="00F37DEE" w:rsidP="007E25F0">
            <w:r w:rsidRPr="0054421C">
              <w:t>U</w:t>
            </w:r>
            <w:r w:rsidRPr="0054421C">
              <w:rPr>
                <w:spacing w:val="-1"/>
              </w:rPr>
              <w:t>n</w:t>
            </w:r>
            <w:r w:rsidRPr="0054421C">
              <w:t>it</w:t>
            </w:r>
            <w:r w:rsidRPr="0054421C">
              <w:rPr>
                <w:spacing w:val="1"/>
              </w:rPr>
              <w:t>e</w:t>
            </w:r>
            <w:r w:rsidRPr="0054421C">
              <w:t xml:space="preserve">d </w:t>
            </w:r>
            <w:r w:rsidRPr="0054421C">
              <w:rPr>
                <w:spacing w:val="-1"/>
              </w:rPr>
              <w:t>N</w:t>
            </w:r>
            <w:r w:rsidRPr="0054421C">
              <w:t>at</w:t>
            </w:r>
            <w:r w:rsidRPr="0054421C">
              <w:rPr>
                <w:spacing w:val="-3"/>
              </w:rPr>
              <w:t>i</w:t>
            </w:r>
            <w:r w:rsidRPr="0054421C">
              <w:rPr>
                <w:spacing w:val="1"/>
              </w:rPr>
              <w:t>o</w:t>
            </w:r>
            <w:r w:rsidRPr="0054421C">
              <w:rPr>
                <w:spacing w:val="-1"/>
              </w:rPr>
              <w:t>n</w:t>
            </w:r>
            <w:r w:rsidRPr="0054421C">
              <w:t>s</w:t>
            </w:r>
            <w:r w:rsidRPr="0054421C">
              <w:rPr>
                <w:spacing w:val="1"/>
              </w:rPr>
              <w:t xml:space="preserve"> </w:t>
            </w:r>
            <w:r w:rsidRPr="0054421C">
              <w:t>E</w:t>
            </w:r>
            <w:r w:rsidRPr="0054421C">
              <w:rPr>
                <w:spacing w:val="-1"/>
              </w:rPr>
              <w:t>du</w:t>
            </w:r>
            <w:r w:rsidRPr="0054421C">
              <w:t>cat</w:t>
            </w:r>
            <w:r w:rsidRPr="0054421C">
              <w:rPr>
                <w:spacing w:val="-3"/>
              </w:rPr>
              <w:t>i</w:t>
            </w:r>
            <w:r w:rsidRPr="0054421C">
              <w:rPr>
                <w:spacing w:val="1"/>
              </w:rPr>
              <w:t>o</w:t>
            </w:r>
            <w:r w:rsidRPr="0054421C">
              <w:t xml:space="preserve">n </w:t>
            </w:r>
            <w:r w:rsidRPr="0054421C">
              <w:rPr>
                <w:spacing w:val="-3"/>
              </w:rPr>
              <w:t>S</w:t>
            </w:r>
            <w:r w:rsidRPr="0054421C">
              <w:t>cie</w:t>
            </w:r>
            <w:r w:rsidRPr="0054421C">
              <w:rPr>
                <w:spacing w:val="-1"/>
              </w:rPr>
              <w:t>n</w:t>
            </w:r>
            <w:r w:rsidRPr="0054421C">
              <w:t>tific</w:t>
            </w:r>
            <w:r w:rsidRPr="0054421C">
              <w:rPr>
                <w:spacing w:val="1"/>
              </w:rPr>
              <w:t xml:space="preserve"> </w:t>
            </w:r>
            <w:r w:rsidRPr="0054421C">
              <w:t>a</w:t>
            </w:r>
            <w:r w:rsidRPr="0054421C">
              <w:rPr>
                <w:spacing w:val="-1"/>
              </w:rPr>
              <w:t>n</w:t>
            </w:r>
            <w:r w:rsidRPr="0054421C">
              <w:t>d C</w:t>
            </w:r>
            <w:r w:rsidRPr="0054421C">
              <w:rPr>
                <w:spacing w:val="-1"/>
              </w:rPr>
              <w:t>u</w:t>
            </w:r>
            <w:r w:rsidRPr="0054421C">
              <w:t>lt</w:t>
            </w:r>
            <w:r w:rsidRPr="0054421C">
              <w:rPr>
                <w:spacing w:val="-1"/>
              </w:rPr>
              <w:t>u</w:t>
            </w:r>
            <w:r w:rsidRPr="0054421C">
              <w:t xml:space="preserve">ral Organisation </w:t>
            </w:r>
          </w:p>
        </w:tc>
      </w:tr>
      <w:tr w:rsidR="00F37DEE" w:rsidRPr="0054421C" w14:paraId="1DB33FE7" w14:textId="77777777" w:rsidTr="00F37DEE">
        <w:tc>
          <w:tcPr>
            <w:tcW w:w="1433" w:type="dxa"/>
          </w:tcPr>
          <w:p w14:paraId="1DB33FE5" w14:textId="77777777" w:rsidR="00F37DEE" w:rsidRPr="0054421C" w:rsidRDefault="00F37DEE" w:rsidP="007E25F0">
            <w:r w:rsidRPr="0054421C">
              <w:t>UNMACA</w:t>
            </w:r>
          </w:p>
        </w:tc>
        <w:tc>
          <w:tcPr>
            <w:tcW w:w="7599" w:type="dxa"/>
          </w:tcPr>
          <w:p w14:paraId="1DB33FE6" w14:textId="77777777" w:rsidR="00F37DEE" w:rsidRPr="0054421C" w:rsidRDefault="00F37DEE" w:rsidP="007E25F0">
            <w:r w:rsidRPr="0054421C">
              <w:t>U</w:t>
            </w:r>
            <w:r w:rsidRPr="0054421C">
              <w:rPr>
                <w:spacing w:val="-1"/>
              </w:rPr>
              <w:t>n</w:t>
            </w:r>
            <w:r w:rsidRPr="0054421C">
              <w:t>it</w:t>
            </w:r>
            <w:r w:rsidRPr="0054421C">
              <w:rPr>
                <w:spacing w:val="1"/>
              </w:rPr>
              <w:t>e</w:t>
            </w:r>
            <w:r w:rsidRPr="0054421C">
              <w:t xml:space="preserve">d </w:t>
            </w:r>
            <w:r w:rsidRPr="0054421C">
              <w:rPr>
                <w:spacing w:val="-1"/>
              </w:rPr>
              <w:t>N</w:t>
            </w:r>
            <w:r w:rsidRPr="0054421C">
              <w:t>at</w:t>
            </w:r>
            <w:r w:rsidRPr="0054421C">
              <w:rPr>
                <w:spacing w:val="-3"/>
              </w:rPr>
              <w:t>i</w:t>
            </w:r>
            <w:r w:rsidRPr="0054421C">
              <w:rPr>
                <w:spacing w:val="1"/>
              </w:rPr>
              <w:t>o</w:t>
            </w:r>
            <w:r w:rsidRPr="0054421C">
              <w:rPr>
                <w:spacing w:val="-1"/>
              </w:rPr>
              <w:t>n</w:t>
            </w:r>
            <w:r w:rsidRPr="0054421C">
              <w:t>s</w:t>
            </w:r>
            <w:r w:rsidRPr="0054421C">
              <w:rPr>
                <w:spacing w:val="1"/>
              </w:rPr>
              <w:t xml:space="preserve"> M</w:t>
            </w:r>
            <w:r w:rsidRPr="0054421C">
              <w:t>i</w:t>
            </w:r>
            <w:r w:rsidRPr="0054421C">
              <w:rPr>
                <w:spacing w:val="-3"/>
              </w:rPr>
              <w:t>n</w:t>
            </w:r>
            <w:r w:rsidRPr="0054421C">
              <w:t>e</w:t>
            </w:r>
            <w:r w:rsidRPr="0054421C">
              <w:rPr>
                <w:spacing w:val="1"/>
              </w:rPr>
              <w:t xml:space="preserve"> </w:t>
            </w:r>
            <w:r w:rsidRPr="0054421C">
              <w:rPr>
                <w:spacing w:val="-1"/>
              </w:rPr>
              <w:t>A</w:t>
            </w:r>
            <w:r w:rsidRPr="0054421C">
              <w:t>ct</w:t>
            </w:r>
            <w:r w:rsidRPr="0054421C">
              <w:rPr>
                <w:spacing w:val="-3"/>
              </w:rPr>
              <w:t>i</w:t>
            </w:r>
            <w:r w:rsidRPr="0054421C">
              <w:rPr>
                <w:spacing w:val="-1"/>
              </w:rPr>
              <w:t>o</w:t>
            </w:r>
            <w:r w:rsidRPr="0054421C">
              <w:t>n C</w:t>
            </w:r>
            <w:r w:rsidRPr="0054421C">
              <w:rPr>
                <w:spacing w:val="1"/>
              </w:rPr>
              <w:t>e</w:t>
            </w:r>
            <w:r w:rsidRPr="0054421C">
              <w:rPr>
                <w:spacing w:val="-1"/>
              </w:rPr>
              <w:t>n</w:t>
            </w:r>
            <w:r w:rsidRPr="0054421C">
              <w:t>tre</w:t>
            </w:r>
            <w:r w:rsidRPr="0054421C">
              <w:rPr>
                <w:spacing w:val="1"/>
              </w:rPr>
              <w:t xml:space="preserve"> </w:t>
            </w:r>
            <w:r w:rsidRPr="0054421C">
              <w:rPr>
                <w:spacing w:val="-3"/>
              </w:rPr>
              <w:t>f</w:t>
            </w:r>
            <w:r w:rsidRPr="0054421C">
              <w:rPr>
                <w:spacing w:val="1"/>
              </w:rPr>
              <w:t>o</w:t>
            </w:r>
            <w:r w:rsidRPr="0054421C">
              <w:t xml:space="preserve">r </w:t>
            </w:r>
            <w:r w:rsidRPr="0054421C">
              <w:rPr>
                <w:spacing w:val="-1"/>
              </w:rPr>
              <w:t>A</w:t>
            </w:r>
            <w:r w:rsidRPr="0054421C">
              <w:t>f</w:t>
            </w:r>
            <w:r w:rsidRPr="0054421C">
              <w:rPr>
                <w:spacing w:val="-1"/>
              </w:rPr>
              <w:t>gh</w:t>
            </w:r>
            <w:r w:rsidRPr="0054421C">
              <w:t>a</w:t>
            </w:r>
            <w:r w:rsidRPr="0054421C">
              <w:rPr>
                <w:spacing w:val="-1"/>
              </w:rPr>
              <w:t>n</w:t>
            </w:r>
            <w:r w:rsidRPr="0054421C">
              <w:t>is</w:t>
            </w:r>
            <w:r w:rsidRPr="0054421C">
              <w:rPr>
                <w:spacing w:val="-2"/>
              </w:rPr>
              <w:t>t</w:t>
            </w:r>
            <w:r w:rsidRPr="0054421C">
              <w:t>an</w:t>
            </w:r>
          </w:p>
        </w:tc>
      </w:tr>
      <w:tr w:rsidR="00F37DEE" w:rsidRPr="0054421C" w14:paraId="1DB33FEA" w14:textId="77777777" w:rsidTr="00F37DEE">
        <w:tc>
          <w:tcPr>
            <w:tcW w:w="1433" w:type="dxa"/>
          </w:tcPr>
          <w:p w14:paraId="1DB33FE8" w14:textId="77777777" w:rsidR="00F37DEE" w:rsidRPr="0054421C" w:rsidRDefault="00F37DEE" w:rsidP="007E25F0">
            <w:r w:rsidRPr="0054421C">
              <w:t>UXO</w:t>
            </w:r>
          </w:p>
        </w:tc>
        <w:tc>
          <w:tcPr>
            <w:tcW w:w="7599" w:type="dxa"/>
          </w:tcPr>
          <w:p w14:paraId="1DB33FE9" w14:textId="77777777" w:rsidR="00F37DEE" w:rsidRPr="0054421C" w:rsidRDefault="00F37DEE" w:rsidP="007E25F0">
            <w:r w:rsidRPr="0054421C">
              <w:t>U</w:t>
            </w:r>
            <w:r w:rsidRPr="0054421C">
              <w:rPr>
                <w:spacing w:val="-1"/>
              </w:rPr>
              <w:t>n</w:t>
            </w:r>
            <w:r w:rsidRPr="0054421C">
              <w:rPr>
                <w:spacing w:val="1"/>
              </w:rPr>
              <w:t>e</w:t>
            </w:r>
            <w:r w:rsidRPr="0054421C">
              <w:t>x</w:t>
            </w:r>
            <w:r w:rsidRPr="0054421C">
              <w:rPr>
                <w:spacing w:val="-1"/>
              </w:rPr>
              <w:t>p</w:t>
            </w:r>
            <w:r w:rsidRPr="0054421C">
              <w:t>l</w:t>
            </w:r>
            <w:r w:rsidRPr="0054421C">
              <w:rPr>
                <w:spacing w:val="1"/>
              </w:rPr>
              <w:t>o</w:t>
            </w:r>
            <w:r w:rsidRPr="0054421C">
              <w:rPr>
                <w:spacing w:val="-1"/>
              </w:rPr>
              <w:t>d</w:t>
            </w:r>
            <w:r w:rsidRPr="0054421C">
              <w:rPr>
                <w:spacing w:val="1"/>
              </w:rPr>
              <w:t>e</w:t>
            </w:r>
            <w:r w:rsidRPr="0054421C">
              <w:t>d</w:t>
            </w:r>
            <w:r w:rsidRPr="0054421C">
              <w:rPr>
                <w:spacing w:val="-3"/>
              </w:rPr>
              <w:t xml:space="preserve"> </w:t>
            </w:r>
            <w:r w:rsidRPr="0054421C">
              <w:t>Or</w:t>
            </w:r>
            <w:r w:rsidRPr="0054421C">
              <w:rPr>
                <w:spacing w:val="-1"/>
              </w:rPr>
              <w:t>d</w:t>
            </w:r>
            <w:r w:rsidRPr="0054421C">
              <w:t>i</w:t>
            </w:r>
            <w:r w:rsidRPr="0054421C">
              <w:rPr>
                <w:spacing w:val="-1"/>
              </w:rPr>
              <w:t>n</w:t>
            </w:r>
            <w:r w:rsidRPr="0054421C">
              <w:t>a</w:t>
            </w:r>
            <w:r w:rsidRPr="0054421C">
              <w:rPr>
                <w:spacing w:val="-1"/>
              </w:rPr>
              <w:t>n</w:t>
            </w:r>
            <w:r w:rsidRPr="0054421C">
              <w:t>ce</w:t>
            </w:r>
          </w:p>
        </w:tc>
      </w:tr>
      <w:tr w:rsidR="00F37DEE" w:rsidRPr="0054421C" w14:paraId="1DB33FED" w14:textId="77777777" w:rsidTr="00F37DEE">
        <w:tc>
          <w:tcPr>
            <w:tcW w:w="1433" w:type="dxa"/>
          </w:tcPr>
          <w:p w14:paraId="1DB33FEB" w14:textId="77777777" w:rsidR="00F37DEE" w:rsidRPr="0054421C" w:rsidRDefault="00F37DEE" w:rsidP="007E25F0">
            <w:r w:rsidRPr="0054421C">
              <w:t>WB</w:t>
            </w:r>
          </w:p>
        </w:tc>
        <w:tc>
          <w:tcPr>
            <w:tcW w:w="7599" w:type="dxa"/>
          </w:tcPr>
          <w:p w14:paraId="1DB33FEC" w14:textId="77777777" w:rsidR="00F37DEE" w:rsidRPr="0054421C" w:rsidRDefault="00F37DEE" w:rsidP="007E25F0">
            <w:r w:rsidRPr="0054421C">
              <w:t>W</w:t>
            </w:r>
            <w:r w:rsidRPr="0054421C">
              <w:rPr>
                <w:spacing w:val="1"/>
              </w:rPr>
              <w:t>o</w:t>
            </w:r>
            <w:r w:rsidRPr="0054421C">
              <w:t>rld Ba</w:t>
            </w:r>
            <w:r w:rsidRPr="0054421C">
              <w:rPr>
                <w:spacing w:val="-3"/>
              </w:rPr>
              <w:t>n</w:t>
            </w:r>
            <w:r w:rsidRPr="0054421C">
              <w:t>k</w:t>
            </w:r>
          </w:p>
        </w:tc>
      </w:tr>
      <w:tr w:rsidR="00F37DEE" w:rsidRPr="0054421C" w14:paraId="1DB33FF0" w14:textId="77777777" w:rsidTr="00F37DEE">
        <w:tc>
          <w:tcPr>
            <w:tcW w:w="1433" w:type="dxa"/>
          </w:tcPr>
          <w:p w14:paraId="1DB33FEE" w14:textId="77777777" w:rsidR="00F37DEE" w:rsidRPr="0054421C" w:rsidRDefault="00F37DEE" w:rsidP="007E25F0">
            <w:r w:rsidRPr="0054421C">
              <w:t>WHO</w:t>
            </w:r>
          </w:p>
        </w:tc>
        <w:tc>
          <w:tcPr>
            <w:tcW w:w="7599" w:type="dxa"/>
          </w:tcPr>
          <w:p w14:paraId="1DB33FEF" w14:textId="77777777" w:rsidR="00F37DEE" w:rsidRPr="0054421C" w:rsidRDefault="00F37DEE" w:rsidP="007E25F0">
            <w:r w:rsidRPr="0054421C">
              <w:t>W</w:t>
            </w:r>
            <w:r w:rsidRPr="0054421C">
              <w:rPr>
                <w:spacing w:val="1"/>
              </w:rPr>
              <w:t>o</w:t>
            </w:r>
            <w:r w:rsidRPr="0054421C">
              <w:t xml:space="preserve">rld </w:t>
            </w:r>
            <w:r w:rsidRPr="0054421C">
              <w:rPr>
                <w:spacing w:val="-1"/>
              </w:rPr>
              <w:t>H</w:t>
            </w:r>
            <w:r w:rsidRPr="0054421C">
              <w:rPr>
                <w:spacing w:val="-2"/>
              </w:rPr>
              <w:t>e</w:t>
            </w:r>
            <w:r w:rsidRPr="0054421C">
              <w:t>alth Or</w:t>
            </w:r>
            <w:r w:rsidRPr="0054421C">
              <w:rPr>
                <w:spacing w:val="-1"/>
              </w:rPr>
              <w:t>g</w:t>
            </w:r>
            <w:r w:rsidRPr="0054421C">
              <w:t>a</w:t>
            </w:r>
            <w:r w:rsidRPr="0054421C">
              <w:rPr>
                <w:spacing w:val="-1"/>
              </w:rPr>
              <w:t>n</w:t>
            </w:r>
            <w:r w:rsidRPr="0054421C">
              <w:t>i</w:t>
            </w:r>
            <w:r w:rsidRPr="0054421C">
              <w:rPr>
                <w:spacing w:val="-1"/>
              </w:rPr>
              <w:t>z</w:t>
            </w:r>
            <w:r w:rsidRPr="0054421C">
              <w:t>at</w:t>
            </w:r>
            <w:r w:rsidRPr="0054421C">
              <w:rPr>
                <w:spacing w:val="-3"/>
              </w:rPr>
              <w:t>i</w:t>
            </w:r>
            <w:r w:rsidRPr="0054421C">
              <w:rPr>
                <w:spacing w:val="1"/>
              </w:rPr>
              <w:t>o</w:t>
            </w:r>
            <w:r w:rsidRPr="0054421C">
              <w:t>n</w:t>
            </w:r>
          </w:p>
        </w:tc>
      </w:tr>
    </w:tbl>
    <w:p w14:paraId="1DB33FF1" w14:textId="77777777" w:rsidR="00FB550C" w:rsidRPr="0054421C" w:rsidRDefault="00FB550C" w:rsidP="007E25F0">
      <w:pPr>
        <w:pStyle w:val="BodyText"/>
      </w:pPr>
      <w:bookmarkStart w:id="1" w:name="_Toc358610169"/>
    </w:p>
    <w:p w14:paraId="1DB33FF2" w14:textId="77777777" w:rsidR="00C764F1" w:rsidRPr="0054421C" w:rsidRDefault="00C764F1" w:rsidP="007E25F0">
      <w:pPr>
        <w:pStyle w:val="BodyText"/>
        <w:sectPr w:rsidR="00C764F1" w:rsidRPr="0054421C" w:rsidSect="000D6669">
          <w:headerReference w:type="default" r:id="rId15"/>
          <w:footerReference w:type="default" r:id="rId16"/>
          <w:pgSz w:w="11907" w:h="16840" w:code="9"/>
          <w:pgMar w:top="1440" w:right="1440" w:bottom="1440" w:left="1440" w:header="1219" w:footer="369" w:gutter="0"/>
          <w:pgNumType w:fmt="lowerRoman" w:start="1"/>
          <w:cols w:space="708"/>
          <w:docGrid w:linePitch="299"/>
        </w:sectPr>
      </w:pPr>
    </w:p>
    <w:p w14:paraId="1DB33FF3" w14:textId="77777777" w:rsidR="00FB550C" w:rsidRPr="0054421C" w:rsidRDefault="00FB550C" w:rsidP="007E25F0">
      <w:pPr>
        <w:pStyle w:val="BodyText"/>
      </w:pPr>
    </w:p>
    <w:p w14:paraId="1DB33FF4" w14:textId="77777777" w:rsidR="00FB550C" w:rsidRPr="00BE5DF3" w:rsidRDefault="00FB550C" w:rsidP="007E25F0">
      <w:pPr>
        <w:pStyle w:val="BodyText"/>
        <w:rPr>
          <w:rStyle w:val="BookTitle"/>
        </w:rPr>
      </w:pPr>
      <w:r w:rsidRPr="00BE5DF3">
        <w:rPr>
          <w:rStyle w:val="BookTitle"/>
        </w:rPr>
        <w:t>1</w:t>
      </w:r>
    </w:p>
    <w:p w14:paraId="1DB33FF5" w14:textId="77777777" w:rsidR="00C764F1" w:rsidRPr="00BE5DF3" w:rsidRDefault="00FB550C" w:rsidP="007E25F0">
      <w:pPr>
        <w:pStyle w:val="BodyText"/>
        <w:rPr>
          <w:rStyle w:val="BookTitle"/>
        </w:rPr>
      </w:pPr>
      <w:r w:rsidRPr="00BE5DF3">
        <w:rPr>
          <w:rStyle w:val="BookTitle"/>
        </w:rPr>
        <w:t>INTRODUCTION</w:t>
      </w:r>
    </w:p>
    <w:p w14:paraId="1DB33FF6" w14:textId="77777777" w:rsidR="00C764F1" w:rsidRPr="0054421C" w:rsidRDefault="00C764F1" w:rsidP="007E25F0"/>
    <w:p w14:paraId="1DB33FF7" w14:textId="77777777" w:rsidR="00C764F1" w:rsidRPr="0054421C" w:rsidRDefault="00C764F1" w:rsidP="007E25F0"/>
    <w:p w14:paraId="1DB33FF8" w14:textId="77777777" w:rsidR="00C764F1" w:rsidRPr="0054421C" w:rsidRDefault="00C764F1" w:rsidP="007E25F0"/>
    <w:p w14:paraId="1DB33FF9" w14:textId="77777777" w:rsidR="00C764F1" w:rsidRPr="0054421C" w:rsidRDefault="00C764F1" w:rsidP="007E25F0"/>
    <w:p w14:paraId="1DB33FFA" w14:textId="77777777" w:rsidR="00C764F1" w:rsidRPr="0054421C" w:rsidRDefault="00C764F1" w:rsidP="007E25F0"/>
    <w:p w14:paraId="1DB33FFB" w14:textId="77777777" w:rsidR="00C764F1" w:rsidRPr="0054421C" w:rsidRDefault="00C764F1" w:rsidP="007E25F0"/>
    <w:p w14:paraId="1DB33FFC" w14:textId="77777777" w:rsidR="00C764F1" w:rsidRPr="0054421C" w:rsidRDefault="00C764F1" w:rsidP="007E25F0"/>
    <w:p w14:paraId="1DB33FFD" w14:textId="77777777" w:rsidR="00C764F1" w:rsidRPr="0054421C" w:rsidRDefault="00C764F1" w:rsidP="007E25F0"/>
    <w:p w14:paraId="1DB33FFE" w14:textId="77777777" w:rsidR="00C764F1" w:rsidRPr="0054421C" w:rsidRDefault="00C764F1" w:rsidP="007E25F0"/>
    <w:p w14:paraId="1DB33FFF" w14:textId="77777777" w:rsidR="00C764F1" w:rsidRPr="0054421C" w:rsidRDefault="00C764F1" w:rsidP="007E25F0"/>
    <w:p w14:paraId="1DB34000" w14:textId="77777777" w:rsidR="00C764F1" w:rsidRPr="0054421C" w:rsidRDefault="00C764F1" w:rsidP="007E25F0"/>
    <w:p w14:paraId="1DB34001" w14:textId="77777777" w:rsidR="00C764F1" w:rsidRPr="0054421C" w:rsidRDefault="00C764F1" w:rsidP="007E25F0"/>
    <w:p w14:paraId="1DB34002" w14:textId="77777777" w:rsidR="00C764F1" w:rsidRPr="0054421C" w:rsidRDefault="00C764F1" w:rsidP="007E25F0"/>
    <w:p w14:paraId="1DB34003" w14:textId="77777777" w:rsidR="00C764F1" w:rsidRPr="0054421C" w:rsidRDefault="00C764F1" w:rsidP="007E25F0"/>
    <w:p w14:paraId="1DB34004" w14:textId="77777777" w:rsidR="00FB550C" w:rsidRPr="0054421C" w:rsidRDefault="00C764F1" w:rsidP="007E25F0">
      <w:r w:rsidRPr="0054421C">
        <w:tab/>
      </w:r>
    </w:p>
    <w:p w14:paraId="1DB34005" w14:textId="77777777" w:rsidR="0047176B" w:rsidRPr="0054421C" w:rsidRDefault="00FB550C" w:rsidP="007E25F0">
      <w:pPr>
        <w:pStyle w:val="Heading1"/>
      </w:pPr>
      <w:bookmarkStart w:id="2" w:name="_Toc359833428"/>
      <w:bookmarkStart w:id="3" w:name="_Toc378504711"/>
      <w:r w:rsidRPr="00D42E73">
        <w:lastRenderedPageBreak/>
        <w:t>Int</w:t>
      </w:r>
      <w:r w:rsidR="0047176B" w:rsidRPr="00D42E73">
        <w:t>roduction</w:t>
      </w:r>
      <w:bookmarkEnd w:id="1"/>
      <w:bookmarkEnd w:id="2"/>
      <w:bookmarkEnd w:id="3"/>
    </w:p>
    <w:p w14:paraId="1DB34006" w14:textId="77777777" w:rsidR="00BB3BF4" w:rsidRPr="0054421C" w:rsidRDefault="00BB3BF4" w:rsidP="007E25F0">
      <w:pPr>
        <w:pStyle w:val="Heading2"/>
      </w:pPr>
      <w:bookmarkStart w:id="4" w:name="_Toc378504712"/>
      <w:r w:rsidRPr="0054421C">
        <w:t>Introduction and Context</w:t>
      </w:r>
      <w:bookmarkEnd w:id="4"/>
    </w:p>
    <w:p w14:paraId="1DB34007" w14:textId="77777777" w:rsidR="00BB3BF4" w:rsidRPr="0054421C" w:rsidRDefault="00BB3BF4" w:rsidP="007E25F0">
      <w:pPr>
        <w:pStyle w:val="Heading3"/>
      </w:pPr>
      <w:bookmarkStart w:id="5" w:name="_Toc378504713"/>
      <w:r w:rsidRPr="0054421C">
        <w:t>Country Context</w:t>
      </w:r>
      <w:bookmarkEnd w:id="5"/>
    </w:p>
    <w:p w14:paraId="1DB34008" w14:textId="77777777" w:rsidR="00BB3BF4" w:rsidRPr="0054421C" w:rsidRDefault="00BB3BF4" w:rsidP="007E25F0">
      <w:pPr>
        <w:pStyle w:val="Heading4"/>
      </w:pPr>
      <w:r w:rsidRPr="0054421C">
        <w:t>Regional Setting</w:t>
      </w:r>
    </w:p>
    <w:p w14:paraId="7D2B1998" w14:textId="77777777" w:rsidR="00AD2C2F" w:rsidRPr="00AD2C2F" w:rsidRDefault="00AD2C2F" w:rsidP="007E25F0">
      <w:r w:rsidRPr="00AD2C2F">
        <w:t>The development of the Central Asia South Asia Regional Electricity Market (CASAREM) is envisaged as a phased development of institutional arrangements and infrastructure to link Central Asia's surplus energy resources with South Asia's energy shortages and growing demand. CASAREM offers an opportunity to boost prosperity and alleviate poverty in all of the countries involved, particularly in some of the poorest parts of the world (such as Tajikistan, Afghanistan and Pakistan's border areas), and to contribute to stability and growth in Afghanistan.</w:t>
      </w:r>
    </w:p>
    <w:p w14:paraId="5EAAFFDC" w14:textId="66A6857C" w:rsidR="00CB2B29" w:rsidRDefault="00AD2C2F" w:rsidP="007E25F0">
      <w:r w:rsidRPr="00AD2C2F">
        <w:t>The proposed CASA-1000 project will facilitate the first electricity trade of 1,300 megawatts (MW) of existing summertime hydropower surplus between the two regions, involving the Kyrgyz Republic and Tajikistan in Central Asia and Afghanistan and Pakistan in South Asia. Project preparation is advancing, building on guidance from the 4-country minister-level Inter-Governmental Council (IGC) with a Secretariat that was put in place in 2011 and through consultations with the 10-member Central Asian Regional Economic Cooperation (CAREC) program. The project is expected to consist of the construction and operation of transmission infrastructure in the four countries, associated technical assistance during implementation, and mechanisms for the sharing of benefits with communities along the transmission corridor. The project would contribute to alleviating power supply shortages in Pakistan and Afghanistan and would enhance revenues and economic prospects in the Kyrgyz Republic and Tajikistan.</w:t>
      </w:r>
      <w:r w:rsidR="00BB3BF4" w:rsidRPr="0054421C">
        <w:t xml:space="preserve">  </w:t>
      </w:r>
    </w:p>
    <w:p w14:paraId="69271C39" w14:textId="77777777" w:rsidR="00AD2C2F" w:rsidRDefault="00BB3BF4" w:rsidP="007E25F0">
      <w:r w:rsidRPr="00CB2B29">
        <w:t>Country Background</w:t>
      </w:r>
    </w:p>
    <w:p w14:paraId="1D16AFC7" w14:textId="77777777" w:rsidR="00E679BA" w:rsidRDefault="00CB2B29" w:rsidP="007E25F0">
      <w:r w:rsidRPr="00CB2B29">
        <w:t xml:space="preserve">Kyrgyz Republic and Tajikistan inherited the well-developed infrastructure of the former Soviet Union, but are still recovering from the impacts of the breakup of established trade with other parts of the Soviet Union, including a rapid decline in living standards, social conflicts (such as the civil war in Tajikistan in the early 1990s, and violence in Kyrgyz Republic in 1990 and again in 2010). Both are also small, landlocked countries vulnerable to natural disasters and the influence of external economic conditions. Their gross national income (GNI) per capita is below US$1,000, the lowest among the Central Asian countries. However, given their location in the Tien Shan mountain range, they are endowed with abundant water resources and considerable hydropower potential. Since their independence, both countries have launched structural reforms aimed at transitioning toward market-based economies, and both countries </w:t>
      </w:r>
      <w:r w:rsidRPr="00AD2C2F">
        <w:t xml:space="preserve">have </w:t>
      </w:r>
      <w:r w:rsidR="00AD2C2F" w:rsidRPr="00AD2C2F">
        <w:t>endeavoured</w:t>
      </w:r>
      <w:r w:rsidRPr="00CB2B29">
        <w:t xml:space="preserve"> to improve their energy sectors. Both countries have a limited ability to realize their economic potential if they remain economically isolated and do not expand their options to address energy security challenges.</w:t>
      </w:r>
    </w:p>
    <w:p w14:paraId="1B90021F" w14:textId="0A6235C5" w:rsidR="00CB2B29" w:rsidRPr="00CB2B29" w:rsidRDefault="00CB2B29" w:rsidP="007E25F0">
      <w:pPr>
        <w:rPr>
          <w:b/>
          <w:i/>
        </w:rPr>
      </w:pPr>
      <w:r w:rsidRPr="00CB2B29">
        <w:t xml:space="preserve">Afghanistan remains a country in conflict and is still extremely fragile. The country has weak state and civil society institutions and is faced with enormous development challenges. Despite the ongoing conflict and insecurity, there have been significant political achievements in the past decade, including two rounds of presidential and legislative elections coinciding with an emerging media and civil society. As a result of the ongoing conflict, Afghanistan has been receiving an extremely high level of foreign aid (estimated at US$15.7 </w:t>
      </w:r>
      <w:r w:rsidRPr="00CB2B29">
        <w:lastRenderedPageBreak/>
        <w:t xml:space="preserve">billion in 2010), which is almost equivalent to the country’s GDP. This current level of aid is unlikely to be sustained after 2014 when the departure of international forces is expected; the Afghan economy needs sustainable sources of long-term inclusive growth, as the slowdown in aid will produce a drag on the overall economy at a time when growth is vitally needed to cope with fiscal and demographic pressures. Under reasonably optimistic scenarios, growth in Afghanistan is projected to fall from a 10-year average of over 9 percent to between 5 and 6 percent in 2013–18. Unemployment, already at 8 percent in 2009–10, is projected to rise just as the labor force is expanding by 300,000 new entrants per year. A well-functioning electricity sector is </w:t>
      </w:r>
      <w:proofErr w:type="gramStart"/>
      <w:r w:rsidRPr="00CB2B29">
        <w:t>key</w:t>
      </w:r>
      <w:proofErr w:type="gramEnd"/>
      <w:r w:rsidRPr="00CB2B29">
        <w:t xml:space="preserve"> to growth and job creation; new infrastructure and reliable electricity are essential. </w:t>
      </w:r>
    </w:p>
    <w:p w14:paraId="415D1126" w14:textId="769B6F3A" w:rsidR="00CB2B29" w:rsidRPr="00CB2B29" w:rsidRDefault="00CB2B29" w:rsidP="007E25F0">
      <w:r w:rsidRPr="00CB2B29">
        <w:t>Pakistan has important strategic endowments and development potential, yet it faces significant economic, governance, and security obstacles to achieving development outcomes. The country’s increasing working-age population presents the critical challenge of finding ways to provide adequate services and increase employment. Poverty levels have declined from 34.5 percent in 2001–02 to an estimated 17.2 percent in 2007–08. Persistent conflict in Pakistan’s border areas and security concerns throughout the country affect all aspects of life and seriously impede development. As the country recovered from the 2008 global crisis, its GDP grew 3.8 percent in fiscal year 2009–10 (FY09–10). The 2010 floods, exacerbated by a hike in food and fuel prices, caused economic activity to slow to 2.4 percent in FY10–11. Growth has remained in the 3.5 percent range in FY11–12, well below the level needed to provide jobs for a growing population. More crucially, the availability of electricity is considered to be the main constraint to economic growth and industrial investment in Pakistan and ultimately, to shared prosperity.</w:t>
      </w:r>
    </w:p>
    <w:p w14:paraId="1DB34010" w14:textId="2A67ADDB" w:rsidR="00BB3BF4" w:rsidRPr="0054421C" w:rsidRDefault="00BB3BF4" w:rsidP="007E25F0">
      <w:pPr>
        <w:pStyle w:val="Heading4"/>
      </w:pPr>
      <w:r w:rsidRPr="0054421C">
        <w:t>Trade Prospects</w:t>
      </w:r>
    </w:p>
    <w:p w14:paraId="4FFB6F3F" w14:textId="77777777" w:rsidR="00CB2B29" w:rsidRDefault="00CB2B29" w:rsidP="007E25F0">
      <w:pPr>
        <w:rPr>
          <w:b/>
          <w:i/>
        </w:rPr>
      </w:pPr>
      <w:proofErr w:type="gramStart"/>
      <w:r w:rsidRPr="00CB2B29">
        <w:rPr>
          <w:b/>
          <w:i/>
        </w:rPr>
        <w:t>Energy Export Potential.</w:t>
      </w:r>
      <w:proofErr w:type="gramEnd"/>
      <w:r w:rsidRPr="00CB2B29">
        <w:rPr>
          <w:b/>
          <w:i/>
        </w:rPr>
        <w:t xml:space="preserve"> </w:t>
      </w:r>
      <w:r w:rsidRPr="00CB2B29">
        <w:t>The countries in Central Asia, with large energy resource potential relative to their domestic needs, have been pursuing energy export-led growth strategies since their independence in 1991. Kazakhstan, with its significant oil and gas resources, has been the most successful, followed by Turkmenistan and Uzbekistan. During the Soviet era, these resources were managed centrally on a regional basis. The hydropower resources in Kyrgyz Republic and Tajikistan were operated primarily as an irrigation system, and power generation was secondary and occurred primarily in summer months. At that time, energy systems were designed to reap the benefits of diverse energy sources that ranged from hydropower to coal and natural gas, resulting in regional energy exchanges between the various republics. Following the breakup of the Soviet Union, regional trade declined by 90 percent of the 1990s level, as the individual states began to focus on achieving a greater level of energy self-sufficiency. As a result, there has been an increase in seasonal mismatches of energy, with a large hydropower summer surplus leading to spillages of water with no electricity generation and a widening gap between demand and supply during the winter months. The hydro-rich countries have not been able to realize their potential, in part because of (a) the significant resources needed to develop the necessary electricity infrastructure; (b) limited regional cooperation; and (c) lack of clarity about the main electricity export market.</w:t>
      </w:r>
    </w:p>
    <w:p w14:paraId="1DB34012" w14:textId="471A1E1E" w:rsidR="00BB3BF4" w:rsidRPr="0054421C" w:rsidRDefault="00BB3BF4" w:rsidP="007E25F0">
      <w:r w:rsidRPr="0054421C">
        <w:rPr>
          <w:b/>
          <w:i/>
        </w:rPr>
        <w:t xml:space="preserve">Import Options. </w:t>
      </w:r>
      <w:r w:rsidR="00CB2B29" w:rsidRPr="00CB2B29">
        <w:t>The neighboring South Asia region, on the other hand, is energy deficient, is heavily dependent on imported, expensive energy (mainly oil), and is increasingly looking into lower-cost, cleaner energy imports to meet its rising demand driven. While reliance on domestic power generation capacity remains the cornerstone of each country’s sector policies, there is an increasing realization that electricity imports and trade can be a cost-effective and potentially secure means of reducing the demand-supply gap.  In this regard, imports of existing summer surplus electricity from Central Asia offer a relatively low-cost means to both reduce current shortages and to develop and test the infrastructure and institutions which could then be expanded to meet future demand. Of particular note is the fact that Pakistan experiences a much larger deficit in the summer, when the hydro-rich Central Asian countries have substantial surplus generation. The economic linkages between the two regions would also contribute to a future stability that is rooted in these vested economic ties.</w:t>
      </w:r>
    </w:p>
    <w:p w14:paraId="1DB34016" w14:textId="77124FE2" w:rsidR="00BB3BF4" w:rsidRPr="0054421C" w:rsidRDefault="00BB3BF4" w:rsidP="007E25F0">
      <w:proofErr w:type="gramStart"/>
      <w:r w:rsidRPr="0054421C">
        <w:rPr>
          <w:b/>
          <w:i/>
        </w:rPr>
        <w:t>Planned Regional Initiatives.</w:t>
      </w:r>
      <w:proofErr w:type="gramEnd"/>
      <w:r w:rsidRPr="0054421C">
        <w:rPr>
          <w:b/>
          <w:i/>
        </w:rPr>
        <w:t xml:space="preserve"> </w:t>
      </w:r>
      <w:r w:rsidR="00AD2C2F" w:rsidRPr="00AD2C2F">
        <w:t xml:space="preserve">Various countries in South Asia and Central Asia have pursued a number of initiatives (including CASA-1000) as part of a broader ambition to create a regional energy market based largely </w:t>
      </w:r>
      <w:r w:rsidR="00AD2C2F" w:rsidRPr="00AD2C2F">
        <w:lastRenderedPageBreak/>
        <w:t>on the export-import of either natural gas or electricity. For example, Turkmenistan, Uzbekistan, and Tajikistan are currently exporting electricity to Afghanistan in small quantities and hope to expand the trade market by generating power and exporting to South Asia, particularly Pakistan. The current generation from Turkmenistan and Uzbekistan is thermal-based, whereas in Tajikistan it is hydro-based.</w:t>
      </w:r>
      <w:r w:rsidR="00AD2C2F">
        <w:t xml:space="preserve"> </w:t>
      </w:r>
      <w:r w:rsidRPr="0054421C">
        <w:t xml:space="preserve">Pakistan is exploring various energy import opportunities that include a natural gas pipeline with Iran and an electricity interconnection with India. </w:t>
      </w:r>
    </w:p>
    <w:p w14:paraId="1DB3401F" w14:textId="74372762" w:rsidR="00BB3BF4" w:rsidRPr="0054421C" w:rsidRDefault="00BB3BF4" w:rsidP="007E25F0">
      <w:r w:rsidRPr="0054421C">
        <w:t xml:space="preserve">Against this backdrop, it is clear that there is currently a substantial missed opportunity for regional trade that can be met by the CASA-1000 project, which can lay the foundation for a future energy market between the South Asia and Central Asia regions. The project fits well in the space of current energy market prospects in the two regions and does not exclude other proposed regional initiatives, as there are complementarities between them. </w:t>
      </w:r>
      <w:r w:rsidR="00AD2C2F">
        <w:t>T</w:t>
      </w:r>
      <w:r w:rsidRPr="0054421C">
        <w:t xml:space="preserve">he </w:t>
      </w:r>
      <w:r w:rsidR="00EB5AE4" w:rsidRPr="0054421C">
        <w:t>CASA-1000 P</w:t>
      </w:r>
      <w:r w:rsidRPr="0054421C">
        <w:t>roject is designed to utilize available surplus hydro generation without the need for new investments in power generation, thus making it economically viable and able to allow further development without precluding the option of trade expansion in the future with other neighbouring coun</w:t>
      </w:r>
      <w:r w:rsidR="00AD2C2F">
        <w:t>tries as an open access system.</w:t>
      </w:r>
    </w:p>
    <w:p w14:paraId="1DB34020" w14:textId="43E9FE49" w:rsidR="00BB3BF4" w:rsidRPr="0054421C" w:rsidRDefault="00BB3BF4" w:rsidP="007E25F0">
      <w:r w:rsidRPr="0054421C">
        <w:t>In May 2006, a ministerial-level conference was held in Islamabad with the Kyrgyz Republic and Tajikistan (</w:t>
      </w:r>
      <w:r w:rsidR="00AD2C2F">
        <w:t>proposed</w:t>
      </w:r>
      <w:r w:rsidRPr="0054421C">
        <w:t xml:space="preserve"> exporters) and Afghanistan and Pakistan (</w:t>
      </w:r>
      <w:r w:rsidR="00AD2C2F">
        <w:t>proposed</w:t>
      </w:r>
      <w:r w:rsidRPr="0054421C">
        <w:t xml:space="preserve"> importers), at which the countries collectively declared their intention to pursue electricity trade opportunities. This was followed by another conference in October 2006 in Dushanbe, where the four governments signed the first inter-governmental memorandum of understanding in which they committed to pursue the development of the first phase of CASAREM—that is, to establish the necessary transmission and trading infrastructure and systems to enable a trade of roughly 1,300 MW of electricity between Central Asia and South Asia, or CASA-1000. The countries then entered into an inter-governmental agreement in August 2008 and set up an Inter-Governmental Council (IGC) t</w:t>
      </w:r>
      <w:r w:rsidR="00372470" w:rsidRPr="0054421C">
        <w:t>o steer the development of the P</w:t>
      </w:r>
      <w:r w:rsidRPr="0054421C">
        <w:t>roject.</w:t>
      </w:r>
    </w:p>
    <w:p w14:paraId="1DB34021" w14:textId="77777777" w:rsidR="00BB3BF4" w:rsidRPr="0054421C" w:rsidRDefault="00BB3BF4" w:rsidP="007E25F0">
      <w:r w:rsidRPr="0054421C">
        <w:t>The four countries have intensified their cooperation since then and, together with partner international financial institutions (IFIs)</w:t>
      </w:r>
      <w:r w:rsidRPr="0054421C">
        <w:rPr>
          <w:vertAlign w:val="superscript"/>
        </w:rPr>
        <w:footnoteReference w:id="1"/>
      </w:r>
      <w:r w:rsidRPr="0054421C">
        <w:t xml:space="preserve"> and bilateral donors,</w:t>
      </w:r>
      <w:r w:rsidRPr="0054421C">
        <w:rPr>
          <w:vertAlign w:val="superscript"/>
        </w:rPr>
        <w:footnoteReference w:id="2"/>
      </w:r>
      <w:r w:rsidRPr="0054421C">
        <w:t xml:space="preserve"> have progressed in conducting the required analytical work for establishing the technical, economic, environmental, social, and commercial feasibility of the CASA-1000 transmission infrastructure. </w:t>
      </w:r>
    </w:p>
    <w:p w14:paraId="1DB34022" w14:textId="77777777" w:rsidR="00BB3BF4" w:rsidRPr="0054421C" w:rsidRDefault="00BB3BF4" w:rsidP="007E25F0">
      <w:pPr>
        <w:pStyle w:val="Heading4"/>
      </w:pPr>
      <w:r w:rsidRPr="0054421C">
        <w:t>Sectoral and Institutional Context</w:t>
      </w:r>
    </w:p>
    <w:p w14:paraId="1DB34023" w14:textId="6F12C38F" w:rsidR="00BB3BF4" w:rsidRPr="0054421C" w:rsidRDefault="00BB3BF4" w:rsidP="007E25F0">
      <w:r w:rsidRPr="0054421C">
        <w:t xml:space="preserve">As noted, above, all four CASA countries share numerous power sector constraints, including weak finances and governance, and supply shortages, seasonal in Central Asia and perennial in South Asia (most pronouncedly in Pakistan). Additionally, electricity access is a significant problem in both Afghanistan and Pakistan.  </w:t>
      </w:r>
    </w:p>
    <w:p w14:paraId="1DB34024" w14:textId="77777777" w:rsidR="00BB3BF4" w:rsidRPr="0054421C" w:rsidRDefault="00BB3BF4" w:rsidP="007E25F0">
      <w:pPr>
        <w:pStyle w:val="Heading4"/>
      </w:pPr>
      <w:r w:rsidRPr="0054421C">
        <w:t>South Asia</w:t>
      </w:r>
    </w:p>
    <w:p w14:paraId="1DB34026" w14:textId="6A6C5A2B" w:rsidR="00BB3BF4" w:rsidRPr="0054421C" w:rsidRDefault="00BB3BF4" w:rsidP="007E25F0">
      <w:r w:rsidRPr="0054421C">
        <w:t>The South Asia region faces tremendous energy challenges. More than 400 million people still remain without access to modern electricity services in what are the most conflict-affected regions of the world. Data based on a major national household-level survey carried out and compiled in the European Union’s “National Risk and Vulnerability Assessment in Afghanistan 2007/08”</w:t>
      </w:r>
      <w:r w:rsidRPr="0054421C">
        <w:rPr>
          <w:rStyle w:val="FootnoteReference"/>
        </w:rPr>
        <w:footnoteReference w:id="3"/>
      </w:r>
      <w:r w:rsidRPr="0054421C">
        <w:t xml:space="preserve"> indicate that only about 20 percent of the population has </w:t>
      </w:r>
      <w:r w:rsidRPr="0054421C">
        <w:lastRenderedPageBreak/>
        <w:t>access to grid electricity. Afghanistan, as a fragile and conflict-affected state, requires significant support to build up its infrastructure services in a sustainable manner, including the provision of affordable electricity to its population. In Pakistan, protests and riots have become routine every summer, with electricity shortages that occur amid increasing heat waves resulting from temperatures regularly over 40 degrees Celsius (over 110 degrees Fahrenheit). A recent report on jobs and employment in South Asia</w:t>
      </w:r>
      <w:r w:rsidRPr="0054421C">
        <w:rPr>
          <w:rStyle w:val="FootnoteReference"/>
        </w:rPr>
        <w:footnoteReference w:id="4"/>
      </w:r>
      <w:r w:rsidRPr="0054421C">
        <w:t xml:space="preserve"> cited the availability of reliable electricity as one of the most binding constraints facing all types of urban, formal firms, which generally have the highest productivity and the highest-paid jobs.  </w:t>
      </w:r>
    </w:p>
    <w:p w14:paraId="348FA24B" w14:textId="158BEA44" w:rsidR="00FA6B2B" w:rsidRPr="0054421C" w:rsidRDefault="00BB3BF4" w:rsidP="007E25F0">
      <w:r w:rsidRPr="0054421C">
        <w:rPr>
          <w:b/>
          <w:i/>
        </w:rPr>
        <w:t>Afghanistan.</w:t>
      </w:r>
      <w:r w:rsidRPr="0054421C">
        <w:t xml:space="preserve"> Although Afghanistan has recently begun rehabilitating its power sector after two decades of conflict, it is clear that many more years will be required before this sector will be able to function adequately and meet the country’s demand for electricity.</w:t>
      </w:r>
      <w:r w:rsidR="005E7EF2">
        <w:t xml:space="preserve"> </w:t>
      </w:r>
      <w:r w:rsidR="00FA6B2B" w:rsidRPr="0054421C">
        <w:t>Presently, the Afghan power system is connected to those of its Northern neighbours; the Central Asian Republics of Tajikistan, Turkmenistan, and Uzbekistan. The total installed generation capacity in Afghanistan is about 475 MW including 261 MW from hydropower, 151 MW from thermal and 63 MW from diesel engines.</w:t>
      </w:r>
      <w:r w:rsidR="00FA6B2B">
        <w:t xml:space="preserve"> </w:t>
      </w:r>
      <w:r w:rsidR="00FA6B2B" w:rsidRPr="0054421C">
        <w:t>Currently the generation capacity of Afghanistan is only about 270 MW, as numerous facilities have been destroyed during recent conflicts. Transmission constraints add to the problem, as peak generation output cannot be delivered to the demand centres.</w:t>
      </w:r>
      <w:r w:rsidR="00FA6B2B" w:rsidRPr="00FA6B2B">
        <w:t xml:space="preserve"> </w:t>
      </w:r>
      <w:r w:rsidR="00FA6B2B">
        <w:t>T</w:t>
      </w:r>
      <w:r w:rsidR="00FA6B2B" w:rsidRPr="0054421C">
        <w:t>he 2013 A</w:t>
      </w:r>
      <w:r w:rsidR="001127BB">
        <w:t xml:space="preserve">sian </w:t>
      </w:r>
      <w:r w:rsidR="00FA6B2B" w:rsidRPr="0054421C">
        <w:t>D</w:t>
      </w:r>
      <w:r w:rsidR="001127BB">
        <w:t xml:space="preserve">evelopment </w:t>
      </w:r>
      <w:r w:rsidR="00FA6B2B" w:rsidRPr="0054421C">
        <w:t>B</w:t>
      </w:r>
      <w:r w:rsidR="001127BB">
        <w:t>ank (ADB)</w:t>
      </w:r>
      <w:r w:rsidR="00FA6B2B" w:rsidRPr="0054421C">
        <w:t xml:space="preserve"> Master Plan </w:t>
      </w:r>
      <w:r w:rsidR="001127BB">
        <w:t xml:space="preserve">for Afghanistan </w:t>
      </w:r>
      <w:r w:rsidR="00FA6B2B" w:rsidRPr="0054421C">
        <w:t xml:space="preserve">developed by Fitchner </w:t>
      </w:r>
      <w:r w:rsidR="00FA6B2B">
        <w:t xml:space="preserve">forecasts </w:t>
      </w:r>
      <w:r w:rsidR="00FA6B2B" w:rsidRPr="0054421C">
        <w:t>no significant additional capacity in the Afghan system by 2016 and no new hydropower before 2024.</w:t>
      </w:r>
      <w:r w:rsidR="00FA6B2B" w:rsidRPr="00FA6B2B">
        <w:t xml:space="preserve"> </w:t>
      </w:r>
      <w:r w:rsidR="00FA6B2B" w:rsidRPr="0054421C">
        <w:t>In regards to importing power from neighbouring countries, if the planned transmission lines are commissioned, the import capacity could increase to about 900 MW by 2016.</w:t>
      </w:r>
    </w:p>
    <w:p w14:paraId="2FE102A9" w14:textId="2EE80E6B" w:rsidR="00FA6B2B" w:rsidRDefault="00BB3BF4" w:rsidP="007E25F0">
      <w:r w:rsidRPr="0054421C">
        <w:t>In the meantime, demand is growing rapidly</w:t>
      </w:r>
      <w:r w:rsidR="00FA6B2B">
        <w:t xml:space="preserve"> in the country</w:t>
      </w:r>
      <w:r w:rsidRPr="0054421C">
        <w:t xml:space="preserve">. </w:t>
      </w:r>
      <w:r w:rsidR="00FA6B2B">
        <w:t>T</w:t>
      </w:r>
      <w:r w:rsidR="00FA6B2B" w:rsidRPr="0054421C">
        <w:t>he ADB Master Plan forecasts demand in the Kabul area of 1,408 MW and countrywide demand should reach 3,502 MW by 2032. With a fast growing population of 4 to 5 million people, Kabul is facing erratic power supply due to years of war and chaos in the country. The lack of development of power supply infrastructure over the previous years has also compounded the problem of electricity supply to the region.</w:t>
      </w:r>
      <w:r w:rsidR="00FA6B2B">
        <w:t xml:space="preserve"> </w:t>
      </w:r>
      <w:r w:rsidR="00FA6B2B" w:rsidRPr="0054421C">
        <w:t>From the data available on the loading of substations, the maximum total load on the substations in the Kabul region in 2010 was 197 MW. However, this figure does not represent the full power demand of Kabul, as substantial demand in the Kabul region may be suppressed.</w:t>
      </w:r>
    </w:p>
    <w:p w14:paraId="1DB34027" w14:textId="662FD0E7" w:rsidR="00BB3BF4" w:rsidRPr="0054421C" w:rsidRDefault="00BB3BF4" w:rsidP="007E25F0">
      <w:r w:rsidRPr="0054421C">
        <w:t xml:space="preserve">The lack of access to electricity for a significant portion of the population continues to hamper economic growth and raises doubts about the country’s future ability to provide this key infrastructure, especially during the impending transition from decades of conflict marked by the anticipated withdrawal of the North Atlantic Treaty Organization-International Security Assistance Force (NATO/ISAF) from the country in 2014. </w:t>
      </w:r>
    </w:p>
    <w:p w14:paraId="09EAAFF2" w14:textId="336F8C9B" w:rsidR="001C47F4" w:rsidRPr="0054421C" w:rsidRDefault="00BB3BF4" w:rsidP="007E25F0">
      <w:r w:rsidRPr="0054421C">
        <w:t xml:space="preserve">The government’s medium-term outlook for the sector focuses on: enhancing energy security through the rehabilitation of clean and low-cost major hydro plants, which is currently underway; adding local resources based on more generation capacity to meet unmet and future demand (coal-based power plants associated with mining activities); expanding small and medium hydro plants; and starting work on one or two large hydro plants based on the optimized development of water resources. In addition, the government places strategic importance on tapping into surplus power from </w:t>
      </w:r>
      <w:r w:rsidR="00200C4F" w:rsidRPr="0054421C">
        <w:t>neighbouring</w:t>
      </w:r>
      <w:r w:rsidRPr="0054421C">
        <w:t xml:space="preserve"> Central Asian countries, which would also enhance its prospects as a safe transit country and increase revenues from potential transit fees for sales to Pakistan and other </w:t>
      </w:r>
      <w:r w:rsidR="00200C4F" w:rsidRPr="0054421C">
        <w:t>neighbours</w:t>
      </w:r>
      <w:r w:rsidRPr="0054421C">
        <w:t>.</w:t>
      </w:r>
    </w:p>
    <w:p w14:paraId="4B4D6DA6" w14:textId="011C7906" w:rsidR="00EA340B" w:rsidRDefault="00BB3BF4" w:rsidP="007E25F0">
      <w:r w:rsidRPr="0054421C">
        <w:rPr>
          <w:b/>
          <w:i/>
        </w:rPr>
        <w:t>Pakistan.</w:t>
      </w:r>
      <w:r w:rsidRPr="0054421C">
        <w:t xml:space="preserve"> Pakistan faces similar development challenges that are linked also to an ongoing energy crisis marred by long periods of load shedding and power cuts. These are largely attributable to, among other factors, weak sector governance, inefficiencies in the distribution system, and the high cost of supply. The sector is governed </w:t>
      </w:r>
      <w:r w:rsidRPr="0054421C">
        <w:lastRenderedPageBreak/>
        <w:t xml:space="preserve">by a regulator and relies on a single national transmission company (NTC), namely the National Transmission and Despatch Company (NTDC), and nine different distribution companies (DISCOs), as well as a vertically integrated utility serving the city of Karachi (Karachi Electricity Supply Corporation, KESC) for the provision of services to consumers. The Central Power Purchase Agency (CPPA) acts as an agent for NTDC with a mandate to procure each unit of electricity produced from different sources and sell it to the DISCOs and other bulk consumers. The performance and capacity of the DISCOs varies significantly. </w:t>
      </w:r>
      <w:r w:rsidR="00EA340B" w:rsidRPr="0054421C">
        <w:t xml:space="preserve">The gap between installed and available capacity reflects inadequate maintenance, particularly of public sector generation plants and reduced hydro capability in winter due to a decrease in water flows and releases from reservoirs. </w:t>
      </w:r>
      <w:r w:rsidR="00EA340B" w:rsidRPr="0054421C">
        <w:rPr>
          <w:lang w:bidi="en-US"/>
        </w:rPr>
        <w:t xml:space="preserve">Available capacity is also often utilized sub-optimally, </w:t>
      </w:r>
      <w:r w:rsidR="00EA340B" w:rsidRPr="0054421C">
        <w:t xml:space="preserve">in particular for thermal plants, due to inadequate availability of gas as residential, commercial, fertilizer, and industry are accorded higher priority in allocation. </w:t>
      </w:r>
      <w:r w:rsidR="00EA340B" w:rsidRPr="0054421C">
        <w:rPr>
          <w:lang w:bidi="en-US"/>
        </w:rPr>
        <w:t>Meanwhile, peak demand is estimated to be about 18,500 MW for a typical summer day and about 13,100 MW for a typical winter day (as computed by National Power Control Center-NPCC</w:t>
      </w:r>
      <w:r w:rsidR="00EA340B" w:rsidRPr="0054421C">
        <w:rPr>
          <w:rStyle w:val="FootnoteReference"/>
          <w:sz w:val="22"/>
          <w:szCs w:val="22"/>
          <w:lang w:bidi="en-US"/>
        </w:rPr>
        <w:footnoteReference w:id="5"/>
      </w:r>
      <w:r w:rsidR="00EA340B" w:rsidRPr="0054421C">
        <w:rPr>
          <w:lang w:bidi="en-US"/>
        </w:rPr>
        <w:t xml:space="preserve">). Shortages are therefore typically of the order of 4,200 MW in the summer and 1,900 MW in the winter </w:t>
      </w:r>
      <w:r w:rsidR="00EA340B" w:rsidRPr="0054421C">
        <w:t>(this peaked at about 7,000 MW during the summer of 2011)</w:t>
      </w:r>
      <w:r w:rsidR="00EA340B" w:rsidRPr="0054421C">
        <w:rPr>
          <w:lang w:bidi="en-US"/>
        </w:rPr>
        <w:t>.</w:t>
      </w:r>
      <w:r w:rsidRPr="0054421C">
        <w:t xml:space="preserve"> </w:t>
      </w:r>
    </w:p>
    <w:p w14:paraId="2E083FB8" w14:textId="42952D3B" w:rsidR="00EA340B" w:rsidRDefault="00EA340B" w:rsidP="007E25F0">
      <w:r w:rsidRPr="0054421C">
        <w:t>Up to the late 1980s, the electricity fuel mix was dominated by hydropower (about 70 percent).</w:t>
      </w:r>
      <w:r>
        <w:t xml:space="preserve"> </w:t>
      </w:r>
      <w:r w:rsidRPr="0054421C">
        <w:t>To address continuing energy shortages, in the 1990s Pakistan launched an extensive program to mobilize private sector investments in power generation, but these were primarily concentrated on thermal generation, which typically require smaller investments and have a faster gestation time. As a result, the country’s generation mix now comprises about 68 percent thermal generation, and the share of hydropower has decreased correspondingly. With the shift towards thermal, and in particular towards fuel oil, the cost of generation has also increased significantly resulting in a huge sectoral deficit</w:t>
      </w:r>
      <w:r>
        <w:t xml:space="preserve">. </w:t>
      </w:r>
      <w:r w:rsidRPr="0054421C">
        <w:t>This has increased the vulnerability of the economy due to the sustained increase, and volatility, in international oil prices in recent years.</w:t>
      </w:r>
      <w:r w:rsidR="00716338" w:rsidRPr="00716338">
        <w:rPr>
          <w:bCs/>
        </w:rPr>
        <w:t xml:space="preserve"> </w:t>
      </w:r>
      <w:r w:rsidR="00716338" w:rsidRPr="0054421C">
        <w:rPr>
          <w:bCs/>
        </w:rPr>
        <w:t>Sector</w:t>
      </w:r>
      <w:r w:rsidR="00716338" w:rsidRPr="0054421C">
        <w:t xml:space="preserve"> costs have also been growing due to many years of under-investment in an aging system, which, coupled with poor management control, has resulted in increasing technical losses in generation and distribution.</w:t>
      </w:r>
    </w:p>
    <w:p w14:paraId="359B55EA" w14:textId="172B5565" w:rsidR="00716338" w:rsidRDefault="00716338" w:rsidP="007E25F0">
      <w:r w:rsidRPr="0054421C">
        <w:t>Another set of issues relates to the inability of revenues to keep pace with costs, as tariffs have not kept up with costs and the Government has a policy of a uniform national tariff that due to its design cannot cover the full cost of the power system. Available and affordable electricity is critical to long-term growth and improved quality of life. The annual per capita electricity consumption is low in Pakistan at only 433 Kilowatt-hours (kWh) – lower than lower middle income country standards, which on average consumed 643 kWhs per person per year in 2008.</w:t>
      </w:r>
      <w:r w:rsidRPr="0054421C">
        <w:rPr>
          <w:rStyle w:val="FootnoteReference"/>
          <w:bCs/>
          <w:sz w:val="22"/>
          <w:szCs w:val="22"/>
        </w:rPr>
        <w:footnoteReference w:id="6"/>
      </w:r>
      <w:r w:rsidRPr="0054421C">
        <w:t xml:space="preserve"> Moreover, electricity consumption in Pakistan grew by only about 73 percent since 1990 compared to 187 percent in Malaysia and 300 percent in China.</w:t>
      </w:r>
    </w:p>
    <w:p w14:paraId="1DB34029" w14:textId="0BDFB163" w:rsidR="00BB3BF4" w:rsidRPr="0054421C" w:rsidRDefault="00BB3BF4" w:rsidP="007E25F0">
      <w:r w:rsidRPr="0054421C">
        <w:t xml:space="preserve">In a country of 180 million that is one of the most urbanized in the region, the demand for energy continues to grow. Between 2004 and 2009, electricity consumption grew by 22 percent while the supply remained practically stagnant. </w:t>
      </w:r>
      <w:r w:rsidR="00EA340B" w:rsidRPr="0054421C">
        <w:t>Shortages and concomitant load shedding, when system operators make scheduled or unscheduled interruptions to the power supply, are part of daily life and have been for years. In the summer of 2011, load shedding reached peak levels, averaging about eight hours per day and reaching sixteen to twenty hours in some areas.</w:t>
      </w:r>
      <w:r w:rsidR="00716338">
        <w:t xml:space="preserve"> </w:t>
      </w:r>
      <w:r w:rsidR="00716338" w:rsidRPr="0054421C">
        <w:t xml:space="preserve">Such shortages have significantly affected the ability of businesses to operate efficiently while also disrupting daily routines for the general population, and have recently given rise to unrest and violence in the major cities. The economic consequences may be less visible but are no less severe. According to the Government of Pakistan Economic Survey 2009-10, the cumulative effect of the energy crisis on the economy of Pakistan is estimated at upward of 2 percent of GDP. An independent study was conducted in 2008 </w:t>
      </w:r>
      <w:r w:rsidR="00716338" w:rsidRPr="0054421C">
        <w:lastRenderedPageBreak/>
        <w:t>estimating the cost of industrial load shedding to the economy at PKR 210 billion (US$2.5 billion), resulting in the loss of 400,000 jobs and US$1 billion worth of exports.</w:t>
      </w:r>
      <w:r w:rsidR="00716338" w:rsidRPr="0054421C">
        <w:rPr>
          <w:rStyle w:val="FootnoteReference"/>
          <w:sz w:val="22"/>
          <w:szCs w:val="22"/>
        </w:rPr>
        <w:footnoteReference w:id="7"/>
      </w:r>
      <w:r w:rsidR="00EA340B">
        <w:t xml:space="preserve"> </w:t>
      </w:r>
      <w:r w:rsidRPr="0054421C">
        <w:t>From 2010 to 2012, Pakistan made a serious effort to deal with the electricity crises through investing in the domestic expansion of hydropower (1,410 additional MWs from an already constructed tunnel on the existing Tarbela Dam), improving the efficiency of the natural gas distribution system, and pursuing import opportunities for electricity/gas from Central Asia, Iran, and India.</w:t>
      </w:r>
    </w:p>
    <w:p w14:paraId="32AF4BE3" w14:textId="46C7A861" w:rsidR="001C47F4" w:rsidRPr="0054421C" w:rsidRDefault="00BB3BF4" w:rsidP="007E25F0">
      <w:r w:rsidRPr="0054421C">
        <w:t>Pakistan is endowed with hydropower resources (mainly on the Indus River) as well as some natural gas reserves.</w:t>
      </w:r>
      <w:r w:rsidRPr="0054421C">
        <w:rPr>
          <w:rStyle w:val="FootnoteReference"/>
        </w:rPr>
        <w:footnoteReference w:id="8"/>
      </w:r>
      <w:r w:rsidRPr="0054421C">
        <w:t xml:space="preserve"> However, current gas supplies are not sufficient to meet the energy demand, especially from the fertilizer industry and household consumption. There is limited availability of gas for power generation, and the dual fuel plants are mostly run on expensive oil. Large coal reserves were discovered in 1991 but have not been in use since. While the generation expansion would mainly rely on hydropower, the country would still face significant shortages in the short and medium term, given the long gestation and high cost of hydropower construction and startup. This has led to the need to explore the import of electricity.  </w:t>
      </w:r>
    </w:p>
    <w:p w14:paraId="1DB3402B" w14:textId="77777777" w:rsidR="00BB3BF4" w:rsidRPr="0054421C" w:rsidRDefault="00BB3BF4" w:rsidP="007E25F0">
      <w:r w:rsidRPr="0054421C">
        <w:t>Central Asia</w:t>
      </w:r>
      <w:r w:rsidRPr="0054421C" w:rsidDel="00CA1CA7">
        <w:t xml:space="preserve"> </w:t>
      </w:r>
    </w:p>
    <w:p w14:paraId="1DB3402C" w14:textId="22AD9B8A" w:rsidR="00BB3BF4" w:rsidRPr="0054421C" w:rsidRDefault="00BB3BF4" w:rsidP="007E25F0">
      <w:r w:rsidRPr="0054421C">
        <w:t>In contrast to South Asia, the Central Asian countries</w:t>
      </w:r>
      <w:r w:rsidR="00372470" w:rsidRPr="0054421C">
        <w:t xml:space="preserve"> involved in this P</w:t>
      </w:r>
      <w:r w:rsidRPr="0054421C">
        <w:t xml:space="preserve">roject, Tajikistan and the Kyrgyz Republic, rely almost entirely (over 90 percent) on hydropower to meet their energy needs. Most of the assets in the electricity sector were inherited from the Soviet era and need continued investments in rehabilitation and/or replacement. Both the countries themselves and their development partners recognize the importance of rehabilitation investments, as they are the backbone of the domestic power supplies and the economy. </w:t>
      </w:r>
    </w:p>
    <w:p w14:paraId="259466AF" w14:textId="77777777" w:rsidR="005E7EF2" w:rsidRDefault="005E7EF2" w:rsidP="007E25F0">
      <w:r w:rsidRPr="005E7EF2">
        <w:t>The natural hydrology driven by snow melts results in heavy water flows during the summer and significantly reduced flows during the winter. The rivers used for hydroelectric generation are transboundary, and Tajikistan and Kyrgyz Republic maintain an agreed level of water outflows in the summers for the irrigation needs of the downstream riparian countries. The water released in the summer is used for the generation of electricity up to the level of domestic demand and for export, and the rest is spilled without passing through turbines. Tajikistan and Kyrgyz Republic thus face the problem of surplus power in the summer months and perennial power shortages in the winter months. The combination of low tariffs, poor governance and under-maintenance of energy assets causes a severe disruption to the economy and affects the productivity and well-being of the population as a whole. With relatively low-cost surplus electricity available in the country, the governments would be able to generate much-needed revenues that could help finance fuel resources or additional generation capacity and other energy-efficiency programs as a means of dealing with their winter energy crises in the medium to long term.</w:t>
      </w:r>
    </w:p>
    <w:p w14:paraId="1DB3402E" w14:textId="6EBCD47C" w:rsidR="00BB3BF4" w:rsidRPr="0054421C" w:rsidRDefault="00BB3BF4" w:rsidP="007E25F0">
      <w:proofErr w:type="gramStart"/>
      <w:r w:rsidRPr="0054421C">
        <w:rPr>
          <w:b/>
          <w:i/>
        </w:rPr>
        <w:t>The Kyrgyz Republic.</w:t>
      </w:r>
      <w:proofErr w:type="gramEnd"/>
      <w:r w:rsidRPr="0054421C">
        <w:t xml:space="preserve"> </w:t>
      </w:r>
      <w:r w:rsidR="00FA6B2B" w:rsidRPr="0054421C">
        <w:t>With reference to the existing and committed supply, the Kyrgyz Republic’s existing system is mainly hydro (2,910 MW, 85 %), with some thermal plants (530 MW, 15 %) providing additional power generation capacity in dry seasons and peak periods.</w:t>
      </w:r>
      <w:r w:rsidRPr="0054421C">
        <w:t xml:space="preserve"> </w:t>
      </w:r>
      <w:r w:rsidR="00716338" w:rsidRPr="0054421C">
        <w:t xml:space="preserve">The hydro system relies on the Toktogul reservoir </w:t>
      </w:r>
      <w:r w:rsidR="00FA6B2B" w:rsidRPr="0054421C">
        <w:t>with a storage capacity of 19 billion cubic meters (bcm)</w:t>
      </w:r>
      <w:r w:rsidR="00FA6B2B">
        <w:t xml:space="preserve"> </w:t>
      </w:r>
      <w:r w:rsidR="00716338" w:rsidRPr="0054421C">
        <w:t>and hydro power plant (1,200 MW, 5,110GWh/year)</w:t>
      </w:r>
      <w:r w:rsidR="00FA6B2B" w:rsidRPr="0054421C">
        <w:t>, enabling multiyear regulation of the cascade operation</w:t>
      </w:r>
      <w:proofErr w:type="gramStart"/>
      <w:r w:rsidR="00FA6B2B" w:rsidRPr="0054421C">
        <w:t>.</w:t>
      </w:r>
      <w:r w:rsidR="00716338" w:rsidRPr="0054421C">
        <w:t>.</w:t>
      </w:r>
      <w:proofErr w:type="gramEnd"/>
      <w:r w:rsidR="00716338" w:rsidRPr="0054421C">
        <w:t xml:space="preserve"> Downstream plants benefit from Toktogul’s turbined outflow as a regulated inflow, and provide a considerable amount of annual energy (7,235 GWh).</w:t>
      </w:r>
      <w:r w:rsidR="00716338">
        <w:t xml:space="preserve"> </w:t>
      </w:r>
      <w:r w:rsidRPr="0054421C">
        <w:t xml:space="preserve">The inflows into the cascade are highest during the summer period as a result of snow melts, leading to a surplus of unused electricity and the spillage of water due to the need to maintain the downstream flows and, at times, to the reservoir’s limited storage capacity. Electricity exports during the summer are made to Kazakhstan based on yearly negotiations, but the price levels are low and the amount is uncertain. </w:t>
      </w:r>
    </w:p>
    <w:p w14:paraId="6EAFFF7F" w14:textId="70E9ADE2" w:rsidR="00FA6B2B" w:rsidRPr="0054421C" w:rsidRDefault="00FA6B2B" w:rsidP="007E25F0">
      <w:r w:rsidRPr="0054421C">
        <w:lastRenderedPageBreak/>
        <w:t>The thermal system generating capacity for the Kyrgyz</w:t>
      </w:r>
      <w:r>
        <w:t xml:space="preserve"> Republic</w:t>
      </w:r>
      <w:r w:rsidRPr="0054421C">
        <w:t xml:space="preserve"> is sourced mostly from the Bishkek plant, with minor contribution from the Osh plant. These plants are old, have very high variable cost, and are mainly used during winter. The capacities shown reflect the projected rehabilitation and the maximum attainable energy production; however the plants are not being considered as a source for exports to CASA 1000.</w:t>
      </w:r>
    </w:p>
    <w:p w14:paraId="6B1C292D" w14:textId="6ED57D6D" w:rsidR="002803D4" w:rsidRPr="0054421C" w:rsidRDefault="00BB3BF4" w:rsidP="007E25F0">
      <w:r w:rsidRPr="0054421C">
        <w:t xml:space="preserve">During the winter, when demand is high and the water inflows are not enough to meet the peak needs for electricity and heating, there are often four–six hours of load shedding. As a short-term measure to deal with its energy deficits in the winter, the Kyrgyz Republic has been exporting its summer surplus of electricity to neighbouring countries, such as Kazakhstan, in exchange for fuel supplies from coal and gas. The sector suffers from large losses (in excess of 30 percent of net generation), very low electricity tariffs (less than US$0.02/kWh), and suboptimal contractual arrangements and payment mechanisms between the energy companies that hinder the transparency of power and financial flows in the sector and undermine the incentives for good performance and sound management by the sector entities. In recent years, there has been a strategic focus on implementing critical investments to improve the viability of the power sector and respond to the energy needs of the country in the medium to long term. The major cause for the lack of investments has been the poor financial health of the energy sector, due mainly to the above-mentioned very low level of tariffs (the lowest in the Europe and Central Asia region) and the poor operational performance of the utilities. </w:t>
      </w:r>
    </w:p>
    <w:p w14:paraId="611052E9" w14:textId="4B68DB65" w:rsidR="001C47F4" w:rsidRPr="0054421C" w:rsidRDefault="00BB3BF4" w:rsidP="007E25F0">
      <w:r w:rsidRPr="0054421C">
        <w:rPr>
          <w:b/>
          <w:i/>
        </w:rPr>
        <w:t>Tajikistan.</w:t>
      </w:r>
      <w:r w:rsidRPr="0054421C">
        <w:t xml:space="preserve"> </w:t>
      </w:r>
      <w:r w:rsidR="00FA6B2B" w:rsidRPr="0054421C">
        <w:t xml:space="preserve">Tajikistan possesses considerable hydropower resources. About 55% of the total water resources of Central Asia are in Tajikistan. </w:t>
      </w:r>
      <w:r w:rsidRPr="0054421C">
        <w:t xml:space="preserve">Similar to the Kyrgyz Republic, Tajikistan relies almost exclusively on hydropower (96 percent of its 4,750 MW of installed capacity) to meet its electricity needs. With the Vakhsh cascade following the same hydrological patterns </w:t>
      </w:r>
      <w:r w:rsidR="00FA6B2B">
        <w:t xml:space="preserve">as </w:t>
      </w:r>
      <w:r w:rsidRPr="0054421C">
        <w:t>in the Naryn River, the same pattern of summer surplus and winter shortages exists, except the Nurek reservoir storage capacity is much smaller and the water spillages in summer thus even larger.</w:t>
      </w:r>
      <w:r w:rsidRPr="0054421C">
        <w:rPr>
          <w:rStyle w:val="FootnoteReference"/>
        </w:rPr>
        <w:footnoteReference w:id="9"/>
      </w:r>
      <w:r w:rsidRPr="0054421C">
        <w:t xml:space="preserve"> As one of the poorest countries in Central Asia, poverty alleviation is at the centre of the country’s development challenges. The World Bank’s recent Poverty Reduction Strategy Paper (PRSP) for 2010–12 underscored the essential role of the infrastructure sector in achieving the objectives of poverty reduction and growth. In particular, the energy sector was identified as a priority, given its significant development impact and potential. The power sector is managed mainly by Barki Tojik, a state-owned enterprise. Some of the key issues facing the sector are: (i) the financial viability of Barki Tojik, which carries a sizable cash deficit—about 2 percent of GDP for 2010; (ii) the seasonal mismatch between electricity supply and demand, contributing to economic losses and hardship for the population, with winter power shortages leading to 12–18 hours of load shedding during winter months outside of the capital city of Dushanbe; (iii) the increasing liability of the payments to independent power producers (IPPs) for electricity that cannot be commercially utilized during the summer months in the absence of export opportunities; and (iv) the country’s overall limited management capacity in key operational areas of the power sector. </w:t>
      </w:r>
    </w:p>
    <w:p w14:paraId="1DB34037" w14:textId="77777777" w:rsidR="004843F3" w:rsidRPr="0054421C" w:rsidRDefault="00F82D4F" w:rsidP="007E25F0">
      <w:pPr>
        <w:pStyle w:val="Heading2"/>
      </w:pPr>
      <w:bookmarkStart w:id="6" w:name="_Toc358610171"/>
      <w:bookmarkStart w:id="7" w:name="_Toc359833430"/>
      <w:bookmarkStart w:id="8" w:name="_Toc378504714"/>
      <w:r w:rsidRPr="0054421C">
        <w:t>Environmental &amp; Social Assessments Reports to Date</w:t>
      </w:r>
      <w:bookmarkEnd w:id="6"/>
      <w:bookmarkEnd w:id="7"/>
      <w:bookmarkEnd w:id="8"/>
    </w:p>
    <w:p w14:paraId="1DB34038" w14:textId="77777777" w:rsidR="00305CA1" w:rsidRPr="00E679BA" w:rsidRDefault="00305CA1" w:rsidP="007E25F0">
      <w:r w:rsidRPr="00E679BA">
        <w:t>The CASA-1000 Project has been the subject of several E&amp;S investigations and studies, including:</w:t>
      </w:r>
    </w:p>
    <w:p w14:paraId="1DB34039" w14:textId="77777777" w:rsidR="00305CA1" w:rsidRPr="005E7EF2" w:rsidRDefault="00305CA1" w:rsidP="007E25F0">
      <w:pPr>
        <w:pStyle w:val="ListParagraph"/>
        <w:numPr>
          <w:ilvl w:val="0"/>
          <w:numId w:val="46"/>
        </w:numPr>
      </w:pPr>
      <w:r w:rsidRPr="005E7EF2">
        <w:t>Environmental and Social input to the initial Feasibility Study work;</w:t>
      </w:r>
    </w:p>
    <w:p w14:paraId="1DB3403A" w14:textId="77777777" w:rsidR="00305CA1" w:rsidRPr="005E7EF2" w:rsidRDefault="00305CA1" w:rsidP="007E25F0">
      <w:pPr>
        <w:pStyle w:val="ListParagraph"/>
        <w:numPr>
          <w:ilvl w:val="0"/>
          <w:numId w:val="46"/>
        </w:numPr>
      </w:pPr>
      <w:r w:rsidRPr="005E7EF2">
        <w:t xml:space="preserve">In December 2010, the World Bank awarded a contract to Integrated Environments (2006) Ltd. (IEL) of Canada to complete an Environmental and Social Impact Assessment and Environmental &amp; Social Management Plan (ESIA/ESMP) of the </w:t>
      </w:r>
      <w:r w:rsidR="00FD5788" w:rsidRPr="005E7EF2">
        <w:t>P</w:t>
      </w:r>
      <w:r w:rsidRPr="005E7EF2">
        <w:t>roject</w:t>
      </w:r>
      <w:r w:rsidR="005A7956" w:rsidRPr="0054421C">
        <w:rPr>
          <w:rStyle w:val="FootnoteReference"/>
          <w:vertAlign w:val="baseline"/>
        </w:rPr>
        <w:footnoteReference w:id="10"/>
      </w:r>
      <w:r w:rsidRPr="005E7EF2">
        <w:t>;</w:t>
      </w:r>
    </w:p>
    <w:p w14:paraId="1DB3403B" w14:textId="77777777" w:rsidR="00305CA1" w:rsidRPr="005E7EF2" w:rsidRDefault="00305CA1" w:rsidP="007E25F0">
      <w:pPr>
        <w:pStyle w:val="ListParagraph"/>
        <w:numPr>
          <w:ilvl w:val="0"/>
          <w:numId w:val="46"/>
        </w:numPr>
      </w:pPr>
      <w:r w:rsidRPr="005E7EF2">
        <w:lastRenderedPageBreak/>
        <w:t xml:space="preserve">Central Asia-South Asia Electricity Transmission and Trade (CASA-1000) Project Feasibility Study Update by SNC Lavalin, February 2011 (updating previous studies by SNC); </w:t>
      </w:r>
    </w:p>
    <w:p w14:paraId="1DB3403C" w14:textId="77777777" w:rsidR="00AE3399" w:rsidRPr="005E7EF2" w:rsidRDefault="00305CA1" w:rsidP="007E25F0">
      <w:pPr>
        <w:pStyle w:val="ListParagraph"/>
        <w:numPr>
          <w:ilvl w:val="0"/>
          <w:numId w:val="46"/>
        </w:numPr>
      </w:pPr>
      <w:r w:rsidRPr="005E7EF2">
        <w:t xml:space="preserve">An Avian Risk Assessment and Management Study (ARAMS) for the Central Asia–South Asia Regional Electricity Trade Project (CASA-1000), by Normandeau; </w:t>
      </w:r>
    </w:p>
    <w:p w14:paraId="207F0EF6" w14:textId="0D9EC0E1" w:rsidR="00854A51" w:rsidRDefault="00AE3399" w:rsidP="007E25F0">
      <w:pPr>
        <w:pStyle w:val="ListParagraph"/>
        <w:numPr>
          <w:ilvl w:val="0"/>
          <w:numId w:val="46"/>
        </w:numPr>
      </w:pPr>
      <w:r w:rsidRPr="005E7EF2">
        <w:t xml:space="preserve">A </w:t>
      </w:r>
      <w:r w:rsidR="002F14AF">
        <w:t xml:space="preserve">preliminary </w:t>
      </w:r>
      <w:r w:rsidRPr="005E7EF2">
        <w:t xml:space="preserve">Social Impact Assessment (SIA) </w:t>
      </w:r>
      <w:r w:rsidR="002F14AF">
        <w:t xml:space="preserve">was </w:t>
      </w:r>
      <w:r w:rsidRPr="005E7EF2">
        <w:t>undertaken in 2012, which reported on the social and community aspects through targeted consultation and early work around potential community benefit sharing initiatives</w:t>
      </w:r>
      <w:r w:rsidR="002F14AF">
        <w:t>, and which will be further refined</w:t>
      </w:r>
      <w:r w:rsidRPr="005E7EF2">
        <w:t xml:space="preserve">; </w:t>
      </w:r>
      <w:r w:rsidR="00305CA1" w:rsidRPr="005E7EF2">
        <w:t>and</w:t>
      </w:r>
    </w:p>
    <w:p w14:paraId="1DB3403E" w14:textId="76AF93DB" w:rsidR="00305CA1" w:rsidRPr="00854A51" w:rsidRDefault="00305CA1" w:rsidP="007E25F0">
      <w:pPr>
        <w:pStyle w:val="ListParagraph"/>
        <w:numPr>
          <w:ilvl w:val="0"/>
          <w:numId w:val="46"/>
        </w:numPr>
      </w:pPr>
      <w:r w:rsidRPr="00854A51">
        <w:t>A range of consultations have been undertaken on the project since its development concept; these are reported o</w:t>
      </w:r>
      <w:r w:rsidR="00AE3399" w:rsidRPr="00854A51">
        <w:t xml:space="preserve">n later in this REA and </w:t>
      </w:r>
      <w:r w:rsidR="00172B88">
        <w:t xml:space="preserve">include </w:t>
      </w:r>
      <w:r w:rsidR="00AE3399" w:rsidRPr="00854A51">
        <w:t>consultations on the draft REA</w:t>
      </w:r>
      <w:r w:rsidR="00A91AC5">
        <w:t>.</w:t>
      </w:r>
    </w:p>
    <w:p w14:paraId="1DB3403F" w14:textId="77777777" w:rsidR="00946FC8" w:rsidRPr="0054421C" w:rsidRDefault="00946FC8" w:rsidP="007E25F0">
      <w:pPr>
        <w:rPr>
          <w:rFonts w:eastAsia="MingLiU_HKSCS"/>
        </w:rPr>
      </w:pPr>
    </w:p>
    <w:p w14:paraId="1DB34040" w14:textId="77777777" w:rsidR="00946FC8" w:rsidRPr="0054421C" w:rsidRDefault="00D52245" w:rsidP="007E25F0">
      <w:r w:rsidRPr="0054421C">
        <w:rPr>
          <w:noProof/>
          <w:lang w:val="en-US" w:eastAsia="en-US"/>
        </w:rPr>
        <w:drawing>
          <wp:inline distT="0" distB="0" distL="0" distR="0" wp14:anchorId="1DB34D79" wp14:editId="1DB34D7A">
            <wp:extent cx="5732145" cy="2981325"/>
            <wp:effectExtent l="0" t="0" r="190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nsult.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2145" cy="2981325"/>
                    </a:xfrm>
                    <a:prstGeom prst="rect">
                      <a:avLst/>
                    </a:prstGeom>
                  </pic:spPr>
                </pic:pic>
              </a:graphicData>
            </a:graphic>
          </wp:inline>
        </w:drawing>
      </w:r>
    </w:p>
    <w:p w14:paraId="1DB34041" w14:textId="7347E39B" w:rsidR="00946FC8" w:rsidRPr="0054421C" w:rsidRDefault="00946FC8" w:rsidP="007E25F0">
      <w:pPr>
        <w:pStyle w:val="Caption"/>
      </w:pPr>
      <w:bookmarkStart w:id="9" w:name="_Toc378504955"/>
      <w:r w:rsidRPr="0054421C">
        <w:t xml:space="preserve">Figure </w:t>
      </w:r>
      <w:fldSimple w:instr=" STYLEREF 1 \s ">
        <w:r w:rsidR="001B7C49">
          <w:rPr>
            <w:noProof/>
          </w:rPr>
          <w:t>1</w:t>
        </w:r>
      </w:fldSimple>
      <w:r w:rsidR="009360E1">
        <w:noBreakHyphen/>
      </w:r>
      <w:fldSimple w:instr=" SEQ Figure \* ARABIC \s 1 ">
        <w:r w:rsidR="001B7C49">
          <w:rPr>
            <w:noProof/>
          </w:rPr>
          <w:t>1</w:t>
        </w:r>
      </w:fldSimple>
      <w:r w:rsidRPr="0054421C">
        <w:t xml:space="preserve"> Chronology of the CASA-1000 </w:t>
      </w:r>
      <w:r w:rsidR="00372470" w:rsidRPr="0054421C">
        <w:t>P</w:t>
      </w:r>
      <w:r w:rsidRPr="0054421C">
        <w:t>roject to date</w:t>
      </w:r>
      <w:bookmarkEnd w:id="9"/>
    </w:p>
    <w:p w14:paraId="1DB34042" w14:textId="5037DAD0" w:rsidR="00592501" w:rsidRPr="0054421C" w:rsidRDefault="00C74CF0" w:rsidP="007E25F0">
      <w:r w:rsidRPr="0054421C">
        <w:t xml:space="preserve">The </w:t>
      </w:r>
      <w:r w:rsidR="00592501" w:rsidRPr="0054421C">
        <w:t>studies and</w:t>
      </w:r>
      <w:r w:rsidRPr="0054421C">
        <w:t xml:space="preserve"> report</w:t>
      </w:r>
      <w:r w:rsidR="00592501" w:rsidRPr="0054421C">
        <w:t>s</w:t>
      </w:r>
      <w:r w:rsidRPr="0054421C">
        <w:t xml:space="preserve"> preceding the REA</w:t>
      </w:r>
      <w:r w:rsidR="00221F20" w:rsidRPr="0054421C">
        <w:t xml:space="preserve"> </w:t>
      </w:r>
      <w:r w:rsidR="00592501" w:rsidRPr="0054421C">
        <w:t>are briefly</w:t>
      </w:r>
      <w:r w:rsidR="00221F20" w:rsidRPr="0054421C">
        <w:t xml:space="preserve"> summarised below</w:t>
      </w:r>
      <w:r w:rsidR="00A7406C" w:rsidRPr="0054421C">
        <w:t xml:space="preserve"> and are tabulated in </w:t>
      </w:r>
      <w:r w:rsidR="00A7406C" w:rsidRPr="0054421C">
        <w:fldChar w:fldCharType="begin"/>
      </w:r>
      <w:r w:rsidR="00A7406C" w:rsidRPr="0054421C">
        <w:instrText xml:space="preserve"> REF _Ref364339026 \h </w:instrText>
      </w:r>
      <w:r w:rsidR="0054421C">
        <w:instrText xml:space="preserve"> \* MERGEFORMAT </w:instrText>
      </w:r>
      <w:r w:rsidR="00A7406C" w:rsidRPr="0054421C">
        <w:fldChar w:fldCharType="separate"/>
      </w:r>
      <w:r w:rsidR="001B7C49" w:rsidRPr="0054421C">
        <w:t xml:space="preserve">Table </w:t>
      </w:r>
      <w:r w:rsidR="001B7C49">
        <w:rPr>
          <w:noProof/>
        </w:rPr>
        <w:t>1</w:t>
      </w:r>
      <w:r w:rsidR="001B7C49">
        <w:rPr>
          <w:noProof/>
        </w:rPr>
        <w:noBreakHyphen/>
        <w:t>1</w:t>
      </w:r>
      <w:r w:rsidR="00A7406C" w:rsidRPr="0054421C">
        <w:fldChar w:fldCharType="end"/>
      </w:r>
      <w:r w:rsidR="00592501" w:rsidRPr="0054421C">
        <w:t>.</w:t>
      </w:r>
    </w:p>
    <w:p w14:paraId="1DB34043" w14:textId="77777777" w:rsidR="00A7406C" w:rsidRPr="0054421C" w:rsidRDefault="00A7406C" w:rsidP="007E25F0"/>
    <w:tbl>
      <w:tblPr>
        <w:tblStyle w:val="TableGrid"/>
        <w:tblW w:w="9159" w:type="dxa"/>
        <w:tblLayout w:type="fixed"/>
        <w:tblLook w:val="04A0" w:firstRow="1" w:lastRow="0" w:firstColumn="1" w:lastColumn="0" w:noHBand="0" w:noVBand="1"/>
      </w:tblPr>
      <w:tblGrid>
        <w:gridCol w:w="562"/>
        <w:gridCol w:w="2694"/>
        <w:gridCol w:w="1701"/>
        <w:gridCol w:w="2475"/>
        <w:gridCol w:w="1727"/>
      </w:tblGrid>
      <w:tr w:rsidR="00A7406C" w:rsidRPr="0054421C" w14:paraId="1DB34049" w14:textId="77777777" w:rsidTr="00075A2C">
        <w:trPr>
          <w:tblHeader/>
        </w:trPr>
        <w:tc>
          <w:tcPr>
            <w:tcW w:w="562" w:type="dxa"/>
          </w:tcPr>
          <w:p w14:paraId="1DB34044" w14:textId="77777777" w:rsidR="00A7406C" w:rsidRPr="0054421C" w:rsidRDefault="00A7406C" w:rsidP="007E25F0">
            <w:r w:rsidRPr="0054421C">
              <w:t>SL</w:t>
            </w:r>
          </w:p>
        </w:tc>
        <w:tc>
          <w:tcPr>
            <w:tcW w:w="2694" w:type="dxa"/>
          </w:tcPr>
          <w:p w14:paraId="1DB34045" w14:textId="77777777" w:rsidR="00A7406C" w:rsidRPr="0054421C" w:rsidRDefault="00075A2C" w:rsidP="007E25F0">
            <w:r w:rsidRPr="0054421C">
              <w:t>Document title</w:t>
            </w:r>
          </w:p>
        </w:tc>
        <w:tc>
          <w:tcPr>
            <w:tcW w:w="1701" w:type="dxa"/>
          </w:tcPr>
          <w:p w14:paraId="1DB34046" w14:textId="77777777" w:rsidR="00A7406C" w:rsidRPr="0054421C" w:rsidRDefault="00075A2C" w:rsidP="007E25F0">
            <w:r w:rsidRPr="0054421C">
              <w:t xml:space="preserve">Date </w:t>
            </w:r>
          </w:p>
        </w:tc>
        <w:tc>
          <w:tcPr>
            <w:tcW w:w="2475" w:type="dxa"/>
          </w:tcPr>
          <w:p w14:paraId="1DB34047" w14:textId="77777777" w:rsidR="00A7406C" w:rsidRPr="0054421C" w:rsidRDefault="00075A2C" w:rsidP="007E25F0">
            <w:r w:rsidRPr="0054421C">
              <w:t xml:space="preserve">Content </w:t>
            </w:r>
          </w:p>
        </w:tc>
        <w:tc>
          <w:tcPr>
            <w:tcW w:w="1727" w:type="dxa"/>
          </w:tcPr>
          <w:p w14:paraId="1DB34048" w14:textId="77777777" w:rsidR="00A7406C" w:rsidRPr="0054421C" w:rsidRDefault="00075A2C" w:rsidP="007E25F0">
            <w:r w:rsidRPr="0054421C">
              <w:t xml:space="preserve">Author </w:t>
            </w:r>
          </w:p>
        </w:tc>
      </w:tr>
      <w:tr w:rsidR="00A7406C" w:rsidRPr="0054421C" w14:paraId="1DB3404F" w14:textId="77777777" w:rsidTr="00075A2C">
        <w:tc>
          <w:tcPr>
            <w:tcW w:w="562" w:type="dxa"/>
          </w:tcPr>
          <w:p w14:paraId="1DB3404A" w14:textId="77777777" w:rsidR="00A7406C" w:rsidRPr="0054421C" w:rsidRDefault="00075A2C" w:rsidP="007E25F0">
            <w:r w:rsidRPr="0054421C">
              <w:t>1</w:t>
            </w:r>
          </w:p>
        </w:tc>
        <w:tc>
          <w:tcPr>
            <w:tcW w:w="2694" w:type="dxa"/>
          </w:tcPr>
          <w:p w14:paraId="1DB3404B" w14:textId="77777777" w:rsidR="00A7406C" w:rsidRPr="0054421C" w:rsidRDefault="00075A2C" w:rsidP="007E25F0">
            <w:r w:rsidRPr="0054421C">
              <w:t>Central Asia-South Asia Electricity Transmission and Trade (CASA-1000) Project Feasibility Study Update by SNC Lavalin, February 2011</w:t>
            </w:r>
          </w:p>
        </w:tc>
        <w:tc>
          <w:tcPr>
            <w:tcW w:w="1701" w:type="dxa"/>
          </w:tcPr>
          <w:p w14:paraId="1DB3404C" w14:textId="77777777" w:rsidR="00A7406C" w:rsidRPr="0054421C" w:rsidRDefault="00075A2C" w:rsidP="007E25F0">
            <w:r w:rsidRPr="0054421C">
              <w:t>February 2011</w:t>
            </w:r>
          </w:p>
        </w:tc>
        <w:tc>
          <w:tcPr>
            <w:tcW w:w="2475" w:type="dxa"/>
          </w:tcPr>
          <w:p w14:paraId="1DB3404D" w14:textId="77777777" w:rsidR="00A7406C" w:rsidRPr="0054421C" w:rsidRDefault="00075A2C" w:rsidP="007E25F0">
            <w:r w:rsidRPr="0054421C">
              <w:t>Feasibility Study for Project: aspects such as existing power generation capacity; construction and operational costs; engineering; and routing considerations</w:t>
            </w:r>
            <w:r w:rsidR="009E787D" w:rsidRPr="0054421C">
              <w:t>.</w:t>
            </w:r>
          </w:p>
        </w:tc>
        <w:tc>
          <w:tcPr>
            <w:tcW w:w="1727" w:type="dxa"/>
          </w:tcPr>
          <w:p w14:paraId="1DB3404E" w14:textId="77777777" w:rsidR="00A7406C" w:rsidRPr="0054421C" w:rsidRDefault="00075A2C" w:rsidP="007E25F0">
            <w:r w:rsidRPr="0054421C">
              <w:t xml:space="preserve">SNC Lavalin </w:t>
            </w:r>
          </w:p>
        </w:tc>
      </w:tr>
      <w:tr w:rsidR="00A7406C" w:rsidRPr="0054421C" w14:paraId="1DB34055" w14:textId="77777777" w:rsidTr="00075A2C">
        <w:tc>
          <w:tcPr>
            <w:tcW w:w="562" w:type="dxa"/>
          </w:tcPr>
          <w:p w14:paraId="1DB34050" w14:textId="77777777" w:rsidR="00A7406C" w:rsidRPr="0054421C" w:rsidRDefault="00075A2C" w:rsidP="007E25F0">
            <w:r w:rsidRPr="0054421C">
              <w:t>2</w:t>
            </w:r>
          </w:p>
        </w:tc>
        <w:tc>
          <w:tcPr>
            <w:tcW w:w="2694" w:type="dxa"/>
          </w:tcPr>
          <w:p w14:paraId="1DB34051" w14:textId="77777777" w:rsidR="00A7406C" w:rsidRPr="0054421C" w:rsidRDefault="009E787D" w:rsidP="007E25F0">
            <w:r w:rsidRPr="0054421C">
              <w:t>ESIA</w:t>
            </w:r>
            <w:r w:rsidRPr="0054421C">
              <w:rPr>
                <w:spacing w:val="-62"/>
              </w:rPr>
              <w:t xml:space="preserve"> </w:t>
            </w:r>
            <w:r w:rsidRPr="0054421C">
              <w:t>and</w:t>
            </w:r>
            <w:r w:rsidRPr="0054421C">
              <w:rPr>
                <w:spacing w:val="-40"/>
              </w:rPr>
              <w:t xml:space="preserve"> </w:t>
            </w:r>
            <w:r w:rsidRPr="0054421C">
              <w:t>ESMP</w:t>
            </w:r>
            <w:r w:rsidRPr="0054421C">
              <w:rPr>
                <w:spacing w:val="-47"/>
              </w:rPr>
              <w:t xml:space="preserve"> </w:t>
            </w:r>
            <w:r w:rsidRPr="0054421C">
              <w:t>of</w:t>
            </w:r>
            <w:r w:rsidRPr="0054421C">
              <w:rPr>
                <w:spacing w:val="-40"/>
              </w:rPr>
              <w:t xml:space="preserve"> </w:t>
            </w:r>
            <w:r w:rsidRPr="0054421C">
              <w:t>the Central</w:t>
            </w:r>
            <w:r w:rsidRPr="0054421C">
              <w:rPr>
                <w:spacing w:val="-62"/>
              </w:rPr>
              <w:t xml:space="preserve"> </w:t>
            </w:r>
            <w:r w:rsidRPr="0054421C">
              <w:t>Asia</w:t>
            </w:r>
            <w:r w:rsidRPr="0054421C">
              <w:rPr>
                <w:spacing w:val="-40"/>
              </w:rPr>
              <w:t xml:space="preserve"> </w:t>
            </w:r>
            <w:r w:rsidRPr="0054421C">
              <w:t>South</w:t>
            </w:r>
            <w:r w:rsidRPr="0054421C">
              <w:rPr>
                <w:spacing w:val="-62"/>
              </w:rPr>
              <w:t xml:space="preserve"> </w:t>
            </w:r>
            <w:r w:rsidRPr="0054421C">
              <w:t>Asia Electricity</w:t>
            </w:r>
            <w:r w:rsidRPr="0054421C">
              <w:rPr>
                <w:spacing w:val="-47"/>
              </w:rPr>
              <w:t xml:space="preserve"> </w:t>
            </w:r>
            <w:r w:rsidRPr="0054421C">
              <w:rPr>
                <w:spacing w:val="-35"/>
              </w:rPr>
              <w:t>T</w:t>
            </w:r>
            <w:r w:rsidRPr="0054421C">
              <w:t>ransmission Project</w:t>
            </w:r>
            <w:r w:rsidRPr="0054421C">
              <w:rPr>
                <w:spacing w:val="-40"/>
              </w:rPr>
              <w:t xml:space="preserve"> </w:t>
            </w:r>
            <w:r w:rsidRPr="0054421C">
              <w:t>(CASA</w:t>
            </w:r>
            <w:r w:rsidR="003A7B32" w:rsidRPr="0054421C">
              <w:rPr>
                <w:spacing w:val="-62"/>
              </w:rPr>
              <w:t>-</w:t>
            </w:r>
            <w:r w:rsidRPr="0054421C">
              <w:t>1000): Feasibility</w:t>
            </w:r>
            <w:r w:rsidRPr="0054421C">
              <w:rPr>
                <w:spacing w:val="-40"/>
              </w:rPr>
              <w:t xml:space="preserve"> </w:t>
            </w:r>
            <w:r w:rsidRPr="0054421C">
              <w:t>Stage.</w:t>
            </w:r>
          </w:p>
        </w:tc>
        <w:tc>
          <w:tcPr>
            <w:tcW w:w="1701" w:type="dxa"/>
          </w:tcPr>
          <w:p w14:paraId="1DB34052" w14:textId="77777777" w:rsidR="00A7406C" w:rsidRPr="0054421C" w:rsidRDefault="009E787D" w:rsidP="007E25F0">
            <w:r w:rsidRPr="0054421C">
              <w:t>September 2011</w:t>
            </w:r>
          </w:p>
        </w:tc>
        <w:tc>
          <w:tcPr>
            <w:tcW w:w="2475" w:type="dxa"/>
          </w:tcPr>
          <w:p w14:paraId="1DB34053" w14:textId="77777777" w:rsidR="00A7406C" w:rsidRPr="0054421C" w:rsidRDefault="00137AB8" w:rsidP="007E25F0">
            <w:r w:rsidRPr="0054421C">
              <w:t>S</w:t>
            </w:r>
            <w:r w:rsidR="009E787D" w:rsidRPr="0054421C">
              <w:t>u</w:t>
            </w:r>
            <w:r w:rsidR="009E787D" w:rsidRPr="0054421C">
              <w:rPr>
                <w:spacing w:val="-1"/>
              </w:rPr>
              <w:t>m</w:t>
            </w:r>
            <w:r w:rsidR="009E787D" w:rsidRPr="0054421C">
              <w:t>mari</w:t>
            </w:r>
            <w:r w:rsidRPr="0054421C">
              <w:rPr>
                <w:spacing w:val="-1"/>
              </w:rPr>
              <w:t>s</w:t>
            </w:r>
            <w:r w:rsidR="009E787D" w:rsidRPr="0054421C">
              <w:t>i</w:t>
            </w:r>
            <w:r w:rsidR="009E787D" w:rsidRPr="0054421C">
              <w:rPr>
                <w:spacing w:val="-1"/>
              </w:rPr>
              <w:t>ng</w:t>
            </w:r>
            <w:r w:rsidR="009E787D" w:rsidRPr="0054421C">
              <w:t>, a</w:t>
            </w:r>
            <w:r w:rsidR="009E787D" w:rsidRPr="0054421C">
              <w:rPr>
                <w:spacing w:val="-1"/>
              </w:rPr>
              <w:t>n</w:t>
            </w:r>
            <w:r w:rsidR="009E787D" w:rsidRPr="0054421C">
              <w:t>aly</w:t>
            </w:r>
            <w:r w:rsidR="009E787D" w:rsidRPr="0054421C">
              <w:rPr>
                <w:spacing w:val="-1"/>
              </w:rPr>
              <w:t>s</w:t>
            </w:r>
            <w:r w:rsidR="009E787D" w:rsidRPr="0054421C">
              <w:t>i</w:t>
            </w:r>
            <w:r w:rsidR="009E787D" w:rsidRPr="0054421C">
              <w:rPr>
                <w:spacing w:val="-1"/>
              </w:rPr>
              <w:t>n</w:t>
            </w:r>
            <w:r w:rsidR="009E787D" w:rsidRPr="0054421C">
              <w:t>g a</w:t>
            </w:r>
            <w:r w:rsidR="009E787D" w:rsidRPr="0054421C">
              <w:rPr>
                <w:spacing w:val="-1"/>
              </w:rPr>
              <w:t>n</w:t>
            </w:r>
            <w:r w:rsidR="009E787D" w:rsidRPr="0054421C">
              <w:t>d assessi</w:t>
            </w:r>
            <w:r w:rsidR="009E787D" w:rsidRPr="0054421C">
              <w:rPr>
                <w:spacing w:val="-1"/>
              </w:rPr>
              <w:t>n</w:t>
            </w:r>
            <w:r w:rsidR="009E787D" w:rsidRPr="0054421C">
              <w:t>g all</w:t>
            </w:r>
            <w:r w:rsidR="009E787D" w:rsidRPr="0054421C">
              <w:rPr>
                <w:spacing w:val="-2"/>
              </w:rPr>
              <w:t xml:space="preserve"> </w:t>
            </w:r>
            <w:r w:rsidR="009E787D" w:rsidRPr="0054421C">
              <w:t>e</w:t>
            </w:r>
            <w:r w:rsidR="009E787D" w:rsidRPr="0054421C">
              <w:rPr>
                <w:spacing w:val="-1"/>
              </w:rPr>
              <w:t>n</w:t>
            </w:r>
            <w:r w:rsidR="009E787D" w:rsidRPr="0054421C">
              <w:t>viro</w:t>
            </w:r>
            <w:r w:rsidR="009E787D" w:rsidRPr="0054421C">
              <w:rPr>
                <w:spacing w:val="-1"/>
              </w:rPr>
              <w:t>nm</w:t>
            </w:r>
            <w:r w:rsidR="009E787D" w:rsidRPr="0054421C">
              <w:t>e</w:t>
            </w:r>
            <w:r w:rsidR="009E787D" w:rsidRPr="0054421C">
              <w:rPr>
                <w:spacing w:val="-1"/>
              </w:rPr>
              <w:t>n</w:t>
            </w:r>
            <w:r w:rsidR="009E787D" w:rsidRPr="0054421C">
              <w:t>tal</w:t>
            </w:r>
            <w:r w:rsidR="009E787D" w:rsidRPr="0054421C">
              <w:rPr>
                <w:spacing w:val="-2"/>
              </w:rPr>
              <w:t xml:space="preserve"> </w:t>
            </w:r>
            <w:r w:rsidR="009E787D" w:rsidRPr="0054421C">
              <w:t>a</w:t>
            </w:r>
            <w:r w:rsidR="009E787D" w:rsidRPr="0054421C">
              <w:rPr>
                <w:spacing w:val="-1"/>
              </w:rPr>
              <w:t>n</w:t>
            </w:r>
            <w:r w:rsidR="009E787D" w:rsidRPr="0054421C">
              <w:t>d social i</w:t>
            </w:r>
            <w:r w:rsidR="009E787D" w:rsidRPr="0054421C">
              <w:rPr>
                <w:spacing w:val="-1"/>
              </w:rPr>
              <w:t>n</w:t>
            </w:r>
            <w:r w:rsidR="009E787D" w:rsidRPr="0054421C">
              <w:t>formation availa</w:t>
            </w:r>
            <w:r w:rsidR="009E787D" w:rsidRPr="0054421C">
              <w:rPr>
                <w:spacing w:val="-1"/>
              </w:rPr>
              <w:t>b</w:t>
            </w:r>
            <w:r w:rsidR="009E787D" w:rsidRPr="0054421C">
              <w:t>le</w:t>
            </w:r>
            <w:r w:rsidR="009E787D" w:rsidRPr="0054421C">
              <w:rPr>
                <w:spacing w:val="-1"/>
              </w:rPr>
              <w:t xml:space="preserve"> </w:t>
            </w:r>
            <w:r w:rsidR="009E787D" w:rsidRPr="0054421C">
              <w:rPr>
                <w:spacing w:val="-2"/>
              </w:rPr>
              <w:t>t</w:t>
            </w:r>
            <w:r w:rsidR="009E787D" w:rsidRPr="0054421C">
              <w:t>o</w:t>
            </w:r>
            <w:r w:rsidR="009E787D" w:rsidRPr="0054421C">
              <w:rPr>
                <w:spacing w:val="2"/>
              </w:rPr>
              <w:t xml:space="preserve"> </w:t>
            </w:r>
            <w:r w:rsidR="009E787D" w:rsidRPr="0054421C">
              <w:rPr>
                <w:spacing w:val="-1"/>
              </w:rPr>
              <w:t>d</w:t>
            </w:r>
            <w:r w:rsidR="009E787D" w:rsidRPr="0054421C">
              <w:t>ate</w:t>
            </w:r>
            <w:r w:rsidR="009E787D" w:rsidRPr="0054421C">
              <w:rPr>
                <w:spacing w:val="-1"/>
              </w:rPr>
              <w:t xml:space="preserve"> </w:t>
            </w:r>
            <w:r w:rsidR="009E787D" w:rsidRPr="0054421C">
              <w:t>on t</w:t>
            </w:r>
            <w:r w:rsidR="009E787D" w:rsidRPr="0054421C">
              <w:rPr>
                <w:spacing w:val="-1"/>
              </w:rPr>
              <w:t>h</w:t>
            </w:r>
            <w:r w:rsidR="009E787D" w:rsidRPr="0054421C">
              <w:t>e</w:t>
            </w:r>
            <w:r w:rsidR="009E787D" w:rsidRPr="0054421C">
              <w:rPr>
                <w:spacing w:val="-1"/>
              </w:rPr>
              <w:t xml:space="preserve"> P</w:t>
            </w:r>
            <w:r w:rsidR="009E787D" w:rsidRPr="0054421C">
              <w:t>roje</w:t>
            </w:r>
            <w:r w:rsidR="009E787D" w:rsidRPr="0054421C">
              <w:rPr>
                <w:spacing w:val="-2"/>
              </w:rPr>
              <w:t>c</w:t>
            </w:r>
            <w:r w:rsidR="009E787D" w:rsidRPr="0054421C">
              <w:t>t.</w:t>
            </w:r>
          </w:p>
        </w:tc>
        <w:tc>
          <w:tcPr>
            <w:tcW w:w="1727" w:type="dxa"/>
          </w:tcPr>
          <w:p w14:paraId="1DB34054" w14:textId="77777777" w:rsidR="00A7406C" w:rsidRPr="0054421C" w:rsidRDefault="009E787D" w:rsidP="007E25F0">
            <w:r w:rsidRPr="0054421C">
              <w:t xml:space="preserve">IEL </w:t>
            </w:r>
          </w:p>
        </w:tc>
      </w:tr>
      <w:tr w:rsidR="00A7406C" w:rsidRPr="0054421C" w14:paraId="1DB3405C" w14:textId="77777777" w:rsidTr="00075A2C">
        <w:tc>
          <w:tcPr>
            <w:tcW w:w="562" w:type="dxa"/>
          </w:tcPr>
          <w:p w14:paraId="1DB34056" w14:textId="77777777" w:rsidR="00A7406C" w:rsidRPr="0054421C" w:rsidRDefault="00075A2C" w:rsidP="007E25F0">
            <w:r w:rsidRPr="0054421C">
              <w:t>3</w:t>
            </w:r>
          </w:p>
        </w:tc>
        <w:tc>
          <w:tcPr>
            <w:tcW w:w="2694" w:type="dxa"/>
          </w:tcPr>
          <w:p w14:paraId="1DB34057" w14:textId="77777777" w:rsidR="00A7406C" w:rsidRPr="0054421C" w:rsidRDefault="009E787D" w:rsidP="007E25F0">
            <w:r w:rsidRPr="0054421C">
              <w:t xml:space="preserve">Avian Risk Assessment and Management (ARAMS) </w:t>
            </w:r>
            <w:r w:rsidRPr="0054421C">
              <w:lastRenderedPageBreak/>
              <w:t>Information Collection and Preliminary Avian Risk Diagnostic</w:t>
            </w:r>
          </w:p>
        </w:tc>
        <w:tc>
          <w:tcPr>
            <w:tcW w:w="1701" w:type="dxa"/>
          </w:tcPr>
          <w:p w14:paraId="1DB34058" w14:textId="77777777" w:rsidR="00A7406C" w:rsidRPr="0054421C" w:rsidRDefault="009E787D" w:rsidP="007E25F0">
            <w:r w:rsidRPr="0054421C">
              <w:lastRenderedPageBreak/>
              <w:t>May 2012</w:t>
            </w:r>
          </w:p>
        </w:tc>
        <w:tc>
          <w:tcPr>
            <w:tcW w:w="2475" w:type="dxa"/>
          </w:tcPr>
          <w:p w14:paraId="1DB34059" w14:textId="77777777" w:rsidR="009E787D" w:rsidRPr="0054421C" w:rsidRDefault="009E787D" w:rsidP="007E25F0">
            <w:r w:rsidRPr="0054421C">
              <w:t xml:space="preserve">Provide a preliminary diagnostic of the avian risks </w:t>
            </w:r>
            <w:r w:rsidRPr="0054421C">
              <w:lastRenderedPageBreak/>
              <w:t>associated with the Project transmission line corridor.</w:t>
            </w:r>
          </w:p>
          <w:p w14:paraId="1DB3405A" w14:textId="77777777" w:rsidR="00A7406C" w:rsidRPr="0054421C" w:rsidRDefault="009E787D" w:rsidP="007E25F0">
            <w:r w:rsidRPr="0054421C">
              <w:t>Determine the need for additional studies or provide justification for concluding that the avian risk level is sufficiently low that no further studies will be required.</w:t>
            </w:r>
          </w:p>
        </w:tc>
        <w:tc>
          <w:tcPr>
            <w:tcW w:w="1727" w:type="dxa"/>
          </w:tcPr>
          <w:p w14:paraId="1DB3405B" w14:textId="77777777" w:rsidR="00A7406C" w:rsidRPr="0054421C" w:rsidRDefault="009E787D" w:rsidP="007E25F0">
            <w:r w:rsidRPr="0054421C">
              <w:lastRenderedPageBreak/>
              <w:t>Normandeau Associates</w:t>
            </w:r>
          </w:p>
        </w:tc>
      </w:tr>
      <w:tr w:rsidR="00A7406C" w:rsidRPr="0054421C" w14:paraId="1DB34062" w14:textId="77777777" w:rsidTr="00075A2C">
        <w:tc>
          <w:tcPr>
            <w:tcW w:w="562" w:type="dxa"/>
          </w:tcPr>
          <w:p w14:paraId="1DB3405D" w14:textId="77777777" w:rsidR="00A7406C" w:rsidRPr="0054421C" w:rsidRDefault="00075A2C" w:rsidP="007E25F0">
            <w:r w:rsidRPr="0054421C">
              <w:lastRenderedPageBreak/>
              <w:t>4</w:t>
            </w:r>
          </w:p>
        </w:tc>
        <w:tc>
          <w:tcPr>
            <w:tcW w:w="2694" w:type="dxa"/>
          </w:tcPr>
          <w:p w14:paraId="1DB3405E" w14:textId="77777777" w:rsidR="00A7406C" w:rsidRPr="0054421C" w:rsidRDefault="006A74BE" w:rsidP="007E25F0">
            <w:r w:rsidRPr="0054421C">
              <w:t>Social Impact Assessment Report</w:t>
            </w:r>
          </w:p>
        </w:tc>
        <w:tc>
          <w:tcPr>
            <w:tcW w:w="1701" w:type="dxa"/>
          </w:tcPr>
          <w:p w14:paraId="1DB3405F" w14:textId="77777777" w:rsidR="00A7406C" w:rsidRPr="0054421C" w:rsidRDefault="006A74BE" w:rsidP="007E25F0">
            <w:r w:rsidRPr="0054421C">
              <w:t>June 2013</w:t>
            </w:r>
          </w:p>
        </w:tc>
        <w:tc>
          <w:tcPr>
            <w:tcW w:w="2475" w:type="dxa"/>
          </w:tcPr>
          <w:p w14:paraId="1DB34060" w14:textId="77777777" w:rsidR="00A7406C" w:rsidRPr="0054421C" w:rsidRDefault="006A74BE" w:rsidP="007E25F0">
            <w:r w:rsidRPr="0054421C">
              <w:t>Summarises previous work on social aspects, including community benefit sharing</w:t>
            </w:r>
            <w:r w:rsidR="00806D25" w:rsidRPr="0054421C">
              <w:t xml:space="preserve">, social aspects from the IEL ESIA and risk assessment work in Afghanistan and Pakistan. </w:t>
            </w:r>
          </w:p>
        </w:tc>
        <w:tc>
          <w:tcPr>
            <w:tcW w:w="1727" w:type="dxa"/>
          </w:tcPr>
          <w:p w14:paraId="1DB34061" w14:textId="77777777" w:rsidR="00A7406C" w:rsidRPr="0054421C" w:rsidRDefault="00806D25" w:rsidP="007E25F0">
            <w:r w:rsidRPr="0054421C">
              <w:t>Unstated.</w:t>
            </w:r>
          </w:p>
        </w:tc>
      </w:tr>
    </w:tbl>
    <w:p w14:paraId="1DB34063" w14:textId="0B0C9B05" w:rsidR="00A7406C" w:rsidRPr="0054421C" w:rsidRDefault="00A7406C" w:rsidP="007E25F0">
      <w:pPr>
        <w:pStyle w:val="Caption"/>
      </w:pPr>
      <w:bookmarkStart w:id="10" w:name="_Ref364339026"/>
      <w:bookmarkStart w:id="11" w:name="_Toc370134583"/>
      <w:r w:rsidRPr="0054421C">
        <w:t xml:space="preserve">Table </w:t>
      </w:r>
      <w:fldSimple w:instr=" STYLEREF 1 \s ">
        <w:r w:rsidR="001B7C49">
          <w:rPr>
            <w:noProof/>
          </w:rPr>
          <w:t>1</w:t>
        </w:r>
      </w:fldSimple>
      <w:r w:rsidR="00A72AA3">
        <w:noBreakHyphen/>
      </w:r>
      <w:fldSimple w:instr=" SEQ Table \* ARABIC \s 1 ">
        <w:r w:rsidR="001B7C49">
          <w:rPr>
            <w:noProof/>
          </w:rPr>
          <w:t>1</w:t>
        </w:r>
      </w:fldSimple>
      <w:bookmarkEnd w:id="10"/>
      <w:r w:rsidRPr="0054421C">
        <w:t xml:space="preserve"> Reports to date</w:t>
      </w:r>
      <w:bookmarkEnd w:id="11"/>
    </w:p>
    <w:p w14:paraId="1DB34064" w14:textId="77777777" w:rsidR="00592501" w:rsidRPr="0054421C" w:rsidRDefault="00592501" w:rsidP="007E25F0">
      <w:pPr>
        <w:pStyle w:val="Heading3"/>
      </w:pPr>
      <w:bookmarkStart w:id="12" w:name="_Toc378504715"/>
      <w:r w:rsidRPr="0054421C">
        <w:t>Feasibility Study</w:t>
      </w:r>
      <w:bookmarkEnd w:id="12"/>
    </w:p>
    <w:p w14:paraId="1DB34065" w14:textId="2D75DF39" w:rsidR="00221F20" w:rsidRPr="0054421C" w:rsidRDefault="00592501" w:rsidP="007E25F0">
      <w:r w:rsidRPr="0054421C">
        <w:t xml:space="preserve">The Feasibility Study (SNC Lavalin) considered the feasibility of constructing the Project, taking into account </w:t>
      </w:r>
      <w:r w:rsidR="002F377B" w:rsidRPr="0054421C">
        <w:t xml:space="preserve">aspects such as </w:t>
      </w:r>
      <w:r w:rsidRPr="0054421C">
        <w:t>existing power generation capacity</w:t>
      </w:r>
      <w:r w:rsidR="002F377B" w:rsidRPr="0054421C">
        <w:t>;</w:t>
      </w:r>
      <w:r w:rsidRPr="0054421C">
        <w:t xml:space="preserve"> construction and operational costs</w:t>
      </w:r>
      <w:r w:rsidR="002F377B" w:rsidRPr="0054421C">
        <w:t>;</w:t>
      </w:r>
      <w:r w:rsidRPr="0054421C">
        <w:t xml:space="preserve"> engineering</w:t>
      </w:r>
      <w:r w:rsidR="002F377B" w:rsidRPr="0054421C">
        <w:t>;</w:t>
      </w:r>
      <w:r w:rsidRPr="0054421C">
        <w:t xml:space="preserve"> and routing considerations</w:t>
      </w:r>
      <w:r w:rsidRPr="00854A51">
        <w:t>. Whilst there was no separate Environmental or Social Impact Assessment process</w:t>
      </w:r>
      <w:r w:rsidR="002F377B" w:rsidRPr="00854A51">
        <w:t xml:space="preserve"> </w:t>
      </w:r>
      <w:r w:rsidR="002F377B" w:rsidRPr="00854A51">
        <w:rPr>
          <w:i/>
        </w:rPr>
        <w:t>per se</w:t>
      </w:r>
      <w:r w:rsidRPr="00854A51">
        <w:t>, a decision was taken at the start to select an alignment that followed as close as possible to existing linear infrastructure</w:t>
      </w:r>
      <w:r w:rsidR="00794C10" w:rsidRPr="00854A51">
        <w:t xml:space="preserve"> (e</w:t>
      </w:r>
      <w:r w:rsidR="00854A51">
        <w:t>.</w:t>
      </w:r>
      <w:r w:rsidR="00794C10" w:rsidRPr="00854A51">
        <w:t>g</w:t>
      </w:r>
      <w:r w:rsidR="00854A51">
        <w:t>.</w:t>
      </w:r>
      <w:r w:rsidR="00794C10" w:rsidRPr="00854A51">
        <w:t xml:space="preserve"> roads, power lines)</w:t>
      </w:r>
      <w:r w:rsidRPr="00854A51">
        <w:t xml:space="preserve">, so as to inherently </w:t>
      </w:r>
      <w:r w:rsidR="002F377B" w:rsidRPr="00854A51">
        <w:t xml:space="preserve">reduce potential environmental and social effects and </w:t>
      </w:r>
      <w:r w:rsidRPr="00854A51">
        <w:t>avoid greenfield sites (where possible</w:t>
      </w:r>
      <w:r w:rsidRPr="0054421C">
        <w:t xml:space="preserve">). </w:t>
      </w:r>
    </w:p>
    <w:p w14:paraId="1DB34066" w14:textId="77777777" w:rsidR="00AD79DD" w:rsidRPr="0054421C" w:rsidRDefault="00AD79DD" w:rsidP="007E25F0">
      <w:r w:rsidRPr="0054421C">
        <w:t xml:space="preserve">The FS identified a corridor of 2km width, within which the TL would be routed, but did not finalise the precise centreline. This and the location of infrastructure and its design will be developed by the </w:t>
      </w:r>
      <w:r w:rsidR="00F949B1" w:rsidRPr="0054421C">
        <w:t xml:space="preserve">Engineering, Procurement, Construction (EPC) </w:t>
      </w:r>
      <w:r w:rsidRPr="0054421C">
        <w:t xml:space="preserve">Contractors during the detailed design stage, which will be paralleled with country-specific ESIAs. </w:t>
      </w:r>
    </w:p>
    <w:p w14:paraId="1DB34067" w14:textId="77777777" w:rsidR="00305CA1" w:rsidRPr="0054421C" w:rsidRDefault="00305CA1" w:rsidP="007E25F0">
      <w:pPr>
        <w:pStyle w:val="Heading3"/>
      </w:pPr>
      <w:bookmarkStart w:id="13" w:name="_Toc358610178"/>
      <w:bookmarkStart w:id="14" w:name="_Toc378504716"/>
      <w:r w:rsidRPr="0054421C">
        <w:t>E</w:t>
      </w:r>
      <w:r w:rsidRPr="0054421C">
        <w:rPr>
          <w:spacing w:val="-1"/>
        </w:rPr>
        <w:t>nv</w:t>
      </w:r>
      <w:r w:rsidRPr="0054421C">
        <w:t>ir</w:t>
      </w:r>
      <w:r w:rsidRPr="0054421C">
        <w:rPr>
          <w:spacing w:val="1"/>
        </w:rPr>
        <w:t>o</w:t>
      </w:r>
      <w:r w:rsidRPr="0054421C">
        <w:rPr>
          <w:spacing w:val="-1"/>
        </w:rPr>
        <w:t>nm</w:t>
      </w:r>
      <w:r w:rsidRPr="0054421C">
        <w:rPr>
          <w:spacing w:val="1"/>
        </w:rPr>
        <w:t>e</w:t>
      </w:r>
      <w:r w:rsidRPr="0054421C">
        <w:rPr>
          <w:spacing w:val="-1"/>
        </w:rPr>
        <w:t>n</w:t>
      </w:r>
      <w:r w:rsidRPr="0054421C">
        <w:t>tal a</w:t>
      </w:r>
      <w:r w:rsidRPr="0054421C">
        <w:rPr>
          <w:spacing w:val="-1"/>
        </w:rPr>
        <w:t>n</w:t>
      </w:r>
      <w:r w:rsidRPr="0054421C">
        <w:t xml:space="preserve">d </w:t>
      </w:r>
      <w:r w:rsidRPr="0054421C">
        <w:rPr>
          <w:spacing w:val="-3"/>
        </w:rPr>
        <w:t>S</w:t>
      </w:r>
      <w:r w:rsidRPr="0054421C">
        <w:rPr>
          <w:spacing w:val="1"/>
        </w:rPr>
        <w:t>o</w:t>
      </w:r>
      <w:r w:rsidRPr="0054421C">
        <w:t xml:space="preserve">cial </w:t>
      </w:r>
      <w:r w:rsidRPr="0054421C">
        <w:rPr>
          <w:spacing w:val="-3"/>
        </w:rPr>
        <w:t>I</w:t>
      </w:r>
      <w:r w:rsidRPr="0054421C">
        <w:rPr>
          <w:spacing w:val="1"/>
        </w:rPr>
        <w:t>m</w:t>
      </w:r>
      <w:r w:rsidRPr="0054421C">
        <w:rPr>
          <w:spacing w:val="-1"/>
        </w:rPr>
        <w:t>p</w:t>
      </w:r>
      <w:r w:rsidRPr="0054421C">
        <w:rPr>
          <w:spacing w:val="-3"/>
        </w:rPr>
        <w:t>a</w:t>
      </w:r>
      <w:r w:rsidRPr="0054421C">
        <w:t>ct</w:t>
      </w:r>
      <w:r w:rsidRPr="0054421C">
        <w:rPr>
          <w:spacing w:val="1"/>
        </w:rPr>
        <w:t xml:space="preserve"> </w:t>
      </w:r>
      <w:r w:rsidRPr="0054421C">
        <w:rPr>
          <w:spacing w:val="-1"/>
        </w:rPr>
        <w:t>A</w:t>
      </w:r>
      <w:r w:rsidRPr="0054421C">
        <w:t>ss</w:t>
      </w:r>
      <w:r w:rsidRPr="0054421C">
        <w:rPr>
          <w:spacing w:val="-2"/>
        </w:rPr>
        <w:t>e</w:t>
      </w:r>
      <w:r w:rsidRPr="0054421C">
        <w:t>ss</w:t>
      </w:r>
      <w:r w:rsidRPr="0054421C">
        <w:rPr>
          <w:spacing w:val="-1"/>
        </w:rPr>
        <w:t>m</w:t>
      </w:r>
      <w:r w:rsidRPr="0054421C">
        <w:rPr>
          <w:spacing w:val="1"/>
        </w:rPr>
        <w:t>e</w:t>
      </w:r>
      <w:r w:rsidRPr="0054421C">
        <w:rPr>
          <w:spacing w:val="-1"/>
        </w:rPr>
        <w:t>n</w:t>
      </w:r>
      <w:r w:rsidRPr="0054421C">
        <w:t>t</w:t>
      </w:r>
      <w:r w:rsidRPr="0054421C">
        <w:rPr>
          <w:spacing w:val="1"/>
        </w:rPr>
        <w:t xml:space="preserve"> </w:t>
      </w:r>
      <w:r w:rsidRPr="0054421C">
        <w:t>by IEL</w:t>
      </w:r>
      <w:bookmarkEnd w:id="13"/>
      <w:bookmarkEnd w:id="14"/>
    </w:p>
    <w:p w14:paraId="1DB34068" w14:textId="77777777" w:rsidR="00305CA1" w:rsidRPr="0054421C" w:rsidRDefault="00305CA1" w:rsidP="007E25F0">
      <w:r w:rsidRPr="0054421C">
        <w:rPr>
          <w:spacing w:val="-1"/>
        </w:rPr>
        <w:t>Sp</w:t>
      </w:r>
      <w:r w:rsidRPr="0054421C">
        <w:t>ecific</w:t>
      </w:r>
      <w:r w:rsidRPr="0054421C">
        <w:rPr>
          <w:spacing w:val="1"/>
        </w:rPr>
        <w:t xml:space="preserve"> o</w:t>
      </w:r>
      <w:r w:rsidRPr="0054421C">
        <w:rPr>
          <w:spacing w:val="-1"/>
        </w:rPr>
        <w:t>b</w:t>
      </w:r>
      <w:r w:rsidRPr="0054421C">
        <w:rPr>
          <w:spacing w:val="-2"/>
        </w:rPr>
        <w:t>j</w:t>
      </w:r>
      <w:r w:rsidRPr="0054421C">
        <w:t>ect</w:t>
      </w:r>
      <w:r w:rsidRPr="0054421C">
        <w:rPr>
          <w:spacing w:val="-3"/>
        </w:rPr>
        <w:t>i</w:t>
      </w:r>
      <w:r w:rsidRPr="0054421C">
        <w:rPr>
          <w:spacing w:val="1"/>
        </w:rPr>
        <w:t>v</w:t>
      </w:r>
      <w:r w:rsidRPr="0054421C">
        <w:t>es</w:t>
      </w:r>
      <w:r w:rsidRPr="0054421C">
        <w:rPr>
          <w:spacing w:val="-2"/>
        </w:rPr>
        <w:t xml:space="preserve"> </w:t>
      </w:r>
      <w:r w:rsidRPr="0054421C">
        <w:rPr>
          <w:spacing w:val="1"/>
        </w:rPr>
        <w:t>o</w:t>
      </w:r>
      <w:r w:rsidRPr="0054421C">
        <w:t>f</w:t>
      </w:r>
      <w:r w:rsidRPr="0054421C">
        <w:rPr>
          <w:spacing w:val="-2"/>
        </w:rPr>
        <w:t xml:space="preserve"> </w:t>
      </w:r>
      <w:r w:rsidRPr="0054421C">
        <w:t>t</w:t>
      </w:r>
      <w:r w:rsidRPr="0054421C">
        <w:rPr>
          <w:spacing w:val="-1"/>
        </w:rPr>
        <w:t>h</w:t>
      </w:r>
      <w:r w:rsidRPr="0054421C">
        <w:t>e</w:t>
      </w:r>
      <w:r w:rsidRPr="0054421C">
        <w:rPr>
          <w:spacing w:val="-1"/>
        </w:rPr>
        <w:t xml:space="preserve"> </w:t>
      </w:r>
      <w:r w:rsidRPr="0054421C">
        <w:rPr>
          <w:spacing w:val="-2"/>
        </w:rPr>
        <w:t>E</w:t>
      </w:r>
      <w:r w:rsidRPr="0054421C">
        <w:rPr>
          <w:spacing w:val="-1"/>
        </w:rPr>
        <w:t>n</w:t>
      </w:r>
      <w:r w:rsidRPr="0054421C">
        <w:rPr>
          <w:spacing w:val="1"/>
        </w:rPr>
        <w:t>v</w:t>
      </w:r>
      <w:r w:rsidRPr="0054421C">
        <w:t>ir</w:t>
      </w:r>
      <w:r w:rsidRPr="0054421C">
        <w:rPr>
          <w:spacing w:val="1"/>
        </w:rPr>
        <w:t>o</w:t>
      </w:r>
      <w:r w:rsidRPr="0054421C">
        <w:rPr>
          <w:spacing w:val="-3"/>
        </w:rPr>
        <w:t>n</w:t>
      </w:r>
      <w:r w:rsidRPr="0054421C">
        <w:rPr>
          <w:spacing w:val="1"/>
        </w:rPr>
        <w:t>m</w:t>
      </w:r>
      <w:r w:rsidRPr="0054421C">
        <w:t>e</w:t>
      </w:r>
      <w:r w:rsidRPr="0054421C">
        <w:rPr>
          <w:spacing w:val="-1"/>
        </w:rPr>
        <w:t>n</w:t>
      </w:r>
      <w:r w:rsidRPr="0054421C">
        <w:t>tal</w:t>
      </w:r>
      <w:r w:rsidRPr="0054421C">
        <w:rPr>
          <w:spacing w:val="-2"/>
        </w:rPr>
        <w:t xml:space="preserve"> </w:t>
      </w:r>
      <w:r w:rsidRPr="0054421C">
        <w:t>a</w:t>
      </w:r>
      <w:r w:rsidRPr="0054421C">
        <w:rPr>
          <w:spacing w:val="-1"/>
        </w:rPr>
        <w:t>n</w:t>
      </w:r>
      <w:r w:rsidRPr="0054421C">
        <w:t xml:space="preserve">d </w:t>
      </w:r>
      <w:r w:rsidRPr="0054421C">
        <w:rPr>
          <w:spacing w:val="-1"/>
        </w:rPr>
        <w:t>S</w:t>
      </w:r>
      <w:r w:rsidRPr="0054421C">
        <w:rPr>
          <w:spacing w:val="1"/>
        </w:rPr>
        <w:t>o</w:t>
      </w:r>
      <w:r w:rsidRPr="0054421C">
        <w:t>cial</w:t>
      </w:r>
      <w:r w:rsidRPr="0054421C">
        <w:rPr>
          <w:spacing w:val="-2"/>
        </w:rPr>
        <w:t xml:space="preserve"> </w:t>
      </w:r>
      <w:r w:rsidRPr="0054421C">
        <w:t>I</w:t>
      </w:r>
      <w:r w:rsidRPr="0054421C">
        <w:rPr>
          <w:spacing w:val="-1"/>
        </w:rPr>
        <w:t>mp</w:t>
      </w:r>
      <w:r w:rsidRPr="0054421C">
        <w:t>act</w:t>
      </w:r>
      <w:r w:rsidRPr="0054421C">
        <w:rPr>
          <w:spacing w:val="1"/>
        </w:rPr>
        <w:t xml:space="preserve"> </w:t>
      </w:r>
      <w:r w:rsidRPr="0054421C">
        <w:rPr>
          <w:spacing w:val="-1"/>
        </w:rPr>
        <w:t>A</w:t>
      </w:r>
      <w:r w:rsidRPr="0054421C">
        <w:t>ss</w:t>
      </w:r>
      <w:r w:rsidRPr="0054421C">
        <w:rPr>
          <w:spacing w:val="-2"/>
        </w:rPr>
        <w:t>e</w:t>
      </w:r>
      <w:r w:rsidRPr="0054421C">
        <w:t>ss</w:t>
      </w:r>
      <w:r w:rsidRPr="0054421C">
        <w:rPr>
          <w:spacing w:val="-1"/>
        </w:rPr>
        <w:t>m</w:t>
      </w:r>
      <w:r w:rsidRPr="0054421C">
        <w:t>e</w:t>
      </w:r>
      <w:r w:rsidRPr="0054421C">
        <w:rPr>
          <w:spacing w:val="-1"/>
        </w:rPr>
        <w:t>n</w:t>
      </w:r>
      <w:r w:rsidRPr="0054421C">
        <w:t>t –</w:t>
      </w:r>
      <w:r w:rsidRPr="0054421C">
        <w:rPr>
          <w:spacing w:val="1"/>
        </w:rPr>
        <w:t xml:space="preserve"> </w:t>
      </w:r>
      <w:r w:rsidRPr="0054421C">
        <w:rPr>
          <w:spacing w:val="-1"/>
        </w:rPr>
        <w:t>F</w:t>
      </w:r>
      <w:r w:rsidRPr="0054421C">
        <w:rPr>
          <w:spacing w:val="1"/>
        </w:rPr>
        <w:t>e</w:t>
      </w:r>
      <w:r w:rsidRPr="0054421C">
        <w:t>asi</w:t>
      </w:r>
      <w:r w:rsidRPr="0054421C">
        <w:rPr>
          <w:spacing w:val="-1"/>
        </w:rPr>
        <w:t>b</w:t>
      </w:r>
      <w:r w:rsidRPr="0054421C">
        <w:t>il</w:t>
      </w:r>
      <w:r w:rsidRPr="0054421C">
        <w:rPr>
          <w:spacing w:val="-3"/>
        </w:rPr>
        <w:t>i</w:t>
      </w:r>
      <w:r w:rsidRPr="0054421C">
        <w:t>ty</w:t>
      </w:r>
      <w:r w:rsidRPr="0054421C">
        <w:rPr>
          <w:spacing w:val="2"/>
        </w:rPr>
        <w:t xml:space="preserve"> </w:t>
      </w:r>
      <w:r w:rsidRPr="0054421C">
        <w:rPr>
          <w:spacing w:val="-1"/>
        </w:rPr>
        <w:t>S</w:t>
      </w:r>
      <w:r w:rsidRPr="0054421C">
        <w:t>ta</w:t>
      </w:r>
      <w:r w:rsidRPr="0054421C">
        <w:rPr>
          <w:spacing w:val="-3"/>
        </w:rPr>
        <w:t>g</w:t>
      </w:r>
      <w:r w:rsidRPr="0054421C">
        <w:t>e</w:t>
      </w:r>
      <w:r w:rsidRPr="0054421C">
        <w:rPr>
          <w:spacing w:val="1"/>
        </w:rPr>
        <w:t xml:space="preserve"> </w:t>
      </w:r>
      <w:r w:rsidRPr="0054421C">
        <w:t>were</w:t>
      </w:r>
      <w:r w:rsidRPr="0054421C">
        <w:rPr>
          <w:spacing w:val="-1"/>
        </w:rPr>
        <w:t xml:space="preserve"> </w:t>
      </w:r>
      <w:r w:rsidRPr="0054421C">
        <w:rPr>
          <w:spacing w:val="-2"/>
        </w:rPr>
        <w:t>t</w:t>
      </w:r>
      <w:r w:rsidRPr="0054421C">
        <w:rPr>
          <w:spacing w:val="1"/>
        </w:rPr>
        <w:t>o</w:t>
      </w:r>
      <w:r w:rsidRPr="0054421C">
        <w:t>:</w:t>
      </w:r>
    </w:p>
    <w:p w14:paraId="1DB34069" w14:textId="77777777" w:rsidR="00305CA1" w:rsidRPr="00854A51" w:rsidRDefault="00305CA1" w:rsidP="007E25F0">
      <w:pPr>
        <w:pStyle w:val="ListParagraph"/>
        <w:numPr>
          <w:ilvl w:val="0"/>
          <w:numId w:val="47"/>
        </w:numPr>
      </w:pPr>
      <w:r w:rsidRPr="00854A51">
        <w:t>Produce one document summarizing, analysing and assessing all environmental and social information available to date on the Project;</w:t>
      </w:r>
    </w:p>
    <w:p w14:paraId="1DB3406A" w14:textId="77777777" w:rsidR="00305CA1" w:rsidRPr="00854A51" w:rsidRDefault="00305CA1" w:rsidP="007E25F0">
      <w:pPr>
        <w:pStyle w:val="ListParagraph"/>
        <w:numPr>
          <w:ilvl w:val="0"/>
          <w:numId w:val="47"/>
        </w:numPr>
      </w:pPr>
      <w:r w:rsidRPr="00854A51">
        <w:t>Summarize existing social and environmental impact assessments and identify, where possible, additional data needs to be addressed during the implementation of the EMPs and prior to the construction phase;</w:t>
      </w:r>
    </w:p>
    <w:p w14:paraId="1DB3406B" w14:textId="77777777" w:rsidR="00305CA1" w:rsidRPr="00854A51" w:rsidRDefault="00305CA1" w:rsidP="007E25F0">
      <w:pPr>
        <w:pStyle w:val="ListParagraph"/>
        <w:numPr>
          <w:ilvl w:val="0"/>
          <w:numId w:val="47"/>
        </w:numPr>
      </w:pPr>
      <w:r w:rsidRPr="00854A51">
        <w:t xml:space="preserve">Describe and provide analysis of environmental and social Alignment Sheets that document environmental and social concerns along the entire 1200 km RoW corridor of </w:t>
      </w:r>
      <w:r w:rsidR="00FD5788" w:rsidRPr="00854A51">
        <w:t xml:space="preserve">the </w:t>
      </w:r>
      <w:r w:rsidRPr="00854A51">
        <w:t>Project; and</w:t>
      </w:r>
    </w:p>
    <w:p w14:paraId="1DB3406C" w14:textId="77777777" w:rsidR="00305CA1" w:rsidRPr="00854A51" w:rsidRDefault="00305CA1" w:rsidP="007E25F0">
      <w:pPr>
        <w:pStyle w:val="ListParagraph"/>
        <w:numPr>
          <w:ilvl w:val="0"/>
          <w:numId w:val="47"/>
        </w:numPr>
      </w:pPr>
      <w:r w:rsidRPr="00854A51">
        <w:t>Provide</w:t>
      </w:r>
      <w:r w:rsidRPr="00854A51">
        <w:rPr>
          <w:spacing w:val="-1"/>
        </w:rPr>
        <w:t xml:space="preserve"> </w:t>
      </w:r>
      <w:r w:rsidRPr="00854A51">
        <w:t>co</w:t>
      </w:r>
      <w:r w:rsidRPr="00854A51">
        <w:rPr>
          <w:spacing w:val="-1"/>
        </w:rPr>
        <w:t>un</w:t>
      </w:r>
      <w:r w:rsidRPr="00854A51">
        <w:t>try-s</w:t>
      </w:r>
      <w:r w:rsidRPr="00854A51">
        <w:rPr>
          <w:spacing w:val="-1"/>
        </w:rPr>
        <w:t>p</w:t>
      </w:r>
      <w:r w:rsidRPr="00854A51">
        <w:t>ecific ESI</w:t>
      </w:r>
      <w:r w:rsidRPr="00854A51">
        <w:rPr>
          <w:spacing w:val="-1"/>
        </w:rPr>
        <w:t>A</w:t>
      </w:r>
      <w:r w:rsidRPr="00854A51">
        <w:t>s for</w:t>
      </w:r>
      <w:r w:rsidRPr="00854A51">
        <w:rPr>
          <w:spacing w:val="-2"/>
        </w:rPr>
        <w:t xml:space="preserve"> </w:t>
      </w:r>
      <w:r w:rsidRPr="00854A51">
        <w:t>each of the fo</w:t>
      </w:r>
      <w:r w:rsidRPr="00854A51">
        <w:rPr>
          <w:spacing w:val="-1"/>
        </w:rPr>
        <w:t>u</w:t>
      </w:r>
      <w:r w:rsidRPr="00854A51">
        <w:t xml:space="preserve">r </w:t>
      </w:r>
      <w:r w:rsidRPr="00854A51">
        <w:rPr>
          <w:spacing w:val="-1"/>
        </w:rPr>
        <w:t>h</w:t>
      </w:r>
      <w:r w:rsidRPr="00854A51">
        <w:t>o</w:t>
      </w:r>
      <w:r w:rsidRPr="00854A51">
        <w:rPr>
          <w:spacing w:val="-2"/>
        </w:rPr>
        <w:t>s</w:t>
      </w:r>
      <w:r w:rsidRPr="00854A51">
        <w:t>t co</w:t>
      </w:r>
      <w:r w:rsidRPr="00854A51">
        <w:rPr>
          <w:spacing w:val="-1"/>
        </w:rPr>
        <w:t>un</w:t>
      </w:r>
      <w:r w:rsidRPr="00854A51">
        <w:t>tries i</w:t>
      </w:r>
      <w:r w:rsidRPr="00854A51">
        <w:rPr>
          <w:spacing w:val="-1"/>
        </w:rPr>
        <w:t>d</w:t>
      </w:r>
      <w:r w:rsidRPr="00854A51">
        <w:t>entifyi</w:t>
      </w:r>
      <w:r w:rsidRPr="00854A51">
        <w:rPr>
          <w:spacing w:val="-1"/>
        </w:rPr>
        <w:t>n</w:t>
      </w:r>
      <w:r w:rsidRPr="00854A51">
        <w:t>g issues s</w:t>
      </w:r>
      <w:r w:rsidRPr="00854A51">
        <w:rPr>
          <w:spacing w:val="-1"/>
        </w:rPr>
        <w:t>p</w:t>
      </w:r>
      <w:r w:rsidRPr="00854A51">
        <w:t xml:space="preserve">ecific </w:t>
      </w:r>
      <w:r w:rsidRPr="00854A51">
        <w:rPr>
          <w:spacing w:val="-2"/>
        </w:rPr>
        <w:t>t</w:t>
      </w:r>
      <w:r w:rsidRPr="00854A51">
        <w:t>o t</w:t>
      </w:r>
      <w:r w:rsidRPr="00854A51">
        <w:rPr>
          <w:spacing w:val="-1"/>
        </w:rPr>
        <w:t>h</w:t>
      </w:r>
      <w:r w:rsidRPr="00854A51">
        <w:t>ose</w:t>
      </w:r>
      <w:r w:rsidRPr="00854A51">
        <w:rPr>
          <w:spacing w:val="-1"/>
        </w:rPr>
        <w:t xml:space="preserve"> n</w:t>
      </w:r>
      <w:r w:rsidRPr="00854A51">
        <w:t>atio</w:t>
      </w:r>
      <w:r w:rsidRPr="00854A51">
        <w:rPr>
          <w:spacing w:val="-1"/>
        </w:rPr>
        <w:t>n</w:t>
      </w:r>
      <w:r w:rsidRPr="00854A51">
        <w:t>s.</w:t>
      </w:r>
    </w:p>
    <w:p w14:paraId="1DB3406D" w14:textId="77777777" w:rsidR="00305CA1" w:rsidRPr="0054421C" w:rsidRDefault="00305CA1" w:rsidP="007E25F0">
      <w:r w:rsidRPr="0054421C">
        <w:t>In summary, the following preliminary remarks are made on the ESIA, pending following discussion in the main REA document:</w:t>
      </w:r>
    </w:p>
    <w:p w14:paraId="1DB3406E" w14:textId="77777777" w:rsidR="00305CA1" w:rsidRPr="00854A51" w:rsidRDefault="00305CA1" w:rsidP="007E25F0">
      <w:pPr>
        <w:pStyle w:val="ListParagraph"/>
        <w:numPr>
          <w:ilvl w:val="0"/>
          <w:numId w:val="48"/>
        </w:numPr>
      </w:pPr>
      <w:r w:rsidRPr="00854A51">
        <w:lastRenderedPageBreak/>
        <w:t>Given the limitations in terms of physical fieldwork, the approach to data collection using satellite imagery is appropriate and useful;</w:t>
      </w:r>
    </w:p>
    <w:p w14:paraId="1DB3406F" w14:textId="77777777" w:rsidR="00305CA1" w:rsidRPr="00854A51" w:rsidRDefault="00305CA1" w:rsidP="007E25F0">
      <w:pPr>
        <w:pStyle w:val="ListParagraph"/>
        <w:numPr>
          <w:ilvl w:val="0"/>
          <w:numId w:val="48"/>
        </w:numPr>
      </w:pPr>
      <w:r w:rsidRPr="00854A51">
        <w:t>Given the limitations on the availability of project information, such as precise details on construction methods, configuration, techniques, timing and locations, the approach to its assessment and mitigation design is appropriate and useful;</w:t>
      </w:r>
    </w:p>
    <w:p w14:paraId="1DB34070" w14:textId="77777777" w:rsidR="00305CA1" w:rsidRPr="00854A51" w:rsidRDefault="00305CA1" w:rsidP="007E25F0">
      <w:pPr>
        <w:pStyle w:val="ListParagraph"/>
        <w:numPr>
          <w:ilvl w:val="0"/>
          <w:numId w:val="48"/>
        </w:numPr>
      </w:pPr>
      <w:r w:rsidRPr="00854A51">
        <w:t>The ESIA presents a logical and useful approach</w:t>
      </w:r>
      <w:r w:rsidR="00F949B1" w:rsidRPr="00854A51">
        <w:t xml:space="preserve"> to the treatment of E</w:t>
      </w:r>
      <w:r w:rsidRPr="00854A51">
        <w:t>MP aspects and components and this offers a good basis from which to effect sound E&amp;S management during construction and into operations;</w:t>
      </w:r>
    </w:p>
    <w:p w14:paraId="1DB34071" w14:textId="77777777" w:rsidR="00305CA1" w:rsidRPr="00854A51" w:rsidRDefault="00305CA1" w:rsidP="007E25F0">
      <w:pPr>
        <w:pStyle w:val="ListParagraph"/>
        <w:numPr>
          <w:ilvl w:val="0"/>
          <w:numId w:val="48"/>
        </w:numPr>
      </w:pPr>
      <w:r w:rsidRPr="00854A51">
        <w:t>There is much useful information from which to undertake supplementary ESIAs in individual countries so as to conform to country-specific Environmental permitting legislation; and</w:t>
      </w:r>
    </w:p>
    <w:p w14:paraId="1DB34072" w14:textId="77777777" w:rsidR="00305CA1" w:rsidRPr="00854A51" w:rsidRDefault="00305CA1" w:rsidP="007E25F0">
      <w:pPr>
        <w:pStyle w:val="ListParagraph"/>
        <w:numPr>
          <w:ilvl w:val="0"/>
          <w:numId w:val="48"/>
        </w:numPr>
      </w:pPr>
      <w:r w:rsidRPr="00854A51">
        <w:t xml:space="preserve">The ESMP aspects present a good framework for implementation with EPC scopes of work and organisational arrangements, so as to ensure effective E&amp;S management </w:t>
      </w:r>
    </w:p>
    <w:p w14:paraId="1DB34073" w14:textId="190DF453" w:rsidR="00305CA1" w:rsidRPr="0054421C" w:rsidRDefault="00305CA1" w:rsidP="007E25F0">
      <w:r w:rsidRPr="0054421C">
        <w:t xml:space="preserve">The scope of work/Terms of Reference (ToR) for the </w:t>
      </w:r>
      <w:r w:rsidR="00F949B1" w:rsidRPr="0054421C">
        <w:t xml:space="preserve">IEL </w:t>
      </w:r>
      <w:r w:rsidRPr="0054421C">
        <w:t xml:space="preserve">ESIA was issued to the </w:t>
      </w:r>
      <w:r w:rsidR="00242A16">
        <w:t>NTCs</w:t>
      </w:r>
      <w:r w:rsidRPr="0054421C">
        <w:t xml:space="preserve"> for their comment (see </w:t>
      </w:r>
      <w:r w:rsidR="00C74CF0" w:rsidRPr="0054421C">
        <w:t>later sections</w:t>
      </w:r>
      <w:r w:rsidRPr="0054421C">
        <w:t>) and actually specifies a level of detail more commensurate with a project and country specific ESIA, as for example it calls for assessments of specific field elements like footbridges, cattle cros</w:t>
      </w:r>
      <w:r w:rsidR="00C74CF0" w:rsidRPr="0054421C">
        <w:t>sing etc. This level of detail w</w:t>
      </w:r>
      <w:r w:rsidRPr="0054421C">
        <w:t xml:space="preserve">as not achieved in the ESIA presented to date, which is more ‘strategic’ and higher level, as it addresses more generic issues such as identifying that community infrastructure and vulnerable communities will require assessment at a more local level. In view of the ESIA being strategic or regional, this finer level of detail should be able to be assessed during the individual, subsequent ESIAs for each of the participating countries. </w:t>
      </w:r>
    </w:p>
    <w:p w14:paraId="1DB34074" w14:textId="6A4855BF" w:rsidR="00305CA1" w:rsidRPr="0054421C" w:rsidRDefault="00305CA1" w:rsidP="007E25F0">
      <w:pPr>
        <w:pStyle w:val="BodyText"/>
      </w:pPr>
      <w:r w:rsidRPr="0054421C">
        <w:t xml:space="preserve">In essence the ESIA concludes that </w:t>
      </w:r>
      <w:r w:rsidRPr="0054421C">
        <w:rPr>
          <w:spacing w:val="-1"/>
        </w:rPr>
        <w:t>n</w:t>
      </w:r>
      <w:r w:rsidRPr="0054421C">
        <w:t>o</w:t>
      </w:r>
      <w:r w:rsidRPr="0054421C">
        <w:rPr>
          <w:spacing w:val="2"/>
        </w:rPr>
        <w:t xml:space="preserve"> </w:t>
      </w:r>
      <w:r w:rsidRPr="0054421C">
        <w:t>si</w:t>
      </w:r>
      <w:r w:rsidRPr="0054421C">
        <w:rPr>
          <w:spacing w:val="-1"/>
        </w:rPr>
        <w:t>gn</w:t>
      </w:r>
      <w:r w:rsidRPr="0054421C">
        <w:t>ifica</w:t>
      </w:r>
      <w:r w:rsidRPr="0054421C">
        <w:rPr>
          <w:spacing w:val="-1"/>
        </w:rPr>
        <w:t>n</w:t>
      </w:r>
      <w:r w:rsidRPr="0054421C">
        <w:t>t</w:t>
      </w:r>
      <w:r w:rsidRPr="0054421C">
        <w:rPr>
          <w:spacing w:val="-1"/>
        </w:rPr>
        <w:t xml:space="preserve"> </w:t>
      </w:r>
      <w:r w:rsidRPr="0054421C">
        <w:rPr>
          <w:spacing w:val="1"/>
        </w:rPr>
        <w:t>e</w:t>
      </w:r>
      <w:r w:rsidRPr="0054421C">
        <w:rPr>
          <w:spacing w:val="-1"/>
        </w:rPr>
        <w:t>n</w:t>
      </w:r>
      <w:r w:rsidRPr="0054421C">
        <w:rPr>
          <w:spacing w:val="1"/>
        </w:rPr>
        <w:t>v</w:t>
      </w:r>
      <w:r w:rsidRPr="0054421C">
        <w:t>i</w:t>
      </w:r>
      <w:r w:rsidRPr="0054421C">
        <w:rPr>
          <w:spacing w:val="-3"/>
        </w:rPr>
        <w:t>r</w:t>
      </w:r>
      <w:r w:rsidRPr="0054421C">
        <w:rPr>
          <w:spacing w:val="1"/>
        </w:rPr>
        <w:t>o</w:t>
      </w:r>
      <w:r w:rsidRPr="0054421C">
        <w:rPr>
          <w:spacing w:val="-1"/>
        </w:rPr>
        <w:t>nm</w:t>
      </w:r>
      <w:r w:rsidRPr="0054421C">
        <w:rPr>
          <w:spacing w:val="1"/>
        </w:rPr>
        <w:t>e</w:t>
      </w:r>
      <w:r w:rsidRPr="0054421C">
        <w:rPr>
          <w:spacing w:val="-1"/>
        </w:rPr>
        <w:t>n</w:t>
      </w:r>
      <w:r w:rsidRPr="0054421C">
        <w:rPr>
          <w:spacing w:val="-2"/>
        </w:rPr>
        <w:t>t</w:t>
      </w:r>
      <w:r w:rsidRPr="0054421C">
        <w:t>al a</w:t>
      </w:r>
      <w:r w:rsidRPr="0054421C">
        <w:rPr>
          <w:spacing w:val="-1"/>
        </w:rPr>
        <w:t>n</w:t>
      </w:r>
      <w:r w:rsidRPr="0054421C">
        <w:t>d s</w:t>
      </w:r>
      <w:r w:rsidRPr="0054421C">
        <w:rPr>
          <w:spacing w:val="1"/>
        </w:rPr>
        <w:t>o</w:t>
      </w:r>
      <w:r w:rsidRPr="0054421C">
        <w:t>cial</w:t>
      </w:r>
      <w:r w:rsidRPr="0054421C">
        <w:rPr>
          <w:spacing w:val="-2"/>
        </w:rPr>
        <w:t xml:space="preserve"> </w:t>
      </w:r>
      <w:r w:rsidRPr="0054421C">
        <w:t>i</w:t>
      </w:r>
      <w:r w:rsidRPr="0054421C">
        <w:rPr>
          <w:spacing w:val="1"/>
        </w:rPr>
        <w:t>m</w:t>
      </w:r>
      <w:r w:rsidRPr="0054421C">
        <w:rPr>
          <w:spacing w:val="-1"/>
        </w:rPr>
        <w:t>p</w:t>
      </w:r>
      <w:r w:rsidRPr="0054421C">
        <w:rPr>
          <w:spacing w:val="-3"/>
        </w:rPr>
        <w:t>a</w:t>
      </w:r>
      <w:r w:rsidRPr="0054421C">
        <w:t>cts</w:t>
      </w:r>
      <w:r w:rsidRPr="0054421C">
        <w:rPr>
          <w:spacing w:val="-2"/>
        </w:rPr>
        <w:t xml:space="preserve"> </w:t>
      </w:r>
      <w:r w:rsidRPr="0054421C">
        <w:rPr>
          <w:spacing w:val="1"/>
        </w:rPr>
        <w:t>o</w:t>
      </w:r>
      <w:r w:rsidRPr="0054421C">
        <w:t>f</w:t>
      </w:r>
      <w:r w:rsidRPr="0054421C">
        <w:rPr>
          <w:spacing w:val="-2"/>
        </w:rPr>
        <w:t xml:space="preserve"> </w:t>
      </w:r>
      <w:r w:rsidRPr="0054421C">
        <w:t>t</w:t>
      </w:r>
      <w:r w:rsidRPr="0054421C">
        <w:rPr>
          <w:spacing w:val="-1"/>
        </w:rPr>
        <w:t>h</w:t>
      </w:r>
      <w:r w:rsidRPr="0054421C">
        <w:t>e</w:t>
      </w:r>
      <w:r w:rsidRPr="0054421C">
        <w:rPr>
          <w:spacing w:val="-1"/>
        </w:rPr>
        <w:t xml:space="preserve"> </w:t>
      </w:r>
      <w:r w:rsidR="00FD5788" w:rsidRPr="0054421C">
        <w:rPr>
          <w:spacing w:val="-1"/>
        </w:rPr>
        <w:t>P</w:t>
      </w:r>
      <w:r w:rsidRPr="0054421C">
        <w:t>r</w:t>
      </w:r>
      <w:r w:rsidRPr="0054421C">
        <w:rPr>
          <w:spacing w:val="1"/>
        </w:rPr>
        <w:t>o</w:t>
      </w:r>
      <w:r w:rsidRPr="0054421C">
        <w:rPr>
          <w:spacing w:val="-2"/>
        </w:rPr>
        <w:t>j</w:t>
      </w:r>
      <w:r w:rsidRPr="0054421C">
        <w:rPr>
          <w:spacing w:val="1"/>
        </w:rPr>
        <w:t>e</w:t>
      </w:r>
      <w:r w:rsidRPr="0054421C">
        <w:t>ct</w:t>
      </w:r>
      <w:r w:rsidRPr="0054421C">
        <w:rPr>
          <w:spacing w:val="-1"/>
        </w:rPr>
        <w:t xml:space="preserve"> </w:t>
      </w:r>
      <w:r w:rsidRPr="0054421C">
        <w:t>are</w:t>
      </w:r>
      <w:r w:rsidRPr="0054421C">
        <w:rPr>
          <w:spacing w:val="1"/>
        </w:rPr>
        <w:t xml:space="preserve"> </w:t>
      </w:r>
      <w:r w:rsidRPr="0054421C">
        <w:rPr>
          <w:spacing w:val="-1"/>
        </w:rPr>
        <w:t>p</w:t>
      </w:r>
      <w:r w:rsidRPr="0054421C">
        <w:rPr>
          <w:spacing w:val="-3"/>
        </w:rPr>
        <w:t>r</w:t>
      </w:r>
      <w:r w:rsidRPr="0054421C">
        <w:rPr>
          <w:spacing w:val="-2"/>
        </w:rPr>
        <w:t>e</w:t>
      </w:r>
      <w:r w:rsidRPr="0054421C">
        <w:rPr>
          <w:spacing w:val="-1"/>
        </w:rPr>
        <w:t>d</w:t>
      </w:r>
      <w:r w:rsidRPr="0054421C">
        <w:t>ict</w:t>
      </w:r>
      <w:r w:rsidRPr="0054421C">
        <w:rPr>
          <w:spacing w:val="1"/>
        </w:rPr>
        <w:t>e</w:t>
      </w:r>
      <w:r w:rsidRPr="0054421C">
        <w:t>d t</w:t>
      </w:r>
      <w:r w:rsidRPr="0054421C">
        <w:rPr>
          <w:spacing w:val="-1"/>
        </w:rPr>
        <w:t>h</w:t>
      </w:r>
      <w:r w:rsidRPr="0054421C">
        <w:t>at ca</w:t>
      </w:r>
      <w:r w:rsidRPr="0054421C">
        <w:rPr>
          <w:spacing w:val="-1"/>
        </w:rPr>
        <w:t>nn</w:t>
      </w:r>
      <w:r w:rsidRPr="0054421C">
        <w:rPr>
          <w:spacing w:val="1"/>
        </w:rPr>
        <w:t>o</w:t>
      </w:r>
      <w:r w:rsidRPr="0054421C">
        <w:t>t</w:t>
      </w:r>
      <w:r w:rsidRPr="0054421C">
        <w:rPr>
          <w:spacing w:val="1"/>
        </w:rPr>
        <w:t xml:space="preserve"> </w:t>
      </w:r>
      <w:r w:rsidRPr="0054421C">
        <w:rPr>
          <w:spacing w:val="-1"/>
        </w:rPr>
        <w:t>b</w:t>
      </w:r>
      <w:r w:rsidRPr="0054421C">
        <w:t>e</w:t>
      </w:r>
      <w:r w:rsidRPr="0054421C">
        <w:rPr>
          <w:spacing w:val="-1"/>
        </w:rPr>
        <w:t xml:space="preserve"> </w:t>
      </w:r>
      <w:r w:rsidRPr="0054421C">
        <w:rPr>
          <w:spacing w:val="1"/>
        </w:rPr>
        <w:t>m</w:t>
      </w:r>
      <w:r w:rsidRPr="0054421C">
        <w:rPr>
          <w:spacing w:val="-3"/>
        </w:rPr>
        <w:t>i</w:t>
      </w:r>
      <w:r w:rsidRPr="0054421C">
        <w:t>ti</w:t>
      </w:r>
      <w:r w:rsidRPr="0054421C">
        <w:rPr>
          <w:spacing w:val="-1"/>
        </w:rPr>
        <w:t>g</w:t>
      </w:r>
      <w:r w:rsidRPr="0054421C">
        <w:t>at</w:t>
      </w:r>
      <w:r w:rsidRPr="0054421C">
        <w:rPr>
          <w:spacing w:val="1"/>
        </w:rPr>
        <w:t>e</w:t>
      </w:r>
      <w:r w:rsidRPr="0054421C">
        <w:t xml:space="preserve">d </w:t>
      </w:r>
      <w:r w:rsidRPr="0054421C">
        <w:rPr>
          <w:spacing w:val="-3"/>
        </w:rPr>
        <w:t>b</w:t>
      </w:r>
      <w:r w:rsidRPr="0054421C">
        <w:t>y</w:t>
      </w:r>
      <w:r w:rsidRPr="0054421C">
        <w:rPr>
          <w:spacing w:val="1"/>
        </w:rPr>
        <w:t xml:space="preserve"> </w:t>
      </w:r>
      <w:r w:rsidRPr="0054421C">
        <w:rPr>
          <w:spacing w:val="-3"/>
        </w:rPr>
        <w:t>i</w:t>
      </w:r>
      <w:r w:rsidRPr="0054421C">
        <w:rPr>
          <w:spacing w:val="-1"/>
        </w:rPr>
        <w:t>mp</w:t>
      </w:r>
      <w:r w:rsidRPr="0054421C">
        <w:t>le</w:t>
      </w:r>
      <w:r w:rsidRPr="0054421C">
        <w:rPr>
          <w:spacing w:val="1"/>
        </w:rPr>
        <w:t>me</w:t>
      </w:r>
      <w:r w:rsidRPr="0054421C">
        <w:rPr>
          <w:spacing w:val="-1"/>
        </w:rPr>
        <w:t>n</w:t>
      </w:r>
      <w:r w:rsidRPr="0054421C">
        <w:rPr>
          <w:spacing w:val="-2"/>
        </w:rPr>
        <w:t>t</w:t>
      </w:r>
      <w:r w:rsidRPr="0054421C">
        <w:t>ati</w:t>
      </w:r>
      <w:r w:rsidRPr="0054421C">
        <w:rPr>
          <w:spacing w:val="1"/>
        </w:rPr>
        <w:t>o</w:t>
      </w:r>
      <w:r w:rsidRPr="0054421C">
        <w:t>n</w:t>
      </w:r>
      <w:r w:rsidRPr="0054421C">
        <w:rPr>
          <w:spacing w:val="-3"/>
        </w:rPr>
        <w:t xml:space="preserve"> </w:t>
      </w:r>
      <w:r w:rsidRPr="0054421C">
        <w:rPr>
          <w:spacing w:val="1"/>
        </w:rPr>
        <w:t>o</w:t>
      </w:r>
      <w:r w:rsidRPr="0054421C">
        <w:t>f</w:t>
      </w:r>
      <w:r w:rsidRPr="0054421C">
        <w:rPr>
          <w:spacing w:val="-2"/>
        </w:rPr>
        <w:t xml:space="preserve"> </w:t>
      </w:r>
      <w:r w:rsidRPr="0054421C">
        <w:t>an E</w:t>
      </w:r>
      <w:r w:rsidRPr="0054421C">
        <w:rPr>
          <w:spacing w:val="-1"/>
        </w:rPr>
        <w:t>n</w:t>
      </w:r>
      <w:r w:rsidRPr="0054421C">
        <w:rPr>
          <w:spacing w:val="1"/>
        </w:rPr>
        <w:t>v</w:t>
      </w:r>
      <w:r w:rsidRPr="0054421C">
        <w:t>i</w:t>
      </w:r>
      <w:r w:rsidRPr="0054421C">
        <w:rPr>
          <w:spacing w:val="-3"/>
        </w:rPr>
        <w:t>r</w:t>
      </w:r>
      <w:r w:rsidRPr="0054421C">
        <w:rPr>
          <w:spacing w:val="1"/>
        </w:rPr>
        <w:t>o</w:t>
      </w:r>
      <w:r w:rsidRPr="0054421C">
        <w:rPr>
          <w:spacing w:val="-3"/>
        </w:rPr>
        <w:t>n</w:t>
      </w:r>
      <w:r w:rsidRPr="0054421C">
        <w:rPr>
          <w:spacing w:val="1"/>
        </w:rPr>
        <w:t>me</w:t>
      </w:r>
      <w:r w:rsidRPr="0054421C">
        <w:rPr>
          <w:spacing w:val="-1"/>
        </w:rPr>
        <w:t>n</w:t>
      </w:r>
      <w:r w:rsidRPr="0054421C">
        <w:t>tal</w:t>
      </w:r>
      <w:r w:rsidRPr="0054421C">
        <w:rPr>
          <w:spacing w:val="-2"/>
        </w:rPr>
        <w:t xml:space="preserve"> </w:t>
      </w:r>
      <w:r w:rsidRPr="0054421C">
        <w:t>a</w:t>
      </w:r>
      <w:r w:rsidRPr="0054421C">
        <w:rPr>
          <w:spacing w:val="-1"/>
        </w:rPr>
        <w:t>n</w:t>
      </w:r>
      <w:r w:rsidRPr="0054421C">
        <w:t xml:space="preserve">d </w:t>
      </w:r>
      <w:r w:rsidRPr="0054421C">
        <w:rPr>
          <w:spacing w:val="-1"/>
        </w:rPr>
        <w:t>S</w:t>
      </w:r>
      <w:r w:rsidRPr="0054421C">
        <w:rPr>
          <w:spacing w:val="1"/>
        </w:rPr>
        <w:t>o</w:t>
      </w:r>
      <w:r w:rsidRPr="0054421C">
        <w:t>cial</w:t>
      </w:r>
      <w:r w:rsidRPr="0054421C">
        <w:rPr>
          <w:spacing w:val="-2"/>
        </w:rPr>
        <w:t xml:space="preserve"> </w:t>
      </w:r>
      <w:r w:rsidRPr="0054421C">
        <w:rPr>
          <w:spacing w:val="1"/>
        </w:rPr>
        <w:t>M</w:t>
      </w:r>
      <w:r w:rsidRPr="0054421C">
        <w:t>a</w:t>
      </w:r>
      <w:r w:rsidRPr="0054421C">
        <w:rPr>
          <w:spacing w:val="-1"/>
        </w:rPr>
        <w:t>n</w:t>
      </w:r>
      <w:r w:rsidRPr="0054421C">
        <w:t>a</w:t>
      </w:r>
      <w:r w:rsidRPr="0054421C">
        <w:rPr>
          <w:spacing w:val="-3"/>
        </w:rPr>
        <w:t>g</w:t>
      </w:r>
      <w:r w:rsidRPr="0054421C">
        <w:rPr>
          <w:spacing w:val="-2"/>
        </w:rPr>
        <w:t>e</w:t>
      </w:r>
      <w:r w:rsidRPr="0054421C">
        <w:rPr>
          <w:spacing w:val="1"/>
        </w:rPr>
        <w:t>me</w:t>
      </w:r>
      <w:r w:rsidRPr="0054421C">
        <w:rPr>
          <w:spacing w:val="-1"/>
        </w:rPr>
        <w:t>n</w:t>
      </w:r>
      <w:r w:rsidRPr="0054421C">
        <w:t>t</w:t>
      </w:r>
      <w:r w:rsidRPr="0054421C">
        <w:rPr>
          <w:spacing w:val="-1"/>
        </w:rPr>
        <w:t xml:space="preserve"> </w:t>
      </w:r>
      <w:r w:rsidRPr="0054421C">
        <w:rPr>
          <w:spacing w:val="1"/>
        </w:rPr>
        <w:t>P</w:t>
      </w:r>
      <w:r w:rsidRPr="0054421C">
        <w:t>lan (E</w:t>
      </w:r>
      <w:r w:rsidRPr="0054421C">
        <w:rPr>
          <w:spacing w:val="-1"/>
        </w:rPr>
        <w:t>S</w:t>
      </w:r>
      <w:r w:rsidRPr="0054421C">
        <w:rPr>
          <w:spacing w:val="-2"/>
        </w:rPr>
        <w:t>M</w:t>
      </w:r>
      <w:r w:rsidRPr="0054421C">
        <w:rPr>
          <w:spacing w:val="1"/>
        </w:rPr>
        <w:t>P). It further concludes there are no protected areas or forest reserves within the RoW</w:t>
      </w:r>
      <w:r w:rsidR="00C74CF0" w:rsidRPr="0054421C">
        <w:rPr>
          <w:rStyle w:val="FootnoteReference"/>
          <w:color w:val="000000"/>
          <w:spacing w:val="1"/>
        </w:rPr>
        <w:footnoteReference w:id="11"/>
      </w:r>
      <w:r w:rsidRPr="0054421C">
        <w:rPr>
          <w:spacing w:val="1"/>
        </w:rPr>
        <w:t xml:space="preserve">. </w:t>
      </w:r>
    </w:p>
    <w:p w14:paraId="1DB34075" w14:textId="77777777" w:rsidR="00BB6930" w:rsidRPr="0054421C" w:rsidRDefault="00BB6930" w:rsidP="007E25F0">
      <w:pPr>
        <w:pStyle w:val="Heading3"/>
      </w:pPr>
      <w:bookmarkStart w:id="15" w:name="_Toc358610180"/>
      <w:bookmarkStart w:id="16" w:name="_Toc378504717"/>
      <w:r w:rsidRPr="0054421C">
        <w:t>Avian Risk Assessment</w:t>
      </w:r>
      <w:bookmarkEnd w:id="15"/>
      <w:bookmarkEnd w:id="16"/>
    </w:p>
    <w:p w14:paraId="1DB34076" w14:textId="77777777" w:rsidR="00BB6930" w:rsidRPr="0054421C" w:rsidRDefault="00BB6930" w:rsidP="007E25F0">
      <w:r w:rsidRPr="0054421C">
        <w:t xml:space="preserve">This piece of work was conducted following the IEL ESIA and focusses </w:t>
      </w:r>
      <w:r w:rsidR="00F949B1" w:rsidRPr="0054421C">
        <w:t xml:space="preserve">solely </w:t>
      </w:r>
      <w:r w:rsidRPr="0054421C">
        <w:t>on avian (bird) aspects. It represents supplementary environmental study which adds to the overall ESIA for the project</w:t>
      </w:r>
      <w:r w:rsidR="00674AEE" w:rsidRPr="0054421C">
        <w:t xml:space="preserve"> and hence it is assimilated</w:t>
      </w:r>
      <w:r w:rsidRPr="0054421C">
        <w:t xml:space="preserve"> into the ‘body’ of ESIA work that has been undertaken to date and makes recommendations on the subject matter. As this material has not been incorporated into the </w:t>
      </w:r>
      <w:r w:rsidR="00A65676" w:rsidRPr="0054421C">
        <w:t xml:space="preserve">earlier </w:t>
      </w:r>
      <w:r w:rsidRPr="0054421C">
        <w:t>ESIA and has not yet been the subject of full and co</w:t>
      </w:r>
      <w:r w:rsidR="00A65676" w:rsidRPr="0054421C">
        <w:t xml:space="preserve">untry-specific consultation, a </w:t>
      </w:r>
      <w:r w:rsidRPr="0054421C">
        <w:t>summary is presented below</w:t>
      </w:r>
      <w:r w:rsidR="00C74CF0" w:rsidRPr="0054421C">
        <w:t xml:space="preserve"> and the full report is presented in Annex</w:t>
      </w:r>
      <w:r w:rsidR="00493FC9" w:rsidRPr="0054421C">
        <w:t xml:space="preserve"> 2</w:t>
      </w:r>
      <w:r w:rsidR="00806D25" w:rsidRPr="0054421C">
        <w:t xml:space="preserve">. </w:t>
      </w:r>
    </w:p>
    <w:p w14:paraId="1DB34077" w14:textId="2A7E63EF" w:rsidR="00BB6930" w:rsidRPr="0054421C" w:rsidRDefault="00BB6930" w:rsidP="007E25F0">
      <w:r w:rsidRPr="0054421C">
        <w:t>The</w:t>
      </w:r>
      <w:r w:rsidRPr="0054421C">
        <w:rPr>
          <w:spacing w:val="-1"/>
        </w:rPr>
        <w:t xml:space="preserve"> </w:t>
      </w:r>
      <w:r w:rsidRPr="0054421C">
        <w:t>obj</w:t>
      </w:r>
      <w:r w:rsidRPr="0054421C">
        <w:rPr>
          <w:spacing w:val="-1"/>
        </w:rPr>
        <w:t>ec</w:t>
      </w:r>
      <w:r w:rsidRPr="0054421C">
        <w:t>tiv</w:t>
      </w:r>
      <w:r w:rsidRPr="0054421C">
        <w:rPr>
          <w:spacing w:val="-1"/>
        </w:rPr>
        <w:t>e</w:t>
      </w:r>
      <w:r w:rsidRPr="0054421C">
        <w:t>s of</w:t>
      </w:r>
      <w:r w:rsidRPr="0054421C">
        <w:rPr>
          <w:spacing w:val="-1"/>
        </w:rPr>
        <w:t xml:space="preserve"> </w:t>
      </w:r>
      <w:r w:rsidR="00121FD9">
        <w:t>the avian risk and management study (by Normandeau) were</w:t>
      </w:r>
      <w:r w:rsidRPr="0054421C">
        <w:t xml:space="preserve"> to:</w:t>
      </w:r>
    </w:p>
    <w:p w14:paraId="1DB34078" w14:textId="77777777" w:rsidR="00BB6930" w:rsidRPr="00121FD9" w:rsidRDefault="00BB6930" w:rsidP="007E25F0">
      <w:pPr>
        <w:pStyle w:val="ListParagraph"/>
        <w:numPr>
          <w:ilvl w:val="0"/>
          <w:numId w:val="49"/>
        </w:numPr>
      </w:pPr>
      <w:r w:rsidRPr="00121FD9">
        <w:t xml:space="preserve">Provide a preliminary diagnostic of the avian risks associated with the </w:t>
      </w:r>
      <w:r w:rsidR="00FD5788" w:rsidRPr="00121FD9">
        <w:t>Project</w:t>
      </w:r>
      <w:r w:rsidRPr="00121FD9">
        <w:t xml:space="preserve"> transmission line corridor; and</w:t>
      </w:r>
    </w:p>
    <w:p w14:paraId="1DB34079" w14:textId="77777777" w:rsidR="00BB6930" w:rsidRPr="00121FD9" w:rsidRDefault="00BB6930" w:rsidP="007E25F0">
      <w:pPr>
        <w:pStyle w:val="ListParagraph"/>
        <w:numPr>
          <w:ilvl w:val="0"/>
          <w:numId w:val="49"/>
        </w:numPr>
      </w:pPr>
      <w:r w:rsidRPr="00121FD9">
        <w:t>Determine the need for additional studies or provide justification for concluding that the avian risk level is sufficiently low that no further studies will be required.</w:t>
      </w:r>
    </w:p>
    <w:p w14:paraId="1DB3407A" w14:textId="5AED4046" w:rsidR="00BB6930" w:rsidRPr="0054421C" w:rsidRDefault="00A65676" w:rsidP="007E25F0">
      <w:r w:rsidRPr="0054421C">
        <w:rPr>
          <w:spacing w:val="-1"/>
        </w:rPr>
        <w:t>A</w:t>
      </w:r>
      <w:r w:rsidR="00BB6930" w:rsidRPr="0054421C">
        <w:rPr>
          <w:spacing w:val="-1"/>
        </w:rPr>
        <w:t xml:space="preserve"> </w:t>
      </w:r>
      <w:r w:rsidR="00BB6930" w:rsidRPr="0054421C">
        <w:t>p</w:t>
      </w:r>
      <w:r w:rsidR="00BB6930" w:rsidRPr="0054421C">
        <w:rPr>
          <w:spacing w:val="-1"/>
        </w:rPr>
        <w:t>re</w:t>
      </w:r>
      <w:r w:rsidR="00BB6930" w:rsidRPr="0054421C">
        <w:t>limin</w:t>
      </w:r>
      <w:r w:rsidR="00BB6930" w:rsidRPr="0054421C">
        <w:rPr>
          <w:spacing w:val="-1"/>
        </w:rPr>
        <w:t>a</w:t>
      </w:r>
      <w:r w:rsidR="00BB6930" w:rsidRPr="0054421C">
        <w:rPr>
          <w:spacing w:val="4"/>
        </w:rPr>
        <w:t>r</w:t>
      </w:r>
      <w:r w:rsidR="00BB6930" w:rsidRPr="0054421C">
        <w:t>y</w:t>
      </w:r>
      <w:r w:rsidR="00BB6930" w:rsidRPr="0054421C">
        <w:rPr>
          <w:spacing w:val="-2"/>
        </w:rPr>
        <w:t xml:space="preserve"> </w:t>
      </w:r>
      <w:r w:rsidR="00BB6930" w:rsidRPr="0054421C">
        <w:rPr>
          <w:spacing w:val="-1"/>
        </w:rPr>
        <w:t>a</w:t>
      </w:r>
      <w:r w:rsidR="00BB6930" w:rsidRPr="0054421C">
        <w:t>vi</w:t>
      </w:r>
      <w:r w:rsidR="00BB6930" w:rsidRPr="0054421C">
        <w:rPr>
          <w:spacing w:val="-1"/>
        </w:rPr>
        <w:t>a</w:t>
      </w:r>
      <w:r w:rsidR="00BB6930" w:rsidRPr="0054421C">
        <w:t xml:space="preserve">n </w:t>
      </w:r>
      <w:r w:rsidR="00BB6930" w:rsidRPr="0054421C">
        <w:rPr>
          <w:spacing w:val="-1"/>
        </w:rPr>
        <w:t>r</w:t>
      </w:r>
      <w:r w:rsidR="00BB6930" w:rsidRPr="0054421C">
        <w:t>i</w:t>
      </w:r>
      <w:r w:rsidR="00BB6930" w:rsidRPr="0054421C">
        <w:rPr>
          <w:spacing w:val="3"/>
        </w:rPr>
        <w:t>s</w:t>
      </w:r>
      <w:r w:rsidR="00BB6930" w:rsidRPr="0054421C">
        <w:t xml:space="preserve">k </w:t>
      </w:r>
      <w:r w:rsidR="00BB6930" w:rsidRPr="0054421C">
        <w:rPr>
          <w:spacing w:val="-1"/>
        </w:rPr>
        <w:t>a</w:t>
      </w:r>
      <w:r w:rsidR="00BB6930" w:rsidRPr="0054421C">
        <w:t>ss</w:t>
      </w:r>
      <w:r w:rsidR="00BB6930" w:rsidRPr="0054421C">
        <w:rPr>
          <w:spacing w:val="-1"/>
        </w:rPr>
        <w:t>e</w:t>
      </w:r>
      <w:r w:rsidR="00BB6930" w:rsidRPr="0054421C">
        <w:t>ssm</w:t>
      </w:r>
      <w:r w:rsidR="00BB6930" w:rsidRPr="0054421C">
        <w:rPr>
          <w:spacing w:val="-1"/>
        </w:rPr>
        <w:t>e</w:t>
      </w:r>
      <w:r w:rsidR="00BB6930" w:rsidRPr="0054421C">
        <w:t xml:space="preserve">nt </w:t>
      </w:r>
      <w:r w:rsidR="00BB6930" w:rsidRPr="0054421C">
        <w:rPr>
          <w:spacing w:val="-1"/>
        </w:rPr>
        <w:t>f</w:t>
      </w:r>
      <w:r w:rsidR="00BB6930" w:rsidRPr="0054421C">
        <w:t>or</w:t>
      </w:r>
      <w:r w:rsidR="00BB6930" w:rsidRPr="0054421C">
        <w:rPr>
          <w:spacing w:val="-1"/>
        </w:rPr>
        <w:t xml:space="preserve"> the </w:t>
      </w:r>
      <w:r w:rsidR="00BB6930" w:rsidRPr="0054421C">
        <w:t>t</w:t>
      </w:r>
      <w:r w:rsidR="00BB6930" w:rsidRPr="0054421C">
        <w:rPr>
          <w:spacing w:val="-1"/>
        </w:rPr>
        <w:t>ra</w:t>
      </w:r>
      <w:r w:rsidR="00BB6930" w:rsidRPr="0054421C">
        <w:t>nsmission line</w:t>
      </w:r>
      <w:r w:rsidR="00BB6930" w:rsidRPr="0054421C">
        <w:rPr>
          <w:spacing w:val="-1"/>
        </w:rPr>
        <w:t xml:space="preserve"> </w:t>
      </w:r>
      <w:r w:rsidRPr="0054421C">
        <w:rPr>
          <w:spacing w:val="-1"/>
        </w:rPr>
        <w:t xml:space="preserve">was developed </w:t>
      </w:r>
      <w:r w:rsidR="00BB6930" w:rsidRPr="0054421C">
        <w:t>in the</w:t>
      </w:r>
      <w:r w:rsidR="00BB6930" w:rsidRPr="0054421C">
        <w:rPr>
          <w:spacing w:val="-1"/>
        </w:rPr>
        <w:t xml:space="preserve"> f</w:t>
      </w:r>
      <w:r w:rsidR="00BB6930" w:rsidRPr="0054421C">
        <w:t>o</w:t>
      </w:r>
      <w:r w:rsidR="00BB6930" w:rsidRPr="0054421C">
        <w:rPr>
          <w:spacing w:val="-1"/>
        </w:rPr>
        <w:t>r</w:t>
      </w:r>
      <w:r w:rsidR="00BB6930" w:rsidRPr="0054421C">
        <w:t>m of</w:t>
      </w:r>
      <w:r w:rsidR="00BB6930" w:rsidRPr="0054421C">
        <w:rPr>
          <w:spacing w:val="-1"/>
        </w:rPr>
        <w:t xml:space="preserve"> </w:t>
      </w:r>
      <w:r w:rsidR="00BB6930" w:rsidRPr="0054421C">
        <w:t>a</w:t>
      </w:r>
      <w:r w:rsidR="00BB6930" w:rsidRPr="0054421C">
        <w:rPr>
          <w:spacing w:val="-1"/>
        </w:rPr>
        <w:t xml:space="preserve"> </w:t>
      </w:r>
      <w:r w:rsidR="00BB6930" w:rsidRPr="0054421C">
        <w:t>Di</w:t>
      </w:r>
      <w:r w:rsidR="00BB6930" w:rsidRPr="0054421C">
        <w:rPr>
          <w:spacing w:val="1"/>
        </w:rPr>
        <w:t>a</w:t>
      </w:r>
      <w:r w:rsidR="00BB6930" w:rsidRPr="0054421C">
        <w:rPr>
          <w:spacing w:val="-2"/>
        </w:rPr>
        <w:t>g</w:t>
      </w:r>
      <w:r w:rsidR="00BB6930" w:rsidRPr="0054421C">
        <w:t>nostic</w:t>
      </w:r>
      <w:r w:rsidR="00BB6930" w:rsidRPr="0054421C">
        <w:rPr>
          <w:spacing w:val="-1"/>
        </w:rPr>
        <w:t xml:space="preserve"> </w:t>
      </w:r>
      <w:r w:rsidR="00BB6930" w:rsidRPr="0054421C">
        <w:t>Note</w:t>
      </w:r>
      <w:r w:rsidR="00BB6930" w:rsidRPr="0054421C">
        <w:rPr>
          <w:spacing w:val="1"/>
        </w:rPr>
        <w:t xml:space="preserve"> </w:t>
      </w:r>
      <w:r w:rsidR="00BB6930" w:rsidRPr="0054421C">
        <w:t>using</w:t>
      </w:r>
      <w:r w:rsidR="00BB6930" w:rsidRPr="0054421C">
        <w:rPr>
          <w:spacing w:val="-2"/>
        </w:rPr>
        <w:t xml:space="preserve"> </w:t>
      </w:r>
      <w:r w:rsidR="00BB6930" w:rsidRPr="0054421C">
        <w:rPr>
          <w:spacing w:val="-1"/>
        </w:rPr>
        <w:t>e</w:t>
      </w:r>
      <w:r w:rsidR="00BB6930" w:rsidRPr="0054421C">
        <w:rPr>
          <w:spacing w:val="2"/>
        </w:rPr>
        <w:t>x</w:t>
      </w:r>
      <w:r w:rsidR="00BB6930" w:rsidRPr="0054421C">
        <w:t>isting</w:t>
      </w:r>
      <w:r w:rsidR="00BB6930" w:rsidRPr="0054421C">
        <w:rPr>
          <w:spacing w:val="-2"/>
        </w:rPr>
        <w:t xml:space="preserve"> </w:t>
      </w:r>
      <w:r w:rsidR="00BB6930" w:rsidRPr="0054421C">
        <w:t>d</w:t>
      </w:r>
      <w:r w:rsidR="00BB6930" w:rsidRPr="0054421C">
        <w:rPr>
          <w:spacing w:val="-1"/>
        </w:rPr>
        <w:t>a</w:t>
      </w:r>
      <w:r w:rsidR="00BB6930" w:rsidRPr="0054421C">
        <w:t>ta</w:t>
      </w:r>
      <w:r w:rsidR="00BB6930" w:rsidRPr="0054421C">
        <w:rPr>
          <w:spacing w:val="-1"/>
        </w:rPr>
        <w:t xml:space="preserve"> </w:t>
      </w:r>
      <w:r w:rsidR="00BB6930" w:rsidRPr="0054421C">
        <w:t>sou</w:t>
      </w:r>
      <w:r w:rsidR="00BB6930" w:rsidRPr="0054421C">
        <w:rPr>
          <w:spacing w:val="2"/>
        </w:rPr>
        <w:t>r</w:t>
      </w:r>
      <w:r w:rsidR="00BB6930" w:rsidRPr="0054421C">
        <w:rPr>
          <w:spacing w:val="1"/>
        </w:rPr>
        <w:t>c</w:t>
      </w:r>
      <w:r w:rsidR="00BB6930" w:rsidRPr="0054421C">
        <w:rPr>
          <w:spacing w:val="-1"/>
        </w:rPr>
        <w:t>e</w:t>
      </w:r>
      <w:r w:rsidR="00BB6930" w:rsidRPr="0054421C">
        <w:t>s on sp</w:t>
      </w:r>
      <w:r w:rsidR="00BB6930" w:rsidRPr="0054421C">
        <w:rPr>
          <w:spacing w:val="-1"/>
        </w:rPr>
        <w:t>ec</w:t>
      </w:r>
      <w:r w:rsidR="00BB6930" w:rsidRPr="0054421C">
        <w:t>i</w:t>
      </w:r>
      <w:r w:rsidR="00BB6930" w:rsidRPr="0054421C">
        <w:rPr>
          <w:spacing w:val="-1"/>
        </w:rPr>
        <w:t>e</w:t>
      </w:r>
      <w:r w:rsidR="00BB6930" w:rsidRPr="0054421C">
        <w:t>s o</w:t>
      </w:r>
      <w:r w:rsidR="00BB6930" w:rsidRPr="0054421C">
        <w:rPr>
          <w:spacing w:val="-1"/>
        </w:rPr>
        <w:t>cc</w:t>
      </w:r>
      <w:r w:rsidR="00BB6930" w:rsidRPr="0054421C">
        <w:t>u</w:t>
      </w:r>
      <w:r w:rsidR="00BB6930" w:rsidRPr="0054421C">
        <w:rPr>
          <w:spacing w:val="-1"/>
        </w:rPr>
        <w:t>r</w:t>
      </w:r>
      <w:r w:rsidR="00BB6930" w:rsidRPr="0054421C">
        <w:rPr>
          <w:spacing w:val="2"/>
        </w:rPr>
        <w:t>r</w:t>
      </w:r>
      <w:r w:rsidR="00BB6930" w:rsidRPr="0054421C">
        <w:rPr>
          <w:spacing w:val="-1"/>
        </w:rPr>
        <w:t>e</w:t>
      </w:r>
      <w:r w:rsidR="00BB6930" w:rsidRPr="0054421C">
        <w:t>n</w:t>
      </w:r>
      <w:r w:rsidR="00BB6930" w:rsidRPr="0054421C">
        <w:rPr>
          <w:spacing w:val="1"/>
        </w:rPr>
        <w:t>c</w:t>
      </w:r>
      <w:r w:rsidR="00BB6930" w:rsidRPr="0054421C">
        <w:rPr>
          <w:spacing w:val="-1"/>
        </w:rPr>
        <w:t>e</w:t>
      </w:r>
      <w:r w:rsidR="00BB6930" w:rsidRPr="0054421C">
        <w:t>s; th</w:t>
      </w:r>
      <w:r w:rsidR="00BB6930" w:rsidRPr="0054421C">
        <w:rPr>
          <w:spacing w:val="-1"/>
        </w:rPr>
        <w:t>e</w:t>
      </w:r>
      <w:r w:rsidR="00BB6930" w:rsidRPr="0054421C">
        <w:t>ir</w:t>
      </w:r>
      <w:r w:rsidR="00BB6930" w:rsidRPr="0054421C">
        <w:rPr>
          <w:spacing w:val="-1"/>
        </w:rPr>
        <w:t xml:space="preserve"> </w:t>
      </w:r>
      <w:r w:rsidR="00BB6930" w:rsidRPr="0054421C">
        <w:t>sus</w:t>
      </w:r>
      <w:r w:rsidR="00BB6930" w:rsidRPr="0054421C">
        <w:rPr>
          <w:spacing w:val="-1"/>
        </w:rPr>
        <w:t>ce</w:t>
      </w:r>
      <w:r w:rsidR="00BB6930" w:rsidRPr="0054421C">
        <w:rPr>
          <w:spacing w:val="2"/>
        </w:rPr>
        <w:t>p</w:t>
      </w:r>
      <w:r w:rsidR="00BB6930" w:rsidRPr="0054421C">
        <w:t>tibili</w:t>
      </w:r>
      <w:r w:rsidR="00BB6930" w:rsidRPr="0054421C">
        <w:rPr>
          <w:spacing w:val="3"/>
        </w:rPr>
        <w:t>t</w:t>
      </w:r>
      <w:r w:rsidR="00BB6930" w:rsidRPr="0054421C">
        <w:t>y</w:t>
      </w:r>
      <w:r w:rsidR="00BB6930" w:rsidRPr="0054421C">
        <w:rPr>
          <w:spacing w:val="-7"/>
        </w:rPr>
        <w:t xml:space="preserve"> </w:t>
      </w:r>
      <w:r w:rsidR="00BB6930" w:rsidRPr="0054421C">
        <w:t xml:space="preserve">to </w:t>
      </w:r>
      <w:r w:rsidR="00BB6930" w:rsidRPr="0054421C">
        <w:rPr>
          <w:spacing w:val="-1"/>
        </w:rPr>
        <w:t>c</w:t>
      </w:r>
      <w:r w:rsidR="00BB6930" w:rsidRPr="0054421C">
        <w:t xml:space="preserve">ollisions </w:t>
      </w:r>
      <w:r w:rsidR="00BB6930" w:rsidRPr="0054421C">
        <w:rPr>
          <w:spacing w:val="-1"/>
        </w:rPr>
        <w:t>a</w:t>
      </w:r>
      <w:r w:rsidR="00BB6930" w:rsidRPr="0054421C">
        <w:t xml:space="preserve">nd </w:t>
      </w:r>
      <w:r w:rsidR="00BB6930" w:rsidRPr="0054421C">
        <w:rPr>
          <w:spacing w:val="1"/>
        </w:rPr>
        <w:t>e</w:t>
      </w:r>
      <w:r w:rsidR="00BB6930" w:rsidRPr="0054421C">
        <w:t>l</w:t>
      </w:r>
      <w:r w:rsidR="00BB6930" w:rsidRPr="0054421C">
        <w:rPr>
          <w:spacing w:val="-1"/>
        </w:rPr>
        <w:t>ec</w:t>
      </w:r>
      <w:r w:rsidR="00BB6930" w:rsidRPr="0054421C">
        <w:t>t</w:t>
      </w:r>
      <w:r w:rsidR="00BB6930" w:rsidRPr="0054421C">
        <w:rPr>
          <w:spacing w:val="-1"/>
        </w:rPr>
        <w:t>r</w:t>
      </w:r>
      <w:r w:rsidR="00BB6930" w:rsidRPr="0054421C">
        <w:t>o</w:t>
      </w:r>
      <w:r w:rsidR="00BB6930" w:rsidRPr="0054421C">
        <w:rPr>
          <w:spacing w:val="-1"/>
        </w:rPr>
        <w:t>c</w:t>
      </w:r>
      <w:r w:rsidR="00BB6930" w:rsidRPr="0054421C">
        <w:t>utions; lo</w:t>
      </w:r>
      <w:r w:rsidR="00BB6930" w:rsidRPr="0054421C">
        <w:rPr>
          <w:spacing w:val="-1"/>
        </w:rPr>
        <w:t>ca</w:t>
      </w:r>
      <w:r w:rsidR="00BB6930" w:rsidRPr="0054421C">
        <w:t xml:space="preserve">tions </w:t>
      </w:r>
      <w:r w:rsidR="00BB6930" w:rsidRPr="0054421C">
        <w:rPr>
          <w:spacing w:val="2"/>
        </w:rPr>
        <w:t>o</w:t>
      </w:r>
      <w:r w:rsidR="00BB6930" w:rsidRPr="0054421C">
        <w:t>f</w:t>
      </w:r>
      <w:r w:rsidR="00BB6930" w:rsidRPr="0054421C">
        <w:rPr>
          <w:spacing w:val="-1"/>
        </w:rPr>
        <w:t xml:space="preserve"> </w:t>
      </w:r>
      <w:r w:rsidR="00BB6930" w:rsidRPr="0054421C">
        <w:t>impo</w:t>
      </w:r>
      <w:r w:rsidR="00BB6930" w:rsidRPr="0054421C">
        <w:rPr>
          <w:spacing w:val="-1"/>
        </w:rPr>
        <w:t>r</w:t>
      </w:r>
      <w:r w:rsidR="00BB6930" w:rsidRPr="0054421C">
        <w:t>t</w:t>
      </w:r>
      <w:r w:rsidR="00BB6930" w:rsidRPr="0054421C">
        <w:rPr>
          <w:spacing w:val="-1"/>
        </w:rPr>
        <w:t>a</w:t>
      </w:r>
      <w:r w:rsidR="00BB6930" w:rsidRPr="0054421C">
        <w:t>nt h</w:t>
      </w:r>
      <w:r w:rsidR="00BB6930" w:rsidRPr="0054421C">
        <w:rPr>
          <w:spacing w:val="-1"/>
        </w:rPr>
        <w:t>a</w:t>
      </w:r>
      <w:r w:rsidR="00BB6930" w:rsidRPr="0054421C">
        <w:t>bit</w:t>
      </w:r>
      <w:r w:rsidR="00BB6930" w:rsidRPr="0054421C">
        <w:rPr>
          <w:spacing w:val="-1"/>
        </w:rPr>
        <w:t>a</w:t>
      </w:r>
      <w:r w:rsidR="00BB6930" w:rsidRPr="0054421C">
        <w:t xml:space="preserve">ts; </w:t>
      </w:r>
      <w:r w:rsidR="00BB6930" w:rsidRPr="0054421C">
        <w:rPr>
          <w:spacing w:val="-1"/>
        </w:rPr>
        <w:t>a</w:t>
      </w:r>
      <w:r w:rsidR="00BB6930" w:rsidRPr="0054421C">
        <w:t xml:space="preserve">nd </w:t>
      </w:r>
      <w:r w:rsidR="00BB6930" w:rsidRPr="0054421C">
        <w:rPr>
          <w:spacing w:val="2"/>
        </w:rPr>
        <w:t>G</w:t>
      </w:r>
      <w:r w:rsidR="00BB6930" w:rsidRPr="0054421C">
        <w:rPr>
          <w:spacing w:val="-3"/>
        </w:rPr>
        <w:t>I</w:t>
      </w:r>
      <w:r w:rsidR="00BB6930" w:rsidRPr="0054421C">
        <w:t>S</w:t>
      </w:r>
      <w:r w:rsidR="00BB6930" w:rsidRPr="0054421C">
        <w:rPr>
          <w:spacing w:val="1"/>
        </w:rPr>
        <w:t xml:space="preserve"> </w:t>
      </w:r>
      <w:r w:rsidR="00BB6930" w:rsidRPr="0054421C">
        <w:t>d</w:t>
      </w:r>
      <w:r w:rsidR="00BB6930" w:rsidRPr="0054421C">
        <w:rPr>
          <w:spacing w:val="-1"/>
        </w:rPr>
        <w:t>a</w:t>
      </w:r>
      <w:r w:rsidR="00BB6930" w:rsidRPr="0054421C">
        <w:t>ta</w:t>
      </w:r>
      <w:r w:rsidR="00BB6930" w:rsidRPr="0054421C">
        <w:rPr>
          <w:spacing w:val="-1"/>
        </w:rPr>
        <w:t xml:space="preserve"> </w:t>
      </w:r>
      <w:r w:rsidR="00BB6930" w:rsidRPr="0054421C">
        <w:t>on the</w:t>
      </w:r>
      <w:r w:rsidR="00BB6930" w:rsidRPr="0054421C">
        <w:rPr>
          <w:spacing w:val="1"/>
        </w:rPr>
        <w:t xml:space="preserve"> </w:t>
      </w:r>
      <w:r w:rsidR="00BB6930" w:rsidRPr="0054421C">
        <w:t>g</w:t>
      </w:r>
      <w:r w:rsidR="00BB6930" w:rsidRPr="0054421C">
        <w:rPr>
          <w:spacing w:val="-1"/>
        </w:rPr>
        <w:t>e</w:t>
      </w:r>
      <w:r w:rsidR="00BB6930" w:rsidRPr="0054421C">
        <w:t>n</w:t>
      </w:r>
      <w:r w:rsidR="00BB6930" w:rsidRPr="0054421C">
        <w:rPr>
          <w:spacing w:val="1"/>
        </w:rPr>
        <w:t>e</w:t>
      </w:r>
      <w:r w:rsidR="00BB6930" w:rsidRPr="0054421C">
        <w:rPr>
          <w:spacing w:val="-1"/>
        </w:rPr>
        <w:t>ra</w:t>
      </w:r>
      <w:r w:rsidR="00BB6930" w:rsidRPr="0054421C">
        <w:t>l t</w:t>
      </w:r>
      <w:r w:rsidR="00BB6930" w:rsidRPr="0054421C">
        <w:rPr>
          <w:spacing w:val="-1"/>
        </w:rPr>
        <w:t>ra</w:t>
      </w:r>
      <w:r w:rsidR="00BB6930" w:rsidRPr="0054421C">
        <w:t>nsmission line</w:t>
      </w:r>
      <w:r w:rsidR="00BB6930" w:rsidRPr="0054421C">
        <w:rPr>
          <w:spacing w:val="-1"/>
        </w:rPr>
        <w:t xml:space="preserve"> c</w:t>
      </w:r>
      <w:r w:rsidR="00BB6930" w:rsidRPr="0054421C">
        <w:t>o</w:t>
      </w:r>
      <w:r w:rsidR="00BB6930" w:rsidRPr="0054421C">
        <w:rPr>
          <w:spacing w:val="-1"/>
        </w:rPr>
        <w:t>r</w:t>
      </w:r>
      <w:r w:rsidR="00BB6930" w:rsidRPr="0054421C">
        <w:rPr>
          <w:spacing w:val="2"/>
        </w:rPr>
        <w:t>r</w:t>
      </w:r>
      <w:r w:rsidR="00BB6930" w:rsidRPr="0054421C">
        <w:t>idor</w:t>
      </w:r>
      <w:r w:rsidR="00BB6930" w:rsidRPr="0054421C">
        <w:rPr>
          <w:spacing w:val="-1"/>
        </w:rPr>
        <w:t xml:space="preserve"> </w:t>
      </w:r>
      <w:r w:rsidR="00BB6930" w:rsidRPr="0054421C">
        <w:t>lo</w:t>
      </w:r>
      <w:r w:rsidR="00BB6930" w:rsidRPr="0054421C">
        <w:rPr>
          <w:spacing w:val="-1"/>
        </w:rPr>
        <w:t>ca</w:t>
      </w:r>
      <w:r w:rsidR="00BB6930" w:rsidRPr="0054421C">
        <w:t xml:space="preserve">tion.  This </w:t>
      </w:r>
      <w:r w:rsidR="00BB6930" w:rsidRPr="0054421C">
        <w:rPr>
          <w:spacing w:val="-1"/>
        </w:rPr>
        <w:t>a</w:t>
      </w:r>
      <w:r w:rsidR="00BB6930" w:rsidRPr="0054421C">
        <w:t>ss</w:t>
      </w:r>
      <w:r w:rsidR="00BB6930" w:rsidRPr="0054421C">
        <w:rPr>
          <w:spacing w:val="-1"/>
        </w:rPr>
        <w:t>e</w:t>
      </w:r>
      <w:r w:rsidR="00BB6930" w:rsidRPr="0054421C">
        <w:rPr>
          <w:spacing w:val="3"/>
        </w:rPr>
        <w:t>s</w:t>
      </w:r>
      <w:r w:rsidR="00BB6930" w:rsidRPr="0054421C">
        <w:t>sm</w:t>
      </w:r>
      <w:r w:rsidR="00BB6930" w:rsidRPr="0054421C">
        <w:rPr>
          <w:spacing w:val="-1"/>
        </w:rPr>
        <w:t>e</w:t>
      </w:r>
      <w:r w:rsidR="00BB6930" w:rsidRPr="0054421C">
        <w:t>nt id</w:t>
      </w:r>
      <w:r w:rsidR="00BB6930" w:rsidRPr="0054421C">
        <w:rPr>
          <w:spacing w:val="-1"/>
        </w:rPr>
        <w:t>e</w:t>
      </w:r>
      <w:r w:rsidR="00BB6930" w:rsidRPr="0054421C">
        <w:t>nti</w:t>
      </w:r>
      <w:r w:rsidR="00BB6930" w:rsidRPr="0054421C">
        <w:rPr>
          <w:spacing w:val="-1"/>
        </w:rPr>
        <w:t>f</w:t>
      </w:r>
      <w:r w:rsidR="00BB6930" w:rsidRPr="0054421C">
        <w:t>i</w:t>
      </w:r>
      <w:r w:rsidR="00BB6930" w:rsidRPr="0054421C">
        <w:rPr>
          <w:spacing w:val="-1"/>
        </w:rPr>
        <w:t xml:space="preserve">ed </w:t>
      </w:r>
      <w:r w:rsidR="00BB6930" w:rsidRPr="0054421C">
        <w:t>pot</w:t>
      </w:r>
      <w:r w:rsidR="00BB6930" w:rsidRPr="0054421C">
        <w:rPr>
          <w:spacing w:val="-1"/>
        </w:rPr>
        <w:t>e</w:t>
      </w:r>
      <w:r w:rsidR="00BB6930" w:rsidRPr="0054421C">
        <w:t>nti</w:t>
      </w:r>
      <w:r w:rsidR="00BB6930" w:rsidRPr="0054421C">
        <w:rPr>
          <w:spacing w:val="-1"/>
        </w:rPr>
        <w:t>a</w:t>
      </w:r>
      <w:r w:rsidR="00BB6930" w:rsidRPr="0054421C">
        <w:t>l</w:t>
      </w:r>
      <w:r w:rsidR="00BB6930" w:rsidRPr="0054421C">
        <w:rPr>
          <w:spacing w:val="3"/>
        </w:rPr>
        <w:t>l</w:t>
      </w:r>
      <w:r w:rsidR="00BB6930" w:rsidRPr="0054421C">
        <w:t>y</w:t>
      </w:r>
      <w:r w:rsidR="00BB6930" w:rsidRPr="0054421C">
        <w:rPr>
          <w:spacing w:val="-5"/>
        </w:rPr>
        <w:t xml:space="preserve"> </w:t>
      </w:r>
      <w:r w:rsidR="00BB6930" w:rsidRPr="0054421C">
        <w:t>sus</w:t>
      </w:r>
      <w:r w:rsidR="00BB6930" w:rsidRPr="0054421C">
        <w:rPr>
          <w:spacing w:val="-1"/>
        </w:rPr>
        <w:t>ce</w:t>
      </w:r>
      <w:r w:rsidR="00BB6930" w:rsidRPr="0054421C">
        <w:t>ptible</w:t>
      </w:r>
      <w:r w:rsidR="00BB6930" w:rsidRPr="0054421C">
        <w:rPr>
          <w:spacing w:val="-1"/>
        </w:rPr>
        <w:t xml:space="preserve"> </w:t>
      </w:r>
      <w:r w:rsidR="00BB6930" w:rsidRPr="0054421C">
        <w:t>s</w:t>
      </w:r>
      <w:r w:rsidR="00BB6930" w:rsidRPr="0054421C">
        <w:rPr>
          <w:spacing w:val="2"/>
        </w:rPr>
        <w:t>p</w:t>
      </w:r>
      <w:r w:rsidR="00BB6930" w:rsidRPr="0054421C">
        <w:rPr>
          <w:spacing w:val="-1"/>
        </w:rPr>
        <w:t>ec</w:t>
      </w:r>
      <w:r w:rsidR="00BB6930" w:rsidRPr="0054421C">
        <w:t>i</w:t>
      </w:r>
      <w:r w:rsidR="00BB6930" w:rsidRPr="0054421C">
        <w:rPr>
          <w:spacing w:val="-1"/>
        </w:rPr>
        <w:t>e</w:t>
      </w:r>
      <w:r w:rsidR="00BB6930" w:rsidRPr="0054421C">
        <w:t xml:space="preserve">s </w:t>
      </w:r>
      <w:r w:rsidR="00BB6930" w:rsidRPr="0054421C">
        <w:rPr>
          <w:spacing w:val="-1"/>
        </w:rPr>
        <w:t>fr</w:t>
      </w:r>
      <w:r w:rsidR="00BB6930" w:rsidRPr="0054421C">
        <w:t>om the</w:t>
      </w:r>
      <w:r w:rsidR="00BB6930" w:rsidRPr="0054421C">
        <w:rPr>
          <w:spacing w:val="-1"/>
        </w:rPr>
        <w:t xml:space="preserve"> </w:t>
      </w:r>
      <w:r w:rsidR="00BB6930" w:rsidRPr="0054421C">
        <w:t>lit</w:t>
      </w:r>
      <w:r w:rsidR="00BB6930" w:rsidRPr="0054421C">
        <w:rPr>
          <w:spacing w:val="1"/>
        </w:rPr>
        <w:t>e</w:t>
      </w:r>
      <w:r w:rsidR="00BB6930" w:rsidRPr="0054421C">
        <w:rPr>
          <w:spacing w:val="-1"/>
        </w:rPr>
        <w:t>ra</w:t>
      </w:r>
      <w:r w:rsidR="00BB6930" w:rsidRPr="0054421C">
        <w:t>tu</w:t>
      </w:r>
      <w:r w:rsidR="00BB6930" w:rsidRPr="0054421C">
        <w:rPr>
          <w:spacing w:val="-1"/>
        </w:rPr>
        <w:t>r</w:t>
      </w:r>
      <w:r w:rsidR="00BB6930" w:rsidRPr="0054421C">
        <w:t>e</w:t>
      </w:r>
      <w:r w:rsidR="00BB6930" w:rsidRPr="0054421C">
        <w:rPr>
          <w:spacing w:val="1"/>
        </w:rPr>
        <w:t xml:space="preserve"> </w:t>
      </w:r>
      <w:r w:rsidR="00BB6930" w:rsidRPr="0054421C">
        <w:t>of</w:t>
      </w:r>
      <w:r w:rsidR="00BB6930" w:rsidRPr="0054421C">
        <w:rPr>
          <w:spacing w:val="-1"/>
        </w:rPr>
        <w:t xml:space="preserve"> </w:t>
      </w:r>
      <w:r w:rsidR="00BB6930" w:rsidRPr="0054421C">
        <w:t>bi</w:t>
      </w:r>
      <w:r w:rsidR="00BB6930" w:rsidRPr="0054421C">
        <w:rPr>
          <w:spacing w:val="-1"/>
        </w:rPr>
        <w:t>r</w:t>
      </w:r>
      <w:r w:rsidR="00BB6930" w:rsidRPr="0054421C">
        <w:t xml:space="preserve">d </w:t>
      </w:r>
      <w:r w:rsidR="00BB6930" w:rsidRPr="0054421C">
        <w:rPr>
          <w:spacing w:val="-1"/>
        </w:rPr>
        <w:t>c</w:t>
      </w:r>
      <w:r w:rsidR="00BB6930" w:rsidRPr="0054421C">
        <w:t xml:space="preserve">ollisions </w:t>
      </w:r>
      <w:r w:rsidR="00BB6930" w:rsidRPr="0054421C">
        <w:rPr>
          <w:spacing w:val="-1"/>
        </w:rPr>
        <w:t>a</w:t>
      </w:r>
      <w:r w:rsidR="00BB6930" w:rsidRPr="0054421C">
        <w:t xml:space="preserve">nd </w:t>
      </w:r>
      <w:r w:rsidR="00BB6930" w:rsidRPr="0054421C">
        <w:rPr>
          <w:spacing w:val="-1"/>
        </w:rPr>
        <w:t>e</w:t>
      </w:r>
      <w:r w:rsidR="00BB6930" w:rsidRPr="0054421C">
        <w:t>l</w:t>
      </w:r>
      <w:r w:rsidR="00BB6930" w:rsidRPr="0054421C">
        <w:rPr>
          <w:spacing w:val="1"/>
        </w:rPr>
        <w:t>e</w:t>
      </w:r>
      <w:r w:rsidR="00BB6930" w:rsidRPr="0054421C">
        <w:rPr>
          <w:spacing w:val="-1"/>
        </w:rPr>
        <w:t>c</w:t>
      </w:r>
      <w:r w:rsidR="00BB6930" w:rsidRPr="0054421C">
        <w:t>t</w:t>
      </w:r>
      <w:r w:rsidR="00BB6930" w:rsidRPr="0054421C">
        <w:rPr>
          <w:spacing w:val="-1"/>
        </w:rPr>
        <w:t>r</w:t>
      </w:r>
      <w:r w:rsidR="00BB6930" w:rsidRPr="0054421C">
        <w:t>o</w:t>
      </w:r>
      <w:r w:rsidR="00BB6930" w:rsidRPr="0054421C">
        <w:rPr>
          <w:spacing w:val="-1"/>
        </w:rPr>
        <w:t>c</w:t>
      </w:r>
      <w:r w:rsidR="00BB6930" w:rsidRPr="0054421C">
        <w:t xml:space="preserve">utions. </w:t>
      </w:r>
      <w:r w:rsidR="00BB6930" w:rsidRPr="0054421C">
        <w:rPr>
          <w:spacing w:val="2"/>
        </w:rPr>
        <w:t>G</w:t>
      </w:r>
      <w:r w:rsidR="00BB6930" w:rsidRPr="0054421C">
        <w:rPr>
          <w:spacing w:val="-6"/>
        </w:rPr>
        <w:t>I</w:t>
      </w:r>
      <w:r w:rsidR="00BB6930" w:rsidRPr="0054421C">
        <w:t>S</w:t>
      </w:r>
      <w:r w:rsidR="00BB6930" w:rsidRPr="0054421C">
        <w:rPr>
          <w:spacing w:val="1"/>
        </w:rPr>
        <w:t xml:space="preserve"> </w:t>
      </w:r>
      <w:r w:rsidR="00BB6930" w:rsidRPr="0054421C">
        <w:t>m</w:t>
      </w:r>
      <w:r w:rsidR="00BB6930" w:rsidRPr="0054421C">
        <w:rPr>
          <w:spacing w:val="-1"/>
        </w:rPr>
        <w:t>a</w:t>
      </w:r>
      <w:r w:rsidR="00BB6930" w:rsidRPr="0054421C">
        <w:t>ppi</w:t>
      </w:r>
      <w:r w:rsidR="00BB6930" w:rsidRPr="0054421C">
        <w:rPr>
          <w:spacing w:val="2"/>
        </w:rPr>
        <w:t>n</w:t>
      </w:r>
      <w:r w:rsidR="00BB6930" w:rsidRPr="0054421C">
        <w:t>g</w:t>
      </w:r>
      <w:r w:rsidR="00BB6930" w:rsidRPr="0054421C">
        <w:rPr>
          <w:spacing w:val="-2"/>
        </w:rPr>
        <w:t xml:space="preserve"> </w:t>
      </w:r>
      <w:r w:rsidR="00BB6930" w:rsidRPr="0054421C">
        <w:t>was us</w:t>
      </w:r>
      <w:r w:rsidR="00BB6930" w:rsidRPr="0054421C">
        <w:rPr>
          <w:spacing w:val="-1"/>
        </w:rPr>
        <w:t>e</w:t>
      </w:r>
      <w:r w:rsidR="00BB6930" w:rsidRPr="0054421C">
        <w:t>d to</w:t>
      </w:r>
      <w:r w:rsidR="00BB6930" w:rsidRPr="0054421C">
        <w:rPr>
          <w:spacing w:val="2"/>
        </w:rPr>
        <w:t xml:space="preserve"> </w:t>
      </w:r>
      <w:r w:rsidR="00BB6930" w:rsidRPr="0054421C">
        <w:t>g</w:t>
      </w:r>
      <w:r w:rsidR="00BB6930" w:rsidRPr="0054421C">
        <w:rPr>
          <w:spacing w:val="-1"/>
        </w:rPr>
        <w:t>e</w:t>
      </w:r>
      <w:r w:rsidR="00BB6930" w:rsidRPr="0054421C">
        <w:t>n</w:t>
      </w:r>
      <w:r w:rsidR="00BB6930" w:rsidRPr="0054421C">
        <w:rPr>
          <w:spacing w:val="-1"/>
        </w:rPr>
        <w:t>era</w:t>
      </w:r>
      <w:r w:rsidR="00BB6930" w:rsidRPr="0054421C">
        <w:t>l</w:t>
      </w:r>
      <w:r w:rsidR="00BB6930" w:rsidRPr="0054421C">
        <w:rPr>
          <w:spacing w:val="5"/>
        </w:rPr>
        <w:t>l</w:t>
      </w:r>
      <w:r w:rsidR="00BB6930" w:rsidRPr="0054421C">
        <w:t>y</w:t>
      </w:r>
      <w:r w:rsidR="00BB6930" w:rsidRPr="0054421C">
        <w:rPr>
          <w:spacing w:val="-5"/>
        </w:rPr>
        <w:t xml:space="preserve"> </w:t>
      </w:r>
      <w:r w:rsidR="00BB6930" w:rsidRPr="0054421C">
        <w:rPr>
          <w:spacing w:val="-1"/>
        </w:rPr>
        <w:t>c</w:t>
      </w:r>
      <w:r w:rsidR="00BB6930" w:rsidRPr="0054421C">
        <w:rPr>
          <w:spacing w:val="2"/>
        </w:rPr>
        <w:t>h</w:t>
      </w:r>
      <w:r w:rsidR="00BB6930" w:rsidRPr="0054421C">
        <w:rPr>
          <w:spacing w:val="-1"/>
        </w:rPr>
        <w:t>a</w:t>
      </w:r>
      <w:r w:rsidR="00BB6930" w:rsidRPr="0054421C">
        <w:rPr>
          <w:spacing w:val="2"/>
        </w:rPr>
        <w:t>r</w:t>
      </w:r>
      <w:r w:rsidR="00BB6930" w:rsidRPr="0054421C">
        <w:rPr>
          <w:spacing w:val="-1"/>
        </w:rPr>
        <w:t>ac</w:t>
      </w:r>
      <w:r w:rsidR="00BB6930" w:rsidRPr="0054421C">
        <w:t>t</w:t>
      </w:r>
      <w:r w:rsidR="00BB6930" w:rsidRPr="0054421C">
        <w:rPr>
          <w:spacing w:val="-1"/>
        </w:rPr>
        <w:t>er</w:t>
      </w:r>
      <w:r w:rsidR="00BB6930" w:rsidRPr="0054421C">
        <w:t>i</w:t>
      </w:r>
      <w:r w:rsidR="00BB6930" w:rsidRPr="0054421C">
        <w:rPr>
          <w:spacing w:val="1"/>
        </w:rPr>
        <w:t>z</w:t>
      </w:r>
      <w:r w:rsidR="00BB6930" w:rsidRPr="0054421C">
        <w:t>e</w:t>
      </w:r>
      <w:r w:rsidR="00BB6930" w:rsidRPr="0054421C">
        <w:rPr>
          <w:spacing w:val="-1"/>
        </w:rPr>
        <w:t xml:space="preserve"> </w:t>
      </w:r>
      <w:r w:rsidR="00BB6930" w:rsidRPr="0054421C">
        <w:t>the</w:t>
      </w:r>
      <w:r w:rsidR="00BB6930" w:rsidRPr="0054421C">
        <w:rPr>
          <w:spacing w:val="1"/>
        </w:rPr>
        <w:t xml:space="preserve"> </w:t>
      </w:r>
      <w:r w:rsidR="00BB6930" w:rsidRPr="0054421C">
        <w:rPr>
          <w:spacing w:val="-1"/>
        </w:rPr>
        <w:t>r</w:t>
      </w:r>
      <w:r w:rsidR="00BB6930" w:rsidRPr="0054421C">
        <w:t>isks of</w:t>
      </w:r>
      <w:r w:rsidR="00BB6930" w:rsidRPr="0054421C">
        <w:rPr>
          <w:spacing w:val="-1"/>
        </w:rPr>
        <w:t xml:space="preserve"> c</w:t>
      </w:r>
      <w:r w:rsidR="00BB6930" w:rsidRPr="0054421C">
        <w:t xml:space="preserve">ollisions </w:t>
      </w:r>
      <w:r w:rsidR="00BB6930" w:rsidRPr="0054421C">
        <w:rPr>
          <w:spacing w:val="-1"/>
        </w:rPr>
        <w:t>a</w:t>
      </w:r>
      <w:r w:rsidR="00BB6930" w:rsidRPr="0054421C">
        <w:t xml:space="preserve">nd </w:t>
      </w:r>
      <w:r w:rsidR="00BB6930" w:rsidRPr="0054421C">
        <w:rPr>
          <w:spacing w:val="-1"/>
        </w:rPr>
        <w:t>e</w:t>
      </w:r>
      <w:r w:rsidR="00BB6930" w:rsidRPr="0054421C">
        <w:t>l</w:t>
      </w:r>
      <w:r w:rsidR="00BB6930" w:rsidRPr="0054421C">
        <w:rPr>
          <w:spacing w:val="1"/>
        </w:rPr>
        <w:t>e</w:t>
      </w:r>
      <w:r w:rsidR="00BB6930" w:rsidRPr="0054421C">
        <w:rPr>
          <w:spacing w:val="-1"/>
        </w:rPr>
        <w:t>c</w:t>
      </w:r>
      <w:r w:rsidR="00BB6930" w:rsidRPr="0054421C">
        <w:t>t</w:t>
      </w:r>
      <w:r w:rsidR="00BB6930" w:rsidRPr="0054421C">
        <w:rPr>
          <w:spacing w:val="-1"/>
        </w:rPr>
        <w:t>r</w:t>
      </w:r>
      <w:r w:rsidR="00BB6930" w:rsidRPr="0054421C">
        <w:t>o</w:t>
      </w:r>
      <w:r w:rsidR="00BB6930" w:rsidRPr="0054421C">
        <w:rPr>
          <w:spacing w:val="-1"/>
        </w:rPr>
        <w:t>c</w:t>
      </w:r>
      <w:r w:rsidR="00BB6930" w:rsidRPr="0054421C">
        <w:t>utions to bi</w:t>
      </w:r>
      <w:r w:rsidR="00BB6930" w:rsidRPr="0054421C">
        <w:rPr>
          <w:spacing w:val="-1"/>
        </w:rPr>
        <w:t>r</w:t>
      </w:r>
      <w:r w:rsidR="00BB6930" w:rsidRPr="0054421C">
        <w:t>ds int</w:t>
      </w:r>
      <w:r w:rsidR="00BB6930" w:rsidRPr="0054421C">
        <w:rPr>
          <w:spacing w:val="-1"/>
        </w:rPr>
        <w:t>erac</w:t>
      </w:r>
      <w:r w:rsidR="00BB6930" w:rsidRPr="0054421C">
        <w:t>ti</w:t>
      </w:r>
      <w:r w:rsidR="00BB6930" w:rsidRPr="0054421C">
        <w:rPr>
          <w:spacing w:val="2"/>
        </w:rPr>
        <w:t>n</w:t>
      </w:r>
      <w:r w:rsidR="00BB6930" w:rsidRPr="0054421C">
        <w:t>g</w:t>
      </w:r>
      <w:r w:rsidR="00BB6930" w:rsidRPr="0054421C">
        <w:rPr>
          <w:spacing w:val="-2"/>
        </w:rPr>
        <w:t xml:space="preserve"> </w:t>
      </w:r>
      <w:r w:rsidR="00BB6930" w:rsidRPr="0054421C">
        <w:t>with the</w:t>
      </w:r>
      <w:r w:rsidR="00BB6930" w:rsidRPr="0054421C">
        <w:rPr>
          <w:spacing w:val="-1"/>
        </w:rPr>
        <w:t xml:space="preserve"> </w:t>
      </w:r>
      <w:r w:rsidR="00BB6930" w:rsidRPr="0054421C">
        <w:t>p</w:t>
      </w:r>
      <w:r w:rsidR="00BB6930" w:rsidRPr="0054421C">
        <w:rPr>
          <w:spacing w:val="-1"/>
        </w:rPr>
        <w:t>r</w:t>
      </w:r>
      <w:r w:rsidR="00BB6930" w:rsidRPr="0054421C">
        <w:t>o</w:t>
      </w:r>
      <w:r w:rsidR="00BB6930" w:rsidRPr="0054421C">
        <w:rPr>
          <w:spacing w:val="2"/>
        </w:rPr>
        <w:t>p</w:t>
      </w:r>
      <w:r w:rsidR="00BB6930" w:rsidRPr="0054421C">
        <w:t>os</w:t>
      </w:r>
      <w:r w:rsidR="00BB6930" w:rsidRPr="0054421C">
        <w:rPr>
          <w:spacing w:val="-1"/>
        </w:rPr>
        <w:t>e</w:t>
      </w:r>
      <w:r w:rsidR="00BB6930" w:rsidRPr="0054421C">
        <w:t>d t</w:t>
      </w:r>
      <w:r w:rsidR="00BB6930" w:rsidRPr="0054421C">
        <w:rPr>
          <w:spacing w:val="-1"/>
        </w:rPr>
        <w:t>ra</w:t>
      </w:r>
      <w:r w:rsidR="00BB6930" w:rsidRPr="0054421C">
        <w:t>nsmission lin</w:t>
      </w:r>
      <w:r w:rsidR="00BB6930" w:rsidRPr="0054421C">
        <w:rPr>
          <w:spacing w:val="-1"/>
        </w:rPr>
        <w:t>e</w:t>
      </w:r>
      <w:r w:rsidR="00BB6930" w:rsidRPr="0054421C">
        <w:t>. Althou</w:t>
      </w:r>
      <w:r w:rsidR="00BB6930" w:rsidRPr="0054421C">
        <w:rPr>
          <w:spacing w:val="-2"/>
        </w:rPr>
        <w:t>g</w:t>
      </w:r>
      <w:r w:rsidR="00BB6930" w:rsidRPr="0054421C">
        <w:t xml:space="preserve">h </w:t>
      </w:r>
      <w:r w:rsidR="00BB6930" w:rsidRPr="0054421C">
        <w:rPr>
          <w:spacing w:val="-1"/>
        </w:rPr>
        <w:t>c</w:t>
      </w:r>
      <w:r w:rsidR="00BB6930" w:rsidRPr="0054421C">
        <w:t>o</w:t>
      </w:r>
      <w:r w:rsidR="00BB6930" w:rsidRPr="0054421C">
        <w:rPr>
          <w:spacing w:val="1"/>
        </w:rPr>
        <w:t>a</w:t>
      </w:r>
      <w:r w:rsidR="00BB6930" w:rsidRPr="0054421C">
        <w:rPr>
          <w:spacing w:val="-1"/>
        </w:rPr>
        <w:t>r</w:t>
      </w:r>
      <w:r w:rsidR="00BB6930" w:rsidRPr="0054421C">
        <w:t>se</w:t>
      </w:r>
      <w:r w:rsidR="00BB6930" w:rsidRPr="0054421C">
        <w:rPr>
          <w:spacing w:val="-1"/>
        </w:rPr>
        <w:t xml:space="preserve"> </w:t>
      </w:r>
      <w:r w:rsidR="00BB6930" w:rsidRPr="0054421C">
        <w:t>in s</w:t>
      </w:r>
      <w:r w:rsidR="00BB6930" w:rsidRPr="0054421C">
        <w:rPr>
          <w:spacing w:val="-1"/>
        </w:rPr>
        <w:t>ca</w:t>
      </w:r>
      <w:r w:rsidR="00BB6930" w:rsidRPr="0054421C">
        <w:rPr>
          <w:spacing w:val="3"/>
        </w:rPr>
        <w:t>l</w:t>
      </w:r>
      <w:r w:rsidR="00BB6930" w:rsidRPr="0054421C">
        <w:rPr>
          <w:spacing w:val="-1"/>
        </w:rPr>
        <w:t>e</w:t>
      </w:r>
      <w:r w:rsidR="00BB6930" w:rsidRPr="0054421C">
        <w:t xml:space="preserve">, </w:t>
      </w:r>
      <w:r w:rsidR="00453EAE" w:rsidRPr="0054421C">
        <w:t>it w</w:t>
      </w:r>
      <w:r w:rsidR="00BB6930" w:rsidRPr="0054421C">
        <w:rPr>
          <w:spacing w:val="-1"/>
        </w:rPr>
        <w:t>a</w:t>
      </w:r>
      <w:r w:rsidR="00BB6930" w:rsidRPr="0054421C">
        <w:t>s possible</w:t>
      </w:r>
      <w:r w:rsidR="00BB6930" w:rsidRPr="0054421C">
        <w:rPr>
          <w:spacing w:val="-1"/>
        </w:rPr>
        <w:t xml:space="preserve"> </w:t>
      </w:r>
      <w:r w:rsidR="00BB6930" w:rsidRPr="0054421C">
        <w:t>to p</w:t>
      </w:r>
      <w:r w:rsidR="00BB6930" w:rsidRPr="0054421C">
        <w:rPr>
          <w:spacing w:val="2"/>
        </w:rPr>
        <w:t>r</w:t>
      </w:r>
      <w:r w:rsidR="00BB6930" w:rsidRPr="0054421C">
        <w:t>ovide</w:t>
      </w:r>
      <w:r w:rsidR="00BB6930" w:rsidRPr="0054421C">
        <w:rPr>
          <w:spacing w:val="-1"/>
        </w:rPr>
        <w:t xml:space="preserve"> </w:t>
      </w:r>
      <w:r w:rsidR="00BB6930" w:rsidRPr="0054421C">
        <w:t>a</w:t>
      </w:r>
      <w:r w:rsidR="00BB6930" w:rsidRPr="0054421C">
        <w:rPr>
          <w:spacing w:val="-1"/>
        </w:rPr>
        <w:t xml:space="preserve"> </w:t>
      </w:r>
      <w:r w:rsidR="00BB6930" w:rsidRPr="0054421C">
        <w:t>s</w:t>
      </w:r>
      <w:r w:rsidR="00BB6930" w:rsidRPr="0054421C">
        <w:rPr>
          <w:spacing w:val="-1"/>
        </w:rPr>
        <w:t>c</w:t>
      </w:r>
      <w:r w:rsidR="00BB6930" w:rsidRPr="0054421C">
        <w:rPr>
          <w:spacing w:val="2"/>
        </w:rPr>
        <w:t>r</w:t>
      </w:r>
      <w:r w:rsidR="00BB6930" w:rsidRPr="0054421C">
        <w:rPr>
          <w:spacing w:val="-1"/>
        </w:rPr>
        <w:t>ee</w:t>
      </w:r>
      <w:r w:rsidR="00BB6930" w:rsidRPr="0054421C">
        <w:t>ni</w:t>
      </w:r>
      <w:r w:rsidR="00BB6930" w:rsidRPr="0054421C">
        <w:rPr>
          <w:spacing w:val="2"/>
        </w:rPr>
        <w:t>n</w:t>
      </w:r>
      <w:r w:rsidR="00BB6930" w:rsidRPr="0054421C">
        <w:t>g</w:t>
      </w:r>
      <w:r w:rsidR="00BB6930" w:rsidRPr="0054421C">
        <w:rPr>
          <w:spacing w:val="-2"/>
        </w:rPr>
        <w:t xml:space="preserve"> </w:t>
      </w:r>
      <w:r w:rsidR="00BB6930" w:rsidRPr="0054421C">
        <w:t>of</w:t>
      </w:r>
      <w:r w:rsidR="00BB6930" w:rsidRPr="0054421C">
        <w:rPr>
          <w:spacing w:val="-1"/>
        </w:rPr>
        <w:t xml:space="preserve"> </w:t>
      </w:r>
      <w:r w:rsidR="00BB6930" w:rsidRPr="0054421C">
        <w:t>so</w:t>
      </w:r>
      <w:r w:rsidR="00BB6930" w:rsidRPr="0054421C">
        <w:rPr>
          <w:spacing w:val="3"/>
        </w:rPr>
        <w:t>m</w:t>
      </w:r>
      <w:r w:rsidR="00BB6930" w:rsidRPr="0054421C">
        <w:t>e</w:t>
      </w:r>
      <w:r w:rsidR="00BB6930" w:rsidRPr="0054421C">
        <w:rPr>
          <w:spacing w:val="-1"/>
        </w:rPr>
        <w:t xml:space="preserve"> </w:t>
      </w:r>
      <w:r w:rsidR="00BB6930" w:rsidRPr="0054421C">
        <w:t>of</w:t>
      </w:r>
      <w:r w:rsidR="00BB6930" w:rsidRPr="0054421C">
        <w:rPr>
          <w:spacing w:val="-1"/>
        </w:rPr>
        <w:t xml:space="preserve"> </w:t>
      </w:r>
      <w:r w:rsidR="00BB6930" w:rsidRPr="0054421C">
        <w:t>the</w:t>
      </w:r>
      <w:r w:rsidR="00BB6930" w:rsidRPr="0054421C">
        <w:rPr>
          <w:spacing w:val="-1"/>
        </w:rPr>
        <w:t xml:space="preserve"> a</w:t>
      </w:r>
      <w:r w:rsidR="00BB6930" w:rsidRPr="0054421C">
        <w:t>vi</w:t>
      </w:r>
      <w:r w:rsidR="00BB6930" w:rsidRPr="0054421C">
        <w:rPr>
          <w:spacing w:val="-1"/>
        </w:rPr>
        <w:t>a</w:t>
      </w:r>
      <w:r w:rsidR="00BB6930" w:rsidRPr="0054421C">
        <w:t>n</w:t>
      </w:r>
      <w:r w:rsidR="00BB6930" w:rsidRPr="0054421C">
        <w:rPr>
          <w:spacing w:val="2"/>
        </w:rPr>
        <w:t xml:space="preserve"> </w:t>
      </w:r>
      <w:r w:rsidR="00BB6930" w:rsidRPr="0054421C">
        <w:rPr>
          <w:spacing w:val="-1"/>
        </w:rPr>
        <w:t>r</w:t>
      </w:r>
      <w:r w:rsidR="00BB6930" w:rsidRPr="0054421C">
        <w:t xml:space="preserve">isk </w:t>
      </w:r>
      <w:r w:rsidR="00BB6930" w:rsidRPr="0054421C">
        <w:rPr>
          <w:spacing w:val="-1"/>
        </w:rPr>
        <w:t>c</w:t>
      </w:r>
      <w:r w:rsidR="00BB6930" w:rsidRPr="0054421C">
        <w:t xml:space="preserve">onditions </w:t>
      </w:r>
      <w:r w:rsidR="00BB6930" w:rsidRPr="0054421C">
        <w:rPr>
          <w:spacing w:val="-1"/>
        </w:rPr>
        <w:t>a</w:t>
      </w:r>
      <w:r w:rsidR="00BB6930" w:rsidRPr="0054421C">
        <w:t>long</w:t>
      </w:r>
      <w:r w:rsidR="00BB6930" w:rsidRPr="0054421C">
        <w:rPr>
          <w:spacing w:val="-2"/>
        </w:rPr>
        <w:t xml:space="preserve"> </w:t>
      </w:r>
      <w:r w:rsidR="00BB6930" w:rsidRPr="0054421C">
        <w:t>the</w:t>
      </w:r>
      <w:r w:rsidR="00BB6930" w:rsidRPr="0054421C">
        <w:rPr>
          <w:spacing w:val="-1"/>
        </w:rPr>
        <w:t xml:space="preserve"> </w:t>
      </w:r>
      <w:r w:rsidR="00121FD9">
        <w:rPr>
          <w:spacing w:val="-1"/>
        </w:rPr>
        <w:t>Corridor of Impact</w:t>
      </w:r>
      <w:r w:rsidR="00D52245" w:rsidRPr="0054421C">
        <w:rPr>
          <w:spacing w:val="-1"/>
        </w:rPr>
        <w:t xml:space="preserve"> (</w:t>
      </w:r>
      <w:r w:rsidR="00C74CF0" w:rsidRPr="0054421C">
        <w:rPr>
          <w:spacing w:val="1"/>
        </w:rPr>
        <w:t>CoI</w:t>
      </w:r>
      <w:r w:rsidR="00D52245" w:rsidRPr="0054421C">
        <w:rPr>
          <w:spacing w:val="1"/>
        </w:rPr>
        <w:t>)</w:t>
      </w:r>
      <w:r w:rsidR="00C74CF0" w:rsidRPr="0054421C">
        <w:rPr>
          <w:spacing w:val="1"/>
        </w:rPr>
        <w:t xml:space="preserve"> </w:t>
      </w:r>
      <w:r w:rsidR="00BB6930" w:rsidRPr="0054421C">
        <w:t>using</w:t>
      </w:r>
      <w:r w:rsidR="00BB6930" w:rsidRPr="0054421C">
        <w:rPr>
          <w:spacing w:val="-2"/>
        </w:rPr>
        <w:t xml:space="preserve"> </w:t>
      </w:r>
      <w:r w:rsidR="00BB6930" w:rsidRPr="0054421C">
        <w:t>publish</w:t>
      </w:r>
      <w:r w:rsidR="00BB6930" w:rsidRPr="0054421C">
        <w:rPr>
          <w:spacing w:val="-1"/>
        </w:rPr>
        <w:t>e</w:t>
      </w:r>
      <w:r w:rsidR="00BB6930" w:rsidRPr="0054421C">
        <w:t>d d</w:t>
      </w:r>
      <w:r w:rsidR="00BB6930" w:rsidRPr="0054421C">
        <w:rPr>
          <w:spacing w:val="-1"/>
        </w:rPr>
        <w:t>a</w:t>
      </w:r>
      <w:r w:rsidR="00BB6930" w:rsidRPr="0054421C">
        <w:t>ta</w:t>
      </w:r>
      <w:r w:rsidR="00BB6930" w:rsidRPr="0054421C">
        <w:rPr>
          <w:spacing w:val="1"/>
        </w:rPr>
        <w:t xml:space="preserve"> </w:t>
      </w:r>
      <w:r w:rsidR="00BB6930" w:rsidRPr="0054421C">
        <w:rPr>
          <w:spacing w:val="-1"/>
        </w:rPr>
        <w:t>a</w:t>
      </w:r>
      <w:r w:rsidR="00BB6930" w:rsidRPr="0054421C">
        <w:t>nd</w:t>
      </w:r>
      <w:r w:rsidR="00BB6930" w:rsidRPr="0054421C">
        <w:rPr>
          <w:spacing w:val="2"/>
        </w:rPr>
        <w:t xml:space="preserve"> </w:t>
      </w:r>
      <w:r w:rsidR="00BB6930" w:rsidRPr="0054421C">
        <w:rPr>
          <w:spacing w:val="-1"/>
        </w:rPr>
        <w:t>aer</w:t>
      </w:r>
      <w:r w:rsidR="00BB6930" w:rsidRPr="0054421C">
        <w:t>i</w:t>
      </w:r>
      <w:r w:rsidR="00BB6930" w:rsidRPr="0054421C">
        <w:rPr>
          <w:spacing w:val="-1"/>
        </w:rPr>
        <w:t>a</w:t>
      </w:r>
      <w:r w:rsidR="00BB6930" w:rsidRPr="0054421C">
        <w:t>l photo-int</w:t>
      </w:r>
      <w:r w:rsidR="00BB6930" w:rsidRPr="0054421C">
        <w:rPr>
          <w:spacing w:val="-1"/>
        </w:rPr>
        <w:t>er</w:t>
      </w:r>
      <w:r w:rsidR="00BB6930" w:rsidRPr="0054421C">
        <w:t>p</w:t>
      </w:r>
      <w:r w:rsidR="00BB6930" w:rsidRPr="0054421C">
        <w:rPr>
          <w:spacing w:val="2"/>
        </w:rPr>
        <w:t>r</w:t>
      </w:r>
      <w:r w:rsidR="00BB6930" w:rsidRPr="0054421C">
        <w:rPr>
          <w:spacing w:val="-1"/>
        </w:rPr>
        <w:t>e</w:t>
      </w:r>
      <w:r w:rsidR="00BB6930" w:rsidRPr="0054421C">
        <w:t>t</w:t>
      </w:r>
      <w:r w:rsidR="00BB6930" w:rsidRPr="0054421C">
        <w:rPr>
          <w:spacing w:val="-1"/>
        </w:rPr>
        <w:t>a</w:t>
      </w:r>
      <w:r w:rsidR="00BB6930" w:rsidRPr="0054421C">
        <w:t xml:space="preserve">tion, to </w:t>
      </w:r>
      <w:r w:rsidR="00BB6930" w:rsidRPr="0054421C">
        <w:lastRenderedPageBreak/>
        <w:t>id</w:t>
      </w:r>
      <w:r w:rsidR="00BB6930" w:rsidRPr="0054421C">
        <w:rPr>
          <w:spacing w:val="-1"/>
        </w:rPr>
        <w:t>e</w:t>
      </w:r>
      <w:r w:rsidR="00BB6930" w:rsidRPr="0054421C">
        <w:t>nti</w:t>
      </w:r>
      <w:r w:rsidR="00BB6930" w:rsidRPr="0054421C">
        <w:rPr>
          <w:spacing w:val="2"/>
        </w:rPr>
        <w:t>f</w:t>
      </w:r>
      <w:r w:rsidR="00BB6930" w:rsidRPr="0054421C">
        <w:t>y</w:t>
      </w:r>
      <w:r w:rsidR="00BB6930" w:rsidRPr="0054421C">
        <w:rPr>
          <w:spacing w:val="-5"/>
        </w:rPr>
        <w:t xml:space="preserve"> </w:t>
      </w:r>
      <w:r w:rsidR="00BB6930" w:rsidRPr="0054421C">
        <w:t>the</w:t>
      </w:r>
      <w:r w:rsidR="00BB6930" w:rsidRPr="0054421C">
        <w:rPr>
          <w:spacing w:val="-1"/>
        </w:rPr>
        <w:t xml:space="preserve"> </w:t>
      </w:r>
      <w:r w:rsidR="00BB6930" w:rsidRPr="0054421C">
        <w:rPr>
          <w:spacing w:val="5"/>
        </w:rPr>
        <w:t>t</w:t>
      </w:r>
      <w:r w:rsidR="00BB6930" w:rsidRPr="0054421C">
        <w:rPr>
          <w:spacing w:val="-5"/>
        </w:rPr>
        <w:t>y</w:t>
      </w:r>
      <w:r w:rsidR="00BB6930" w:rsidRPr="0054421C">
        <w:t>pe</w:t>
      </w:r>
      <w:r w:rsidR="00BB6930" w:rsidRPr="0054421C">
        <w:rPr>
          <w:spacing w:val="-1"/>
        </w:rPr>
        <w:t xml:space="preserve"> </w:t>
      </w:r>
      <w:r w:rsidR="00BB6930" w:rsidRPr="0054421C">
        <w:rPr>
          <w:spacing w:val="2"/>
        </w:rPr>
        <w:t>o</w:t>
      </w:r>
      <w:r w:rsidR="00BB6930" w:rsidRPr="0054421C">
        <w:t>f l</w:t>
      </w:r>
      <w:r w:rsidR="00BB6930" w:rsidRPr="0054421C">
        <w:rPr>
          <w:spacing w:val="-1"/>
        </w:rPr>
        <w:t>a</w:t>
      </w:r>
      <w:r w:rsidR="00BB6930" w:rsidRPr="0054421C">
        <w:t xml:space="preserve">nd </w:t>
      </w:r>
      <w:r w:rsidR="00BB6930" w:rsidRPr="0054421C">
        <w:rPr>
          <w:spacing w:val="-1"/>
        </w:rPr>
        <w:t>fea</w:t>
      </w:r>
      <w:r w:rsidR="00BB6930" w:rsidRPr="0054421C">
        <w:t>tu</w:t>
      </w:r>
      <w:r w:rsidR="00BB6930" w:rsidRPr="0054421C">
        <w:rPr>
          <w:spacing w:val="2"/>
        </w:rPr>
        <w:t>r</w:t>
      </w:r>
      <w:r w:rsidR="00BB6930" w:rsidRPr="0054421C">
        <w:rPr>
          <w:spacing w:val="-1"/>
        </w:rPr>
        <w:t>e</w:t>
      </w:r>
      <w:r w:rsidR="00BB6930" w:rsidRPr="0054421C">
        <w:t>s th</w:t>
      </w:r>
      <w:r w:rsidR="00BB6930" w:rsidRPr="0054421C">
        <w:rPr>
          <w:spacing w:val="-1"/>
        </w:rPr>
        <w:t>a</w:t>
      </w:r>
      <w:r w:rsidR="00BB6930" w:rsidRPr="0054421C">
        <w:t>t mi</w:t>
      </w:r>
      <w:r w:rsidR="00BB6930" w:rsidRPr="0054421C">
        <w:rPr>
          <w:spacing w:val="-2"/>
        </w:rPr>
        <w:t>g</w:t>
      </w:r>
      <w:r w:rsidR="00BB6930" w:rsidRPr="0054421C">
        <w:t xml:space="preserve">ht </w:t>
      </w:r>
      <w:r w:rsidR="00BB6930" w:rsidRPr="0054421C">
        <w:rPr>
          <w:spacing w:val="2"/>
        </w:rPr>
        <w:t>p</w:t>
      </w:r>
      <w:r w:rsidR="00BB6930" w:rsidRPr="0054421C">
        <w:rPr>
          <w:spacing w:val="-1"/>
        </w:rPr>
        <w:t>re</w:t>
      </w:r>
      <w:r w:rsidR="00BB6930" w:rsidRPr="0054421C">
        <w:t>s</w:t>
      </w:r>
      <w:r w:rsidR="00BB6930" w:rsidRPr="0054421C">
        <w:rPr>
          <w:spacing w:val="-1"/>
        </w:rPr>
        <w:t>e</w:t>
      </w:r>
      <w:r w:rsidR="00BB6930" w:rsidRPr="0054421C">
        <w:t>nt pot</w:t>
      </w:r>
      <w:r w:rsidR="00BB6930" w:rsidRPr="0054421C">
        <w:rPr>
          <w:spacing w:val="-1"/>
        </w:rPr>
        <w:t>e</w:t>
      </w:r>
      <w:r w:rsidR="00BB6930" w:rsidRPr="0054421C">
        <w:t>nti</w:t>
      </w:r>
      <w:r w:rsidR="00BB6930" w:rsidRPr="0054421C">
        <w:rPr>
          <w:spacing w:val="-1"/>
        </w:rPr>
        <w:t>a</w:t>
      </w:r>
      <w:r w:rsidR="00BB6930" w:rsidRPr="0054421C">
        <w:t xml:space="preserve">l </w:t>
      </w:r>
      <w:r w:rsidR="00BB6930" w:rsidRPr="0054421C">
        <w:rPr>
          <w:spacing w:val="-1"/>
        </w:rPr>
        <w:t>r</w:t>
      </w:r>
      <w:r w:rsidR="00BB6930" w:rsidRPr="0054421C">
        <w:t xml:space="preserve">isks </w:t>
      </w:r>
      <w:r w:rsidR="00BB6930" w:rsidRPr="0054421C">
        <w:rPr>
          <w:spacing w:val="-1"/>
        </w:rPr>
        <w:t>f</w:t>
      </w:r>
      <w:r w:rsidR="00BB6930" w:rsidRPr="0054421C">
        <w:rPr>
          <w:spacing w:val="2"/>
        </w:rPr>
        <w:t>o</w:t>
      </w:r>
      <w:r w:rsidR="00BB6930" w:rsidRPr="0054421C">
        <w:t>r</w:t>
      </w:r>
      <w:r w:rsidR="00BB6930" w:rsidRPr="0054421C">
        <w:rPr>
          <w:spacing w:val="-1"/>
        </w:rPr>
        <w:t xml:space="preserve"> e</w:t>
      </w:r>
      <w:r w:rsidR="00BB6930" w:rsidRPr="0054421C">
        <w:t>l</w:t>
      </w:r>
      <w:r w:rsidR="00BB6930" w:rsidRPr="0054421C">
        <w:rPr>
          <w:spacing w:val="-1"/>
        </w:rPr>
        <w:t>ec</w:t>
      </w:r>
      <w:r w:rsidR="00BB6930" w:rsidRPr="0054421C">
        <w:t>t</w:t>
      </w:r>
      <w:r w:rsidR="00BB6930" w:rsidRPr="0054421C">
        <w:rPr>
          <w:spacing w:val="-1"/>
        </w:rPr>
        <w:t>r</w:t>
      </w:r>
      <w:r w:rsidR="00BB6930" w:rsidRPr="0054421C">
        <w:rPr>
          <w:spacing w:val="2"/>
        </w:rPr>
        <w:t>o</w:t>
      </w:r>
      <w:r w:rsidR="00BB6930" w:rsidRPr="0054421C">
        <w:rPr>
          <w:spacing w:val="-1"/>
        </w:rPr>
        <w:t>c</w:t>
      </w:r>
      <w:r w:rsidR="00BB6930" w:rsidRPr="0054421C">
        <w:t xml:space="preserve">utions </w:t>
      </w:r>
      <w:r w:rsidR="00BB6930" w:rsidRPr="0054421C">
        <w:rPr>
          <w:spacing w:val="-1"/>
        </w:rPr>
        <w:t>a</w:t>
      </w:r>
      <w:r w:rsidR="00BB6930" w:rsidRPr="0054421C">
        <w:t>nd/or</w:t>
      </w:r>
      <w:r w:rsidR="00BB6930" w:rsidRPr="0054421C">
        <w:rPr>
          <w:spacing w:val="-1"/>
        </w:rPr>
        <w:t xml:space="preserve"> c</w:t>
      </w:r>
      <w:r w:rsidR="00BB6930" w:rsidRPr="0054421C">
        <w:rPr>
          <w:spacing w:val="2"/>
        </w:rPr>
        <w:t>o</w:t>
      </w:r>
      <w:r w:rsidR="00BB6930" w:rsidRPr="0054421C">
        <w:t xml:space="preserve">llisions, </w:t>
      </w:r>
      <w:r w:rsidR="00BB6930" w:rsidRPr="0054421C">
        <w:rPr>
          <w:spacing w:val="-1"/>
        </w:rPr>
        <w:t>a</w:t>
      </w:r>
      <w:r w:rsidR="00BB6930" w:rsidRPr="0054421C">
        <w:t>nd to d</w:t>
      </w:r>
      <w:r w:rsidR="00BB6930" w:rsidRPr="0054421C">
        <w:rPr>
          <w:spacing w:val="-1"/>
        </w:rPr>
        <w:t>ra</w:t>
      </w:r>
      <w:r w:rsidR="00BB6930" w:rsidRPr="0054421C">
        <w:t xml:space="preserve">w </w:t>
      </w:r>
      <w:r w:rsidR="00BB6930" w:rsidRPr="0054421C">
        <w:rPr>
          <w:spacing w:val="-1"/>
        </w:rPr>
        <w:t>c</w:t>
      </w:r>
      <w:r w:rsidR="00BB6930" w:rsidRPr="0054421C">
        <w:t>on</w:t>
      </w:r>
      <w:r w:rsidR="00BB6930" w:rsidRPr="0054421C">
        <w:rPr>
          <w:spacing w:val="-1"/>
        </w:rPr>
        <w:t>c</w:t>
      </w:r>
      <w:r w:rsidR="00BB6930" w:rsidRPr="0054421C">
        <w:t>lusions on the</w:t>
      </w:r>
      <w:r w:rsidR="00BB6930" w:rsidRPr="0054421C">
        <w:rPr>
          <w:spacing w:val="-1"/>
        </w:rPr>
        <w:t xml:space="preserve"> </w:t>
      </w:r>
      <w:r w:rsidR="00BB6930" w:rsidRPr="0054421C">
        <w:rPr>
          <w:spacing w:val="3"/>
        </w:rPr>
        <w:t>t</w:t>
      </w:r>
      <w:r w:rsidR="00BB6930" w:rsidRPr="0054421C">
        <w:rPr>
          <w:spacing w:val="-5"/>
        </w:rPr>
        <w:t>y</w:t>
      </w:r>
      <w:r w:rsidR="00BB6930" w:rsidRPr="0054421C">
        <w:rPr>
          <w:spacing w:val="2"/>
        </w:rPr>
        <w:t>p</w:t>
      </w:r>
      <w:r w:rsidR="00BB6930" w:rsidRPr="0054421C">
        <w:t>e</w:t>
      </w:r>
      <w:r w:rsidR="00BB6930" w:rsidRPr="0054421C">
        <w:rPr>
          <w:spacing w:val="-1"/>
        </w:rPr>
        <w:t xml:space="preserve"> </w:t>
      </w:r>
      <w:r w:rsidR="00BB6930" w:rsidRPr="0054421C">
        <w:rPr>
          <w:spacing w:val="2"/>
        </w:rPr>
        <w:t>o</w:t>
      </w:r>
      <w:r w:rsidR="00BB6930" w:rsidRPr="0054421C">
        <w:t>f</w:t>
      </w:r>
      <w:r w:rsidR="00BB6930" w:rsidRPr="0054421C">
        <w:rPr>
          <w:spacing w:val="-1"/>
        </w:rPr>
        <w:t xml:space="preserve"> r</w:t>
      </w:r>
      <w:r w:rsidR="00BB6930" w:rsidRPr="0054421C">
        <w:t>isk.</w:t>
      </w:r>
    </w:p>
    <w:p w14:paraId="1DB3407B" w14:textId="77777777" w:rsidR="00BB6930" w:rsidRPr="0054421C" w:rsidRDefault="00BB6930" w:rsidP="007E25F0">
      <w:r w:rsidRPr="0054421C">
        <w:t xml:space="preserve">No </w:t>
      </w:r>
      <w:r w:rsidR="00FD5788" w:rsidRPr="0054421C">
        <w:t>‘</w:t>
      </w:r>
      <w:r w:rsidRPr="0054421C">
        <w:rPr>
          <w:spacing w:val="-2"/>
        </w:rPr>
        <w:t>g</w:t>
      </w:r>
      <w:r w:rsidRPr="0054421C">
        <w:rPr>
          <w:spacing w:val="2"/>
        </w:rPr>
        <w:t>r</w:t>
      </w:r>
      <w:r w:rsidRPr="0054421C">
        <w:t>ound</w:t>
      </w:r>
      <w:r w:rsidRPr="0054421C">
        <w:rPr>
          <w:spacing w:val="-1"/>
        </w:rPr>
        <w:t>-</w:t>
      </w:r>
      <w:r w:rsidRPr="0054421C">
        <w:t>t</w:t>
      </w:r>
      <w:r w:rsidRPr="0054421C">
        <w:rPr>
          <w:spacing w:val="-1"/>
        </w:rPr>
        <w:t>r</w:t>
      </w:r>
      <w:r w:rsidRPr="0054421C">
        <w:t>uthin</w:t>
      </w:r>
      <w:r w:rsidRPr="0054421C">
        <w:rPr>
          <w:spacing w:val="-2"/>
        </w:rPr>
        <w:t>g</w:t>
      </w:r>
      <w:r w:rsidR="00FD5788" w:rsidRPr="0054421C">
        <w:rPr>
          <w:spacing w:val="-2"/>
        </w:rPr>
        <w:t>’</w:t>
      </w:r>
      <w:r w:rsidRPr="0054421C">
        <w:rPr>
          <w:spacing w:val="-1"/>
        </w:rPr>
        <w:t xml:space="preserve"> </w:t>
      </w:r>
      <w:r w:rsidRPr="0054421C">
        <w:rPr>
          <w:spacing w:val="2"/>
        </w:rPr>
        <w:t>o</w:t>
      </w:r>
      <w:r w:rsidRPr="0054421C">
        <w:t>f</w:t>
      </w:r>
      <w:r w:rsidRPr="0054421C">
        <w:rPr>
          <w:spacing w:val="-1"/>
        </w:rPr>
        <w:t xml:space="preserve"> </w:t>
      </w:r>
      <w:r w:rsidRPr="0054421C">
        <w:t>the</w:t>
      </w:r>
      <w:r w:rsidRPr="0054421C">
        <w:rPr>
          <w:spacing w:val="-1"/>
        </w:rPr>
        <w:t xml:space="preserve"> </w:t>
      </w:r>
      <w:r w:rsidRPr="0054421C">
        <w:rPr>
          <w:spacing w:val="1"/>
        </w:rPr>
        <w:t>C</w:t>
      </w:r>
      <w:r w:rsidR="00140679" w:rsidRPr="0054421C">
        <w:rPr>
          <w:spacing w:val="2"/>
        </w:rPr>
        <w:t>o</w:t>
      </w:r>
      <w:r w:rsidRPr="0054421C">
        <w:t>I</w:t>
      </w:r>
      <w:r w:rsidRPr="0054421C">
        <w:rPr>
          <w:spacing w:val="-1"/>
        </w:rPr>
        <w:t xml:space="preserve"> </w:t>
      </w:r>
      <w:r w:rsidRPr="0054421C">
        <w:t>w</w:t>
      </w:r>
      <w:r w:rsidRPr="0054421C">
        <w:rPr>
          <w:spacing w:val="-1"/>
        </w:rPr>
        <w:t>a</w:t>
      </w:r>
      <w:r w:rsidRPr="0054421C">
        <w:t>s p</w:t>
      </w:r>
      <w:r w:rsidRPr="0054421C">
        <w:rPr>
          <w:spacing w:val="1"/>
        </w:rPr>
        <w:t>a</w:t>
      </w:r>
      <w:r w:rsidRPr="0054421C">
        <w:rPr>
          <w:spacing w:val="-1"/>
        </w:rPr>
        <w:t>r</w:t>
      </w:r>
      <w:r w:rsidRPr="0054421C">
        <w:t>t of</w:t>
      </w:r>
      <w:r w:rsidRPr="0054421C">
        <w:rPr>
          <w:spacing w:val="-1"/>
        </w:rPr>
        <w:t xml:space="preserve"> </w:t>
      </w:r>
      <w:r w:rsidRPr="0054421C">
        <w:t>the</w:t>
      </w:r>
      <w:r w:rsidRPr="0054421C">
        <w:rPr>
          <w:spacing w:val="-1"/>
        </w:rPr>
        <w:t xml:space="preserve"> </w:t>
      </w:r>
      <w:r w:rsidRPr="0054421C">
        <w:t>T</w:t>
      </w:r>
      <w:r w:rsidRPr="0054421C">
        <w:rPr>
          <w:spacing w:val="1"/>
        </w:rPr>
        <w:t>e</w:t>
      </w:r>
      <w:r w:rsidRPr="0054421C">
        <w:rPr>
          <w:spacing w:val="-1"/>
        </w:rPr>
        <w:t>r</w:t>
      </w:r>
      <w:r w:rsidRPr="0054421C">
        <w:t>ms of</w:t>
      </w:r>
      <w:r w:rsidRPr="0054421C">
        <w:rPr>
          <w:spacing w:val="-1"/>
        </w:rPr>
        <w:t xml:space="preserve"> </w:t>
      </w:r>
      <w:r w:rsidRPr="0054421C">
        <w:rPr>
          <w:spacing w:val="1"/>
        </w:rPr>
        <w:t>R</w:t>
      </w:r>
      <w:r w:rsidRPr="0054421C">
        <w:rPr>
          <w:spacing w:val="-1"/>
        </w:rPr>
        <w:t>efe</w:t>
      </w:r>
      <w:r w:rsidRPr="0054421C">
        <w:rPr>
          <w:spacing w:val="2"/>
        </w:rPr>
        <w:t>r</w:t>
      </w:r>
      <w:r w:rsidRPr="0054421C">
        <w:rPr>
          <w:spacing w:val="-1"/>
        </w:rPr>
        <w:t>e</w:t>
      </w:r>
      <w:r w:rsidRPr="0054421C">
        <w:t>n</w:t>
      </w:r>
      <w:r w:rsidRPr="0054421C">
        <w:rPr>
          <w:spacing w:val="1"/>
        </w:rPr>
        <w:t>c</w:t>
      </w:r>
      <w:r w:rsidRPr="0054421C">
        <w:t>e</w:t>
      </w:r>
      <w:r w:rsidRPr="0054421C">
        <w:rPr>
          <w:spacing w:val="-1"/>
        </w:rPr>
        <w:t xml:space="preserve"> (</w:t>
      </w:r>
      <w:r w:rsidRPr="0054421C">
        <w:t>To</w:t>
      </w:r>
      <w:r w:rsidRPr="0054421C">
        <w:rPr>
          <w:spacing w:val="1"/>
        </w:rPr>
        <w:t>R</w:t>
      </w:r>
      <w:r w:rsidRPr="0054421C">
        <w:t>)</w:t>
      </w:r>
      <w:r w:rsidRPr="0054421C">
        <w:rPr>
          <w:spacing w:val="-1"/>
        </w:rPr>
        <w:t xml:space="preserve"> </w:t>
      </w:r>
      <w:r w:rsidR="00C74CF0" w:rsidRPr="0054421C">
        <w:t>or w</w:t>
      </w:r>
      <w:r w:rsidRPr="0054421C">
        <w:rPr>
          <w:spacing w:val="-1"/>
        </w:rPr>
        <w:t>a</w:t>
      </w:r>
      <w:r w:rsidRPr="0054421C">
        <w:t xml:space="preserve">s </w:t>
      </w:r>
      <w:r w:rsidRPr="0054421C">
        <w:rPr>
          <w:spacing w:val="-1"/>
        </w:rPr>
        <w:t>c</w:t>
      </w:r>
      <w:r w:rsidRPr="0054421C">
        <w:t>on</w:t>
      </w:r>
      <w:r w:rsidRPr="0054421C">
        <w:rPr>
          <w:spacing w:val="2"/>
        </w:rPr>
        <w:t>d</w:t>
      </w:r>
      <w:r w:rsidRPr="0054421C">
        <w:t>u</w:t>
      </w:r>
      <w:r w:rsidRPr="0054421C">
        <w:rPr>
          <w:spacing w:val="-1"/>
        </w:rPr>
        <w:t>c</w:t>
      </w:r>
      <w:r w:rsidRPr="0054421C">
        <w:t>t</w:t>
      </w:r>
      <w:r w:rsidRPr="0054421C">
        <w:rPr>
          <w:spacing w:val="-1"/>
        </w:rPr>
        <w:t>e</w:t>
      </w:r>
      <w:r w:rsidRPr="0054421C">
        <w:t>d</w:t>
      </w:r>
      <w:r w:rsidR="00453EAE" w:rsidRPr="0054421C">
        <w:t xml:space="preserve"> along the </w:t>
      </w:r>
      <w:r w:rsidRPr="0054421C">
        <w:rPr>
          <w:spacing w:val="-1"/>
        </w:rPr>
        <w:t>r</w:t>
      </w:r>
      <w:r w:rsidRPr="0054421C">
        <w:t>out</w:t>
      </w:r>
      <w:r w:rsidRPr="0054421C">
        <w:rPr>
          <w:spacing w:val="-1"/>
        </w:rPr>
        <w:t>e</w:t>
      </w:r>
      <w:r w:rsidRPr="0054421C">
        <w:t xml:space="preserve">. </w:t>
      </w:r>
      <w:r w:rsidRPr="0054421C">
        <w:rPr>
          <w:spacing w:val="2"/>
        </w:rPr>
        <w:t xml:space="preserve"> </w:t>
      </w:r>
      <w:r w:rsidRPr="0054421C">
        <w:t>How</w:t>
      </w:r>
      <w:r w:rsidRPr="0054421C">
        <w:rPr>
          <w:spacing w:val="-1"/>
        </w:rPr>
        <w:t>e</w:t>
      </w:r>
      <w:r w:rsidRPr="0054421C">
        <w:t>v</w:t>
      </w:r>
      <w:r w:rsidRPr="0054421C">
        <w:rPr>
          <w:spacing w:val="1"/>
        </w:rPr>
        <w:t>e</w:t>
      </w:r>
      <w:r w:rsidRPr="0054421C">
        <w:rPr>
          <w:spacing w:val="-1"/>
        </w:rPr>
        <w:t>r</w:t>
      </w:r>
      <w:r w:rsidRPr="0054421C">
        <w:t>, su</w:t>
      </w:r>
      <w:r w:rsidRPr="0054421C">
        <w:rPr>
          <w:spacing w:val="-1"/>
        </w:rPr>
        <w:t>ff</w:t>
      </w:r>
      <w:r w:rsidRPr="0054421C">
        <w:t>i</w:t>
      </w:r>
      <w:r w:rsidRPr="0054421C">
        <w:rPr>
          <w:spacing w:val="-1"/>
        </w:rPr>
        <w:t>c</w:t>
      </w:r>
      <w:r w:rsidRPr="0054421C">
        <w:t>i</w:t>
      </w:r>
      <w:r w:rsidRPr="0054421C">
        <w:rPr>
          <w:spacing w:val="-1"/>
        </w:rPr>
        <w:t>e</w:t>
      </w:r>
      <w:r w:rsidRPr="0054421C">
        <w:t>nt in</w:t>
      </w:r>
      <w:r w:rsidRPr="0054421C">
        <w:rPr>
          <w:spacing w:val="-1"/>
        </w:rPr>
        <w:t>f</w:t>
      </w:r>
      <w:r w:rsidRPr="0054421C">
        <w:t>o</w:t>
      </w:r>
      <w:r w:rsidRPr="0054421C">
        <w:rPr>
          <w:spacing w:val="-1"/>
        </w:rPr>
        <w:t>r</w:t>
      </w:r>
      <w:r w:rsidRPr="0054421C">
        <w:t>m</w:t>
      </w:r>
      <w:r w:rsidRPr="0054421C">
        <w:rPr>
          <w:spacing w:val="-1"/>
        </w:rPr>
        <w:t>a</w:t>
      </w:r>
      <w:r w:rsidR="00FD5788" w:rsidRPr="0054421C">
        <w:t>tion w</w:t>
      </w:r>
      <w:r w:rsidRPr="0054421C">
        <w:rPr>
          <w:spacing w:val="-1"/>
        </w:rPr>
        <w:t>a</w:t>
      </w:r>
      <w:r w:rsidRPr="0054421C">
        <w:t>s</w:t>
      </w:r>
      <w:r w:rsidRPr="0054421C">
        <w:rPr>
          <w:spacing w:val="2"/>
        </w:rPr>
        <w:t xml:space="preserve"> </w:t>
      </w:r>
      <w:r w:rsidRPr="0054421C">
        <w:rPr>
          <w:spacing w:val="-1"/>
        </w:rPr>
        <w:t>a</w:t>
      </w:r>
      <w:r w:rsidRPr="0054421C">
        <w:t>v</w:t>
      </w:r>
      <w:r w:rsidRPr="0054421C">
        <w:rPr>
          <w:spacing w:val="1"/>
        </w:rPr>
        <w:t>a</w:t>
      </w:r>
      <w:r w:rsidRPr="0054421C">
        <w:t>il</w:t>
      </w:r>
      <w:r w:rsidRPr="0054421C">
        <w:rPr>
          <w:spacing w:val="-1"/>
        </w:rPr>
        <w:t>a</w:t>
      </w:r>
      <w:r w:rsidRPr="0054421C">
        <w:t>ble</w:t>
      </w:r>
      <w:r w:rsidRPr="0054421C">
        <w:rPr>
          <w:spacing w:val="-1"/>
        </w:rPr>
        <w:t xml:space="preserve"> </w:t>
      </w:r>
      <w:r w:rsidRPr="0054421C">
        <w:t>to id</w:t>
      </w:r>
      <w:r w:rsidRPr="0054421C">
        <w:rPr>
          <w:spacing w:val="-1"/>
        </w:rPr>
        <w:t>e</w:t>
      </w:r>
      <w:r w:rsidRPr="0054421C">
        <w:t>nti</w:t>
      </w:r>
      <w:r w:rsidRPr="0054421C">
        <w:rPr>
          <w:spacing w:val="2"/>
        </w:rPr>
        <w:t>f</w:t>
      </w:r>
      <w:r w:rsidRPr="0054421C">
        <w:t>y</w:t>
      </w:r>
      <w:r w:rsidRPr="0054421C">
        <w:rPr>
          <w:spacing w:val="-2"/>
        </w:rPr>
        <w:t xml:space="preserve"> g</w:t>
      </w:r>
      <w:r w:rsidRPr="0054421C">
        <w:rPr>
          <w:spacing w:val="-1"/>
        </w:rPr>
        <w:t>e</w:t>
      </w:r>
      <w:r w:rsidRPr="0054421C">
        <w:rPr>
          <w:spacing w:val="2"/>
        </w:rPr>
        <w:t>n</w:t>
      </w:r>
      <w:r w:rsidRPr="0054421C">
        <w:rPr>
          <w:spacing w:val="-1"/>
        </w:rPr>
        <w:t>era</w:t>
      </w:r>
      <w:r w:rsidRPr="0054421C">
        <w:t>l</w:t>
      </w:r>
      <w:r w:rsidRPr="0054421C">
        <w:rPr>
          <w:spacing w:val="3"/>
        </w:rPr>
        <w:t xml:space="preserve"> </w:t>
      </w:r>
      <w:r w:rsidRPr="0054421C">
        <w:t>lo</w:t>
      </w:r>
      <w:r w:rsidRPr="0054421C">
        <w:rPr>
          <w:spacing w:val="-1"/>
        </w:rPr>
        <w:t>ca</w:t>
      </w:r>
      <w:r w:rsidRPr="0054421C">
        <w:t>tions of</w:t>
      </w:r>
      <w:r w:rsidRPr="0054421C">
        <w:rPr>
          <w:spacing w:val="-1"/>
        </w:rPr>
        <w:t xml:space="preserve"> </w:t>
      </w:r>
      <w:r w:rsidRPr="0054421C">
        <w:t>the</w:t>
      </w:r>
      <w:r w:rsidRPr="0054421C">
        <w:rPr>
          <w:spacing w:val="-1"/>
        </w:rPr>
        <w:t xml:space="preserve"> </w:t>
      </w:r>
      <w:r w:rsidRPr="0054421C">
        <w:rPr>
          <w:spacing w:val="1"/>
        </w:rPr>
        <w:t>C</w:t>
      </w:r>
      <w:r w:rsidR="00140679" w:rsidRPr="0054421C">
        <w:rPr>
          <w:spacing w:val="2"/>
        </w:rPr>
        <w:t>o</w:t>
      </w:r>
      <w:r w:rsidRPr="0054421C">
        <w:t>I</w:t>
      </w:r>
      <w:r w:rsidRPr="0054421C">
        <w:rPr>
          <w:spacing w:val="-3"/>
        </w:rPr>
        <w:t xml:space="preserve"> </w:t>
      </w:r>
      <w:r w:rsidRPr="0054421C">
        <w:t>th</w:t>
      </w:r>
      <w:r w:rsidRPr="0054421C">
        <w:rPr>
          <w:spacing w:val="-1"/>
        </w:rPr>
        <w:t>a</w:t>
      </w:r>
      <w:r w:rsidRPr="0054421C">
        <w:t>t</w:t>
      </w:r>
      <w:r w:rsidRPr="0054421C">
        <w:rPr>
          <w:spacing w:val="3"/>
        </w:rPr>
        <w:t xml:space="preserve"> </w:t>
      </w:r>
      <w:r w:rsidRPr="0054421C">
        <w:t>int</w:t>
      </w:r>
      <w:r w:rsidRPr="0054421C">
        <w:rPr>
          <w:spacing w:val="-1"/>
        </w:rPr>
        <w:t>er</w:t>
      </w:r>
      <w:r w:rsidRPr="0054421C">
        <w:t>s</w:t>
      </w:r>
      <w:r w:rsidRPr="0054421C">
        <w:rPr>
          <w:spacing w:val="-1"/>
        </w:rPr>
        <w:t>ec</w:t>
      </w:r>
      <w:r w:rsidRPr="0054421C">
        <w:t xml:space="preserve">t with </w:t>
      </w:r>
      <w:r w:rsidRPr="0054421C">
        <w:rPr>
          <w:spacing w:val="-1"/>
        </w:rPr>
        <w:t>rec</w:t>
      </w:r>
      <w:r w:rsidRPr="0054421C">
        <w:rPr>
          <w:spacing w:val="2"/>
        </w:rPr>
        <w:t>o</w:t>
      </w:r>
      <w:r w:rsidRPr="0054421C">
        <w:rPr>
          <w:spacing w:val="-2"/>
        </w:rPr>
        <w:t>g</w:t>
      </w:r>
      <w:r w:rsidRPr="0054421C">
        <w:t>ni</w:t>
      </w:r>
      <w:r w:rsidRPr="0054421C">
        <w:rPr>
          <w:spacing w:val="1"/>
        </w:rPr>
        <w:t>z</w:t>
      </w:r>
      <w:r w:rsidRPr="0054421C">
        <w:rPr>
          <w:spacing w:val="-1"/>
        </w:rPr>
        <w:t>e</w:t>
      </w:r>
      <w:r w:rsidRPr="0054421C">
        <w:t xml:space="preserve">d </w:t>
      </w:r>
      <w:r w:rsidRPr="0054421C">
        <w:rPr>
          <w:spacing w:val="-1"/>
        </w:rPr>
        <w:t>a</w:t>
      </w:r>
      <w:r w:rsidRPr="0054421C">
        <w:rPr>
          <w:spacing w:val="2"/>
        </w:rPr>
        <w:t>r</w:t>
      </w:r>
      <w:r w:rsidRPr="0054421C">
        <w:rPr>
          <w:spacing w:val="-1"/>
        </w:rPr>
        <w:t>ea</w:t>
      </w:r>
      <w:r w:rsidRPr="0054421C">
        <w:t>s of</w:t>
      </w:r>
      <w:r w:rsidRPr="0054421C">
        <w:rPr>
          <w:spacing w:val="2"/>
        </w:rPr>
        <w:t xml:space="preserve"> </w:t>
      </w:r>
      <w:r w:rsidRPr="0054421C">
        <w:rPr>
          <w:spacing w:val="-1"/>
        </w:rPr>
        <w:t>c</w:t>
      </w:r>
      <w:r w:rsidRPr="0054421C">
        <w:t>on</w:t>
      </w:r>
      <w:r w:rsidRPr="0054421C">
        <w:rPr>
          <w:spacing w:val="3"/>
        </w:rPr>
        <w:t>s</w:t>
      </w:r>
      <w:r w:rsidRPr="0054421C">
        <w:rPr>
          <w:spacing w:val="-1"/>
        </w:rPr>
        <w:t>er</w:t>
      </w:r>
      <w:r w:rsidRPr="0054421C">
        <w:t>v</w:t>
      </w:r>
      <w:r w:rsidRPr="0054421C">
        <w:rPr>
          <w:spacing w:val="-1"/>
        </w:rPr>
        <w:t>a</w:t>
      </w:r>
      <w:r w:rsidRPr="0054421C">
        <w:t>tion int</w:t>
      </w:r>
      <w:r w:rsidRPr="0054421C">
        <w:rPr>
          <w:spacing w:val="-1"/>
        </w:rPr>
        <w:t>ere</w:t>
      </w:r>
      <w:r w:rsidRPr="0054421C">
        <w:t>st, su</w:t>
      </w:r>
      <w:r w:rsidRPr="0054421C">
        <w:rPr>
          <w:spacing w:val="-1"/>
        </w:rPr>
        <w:t>c</w:t>
      </w:r>
      <w:r w:rsidRPr="0054421C">
        <w:t>h</w:t>
      </w:r>
      <w:r w:rsidRPr="0054421C">
        <w:rPr>
          <w:spacing w:val="2"/>
        </w:rPr>
        <w:t xml:space="preserve"> </w:t>
      </w:r>
      <w:r w:rsidRPr="0054421C">
        <w:rPr>
          <w:spacing w:val="-1"/>
        </w:rPr>
        <w:t>a</w:t>
      </w:r>
      <w:r w:rsidRPr="0054421C">
        <w:t>s</w:t>
      </w:r>
      <w:r w:rsidRPr="0054421C">
        <w:rPr>
          <w:spacing w:val="3"/>
        </w:rPr>
        <w:t xml:space="preserve"> </w:t>
      </w:r>
      <w:r w:rsidRPr="0054421C">
        <w:rPr>
          <w:spacing w:val="-3"/>
        </w:rPr>
        <w:t>I</w:t>
      </w:r>
      <w:r w:rsidRPr="0054421C">
        <w:t>mpo</w:t>
      </w:r>
      <w:r w:rsidRPr="0054421C">
        <w:rPr>
          <w:spacing w:val="-1"/>
        </w:rPr>
        <w:t>r</w:t>
      </w:r>
      <w:r w:rsidRPr="0054421C">
        <w:rPr>
          <w:spacing w:val="3"/>
        </w:rPr>
        <w:t>t</w:t>
      </w:r>
      <w:r w:rsidRPr="0054421C">
        <w:rPr>
          <w:spacing w:val="-1"/>
        </w:rPr>
        <w:t>a</w:t>
      </w:r>
      <w:r w:rsidRPr="0054421C">
        <w:t xml:space="preserve">nt </w:t>
      </w:r>
      <w:r w:rsidRPr="0054421C">
        <w:rPr>
          <w:spacing w:val="-2"/>
        </w:rPr>
        <w:t>B</w:t>
      </w:r>
      <w:r w:rsidRPr="0054421C">
        <w:t>i</w:t>
      </w:r>
      <w:r w:rsidRPr="0054421C">
        <w:rPr>
          <w:spacing w:val="-1"/>
        </w:rPr>
        <w:t>r</w:t>
      </w:r>
      <w:r w:rsidRPr="0054421C">
        <w:t xml:space="preserve">d </w:t>
      </w:r>
      <w:r w:rsidRPr="0054421C">
        <w:rPr>
          <w:spacing w:val="2"/>
        </w:rPr>
        <w:t>A</w:t>
      </w:r>
      <w:r w:rsidRPr="0054421C">
        <w:rPr>
          <w:spacing w:val="-1"/>
        </w:rPr>
        <w:t>re</w:t>
      </w:r>
      <w:r w:rsidRPr="0054421C">
        <w:t>a</w:t>
      </w:r>
      <w:r w:rsidRPr="0054421C">
        <w:rPr>
          <w:spacing w:val="1"/>
        </w:rPr>
        <w:t xml:space="preserve"> </w:t>
      </w:r>
      <w:r w:rsidRPr="0054421C">
        <w:rPr>
          <w:spacing w:val="2"/>
        </w:rPr>
        <w:t>(</w:t>
      </w:r>
      <w:r w:rsidRPr="0054421C">
        <w:rPr>
          <w:spacing w:val="-3"/>
        </w:rPr>
        <w:t>I</w:t>
      </w:r>
      <w:r w:rsidRPr="0054421C">
        <w:rPr>
          <w:spacing w:val="3"/>
        </w:rPr>
        <w:t>B</w:t>
      </w:r>
      <w:r w:rsidRPr="0054421C">
        <w:t>A)</w:t>
      </w:r>
      <w:r w:rsidRPr="0054421C">
        <w:rPr>
          <w:spacing w:val="-1"/>
        </w:rPr>
        <w:t xml:space="preserve"> a</w:t>
      </w:r>
      <w:r w:rsidRPr="0054421C">
        <w:t xml:space="preserve">nd </w:t>
      </w:r>
      <w:r w:rsidRPr="0054421C">
        <w:rPr>
          <w:spacing w:val="1"/>
        </w:rPr>
        <w:t>R</w:t>
      </w:r>
      <w:r w:rsidRPr="0054421C">
        <w:rPr>
          <w:spacing w:val="-1"/>
        </w:rPr>
        <w:t>a</w:t>
      </w:r>
      <w:r w:rsidRPr="0054421C">
        <w:t>ms</w:t>
      </w:r>
      <w:r w:rsidRPr="0054421C">
        <w:rPr>
          <w:spacing w:val="-1"/>
        </w:rPr>
        <w:t>a</w:t>
      </w:r>
      <w:r w:rsidRPr="0054421C">
        <w:t>r</w:t>
      </w:r>
      <w:r w:rsidRPr="0054421C">
        <w:rPr>
          <w:spacing w:val="-1"/>
        </w:rPr>
        <w:t xml:space="preserve"> </w:t>
      </w:r>
      <w:r w:rsidRPr="0054421C">
        <w:t>sit</w:t>
      </w:r>
      <w:r w:rsidRPr="0054421C">
        <w:rPr>
          <w:spacing w:val="-1"/>
        </w:rPr>
        <w:t>e</w:t>
      </w:r>
      <w:r w:rsidRPr="0054421C">
        <w:t xml:space="preserve">s, </w:t>
      </w:r>
      <w:r w:rsidRPr="0054421C">
        <w:rPr>
          <w:spacing w:val="-1"/>
        </w:rPr>
        <w:t>a</w:t>
      </w:r>
      <w:r w:rsidRPr="0054421C">
        <w:t xml:space="preserve">nd to </w:t>
      </w:r>
      <w:r w:rsidRPr="0054421C">
        <w:rPr>
          <w:spacing w:val="-1"/>
        </w:rPr>
        <w:t>a</w:t>
      </w:r>
      <w:r w:rsidRPr="0054421C">
        <w:t>ss</w:t>
      </w:r>
      <w:r w:rsidRPr="0054421C">
        <w:rPr>
          <w:spacing w:val="-1"/>
        </w:rPr>
        <w:t>e</w:t>
      </w:r>
      <w:r w:rsidRPr="0054421C">
        <w:t>ss the</w:t>
      </w:r>
      <w:r w:rsidRPr="0054421C">
        <w:rPr>
          <w:spacing w:val="-1"/>
        </w:rPr>
        <w:t xml:space="preserve"> </w:t>
      </w:r>
      <w:r w:rsidRPr="0054421C">
        <w:t>pot</w:t>
      </w:r>
      <w:r w:rsidRPr="0054421C">
        <w:rPr>
          <w:spacing w:val="-1"/>
        </w:rPr>
        <w:t>e</w:t>
      </w:r>
      <w:r w:rsidRPr="0054421C">
        <w:t>nti</w:t>
      </w:r>
      <w:r w:rsidRPr="0054421C">
        <w:rPr>
          <w:spacing w:val="1"/>
        </w:rPr>
        <w:t>a</w:t>
      </w:r>
      <w:r w:rsidRPr="0054421C">
        <w:t>l imp</w:t>
      </w:r>
      <w:r w:rsidRPr="0054421C">
        <w:rPr>
          <w:spacing w:val="-1"/>
        </w:rPr>
        <w:t>ac</w:t>
      </w:r>
      <w:r w:rsidRPr="0054421C">
        <w:t>ts of</w:t>
      </w:r>
      <w:r w:rsidRPr="0054421C">
        <w:rPr>
          <w:spacing w:val="-1"/>
        </w:rPr>
        <w:t xml:space="preserve"> </w:t>
      </w:r>
      <w:r w:rsidRPr="0054421C">
        <w:t>the</w:t>
      </w:r>
      <w:r w:rsidRPr="0054421C">
        <w:rPr>
          <w:spacing w:val="-1"/>
        </w:rPr>
        <w:t xml:space="preserve"> </w:t>
      </w:r>
      <w:r w:rsidRPr="0054421C">
        <w:t>t</w:t>
      </w:r>
      <w:r w:rsidRPr="0054421C">
        <w:rPr>
          <w:spacing w:val="-1"/>
        </w:rPr>
        <w:t>ra</w:t>
      </w:r>
      <w:r w:rsidRPr="0054421C">
        <w:t>nsmission line</w:t>
      </w:r>
      <w:r w:rsidRPr="0054421C">
        <w:rPr>
          <w:spacing w:val="-1"/>
        </w:rPr>
        <w:t xml:space="preserve"> </w:t>
      </w:r>
      <w:r w:rsidRPr="0054421C">
        <w:t>in th</w:t>
      </w:r>
      <w:r w:rsidRPr="0054421C">
        <w:rPr>
          <w:spacing w:val="-1"/>
        </w:rPr>
        <w:t>e</w:t>
      </w:r>
      <w:r w:rsidRPr="0054421C">
        <w:t>se</w:t>
      </w:r>
      <w:r w:rsidRPr="0054421C">
        <w:rPr>
          <w:spacing w:val="-1"/>
        </w:rPr>
        <w:t xml:space="preserve"> ar</w:t>
      </w:r>
      <w:r w:rsidRPr="0054421C">
        <w:rPr>
          <w:spacing w:val="1"/>
        </w:rPr>
        <w:t>e</w:t>
      </w:r>
      <w:r w:rsidRPr="0054421C">
        <w:rPr>
          <w:spacing w:val="-1"/>
        </w:rPr>
        <w:t>a</w:t>
      </w:r>
      <w:r w:rsidRPr="0054421C">
        <w:t xml:space="preserve">s. </w:t>
      </w:r>
      <w:r w:rsidRPr="0054421C">
        <w:rPr>
          <w:spacing w:val="1"/>
        </w:rPr>
        <w:t>B</w:t>
      </w:r>
      <w:r w:rsidRPr="0054421C">
        <w:rPr>
          <w:spacing w:val="-1"/>
        </w:rPr>
        <w:t>a</w:t>
      </w:r>
      <w:r w:rsidRPr="0054421C">
        <w:t>s</w:t>
      </w:r>
      <w:r w:rsidRPr="0054421C">
        <w:rPr>
          <w:spacing w:val="-1"/>
        </w:rPr>
        <w:t>e</w:t>
      </w:r>
      <w:r w:rsidRPr="0054421C">
        <w:t>d on this in</w:t>
      </w:r>
      <w:r w:rsidRPr="0054421C">
        <w:rPr>
          <w:spacing w:val="-1"/>
        </w:rPr>
        <w:t>f</w:t>
      </w:r>
      <w:r w:rsidRPr="0054421C">
        <w:t>o</w:t>
      </w:r>
      <w:r w:rsidRPr="0054421C">
        <w:rPr>
          <w:spacing w:val="-1"/>
        </w:rPr>
        <w:t>r</w:t>
      </w:r>
      <w:r w:rsidRPr="0054421C">
        <w:t>m</w:t>
      </w:r>
      <w:r w:rsidRPr="0054421C">
        <w:rPr>
          <w:spacing w:val="-1"/>
        </w:rPr>
        <w:t>a</w:t>
      </w:r>
      <w:r w:rsidRPr="0054421C">
        <w:t>tion, some</w:t>
      </w:r>
      <w:r w:rsidRPr="0054421C">
        <w:rPr>
          <w:spacing w:val="-1"/>
        </w:rPr>
        <w:t xml:space="preserve"> </w:t>
      </w:r>
      <w:r w:rsidRPr="0054421C">
        <w:t>p</w:t>
      </w:r>
      <w:r w:rsidRPr="0054421C">
        <w:rPr>
          <w:spacing w:val="-1"/>
        </w:rPr>
        <w:t>re</w:t>
      </w:r>
      <w:r w:rsidRPr="0054421C">
        <w:t>limin</w:t>
      </w:r>
      <w:r w:rsidRPr="0054421C">
        <w:rPr>
          <w:spacing w:val="-1"/>
        </w:rPr>
        <w:t>a</w:t>
      </w:r>
      <w:r w:rsidRPr="0054421C">
        <w:rPr>
          <w:spacing w:val="2"/>
        </w:rPr>
        <w:t>r</w:t>
      </w:r>
      <w:r w:rsidRPr="0054421C">
        <w:t>y</w:t>
      </w:r>
      <w:r w:rsidRPr="0054421C">
        <w:rPr>
          <w:spacing w:val="-5"/>
        </w:rPr>
        <w:t xml:space="preserve"> </w:t>
      </w:r>
      <w:r w:rsidRPr="0054421C">
        <w:t>mit</w:t>
      </w:r>
      <w:r w:rsidRPr="0054421C">
        <w:rPr>
          <w:spacing w:val="3"/>
        </w:rPr>
        <w:t>i</w:t>
      </w:r>
      <w:r w:rsidRPr="0054421C">
        <w:rPr>
          <w:spacing w:val="-2"/>
        </w:rPr>
        <w:t>g</w:t>
      </w:r>
      <w:r w:rsidRPr="0054421C">
        <w:rPr>
          <w:spacing w:val="-1"/>
        </w:rPr>
        <w:t>a</w:t>
      </w:r>
      <w:r w:rsidRPr="0054421C">
        <w:t xml:space="preserve">tion </w:t>
      </w:r>
      <w:r w:rsidR="00453EAE" w:rsidRPr="0054421C">
        <w:rPr>
          <w:spacing w:val="-1"/>
        </w:rPr>
        <w:t>was</w:t>
      </w:r>
      <w:r w:rsidRPr="0054421C">
        <w:rPr>
          <w:spacing w:val="-1"/>
        </w:rPr>
        <w:t xml:space="preserve"> </w:t>
      </w:r>
      <w:r w:rsidRPr="0054421C">
        <w:t>s</w:t>
      </w:r>
      <w:r w:rsidRPr="0054421C">
        <w:rPr>
          <w:spacing w:val="2"/>
        </w:rPr>
        <w:t>u</w:t>
      </w:r>
      <w:r w:rsidRPr="0054421C">
        <w:t>g</w:t>
      </w:r>
      <w:r w:rsidRPr="0054421C">
        <w:rPr>
          <w:spacing w:val="-2"/>
        </w:rPr>
        <w:t>g</w:t>
      </w:r>
      <w:r w:rsidRPr="0054421C">
        <w:rPr>
          <w:spacing w:val="-1"/>
        </w:rPr>
        <w:t>e</w:t>
      </w:r>
      <w:r w:rsidRPr="0054421C">
        <w:t>s</w:t>
      </w:r>
      <w:r w:rsidRPr="0054421C">
        <w:rPr>
          <w:spacing w:val="3"/>
        </w:rPr>
        <w:t>t</w:t>
      </w:r>
      <w:r w:rsidRPr="0054421C">
        <w:rPr>
          <w:spacing w:val="-1"/>
        </w:rPr>
        <w:t>e</w:t>
      </w:r>
      <w:r w:rsidRPr="0054421C">
        <w:t>d.</w:t>
      </w:r>
    </w:p>
    <w:p w14:paraId="1DB3407C" w14:textId="77777777" w:rsidR="00BB6930" w:rsidRPr="0054421C" w:rsidRDefault="00BB6930" w:rsidP="007E25F0">
      <w:r w:rsidRPr="0054421C">
        <w:t>This note</w:t>
      </w:r>
      <w:r w:rsidRPr="0054421C">
        <w:rPr>
          <w:spacing w:val="-1"/>
        </w:rPr>
        <w:t xml:space="preserve"> </w:t>
      </w:r>
      <w:r w:rsidRPr="0054421C">
        <w:t>was b</w:t>
      </w:r>
      <w:r w:rsidRPr="0054421C">
        <w:rPr>
          <w:spacing w:val="-1"/>
        </w:rPr>
        <w:t>a</w:t>
      </w:r>
      <w:r w:rsidRPr="0054421C">
        <w:t>s</w:t>
      </w:r>
      <w:r w:rsidRPr="0054421C">
        <w:rPr>
          <w:spacing w:val="-1"/>
        </w:rPr>
        <w:t>e</w:t>
      </w:r>
      <w:r w:rsidRPr="0054421C">
        <w:t xml:space="preserve">d on </w:t>
      </w:r>
      <w:r w:rsidRPr="0054421C">
        <w:rPr>
          <w:spacing w:val="-1"/>
        </w:rPr>
        <w:t>f</w:t>
      </w:r>
      <w:r w:rsidRPr="0054421C">
        <w:t>ive</w:t>
      </w:r>
      <w:r w:rsidRPr="0054421C">
        <w:rPr>
          <w:spacing w:val="-1"/>
        </w:rPr>
        <w:t xml:space="preserve"> c</w:t>
      </w:r>
      <w:r w:rsidRPr="0054421C">
        <w:t>onsid</w:t>
      </w:r>
      <w:r w:rsidRPr="0054421C">
        <w:rPr>
          <w:spacing w:val="-1"/>
        </w:rPr>
        <w:t>e</w:t>
      </w:r>
      <w:r w:rsidRPr="0054421C">
        <w:rPr>
          <w:spacing w:val="2"/>
        </w:rPr>
        <w:t>r</w:t>
      </w:r>
      <w:r w:rsidRPr="0054421C">
        <w:rPr>
          <w:spacing w:val="-1"/>
        </w:rPr>
        <w:t>a</w:t>
      </w:r>
      <w:r w:rsidRPr="0054421C">
        <w:t>tions</w:t>
      </w:r>
    </w:p>
    <w:p w14:paraId="1DB3407D" w14:textId="77777777" w:rsidR="00BB6930" w:rsidRPr="00121FD9" w:rsidRDefault="00BB6930" w:rsidP="007E25F0">
      <w:pPr>
        <w:pStyle w:val="ListParagraph"/>
        <w:numPr>
          <w:ilvl w:val="0"/>
          <w:numId w:val="50"/>
        </w:numPr>
      </w:pPr>
      <w:r w:rsidRPr="00121FD9">
        <w:t>The nature of avian electrocutions and collisions;</w:t>
      </w:r>
    </w:p>
    <w:p w14:paraId="1DB3407E" w14:textId="77777777" w:rsidR="00BB6930" w:rsidRPr="00121FD9" w:rsidRDefault="00BB6930" w:rsidP="007E25F0">
      <w:pPr>
        <w:pStyle w:val="ListParagraph"/>
        <w:numPr>
          <w:ilvl w:val="0"/>
          <w:numId w:val="50"/>
        </w:numPr>
      </w:pPr>
      <w:r w:rsidRPr="00121FD9">
        <w:t>Environmental conditions and habitats potentially contributing to avian risks for electrocutions and collisions;</w:t>
      </w:r>
    </w:p>
    <w:p w14:paraId="1DB3407F" w14:textId="4F608645" w:rsidR="00BB6930" w:rsidRPr="00121FD9" w:rsidRDefault="00121FD9" w:rsidP="007E25F0">
      <w:pPr>
        <w:pStyle w:val="ListParagraph"/>
        <w:numPr>
          <w:ilvl w:val="0"/>
          <w:numId w:val="50"/>
        </w:numPr>
      </w:pPr>
      <w:r>
        <w:t>The relationship between</w:t>
      </w:r>
      <w:r w:rsidR="00FD5788" w:rsidRPr="00121FD9">
        <w:t xml:space="preserve"> the Co</w:t>
      </w:r>
      <w:r w:rsidR="00BB6930" w:rsidRPr="00121FD9">
        <w:t>I and recognized migratory flyways;</w:t>
      </w:r>
    </w:p>
    <w:p w14:paraId="1DB34080" w14:textId="2AA32A8F" w:rsidR="00BB6930" w:rsidRPr="00121FD9" w:rsidRDefault="00BB6930" w:rsidP="007E25F0">
      <w:pPr>
        <w:pStyle w:val="ListParagraph"/>
        <w:numPr>
          <w:ilvl w:val="0"/>
          <w:numId w:val="50"/>
        </w:numPr>
      </w:pPr>
      <w:r w:rsidRPr="00121FD9">
        <w:t xml:space="preserve">Species of conservation interest associated </w:t>
      </w:r>
      <w:r w:rsidR="00D06346" w:rsidRPr="00121FD9">
        <w:t xml:space="preserve">with </w:t>
      </w:r>
      <w:r w:rsidRPr="00121FD9">
        <w:t>the C</w:t>
      </w:r>
      <w:r w:rsidR="00FD5788" w:rsidRPr="00121FD9">
        <w:t>o</w:t>
      </w:r>
      <w:r w:rsidRPr="00121FD9">
        <w:t>I; and</w:t>
      </w:r>
    </w:p>
    <w:p w14:paraId="1DB34081" w14:textId="77777777" w:rsidR="00BB6930" w:rsidRPr="00121FD9" w:rsidRDefault="00BB6930" w:rsidP="007E25F0">
      <w:pPr>
        <w:pStyle w:val="ListParagraph"/>
        <w:numPr>
          <w:ilvl w:val="0"/>
          <w:numId w:val="50"/>
        </w:numPr>
      </w:pPr>
      <w:r w:rsidRPr="00121FD9">
        <w:t>Other avian risk associated with anthropogenic change</w:t>
      </w:r>
    </w:p>
    <w:p w14:paraId="1DB34082" w14:textId="28C80837" w:rsidR="00CB63A3" w:rsidRPr="000420C8" w:rsidRDefault="00453EAE" w:rsidP="007E25F0">
      <w:r w:rsidRPr="000420C8">
        <w:t xml:space="preserve">The study identified </w:t>
      </w:r>
      <w:r w:rsidR="00F949B1" w:rsidRPr="000420C8">
        <w:t xml:space="preserve">that </w:t>
      </w:r>
      <w:r w:rsidRPr="000420C8">
        <w:t>within the entire project footprint there are five Important Bird Areas (IBAs) and one Ramsar site</w:t>
      </w:r>
      <w:r w:rsidR="003D1D2F" w:rsidRPr="000420C8">
        <w:t>;</w:t>
      </w:r>
      <w:r w:rsidRPr="000420C8">
        <w:t xml:space="preserve"> </w:t>
      </w:r>
      <w:r w:rsidR="003D1D2F" w:rsidRPr="000420C8">
        <w:t xml:space="preserve">other IBAs lie close or within the wider CoI </w:t>
      </w:r>
      <w:r w:rsidRPr="000420C8">
        <w:t>and these will be evaluated in detail in the subsequent four country-specific ESIAs.</w:t>
      </w:r>
      <w:r w:rsidRPr="0054421C">
        <w:t xml:space="preserve"> </w:t>
      </w:r>
      <w:r w:rsidR="00CB63A3" w:rsidRPr="000420C8">
        <w:t>The study recommended that an Action Plan be developed to further assess and manage the risk to avian resources posed by the Project, taking into account fieldwork and monitoring during construction and operation; and institutional strengthening for the</w:t>
      </w:r>
      <w:r w:rsidR="00BA604D">
        <w:t xml:space="preserve"> </w:t>
      </w:r>
      <w:r w:rsidR="00242A16">
        <w:t>NTCs</w:t>
      </w:r>
      <w:proofErr w:type="gramStart"/>
      <w:r w:rsidR="00BA604D">
        <w:t>.</w:t>
      </w:r>
      <w:r w:rsidR="00CB63A3" w:rsidRPr="000420C8">
        <w:t>.</w:t>
      </w:r>
      <w:proofErr w:type="gramEnd"/>
      <w:r w:rsidR="00CB63A3" w:rsidRPr="000420C8">
        <w:t xml:space="preserve">  </w:t>
      </w:r>
    </w:p>
    <w:p w14:paraId="1DB34083" w14:textId="107E725C" w:rsidR="00453EAE" w:rsidRPr="0054421C" w:rsidRDefault="00CB63A3" w:rsidP="007E25F0">
      <w:pPr>
        <w:pStyle w:val="BodyText"/>
        <w:rPr>
          <w:rFonts w:eastAsia="MingLiU_HKSCS"/>
        </w:rPr>
      </w:pPr>
      <w:r w:rsidRPr="000420C8">
        <w:t xml:space="preserve">The study concluded that the presence of the bird areas was itself not a ‘show stopper’, but that work was required to further evaluate the transmission line routing and its infrastructure, as well as potential electrocution risks, taking into consideration rare and vulnerable species. It is considered that this work can be effectively undertaken in the forthcoming </w:t>
      </w:r>
      <w:r w:rsidR="00BA604D">
        <w:t xml:space="preserve">country-specific </w:t>
      </w:r>
      <w:r w:rsidRPr="000420C8">
        <w:t>ESIAs.</w:t>
      </w:r>
      <w:r w:rsidRPr="0054421C">
        <w:t xml:space="preserve"> </w:t>
      </w:r>
    </w:p>
    <w:p w14:paraId="1DB34084" w14:textId="77777777" w:rsidR="00305CA1" w:rsidRPr="0054421C" w:rsidRDefault="00305CA1" w:rsidP="007E25F0">
      <w:pPr>
        <w:pStyle w:val="Heading2"/>
      </w:pPr>
      <w:bookmarkStart w:id="17" w:name="_Toc359833431"/>
      <w:bookmarkStart w:id="18" w:name="_Toc378504718"/>
      <w:r w:rsidRPr="0054421C">
        <w:t>Purpose of this Assessment</w:t>
      </w:r>
      <w:bookmarkEnd w:id="17"/>
      <w:bookmarkEnd w:id="18"/>
    </w:p>
    <w:p w14:paraId="1DB34085" w14:textId="77777777" w:rsidR="00305CA1" w:rsidRPr="0054421C" w:rsidRDefault="00293019" w:rsidP="007E25F0">
      <w:pPr>
        <w:pStyle w:val="Heading3"/>
      </w:pPr>
      <w:bookmarkStart w:id="19" w:name="_Ref359571201"/>
      <w:bookmarkStart w:id="20" w:name="_Toc378504719"/>
      <w:r w:rsidRPr="0054421C">
        <w:t>Introduction</w:t>
      </w:r>
      <w:bookmarkEnd w:id="19"/>
      <w:bookmarkEnd w:id="20"/>
      <w:r w:rsidRPr="0054421C">
        <w:t xml:space="preserve"> </w:t>
      </w:r>
    </w:p>
    <w:p w14:paraId="1DB34086" w14:textId="77777777" w:rsidR="009B49D3" w:rsidRPr="0054421C" w:rsidRDefault="009B49D3" w:rsidP="007E25F0">
      <w:r w:rsidRPr="0054421C">
        <w:t xml:space="preserve">This assessment is a Regional Environmental Assessment (REA), which by definition </w:t>
      </w:r>
      <w:r w:rsidR="00095C5E" w:rsidRPr="0054421C">
        <w:t>is an</w:t>
      </w:r>
      <w:r w:rsidRPr="0054421C">
        <w:t xml:space="preserve"> ‘impact-centred’ Strategic Environmental </w:t>
      </w:r>
      <w:r w:rsidR="00095C5E" w:rsidRPr="0054421C">
        <w:t>Assessment</w:t>
      </w:r>
      <w:r w:rsidRPr="0054421C">
        <w:t xml:space="preserve"> (SEA). SEA itself is an analytical and participatory approach to strategic decision-making that aims to integrate environmental considerations into policies, plans and programmes, and evaluate the inter linkages with economic and social considerations</w:t>
      </w:r>
      <w:r w:rsidRPr="000420C8">
        <w:footnoteReference w:id="12"/>
      </w:r>
      <w:r w:rsidRPr="0054421C">
        <w:t xml:space="preserve">. </w:t>
      </w:r>
      <w:r w:rsidR="00095C5E" w:rsidRPr="0054421C">
        <w:t>REAs and sectoral EAs are instruments that examine environmental issues and impacts associated with a particular strategy, policy, plan or programme or with a series of projects for a particular region or sector (eg power</w:t>
      </w:r>
      <w:r w:rsidR="00EE5B97" w:rsidRPr="0054421C">
        <w:t xml:space="preserve"> transmission</w:t>
      </w:r>
      <w:r w:rsidR="00095C5E" w:rsidRPr="0054421C">
        <w:t>, as is the case with CASA-1000). These REAs evaluate and compare the impacts against those of alternative options; assess legal and institutional aspects relevant to the issues and impacts; and recommend broad measures to strengthen environmental management in the region or sector</w:t>
      </w:r>
      <w:r w:rsidR="00EE5B97" w:rsidRPr="0054421C">
        <w:t>/programme</w:t>
      </w:r>
      <w:r w:rsidR="00095C5E" w:rsidRPr="0054421C">
        <w:t xml:space="preserve">. </w:t>
      </w:r>
    </w:p>
    <w:p w14:paraId="1DB34087" w14:textId="272476A3" w:rsidR="00293019" w:rsidRPr="0054421C" w:rsidRDefault="00293019" w:rsidP="007E25F0">
      <w:r w:rsidRPr="0054421C">
        <w:t xml:space="preserve">As stated earlier, there have been a number of E&amp;S investigations, studies and reports on the Project to date, including early work on concepts and routing at the Feasibility Stage; a Project-wide ESIA, which also included country-specific </w:t>
      </w:r>
      <w:r w:rsidR="000E01B3" w:rsidRPr="0054421C">
        <w:t xml:space="preserve">preliminary </w:t>
      </w:r>
      <w:r w:rsidRPr="0054421C">
        <w:t>ESIAs</w:t>
      </w:r>
      <w:r w:rsidR="000E01B3" w:rsidRPr="0054421C">
        <w:t xml:space="preserve"> (referred to herein as pESIA</w:t>
      </w:r>
      <w:r w:rsidR="00F76829" w:rsidRPr="0054421C">
        <w:t>s</w:t>
      </w:r>
      <w:r w:rsidR="000E01B3" w:rsidRPr="0054421C">
        <w:t>)</w:t>
      </w:r>
      <w:r w:rsidRPr="0054421C">
        <w:t xml:space="preserve">; </w:t>
      </w:r>
      <w:r w:rsidR="002F14AF">
        <w:t xml:space="preserve">preliminary </w:t>
      </w:r>
      <w:r w:rsidR="001072E5" w:rsidRPr="0054421C">
        <w:t xml:space="preserve">investigations on Social Impact Assessment (SIA) </w:t>
      </w:r>
      <w:r w:rsidRPr="0054421C">
        <w:t xml:space="preserve">and a report on </w:t>
      </w:r>
      <w:r w:rsidR="00182353">
        <w:t>avian risks</w:t>
      </w:r>
      <w:r w:rsidR="006E785E" w:rsidRPr="0054421C">
        <w:t xml:space="preserve"> (Annex 2)</w:t>
      </w:r>
      <w:r w:rsidRPr="0054421C">
        <w:t xml:space="preserve">. </w:t>
      </w:r>
      <w:r w:rsidR="000119E6" w:rsidRPr="0054421C">
        <w:t xml:space="preserve">Given that the </w:t>
      </w:r>
      <w:r w:rsidR="00242A16">
        <w:t>NTCs</w:t>
      </w:r>
      <w:r w:rsidR="00242A16" w:rsidRPr="0054421C">
        <w:t xml:space="preserve"> </w:t>
      </w:r>
      <w:r w:rsidR="000119E6" w:rsidRPr="0054421C">
        <w:t>h</w:t>
      </w:r>
      <w:r w:rsidR="00242A16">
        <w:t>ave</w:t>
      </w:r>
      <w:r w:rsidR="000119E6" w:rsidRPr="0054421C">
        <w:t xml:space="preserve"> identified a possible 2 km broad corridor for construction t</w:t>
      </w:r>
      <w:r w:rsidRPr="0054421C">
        <w:t xml:space="preserve">his body of work constitutes an E&amp;S </w:t>
      </w:r>
      <w:r w:rsidR="00E641D9" w:rsidRPr="0054421C">
        <w:t>assessment which</w:t>
      </w:r>
      <w:r w:rsidR="004C5F4A" w:rsidRPr="0054421C">
        <w:t xml:space="preserve"> is more d</w:t>
      </w:r>
      <w:r w:rsidR="000119E6" w:rsidRPr="0054421C">
        <w:t xml:space="preserve">etailed than a </w:t>
      </w:r>
      <w:r w:rsidR="000119E6" w:rsidRPr="0054421C">
        <w:lastRenderedPageBreak/>
        <w:t>typical strategic</w:t>
      </w:r>
      <w:r w:rsidR="004C5F4A" w:rsidRPr="0054421C">
        <w:t xml:space="preserve"> EIA</w:t>
      </w:r>
      <w:r w:rsidR="000119E6" w:rsidRPr="0054421C">
        <w:t xml:space="preserve"> or conventional Environmental Management Framework (EMF)</w:t>
      </w:r>
      <w:r w:rsidR="004C5F4A" w:rsidRPr="0054421C">
        <w:t xml:space="preserve">, but not as detailed as a project-specific or country-specific evaluation. </w:t>
      </w:r>
    </w:p>
    <w:p w14:paraId="1DB34088" w14:textId="4ABB0F74" w:rsidR="001F7313" w:rsidRPr="0054421C" w:rsidRDefault="009A2773" w:rsidP="007E25F0">
      <w:r w:rsidRPr="0054421C">
        <w:t xml:space="preserve">The </w:t>
      </w:r>
      <w:r w:rsidR="00797737" w:rsidRPr="0054421C">
        <w:t xml:space="preserve">IEL </w:t>
      </w:r>
      <w:r w:rsidR="0068545B" w:rsidRPr="0054421C">
        <w:t>ESIA summarized</w:t>
      </w:r>
      <w:r w:rsidRPr="0054421C">
        <w:t xml:space="preserve"> potential impacts from construction of transmission lines within a broader corridor of 2 km width. The final routing/alignment of transmission lines and exact location of AC</w:t>
      </w:r>
      <w:r w:rsidR="001127BB">
        <w:t>-DC (Alternative Current – Direct Current)</w:t>
      </w:r>
      <w:r w:rsidRPr="0054421C">
        <w:t xml:space="preserve"> convertors, substations and footings for towers </w:t>
      </w:r>
      <w:r w:rsidR="00E95BB4" w:rsidRPr="0054421C">
        <w:t xml:space="preserve">will be proposed </w:t>
      </w:r>
      <w:r w:rsidR="00F07BF3" w:rsidRPr="0054421C">
        <w:t>by the EPC C</w:t>
      </w:r>
      <w:r w:rsidRPr="0054421C">
        <w:t xml:space="preserve">ontractor </w:t>
      </w:r>
      <w:r w:rsidR="00E95BB4" w:rsidRPr="0054421C">
        <w:t xml:space="preserve">and subject to approval by </w:t>
      </w:r>
      <w:r w:rsidR="00BA604D">
        <w:t>the respective Government</w:t>
      </w:r>
      <w:r w:rsidR="00E95BB4" w:rsidRPr="0054421C">
        <w:t xml:space="preserve"> authorities and </w:t>
      </w:r>
      <w:r w:rsidR="00BA604D">
        <w:t xml:space="preserve">the </w:t>
      </w:r>
      <w:r w:rsidR="00E95BB4" w:rsidRPr="0054421C">
        <w:t>W</w:t>
      </w:r>
      <w:r w:rsidR="00BA604D">
        <w:t xml:space="preserve">orld </w:t>
      </w:r>
      <w:r w:rsidR="00E95BB4" w:rsidRPr="0054421C">
        <w:t>B</w:t>
      </w:r>
      <w:r w:rsidR="00BA604D">
        <w:t>ank</w:t>
      </w:r>
      <w:r w:rsidR="00E95BB4" w:rsidRPr="0054421C">
        <w:t xml:space="preserve">, </w:t>
      </w:r>
      <w:r w:rsidRPr="0054421C">
        <w:t xml:space="preserve">after carrying out detailed route surveys and </w:t>
      </w:r>
      <w:r w:rsidR="001072E5" w:rsidRPr="0054421C">
        <w:t>a consideration of</w:t>
      </w:r>
      <w:r w:rsidRPr="0054421C">
        <w:t xml:space="preserve"> the site-specific environmental and social aspects</w:t>
      </w:r>
      <w:r w:rsidR="001072E5" w:rsidRPr="0054421C">
        <w:t xml:space="preserve"> through further individual ESIAs in each country</w:t>
      </w:r>
      <w:r w:rsidR="00D52245" w:rsidRPr="0054421C">
        <w:t xml:space="preserve"> (by ESIA Consultants)</w:t>
      </w:r>
      <w:r w:rsidRPr="0054421C">
        <w:t xml:space="preserve">. </w:t>
      </w:r>
    </w:p>
    <w:p w14:paraId="1DB34089" w14:textId="7D319DCC" w:rsidR="00437A5D" w:rsidRPr="0054421C" w:rsidRDefault="00437A5D" w:rsidP="007E25F0">
      <w:r w:rsidRPr="0054421C">
        <w:t xml:space="preserve">During the Feasibility Study </w:t>
      </w:r>
      <w:r w:rsidR="00794C10" w:rsidRPr="0054421C">
        <w:t>the 2km wide</w:t>
      </w:r>
      <w:r w:rsidRPr="0054421C">
        <w:t xml:space="preserve"> </w:t>
      </w:r>
      <w:r w:rsidR="00D06346" w:rsidRPr="0054421C">
        <w:t xml:space="preserve">corridor </w:t>
      </w:r>
      <w:r w:rsidRPr="0054421C">
        <w:t xml:space="preserve">was identified, within which the Project would be constructed. This corridor was selected based </w:t>
      </w:r>
      <w:r w:rsidR="00B9230E" w:rsidRPr="0054421C">
        <w:t xml:space="preserve">primarily </w:t>
      </w:r>
      <w:r w:rsidRPr="0054421C">
        <w:t>on routing of existing linear infrastructure</w:t>
      </w:r>
      <w:r w:rsidR="00B9230E" w:rsidRPr="0054421C">
        <w:t xml:space="preserve"> between the key Project elements eg power source and final destination</w:t>
      </w:r>
      <w:r w:rsidRPr="0054421C">
        <w:t>, so as to inherently minimise E</w:t>
      </w:r>
      <w:r w:rsidR="00B9230E" w:rsidRPr="0054421C">
        <w:t>&amp;S effects, by not routing across un</w:t>
      </w:r>
      <w:r w:rsidRPr="0054421C">
        <w:t xml:space="preserve">developed land. The alignment also took into consideration factors such as </w:t>
      </w:r>
      <w:r w:rsidR="00ED5C58" w:rsidRPr="0054421C">
        <w:t xml:space="preserve">existing services, infrastructure, </w:t>
      </w:r>
      <w:r w:rsidRPr="0054421C">
        <w:t xml:space="preserve">topographic features and steepness of terrain and the like. As such the corridor could be considered to be somewhat flexible, as little or no ground investigations of geology, soils and general constructability were undertaken, as this was only at a feasibility level and not outline or detailed design. </w:t>
      </w:r>
      <w:r w:rsidRPr="000420C8">
        <w:t xml:space="preserve">In such situations it is common for the corridor to be </w:t>
      </w:r>
      <w:r w:rsidR="00B9230E" w:rsidRPr="000420C8">
        <w:t>modified during the detailed design stage, once Contractors and design engineers take ground conditions into consideration</w:t>
      </w:r>
      <w:r w:rsidR="00B9230E" w:rsidRPr="0054421C">
        <w:t xml:space="preserve">. Until this work is underway no further comments can be made on precise routing of the transmission line (TL). However, even just considering the 2km width already allocated, this is generally considered to be of sufficient width to allow the siting of the TL so as to avoid sensitive features. For example </w:t>
      </w:r>
      <w:r w:rsidR="00ED5C58" w:rsidRPr="0054421C">
        <w:t>if</w:t>
      </w:r>
      <w:r w:rsidR="00B9230E" w:rsidRPr="0054421C">
        <w:t xml:space="preserve"> there were residential properties in or near the corridor, the TL could be located up to 2km distance from them</w:t>
      </w:r>
      <w:r w:rsidR="00ED5C58" w:rsidRPr="0054421C">
        <w:t xml:space="preserve"> still within the corridor</w:t>
      </w:r>
      <w:r w:rsidR="00B9230E" w:rsidRPr="0054421C">
        <w:t xml:space="preserve">, to avoid or reduce potential issues. All such </w:t>
      </w:r>
      <w:r w:rsidR="00ED5C58" w:rsidRPr="0054421C">
        <w:t>factors</w:t>
      </w:r>
      <w:r w:rsidR="00B9230E" w:rsidRPr="0054421C">
        <w:t xml:space="preserve"> will be addressed during the detailed design and construction stage by the </w:t>
      </w:r>
      <w:r w:rsidR="00BA604D">
        <w:t>EPC</w:t>
      </w:r>
      <w:r w:rsidR="00B9230E" w:rsidRPr="0054421C">
        <w:t xml:space="preserve"> Contractors, in parallel with </w:t>
      </w:r>
      <w:r w:rsidR="00ED5C58" w:rsidRPr="0054421C">
        <w:t xml:space="preserve">country-specific ESIAs. </w:t>
      </w:r>
    </w:p>
    <w:p w14:paraId="1DB3408A" w14:textId="045E0CFA" w:rsidR="004F63AA" w:rsidRPr="0054421C" w:rsidRDefault="000119E6" w:rsidP="007E25F0">
      <w:r w:rsidRPr="0054421C">
        <w:t xml:space="preserve">The REA includes </w:t>
      </w:r>
      <w:r w:rsidR="009A2773" w:rsidRPr="0054421C">
        <w:t xml:space="preserve">baseline data using available information, </w:t>
      </w:r>
      <w:r w:rsidRPr="0054421C">
        <w:t xml:space="preserve">such as </w:t>
      </w:r>
      <w:r w:rsidR="009A2773" w:rsidRPr="0054421C">
        <w:t xml:space="preserve">satellite images procured for preparing the </w:t>
      </w:r>
      <w:r w:rsidR="009A2773" w:rsidRPr="0054421C">
        <w:rPr>
          <w:bCs/>
        </w:rPr>
        <w:t>Sep</w:t>
      </w:r>
      <w:r w:rsidR="00BA604D">
        <w:rPr>
          <w:bCs/>
        </w:rPr>
        <w:t>tember</w:t>
      </w:r>
      <w:r w:rsidR="009A2773" w:rsidRPr="0054421C">
        <w:rPr>
          <w:bCs/>
        </w:rPr>
        <w:t xml:space="preserve"> 201</w:t>
      </w:r>
      <w:r w:rsidR="00794C10" w:rsidRPr="0054421C">
        <w:rPr>
          <w:bCs/>
        </w:rPr>
        <w:t>1 P</w:t>
      </w:r>
      <w:r w:rsidR="009A2773" w:rsidRPr="0054421C">
        <w:rPr>
          <w:bCs/>
        </w:rPr>
        <w:t>roject</w:t>
      </w:r>
      <w:r w:rsidR="009A2773" w:rsidRPr="0054421C">
        <w:t xml:space="preserve"> ESIA; definition of environmentally sensitive areas</w:t>
      </w:r>
      <w:r w:rsidR="00EE5B97" w:rsidRPr="0054421C">
        <w:t xml:space="preserve"> where possible</w:t>
      </w:r>
      <w:r w:rsidR="009A2773" w:rsidRPr="0054421C">
        <w:t>; potential environmental hotspots iden</w:t>
      </w:r>
      <w:r w:rsidR="004F63AA" w:rsidRPr="0054421C">
        <w:t xml:space="preserve">tified in the Avian Risk study; </w:t>
      </w:r>
      <w:r w:rsidR="003F4F1A" w:rsidRPr="0054421C">
        <w:t xml:space="preserve">the results of </w:t>
      </w:r>
      <w:r w:rsidR="00E95BB4" w:rsidRPr="0054421C">
        <w:t xml:space="preserve">an express screening on </w:t>
      </w:r>
      <w:r w:rsidR="00E95BB4" w:rsidRPr="0054421C">
        <w:rPr>
          <w:color w:val="000000"/>
          <w:lang w:val="en-US" w:eastAsia="en-GB"/>
        </w:rPr>
        <w:t xml:space="preserve">important Biodiversity areas by using Integrated Biodiversity Assessment Tool (IBAT), designed by IUCN, UNEP-World Conservation Monitoring Center, Conservation International, and BirdLife International for this purpose – which shows no such areas are located in the vicinity or under the proposed transmission line (TL) </w:t>
      </w:r>
      <w:r w:rsidR="003F4F1A" w:rsidRPr="0054421C">
        <w:rPr>
          <w:color w:val="000000"/>
          <w:lang w:val="en-US" w:eastAsia="en-GB"/>
        </w:rPr>
        <w:t xml:space="preserve">other than </w:t>
      </w:r>
      <w:r w:rsidR="00E95BB4" w:rsidRPr="0054421C">
        <w:rPr>
          <w:color w:val="000000"/>
          <w:lang w:val="en-US" w:eastAsia="en-GB"/>
        </w:rPr>
        <w:t xml:space="preserve">those specified in the Avian Risks Study; </w:t>
      </w:r>
      <w:r w:rsidR="004F63AA" w:rsidRPr="0054421C">
        <w:t xml:space="preserve">information from the </w:t>
      </w:r>
      <w:r w:rsidR="0068545B" w:rsidRPr="0054421C">
        <w:t xml:space="preserve">preliminary </w:t>
      </w:r>
      <w:r w:rsidR="004F63AA" w:rsidRPr="0054421C">
        <w:t>Social Impact Assessment (SIA)</w:t>
      </w:r>
      <w:r w:rsidR="00F949B1" w:rsidRPr="0054421C">
        <w:t>;</w:t>
      </w:r>
      <w:r w:rsidR="0068545B" w:rsidRPr="0054421C">
        <w:t xml:space="preserve"> </w:t>
      </w:r>
      <w:r w:rsidR="003F4F1A" w:rsidRPr="0054421C">
        <w:t xml:space="preserve">and </w:t>
      </w:r>
      <w:r w:rsidR="0068545B" w:rsidRPr="0054421C">
        <w:t>work on a more comprehensive SIA is on</w:t>
      </w:r>
      <w:r w:rsidR="00E95BB4" w:rsidRPr="0054421C">
        <w:t>-</w:t>
      </w:r>
      <w:r w:rsidR="0068545B" w:rsidRPr="0054421C">
        <w:t xml:space="preserve">going by the </w:t>
      </w:r>
      <w:r w:rsidR="00242A16">
        <w:t>NTCs</w:t>
      </w:r>
      <w:r w:rsidR="004F63AA" w:rsidRPr="0054421C">
        <w:t xml:space="preserve">. </w:t>
      </w:r>
    </w:p>
    <w:p w14:paraId="1DB3408B" w14:textId="77777777" w:rsidR="009A2773" w:rsidRPr="0054421C" w:rsidRDefault="004F63AA" w:rsidP="007E25F0">
      <w:r w:rsidRPr="0054421C">
        <w:t xml:space="preserve">The REA includes </w:t>
      </w:r>
      <w:r w:rsidR="00794C10" w:rsidRPr="0054421C">
        <w:t xml:space="preserve">guidance to the ESIA Consultants on </w:t>
      </w:r>
      <w:r w:rsidR="009A2773" w:rsidRPr="0054421C">
        <w:t xml:space="preserve">generic mitigation to manage potential impacts during construction and operation of the proposed transmission lines; roles and responsibilities of EPC contractors; independent monitoring/supervision consultants; </w:t>
      </w:r>
      <w:r w:rsidR="00F949B1" w:rsidRPr="0054421C">
        <w:t xml:space="preserve">and </w:t>
      </w:r>
      <w:r w:rsidR="009A2773" w:rsidRPr="0054421C">
        <w:t>environment and social development specialists/consultants etc</w:t>
      </w:r>
      <w:r w:rsidR="00EE5B97" w:rsidRPr="0054421C">
        <w:t>.</w:t>
      </w:r>
    </w:p>
    <w:p w14:paraId="1DB3408C" w14:textId="78CAFAB9" w:rsidR="00797737" w:rsidRPr="0054421C" w:rsidRDefault="00797737" w:rsidP="007E25F0">
      <w:r w:rsidRPr="0054421C">
        <w:t>Importantly the REA includes specifications and guidance for conducting the ESIAs that are required for each country, to satisfy national legislation</w:t>
      </w:r>
      <w:r w:rsidR="00E95BB4" w:rsidRPr="0054421C">
        <w:t xml:space="preserve"> as well as W</w:t>
      </w:r>
      <w:r w:rsidR="00BA604D">
        <w:t>orld Bank</w:t>
      </w:r>
      <w:r w:rsidR="00E95BB4" w:rsidRPr="0054421C">
        <w:t xml:space="preserve"> O</w:t>
      </w:r>
      <w:r w:rsidR="00BA604D">
        <w:t xml:space="preserve">perational </w:t>
      </w:r>
      <w:r w:rsidR="00E95BB4" w:rsidRPr="0054421C">
        <w:t>P</w:t>
      </w:r>
      <w:r w:rsidR="00BA604D">
        <w:t>olicie</w:t>
      </w:r>
      <w:r w:rsidR="00E95BB4" w:rsidRPr="0054421C">
        <w:t>s</w:t>
      </w:r>
      <w:r w:rsidR="00BA604D">
        <w:t xml:space="preserve"> (OPs)</w:t>
      </w:r>
      <w:r w:rsidR="007941D6" w:rsidRPr="0054421C">
        <w:t xml:space="preserve">. </w:t>
      </w:r>
    </w:p>
    <w:p w14:paraId="1DB3408D" w14:textId="77777777" w:rsidR="00797737" w:rsidRPr="0054421C" w:rsidRDefault="00EE5B97" w:rsidP="007E25F0">
      <w:r w:rsidRPr="0054421C">
        <w:t xml:space="preserve">The typical approach </w:t>
      </w:r>
      <w:r w:rsidR="005161DB" w:rsidRPr="0054421C">
        <w:t xml:space="preserve">in sequential ESIA </w:t>
      </w:r>
      <w:r w:rsidRPr="0054421C">
        <w:t xml:space="preserve">is one of ‘funnelling’ through progressive analysis, whereby at a strategic or regional level, the project and its components are screened and analysed to reach an acceptable configuration. Successive iteration is then undertaken at a country or site-specific level, which can also scrutinise in-situ Environmental or Social sensitivities, land use and ownership etc and also crucially the construction and operational aspects. This later analysis is often conducted by construction contractors, in this case </w:t>
      </w:r>
      <w:r w:rsidR="00B963D5" w:rsidRPr="0054421C">
        <w:t>the</w:t>
      </w:r>
      <w:r w:rsidRPr="0054421C">
        <w:t xml:space="preserve"> EPC Contractors</w:t>
      </w:r>
      <w:r w:rsidR="00B963D5" w:rsidRPr="0054421C">
        <w:t>, or more likely independent Consultants</w:t>
      </w:r>
      <w:r w:rsidRPr="0054421C">
        <w:t xml:space="preserve"> who will undertake individual ESIAs within each of the countries. </w:t>
      </w:r>
    </w:p>
    <w:p w14:paraId="1DB3408E" w14:textId="16455697" w:rsidR="00EE5B97" w:rsidRPr="0054421C" w:rsidRDefault="00EE5B97" w:rsidP="007E25F0">
      <w:r w:rsidRPr="0054421C">
        <w:t>Consequently, at this stage, it is practicable to conclude that the selection of the 2km wide corridor is broadly acceptable from an E&amp;S perspective and that this should form the basis o</w:t>
      </w:r>
      <w:r w:rsidR="00B963D5" w:rsidRPr="0054421C">
        <w:t xml:space="preserve">f the subsequent </w:t>
      </w:r>
      <w:r w:rsidR="00242A16">
        <w:t xml:space="preserve">country-specific </w:t>
      </w:r>
      <w:r w:rsidR="00B963D5" w:rsidRPr="0054421C">
        <w:lastRenderedPageBreak/>
        <w:t>ESIAs by the Consultants</w:t>
      </w:r>
      <w:r w:rsidRPr="0054421C">
        <w:t xml:space="preserve">. </w:t>
      </w:r>
      <w:r w:rsidRPr="000420C8">
        <w:t>Furthermore, at this stage there are no obvious reasons or mechanisms that would drive a fundamental or piecemeal realignment of the transmission line or its infrastructure components</w:t>
      </w:r>
      <w:r w:rsidRPr="0054421C">
        <w:t xml:space="preserve">. </w:t>
      </w:r>
      <w:r w:rsidRPr="000420C8">
        <w:t>However, it a</w:t>
      </w:r>
      <w:r w:rsidR="00B963D5" w:rsidRPr="000420C8">
        <w:t xml:space="preserve">ppears that one or more of the </w:t>
      </w:r>
      <w:r w:rsidR="00242A16">
        <w:t xml:space="preserve">NTCs </w:t>
      </w:r>
      <w:r w:rsidRPr="000420C8">
        <w:t>may be looking to introduce changes to the Transmission Line routing</w:t>
      </w:r>
      <w:r w:rsidRPr="0054421C">
        <w:t>. In</w:t>
      </w:r>
      <w:r w:rsidR="005161DB" w:rsidRPr="0054421C">
        <w:t xml:space="preserve"> response to</w:t>
      </w:r>
      <w:r w:rsidRPr="0054421C">
        <w:t xml:space="preserve"> this, the </w:t>
      </w:r>
      <w:r w:rsidRPr="000420C8">
        <w:t>REA seek</w:t>
      </w:r>
      <w:r w:rsidR="005161DB" w:rsidRPr="000420C8">
        <w:t>s</w:t>
      </w:r>
      <w:r w:rsidRPr="000420C8">
        <w:t xml:space="preserve"> to p</w:t>
      </w:r>
      <w:r w:rsidR="00D52245" w:rsidRPr="000420C8">
        <w:t>rovide additional</w:t>
      </w:r>
      <w:r w:rsidRPr="000420C8">
        <w:t xml:space="preserve"> guidance to allow the requisite E&amp;S analysis to be undertaken, so that progre</w:t>
      </w:r>
      <w:r w:rsidR="00611611" w:rsidRPr="000420C8">
        <w:t>ssive ESIA is achieved for the P</w:t>
      </w:r>
      <w:r w:rsidRPr="000420C8">
        <w:t>roject.</w:t>
      </w:r>
    </w:p>
    <w:p w14:paraId="1DB3408F" w14:textId="03C4BD26" w:rsidR="00EE5B97" w:rsidRPr="0054421C" w:rsidRDefault="00EE5B97" w:rsidP="007E25F0">
      <w:r w:rsidRPr="0054421C">
        <w:t xml:space="preserve">The Feasibility Study does not appear to contain specific design guidance that would constitute a ‘design driver’ i.e. a specification for an infrastructure component that limits its installation, such as a </w:t>
      </w:r>
      <w:r w:rsidR="00B963D5" w:rsidRPr="0054421C">
        <w:t xml:space="preserve">specific </w:t>
      </w:r>
      <w:r w:rsidRPr="0054421C">
        <w:t xml:space="preserve">distance limit from a project component (eg tower or transmission line) to say, communities or other existing infrastructure.  </w:t>
      </w:r>
      <w:r w:rsidR="00B963D5" w:rsidRPr="0054421C">
        <w:t xml:space="preserve">The </w:t>
      </w:r>
      <w:r w:rsidR="00B963D5" w:rsidRPr="000420C8">
        <w:t>ESIA contains notional reference to a 1km separation distance between key infrastructure and sensitive features such as residences, but is not supported by specific rationale</w:t>
      </w:r>
      <w:r w:rsidR="00B963D5" w:rsidRPr="0054421C">
        <w:t xml:space="preserve">. </w:t>
      </w:r>
      <w:r w:rsidR="000F5AA7" w:rsidRPr="0054421C">
        <w:t xml:space="preserve">The World Bank EHS Guidelines for Electricity Power Transmission and </w:t>
      </w:r>
      <w:proofErr w:type="gramStart"/>
      <w:r w:rsidR="000F5AA7" w:rsidRPr="0054421C">
        <w:t>Distribution,</w:t>
      </w:r>
      <w:proofErr w:type="gramEnd"/>
      <w:r w:rsidR="000F5AA7" w:rsidRPr="0054421C">
        <w:t xml:space="preserve"> similarly do not </w:t>
      </w:r>
      <w:r w:rsidR="00B963D5" w:rsidRPr="0054421C">
        <w:t>stipulate</w:t>
      </w:r>
      <w:r w:rsidR="000F5AA7" w:rsidRPr="0054421C">
        <w:t xml:space="preserve"> specific designs for transmission line </w:t>
      </w:r>
      <w:r w:rsidR="0070779B" w:rsidRPr="0054421C">
        <w:t>routing, other than to conclude</w:t>
      </w:r>
      <w:r w:rsidR="000F5AA7" w:rsidRPr="0054421C">
        <w:t xml:space="preserve"> that there are no empirical data to demonstrate adverse health effects from</w:t>
      </w:r>
      <w:r w:rsidR="001F79D7" w:rsidRPr="0054421C">
        <w:t xml:space="preserve"> </w:t>
      </w:r>
      <w:r w:rsidR="000F5AA7" w:rsidRPr="0054421C">
        <w:t xml:space="preserve">exposure to typical electric and magnetic fields (EMF) </w:t>
      </w:r>
      <w:r w:rsidR="001F79D7" w:rsidRPr="0054421C">
        <w:t xml:space="preserve">levels from transmission lines and equipment. </w:t>
      </w:r>
      <w:r w:rsidR="0070779B" w:rsidRPr="0054421C">
        <w:t xml:space="preserve">Within this area the principle is to avoid centres of population wherever possible and avoid siting lines and infrastructure close to or above residences, school and offices etc. </w:t>
      </w:r>
      <w:r w:rsidRPr="000420C8">
        <w:t>Thus, in principle, it is considered that the 2km wide corridor is generally of sufficient width to allow infrastructure to be located at a sufficient distance to sensitive</w:t>
      </w:r>
      <w:r w:rsidRPr="0054421C">
        <w:t xml:space="preserve"> </w:t>
      </w:r>
      <w:r w:rsidRPr="000420C8">
        <w:t>features. Therefore where it is concluded that the broad corridor is satisfactory, the subsequent country</w:t>
      </w:r>
      <w:r w:rsidR="00242A16">
        <w:t>-</w:t>
      </w:r>
      <w:r w:rsidRPr="000420C8">
        <w:t>specific ESIA</w:t>
      </w:r>
      <w:r w:rsidR="00242A16">
        <w:t>s</w:t>
      </w:r>
      <w:r w:rsidRPr="000420C8">
        <w:t xml:space="preserve"> should be successful in reaching a satisfactory E&amp;S effect. For sections where the </w:t>
      </w:r>
      <w:r w:rsidR="00242A16">
        <w:t>NTC</w:t>
      </w:r>
      <w:r w:rsidRPr="000420C8">
        <w:t xml:space="preserve"> wants to alter the route from that assessed in the existing ESIA, framework-type guidance </w:t>
      </w:r>
      <w:r w:rsidR="005161DB" w:rsidRPr="000420C8">
        <w:t>has</w:t>
      </w:r>
      <w:r w:rsidRPr="000420C8">
        <w:t xml:space="preserve"> be</w:t>
      </w:r>
      <w:r w:rsidR="005161DB" w:rsidRPr="000420C8">
        <w:t>en</w:t>
      </w:r>
      <w:r w:rsidRPr="000420C8">
        <w:t xml:space="preserve"> generated</w:t>
      </w:r>
      <w:r w:rsidR="005161DB" w:rsidRPr="0054421C">
        <w:t xml:space="preserve"> and includes aspects such as</w:t>
      </w:r>
      <w:r w:rsidRPr="0054421C">
        <w:t xml:space="preserve"> a general avoidance of populated areas, in the absence of firm design criteria such as stand-off distances and the like. </w:t>
      </w:r>
    </w:p>
    <w:p w14:paraId="1DB34090" w14:textId="0D473272" w:rsidR="00EE5B97" w:rsidRPr="0054421C" w:rsidRDefault="00794C10" w:rsidP="007E25F0">
      <w:r w:rsidRPr="0054421C">
        <w:t>The E</w:t>
      </w:r>
      <w:r w:rsidR="00EE5B97" w:rsidRPr="0054421C">
        <w:t>MP component address</w:t>
      </w:r>
      <w:r w:rsidR="005161DB" w:rsidRPr="0054421C">
        <w:t>es</w:t>
      </w:r>
      <w:r w:rsidR="00EE5B97" w:rsidRPr="0054421C">
        <w:t xml:space="preserve"> the generic aspects of design, construction and operation, commensurate with the regional nature of the project design to date. It also include</w:t>
      </w:r>
      <w:r w:rsidR="005161DB" w:rsidRPr="0054421C">
        <w:t>s</w:t>
      </w:r>
      <w:r w:rsidR="00EE5B97" w:rsidRPr="0054421C">
        <w:t xml:space="preserve"> guidance on the management during im</w:t>
      </w:r>
      <w:r w:rsidR="00F07BF3" w:rsidRPr="0054421C">
        <w:t xml:space="preserve">plementation involving the EPC Contractors </w:t>
      </w:r>
      <w:proofErr w:type="gramStart"/>
      <w:r w:rsidR="00F07BF3" w:rsidRPr="0054421C">
        <w:t xml:space="preserve">and </w:t>
      </w:r>
      <w:r w:rsidR="00242A16" w:rsidRPr="0054421C">
        <w:t xml:space="preserve"> </w:t>
      </w:r>
      <w:r w:rsidR="003E13D7" w:rsidRPr="0054421C">
        <w:t>monitoring</w:t>
      </w:r>
      <w:proofErr w:type="gramEnd"/>
      <w:r w:rsidR="003E13D7" w:rsidRPr="0054421C">
        <w:t xml:space="preserve"> mechanisms</w:t>
      </w:r>
      <w:r w:rsidR="00242A16">
        <w:t xml:space="preserve"> implemented by the NTCs</w:t>
      </w:r>
      <w:r w:rsidR="003E13D7" w:rsidRPr="0054421C">
        <w:t>. The E</w:t>
      </w:r>
      <w:r w:rsidR="00EE5B97" w:rsidRPr="0054421C">
        <w:t xml:space="preserve">MP also </w:t>
      </w:r>
      <w:proofErr w:type="gramStart"/>
      <w:r w:rsidR="00EE5B97" w:rsidRPr="0054421C">
        <w:t>include</w:t>
      </w:r>
      <w:proofErr w:type="gramEnd"/>
      <w:r w:rsidR="00EE5B97" w:rsidRPr="0054421C">
        <w:t xml:space="preserve"> ToRs for the subsequent </w:t>
      </w:r>
      <w:r w:rsidR="00242A16">
        <w:t xml:space="preserve">country-specific </w:t>
      </w:r>
      <w:r w:rsidR="00EE5B97" w:rsidRPr="0054421C">
        <w:t>ESIAs to be undertaken, to ensure that the appropriate level of analysis and management is achieved. This include</w:t>
      </w:r>
      <w:r w:rsidR="005161DB" w:rsidRPr="0054421C">
        <w:t>s</w:t>
      </w:r>
      <w:r w:rsidR="00EE5B97" w:rsidRPr="0054421C">
        <w:t xml:space="preserve">, for example, the findings and recommendations from the avifauna study, to reflect both the generic interactions between birds and power line projects and the specific sensitive areas such as the Important Bird Areas (IBAs) and Ramsar site in Tajikistan and IBAs in Afghanistan. </w:t>
      </w:r>
    </w:p>
    <w:p w14:paraId="1DB34091" w14:textId="77777777" w:rsidR="001072E5" w:rsidRPr="0054421C" w:rsidRDefault="0068545B" w:rsidP="007E25F0">
      <w:r w:rsidRPr="0054421C">
        <w:t>The IEL ESIA contained so-called ESIAs for each of the CASA-1000 countries, predominantly based on information from satellite imagery</w:t>
      </w:r>
      <w:r w:rsidR="003E13D7" w:rsidRPr="0054421C">
        <w:t xml:space="preserve"> with limited visits</w:t>
      </w:r>
      <w:r w:rsidRPr="0054421C">
        <w:t>, rather</w:t>
      </w:r>
      <w:r w:rsidR="003C052B" w:rsidRPr="0054421C">
        <w:t xml:space="preserve"> than </w:t>
      </w:r>
      <w:r w:rsidR="003E13D7" w:rsidRPr="0054421C">
        <w:t xml:space="preserve">detailed </w:t>
      </w:r>
      <w:r w:rsidR="003C052B" w:rsidRPr="0054421C">
        <w:t>ground truthing and field</w:t>
      </w:r>
      <w:r w:rsidRPr="0054421C">
        <w:t xml:space="preserve">work surveys and </w:t>
      </w:r>
      <w:proofErr w:type="gramStart"/>
      <w:r w:rsidRPr="0054421C">
        <w:t>are</w:t>
      </w:r>
      <w:proofErr w:type="gramEnd"/>
      <w:r w:rsidRPr="0054421C">
        <w:t xml:space="preserve"> hence </w:t>
      </w:r>
      <w:r w:rsidR="001072E5" w:rsidRPr="0054421C">
        <w:t xml:space="preserve">referred to </w:t>
      </w:r>
      <w:r w:rsidR="003C052B" w:rsidRPr="0054421C">
        <w:t>in this REA</w:t>
      </w:r>
      <w:r w:rsidR="001072E5" w:rsidRPr="0054421C">
        <w:t xml:space="preserve"> as </w:t>
      </w:r>
      <w:r w:rsidR="003C052B" w:rsidRPr="0054421C">
        <w:t>preliminary ESIAs (</w:t>
      </w:r>
      <w:r w:rsidR="001072E5" w:rsidRPr="0054421C">
        <w:t>pESIA</w:t>
      </w:r>
      <w:r w:rsidR="003C052B" w:rsidRPr="0054421C">
        <w:t>s)</w:t>
      </w:r>
      <w:r w:rsidR="001072E5" w:rsidRPr="0054421C">
        <w:t>, to distinguish them from the IEL ESIA</w:t>
      </w:r>
      <w:r w:rsidR="00611611" w:rsidRPr="0054421C">
        <w:t xml:space="preserve"> </w:t>
      </w:r>
      <w:r w:rsidR="003C052B" w:rsidRPr="0054421C">
        <w:rPr>
          <w:i/>
        </w:rPr>
        <w:t xml:space="preserve">per se </w:t>
      </w:r>
      <w:r w:rsidR="00611611" w:rsidRPr="0054421C">
        <w:t>and in recognition of their preliminary nature</w:t>
      </w:r>
      <w:r w:rsidR="001072E5" w:rsidRPr="0054421C">
        <w:t xml:space="preserve">. </w:t>
      </w:r>
    </w:p>
    <w:p w14:paraId="1DB34092" w14:textId="34013416" w:rsidR="001072E5" w:rsidRPr="0054421C" w:rsidRDefault="007941D6" w:rsidP="007E25F0">
      <w:r w:rsidRPr="000420C8">
        <w:t>T</w:t>
      </w:r>
      <w:r w:rsidR="003E13D7" w:rsidRPr="000420C8">
        <w:t>he</w:t>
      </w:r>
      <w:r w:rsidR="001072E5" w:rsidRPr="000420C8">
        <w:t xml:space="preserve"> supplementary ESIAs </w:t>
      </w:r>
      <w:r w:rsidRPr="000420C8">
        <w:t>will be</w:t>
      </w:r>
      <w:r w:rsidR="001072E5" w:rsidRPr="000420C8">
        <w:t xml:space="preserve"> undertaken (on behalf of the </w:t>
      </w:r>
      <w:r w:rsidR="00242A16">
        <w:t>NTCs</w:t>
      </w:r>
      <w:r w:rsidR="001072E5" w:rsidRPr="000420C8">
        <w:t xml:space="preserve">) by independent Consultants </w:t>
      </w:r>
      <w:r w:rsidR="00797737" w:rsidRPr="000420C8">
        <w:t>in a close</w:t>
      </w:r>
      <w:r w:rsidR="001072E5" w:rsidRPr="000420C8">
        <w:t xml:space="preserve"> </w:t>
      </w:r>
      <w:r w:rsidR="00797737" w:rsidRPr="000420C8">
        <w:t xml:space="preserve">working relationship </w:t>
      </w:r>
      <w:r w:rsidR="001072E5" w:rsidRPr="000420C8">
        <w:t>with EPC Contractors</w:t>
      </w:r>
      <w:r w:rsidR="001072E5" w:rsidRPr="0054421C">
        <w:t xml:space="preserve">. The EPC Contractors will also ground-truth and finalise all the design work, procure all the equipment and construct the infrastructure as necessary. </w:t>
      </w:r>
    </w:p>
    <w:p w14:paraId="1DB34093" w14:textId="2D3809E8" w:rsidR="001072E5" w:rsidRPr="0054421C" w:rsidRDefault="001072E5" w:rsidP="007E25F0">
      <w:r w:rsidRPr="0054421C">
        <w:t xml:space="preserve">This arrangement should allow an effective, iterative process to occur, whereby the engineers </w:t>
      </w:r>
      <w:r w:rsidR="00A35C51">
        <w:t>of</w:t>
      </w:r>
      <w:r w:rsidRPr="0054421C">
        <w:t xml:space="preserve"> the EPC</w:t>
      </w:r>
      <w:r w:rsidR="00A35C51">
        <w:t xml:space="preserve"> Contractors</w:t>
      </w:r>
      <w:r w:rsidRPr="0054421C">
        <w:t xml:space="preserve"> can work with the E&amp;S practitioners to evaluate all project elements to reach an environmentally and socially acceptable project. The existing ESIA already has, and the REA </w:t>
      </w:r>
      <w:r w:rsidR="00700972" w:rsidRPr="0054421C">
        <w:t>strengthens the</w:t>
      </w:r>
      <w:r w:rsidRPr="0054421C">
        <w:t xml:space="preserve"> range of guidance, plans and organisational requirements to ensure that management is applied to achieve the required objectives and standards.</w:t>
      </w:r>
    </w:p>
    <w:p w14:paraId="1DB34094" w14:textId="1668F5A5" w:rsidR="007941D6" w:rsidRPr="0054421C" w:rsidRDefault="00A35C51" w:rsidP="007E25F0">
      <w:pPr>
        <w:pStyle w:val="BodyText"/>
      </w:pPr>
      <w:r>
        <w:t>In</w:t>
      </w:r>
      <w:r w:rsidR="007941D6" w:rsidRPr="0054421C">
        <w:t xml:space="preserve"> parallel </w:t>
      </w:r>
      <w:r>
        <w:t xml:space="preserve">to the preparation of REA, </w:t>
      </w:r>
      <w:r w:rsidR="002140C0">
        <w:t xml:space="preserve">a Resettlement Policy Frameworks (RPF) or </w:t>
      </w:r>
      <w:r>
        <w:t>Land Acquisition and Resettlement Frameworks (LARF) we</w:t>
      </w:r>
      <w:r w:rsidR="002140C0">
        <w:t xml:space="preserve">re prepared within each country, </w:t>
      </w:r>
      <w:r w:rsidR="007941D6" w:rsidRPr="0054421C">
        <w:t xml:space="preserve">reviewed by International Finance Institutions </w:t>
      </w:r>
      <w:r>
        <w:t xml:space="preserve">(IFIs) </w:t>
      </w:r>
      <w:r w:rsidR="007941D6" w:rsidRPr="0054421C">
        <w:t>that are involved in the Project</w:t>
      </w:r>
      <w:r w:rsidR="002140C0">
        <w:t>, and subjected to consultation in each country, the feedback from which was incorporated in the final versions</w:t>
      </w:r>
      <w:r w:rsidR="007941D6" w:rsidRPr="0054421C">
        <w:t>.</w:t>
      </w:r>
      <w:r w:rsidR="00AD79DD" w:rsidRPr="0054421C">
        <w:t xml:space="preserve"> This work will dovetail into the ESIAs that are to be undertaken for each country and will ensure that social aspects are adequately addressed in the Project.</w:t>
      </w:r>
      <w:r w:rsidR="00F949B1" w:rsidRPr="0054421C">
        <w:t xml:space="preserve"> Consequently this REA does not cover these aspects.</w:t>
      </w:r>
    </w:p>
    <w:p w14:paraId="1DB34095" w14:textId="77777777" w:rsidR="00946FC8" w:rsidRPr="0054421C" w:rsidRDefault="00946FC8" w:rsidP="007E25F0">
      <w:pPr>
        <w:pStyle w:val="Heading3"/>
      </w:pPr>
      <w:bookmarkStart w:id="21" w:name="_Toc378504720"/>
      <w:r w:rsidRPr="0054421C">
        <w:lastRenderedPageBreak/>
        <w:t>Report Structure</w:t>
      </w:r>
      <w:bookmarkEnd w:id="21"/>
    </w:p>
    <w:p w14:paraId="1DB34096" w14:textId="74FE9140" w:rsidR="00946FC8" w:rsidRPr="0054421C" w:rsidRDefault="00946FC8" w:rsidP="007E25F0">
      <w:pPr>
        <w:pStyle w:val="BodyText"/>
      </w:pPr>
      <w:r w:rsidRPr="0054421C">
        <w:t xml:space="preserve">This REA </w:t>
      </w:r>
      <w:r w:rsidR="00E47474" w:rsidRPr="0054421C">
        <w:t xml:space="preserve">comprises a number of </w:t>
      </w:r>
      <w:r w:rsidR="002D54D6" w:rsidRPr="0054421C">
        <w:t>sections</w:t>
      </w:r>
      <w:r w:rsidR="00E47474" w:rsidRPr="0054421C">
        <w:t xml:space="preserve">, as presented below, along with a number of Annexes designed to clearly organise the information, whilst keeping the main body of the report to a manageable size. </w:t>
      </w:r>
      <w:r w:rsidR="003A7B32" w:rsidRPr="0054421C">
        <w:t>The main piece of work on E&amp;S assessment was the ESIA undertaken by IEL</w:t>
      </w:r>
      <w:r w:rsidR="002C213E" w:rsidRPr="0054421C">
        <w:t>, which included analysis of satellite imagery</w:t>
      </w:r>
      <w:r w:rsidR="00657F1B" w:rsidRPr="0054421C">
        <w:t xml:space="preserve">, which was then divided into 105 Alignment Sheets, accompanied by description of the </w:t>
      </w:r>
      <w:r w:rsidR="00E73E42" w:rsidRPr="0054421C">
        <w:t xml:space="preserve">features and potential impacts, where this was feasible to identify. The full title of this report </w:t>
      </w:r>
      <w:r w:rsidR="0063694A" w:rsidRPr="0054421C">
        <w:t>(finalised and submitted on 28 September 2011)</w:t>
      </w:r>
      <w:r w:rsidR="00F07BF3" w:rsidRPr="0054421C">
        <w:t xml:space="preserve"> is presented in Annex </w:t>
      </w:r>
      <w:r w:rsidR="00182353">
        <w:t>4</w:t>
      </w:r>
      <w:r w:rsidR="00E73E42" w:rsidRPr="0054421C">
        <w:t xml:space="preserve">, References and it will be necessary for the ESIA Consultants to review and use much of the material from this report in the forthcoming ESIAs that are required for each Project country. </w:t>
      </w:r>
    </w:p>
    <w:tbl>
      <w:tblPr>
        <w:tblStyle w:val="TableColorful1"/>
        <w:tblW w:w="0" w:type="auto"/>
        <w:tblCellSpacing w:w="11" w:type="dxa"/>
        <w:tblInd w:w="-123" w:type="dxa"/>
        <w:tblBorders>
          <w:insideH w:val="single" w:sz="6" w:space="0" w:color="008080"/>
          <w:insideV w:val="single" w:sz="6" w:space="0" w:color="008080"/>
        </w:tblBorders>
        <w:tblLook w:val="04A0" w:firstRow="1" w:lastRow="0" w:firstColumn="1" w:lastColumn="0" w:noHBand="0" w:noVBand="1"/>
      </w:tblPr>
      <w:tblGrid>
        <w:gridCol w:w="2518"/>
        <w:gridCol w:w="6545"/>
      </w:tblGrid>
      <w:tr w:rsidR="00271AF8" w:rsidRPr="0054421C" w14:paraId="1DB34099" w14:textId="77777777" w:rsidTr="00782ECA">
        <w:trPr>
          <w:cnfStyle w:val="100000000000" w:firstRow="1" w:lastRow="0" w:firstColumn="0" w:lastColumn="0" w:oddVBand="0" w:evenVBand="0" w:oddHBand="0" w:evenHBand="0" w:firstRowFirstColumn="0" w:firstRowLastColumn="0" w:lastRowFirstColumn="0" w:lastRowLastColumn="0"/>
          <w:tblCellSpacing w:w="11" w:type="dxa"/>
        </w:trPr>
        <w:tc>
          <w:tcPr>
            <w:cnfStyle w:val="001000000100" w:firstRow="0" w:lastRow="0" w:firstColumn="1" w:lastColumn="0" w:oddVBand="0" w:evenVBand="0" w:oddHBand="0" w:evenHBand="0" w:firstRowFirstColumn="1" w:firstRowLastColumn="0" w:lastRowFirstColumn="0" w:lastRowLastColumn="0"/>
            <w:tcW w:w="2485" w:type="dxa"/>
            <w:shd w:val="clear" w:color="auto" w:fill="B8CCE4" w:themeFill="accent1" w:themeFillTint="66"/>
          </w:tcPr>
          <w:p w14:paraId="1DB34097" w14:textId="77777777" w:rsidR="002D54D6" w:rsidRPr="0054421C" w:rsidRDefault="002D54D6" w:rsidP="007E25F0">
            <w:pPr>
              <w:pStyle w:val="BodyText"/>
            </w:pPr>
            <w:r w:rsidRPr="0054421C">
              <w:t>Section</w:t>
            </w:r>
          </w:p>
        </w:tc>
        <w:tc>
          <w:tcPr>
            <w:tcW w:w="6512" w:type="dxa"/>
            <w:shd w:val="clear" w:color="auto" w:fill="B8CCE4" w:themeFill="accent1" w:themeFillTint="66"/>
          </w:tcPr>
          <w:p w14:paraId="1DB34098" w14:textId="77777777" w:rsidR="002D54D6" w:rsidRPr="0054421C" w:rsidRDefault="002D54D6" w:rsidP="007E25F0">
            <w:pPr>
              <w:pStyle w:val="BodyText"/>
              <w:cnfStyle w:val="100000000000" w:firstRow="1" w:lastRow="0" w:firstColumn="0" w:lastColumn="0" w:oddVBand="0" w:evenVBand="0" w:oddHBand="0" w:evenHBand="0" w:firstRowFirstColumn="0" w:firstRowLastColumn="0" w:lastRowFirstColumn="0" w:lastRowLastColumn="0"/>
            </w:pPr>
            <w:r w:rsidRPr="0054421C">
              <w:t>Content</w:t>
            </w:r>
          </w:p>
        </w:tc>
      </w:tr>
      <w:tr w:rsidR="00271AF8" w:rsidRPr="0054421C" w14:paraId="1DB3409C" w14:textId="77777777" w:rsidTr="00782ECA">
        <w:trPr>
          <w:tblCellSpacing w:w="11" w:type="dxa"/>
        </w:trPr>
        <w:tc>
          <w:tcPr>
            <w:cnfStyle w:val="001000000000" w:firstRow="0" w:lastRow="0" w:firstColumn="1" w:lastColumn="0" w:oddVBand="0" w:evenVBand="0" w:oddHBand="0" w:evenHBand="0" w:firstRowFirstColumn="0" w:firstRowLastColumn="0" w:lastRowFirstColumn="0" w:lastRowLastColumn="0"/>
            <w:tcW w:w="2485" w:type="dxa"/>
            <w:shd w:val="clear" w:color="auto" w:fill="548DD4" w:themeFill="text2" w:themeFillTint="99"/>
          </w:tcPr>
          <w:p w14:paraId="1DB3409A" w14:textId="77777777" w:rsidR="00E47474" w:rsidRPr="0054421C" w:rsidRDefault="00E47474" w:rsidP="007E25F0">
            <w:pPr>
              <w:pStyle w:val="BodyText"/>
              <w:rPr>
                <w:i w:val="0"/>
              </w:rPr>
            </w:pPr>
            <w:r w:rsidRPr="0054421C">
              <w:t>Summary</w:t>
            </w:r>
          </w:p>
        </w:tc>
        <w:tc>
          <w:tcPr>
            <w:tcW w:w="6512" w:type="dxa"/>
            <w:shd w:val="clear" w:color="auto" w:fill="D6E3BC" w:themeFill="accent3" w:themeFillTint="66"/>
          </w:tcPr>
          <w:p w14:paraId="1DB3409B" w14:textId="77777777" w:rsidR="00E47474" w:rsidRPr="0054421C" w:rsidRDefault="009113EB" w:rsidP="007E25F0">
            <w:pPr>
              <w:pStyle w:val="BodyText"/>
              <w:cnfStyle w:val="000000000000" w:firstRow="0" w:lastRow="0" w:firstColumn="0" w:lastColumn="0" w:oddVBand="0" w:evenVBand="0" w:oddHBand="0" w:evenHBand="0" w:firstRowFirstColumn="0" w:firstRowLastColumn="0" w:lastRowFirstColumn="0" w:lastRowLastColumn="0"/>
            </w:pPr>
            <w:r w:rsidRPr="0054421C">
              <w:t xml:space="preserve">A summary of the REA background, baseline data, analysis, findings and management planning. </w:t>
            </w:r>
            <w:r w:rsidR="003665DC" w:rsidRPr="0054421C">
              <w:rPr>
                <w:i/>
              </w:rPr>
              <w:t>Separate Document.</w:t>
            </w:r>
          </w:p>
        </w:tc>
      </w:tr>
      <w:tr w:rsidR="00271AF8" w:rsidRPr="0054421C" w14:paraId="1DB3409F" w14:textId="77777777" w:rsidTr="00782ECA">
        <w:trPr>
          <w:tblCellSpacing w:w="11" w:type="dxa"/>
        </w:trPr>
        <w:tc>
          <w:tcPr>
            <w:cnfStyle w:val="001000000000" w:firstRow="0" w:lastRow="0" w:firstColumn="1" w:lastColumn="0" w:oddVBand="0" w:evenVBand="0" w:oddHBand="0" w:evenHBand="0" w:firstRowFirstColumn="0" w:firstRowLastColumn="0" w:lastRowFirstColumn="0" w:lastRowLastColumn="0"/>
            <w:tcW w:w="2485" w:type="dxa"/>
            <w:shd w:val="clear" w:color="auto" w:fill="548DD4" w:themeFill="text2" w:themeFillTint="99"/>
          </w:tcPr>
          <w:p w14:paraId="1DB3409D" w14:textId="77777777" w:rsidR="00E47474" w:rsidRPr="0054421C" w:rsidRDefault="00E47474" w:rsidP="007E25F0">
            <w:pPr>
              <w:pStyle w:val="BodyText"/>
              <w:numPr>
                <w:ilvl w:val="0"/>
                <w:numId w:val="12"/>
              </w:numPr>
              <w:rPr>
                <w:i w:val="0"/>
              </w:rPr>
            </w:pPr>
            <w:r w:rsidRPr="0054421C">
              <w:t xml:space="preserve">Introduction </w:t>
            </w:r>
          </w:p>
        </w:tc>
        <w:tc>
          <w:tcPr>
            <w:tcW w:w="6512" w:type="dxa"/>
            <w:shd w:val="clear" w:color="auto" w:fill="D6E3BC" w:themeFill="accent3" w:themeFillTint="66"/>
          </w:tcPr>
          <w:p w14:paraId="1DB3409E" w14:textId="77777777" w:rsidR="00E47474" w:rsidRPr="0054421C" w:rsidRDefault="00183315" w:rsidP="007E25F0">
            <w:pPr>
              <w:pStyle w:val="BodyText"/>
              <w:cnfStyle w:val="000000000000" w:firstRow="0" w:lastRow="0" w:firstColumn="0" w:lastColumn="0" w:oddVBand="0" w:evenVBand="0" w:oddHBand="0" w:evenHBand="0" w:firstRowFirstColumn="0" w:firstRowLastColumn="0" w:lastRowFirstColumn="0" w:lastRowLastColumn="0"/>
            </w:pPr>
            <w:r w:rsidRPr="0054421C">
              <w:t>Provides a general background to the report</w:t>
            </w:r>
            <w:r w:rsidR="008B6D5C" w:rsidRPr="0054421C">
              <w:t>, its purpose and how it is organised</w:t>
            </w:r>
            <w:r w:rsidR="00AE4F94" w:rsidRPr="0054421C">
              <w:t>.</w:t>
            </w:r>
          </w:p>
        </w:tc>
      </w:tr>
      <w:tr w:rsidR="00271AF8" w:rsidRPr="0054421C" w14:paraId="1DB340A2" w14:textId="77777777" w:rsidTr="00782ECA">
        <w:trPr>
          <w:tblCellSpacing w:w="11" w:type="dxa"/>
        </w:trPr>
        <w:tc>
          <w:tcPr>
            <w:cnfStyle w:val="001000000000" w:firstRow="0" w:lastRow="0" w:firstColumn="1" w:lastColumn="0" w:oddVBand="0" w:evenVBand="0" w:oddHBand="0" w:evenHBand="0" w:firstRowFirstColumn="0" w:firstRowLastColumn="0" w:lastRowFirstColumn="0" w:lastRowLastColumn="0"/>
            <w:tcW w:w="2485" w:type="dxa"/>
            <w:shd w:val="clear" w:color="auto" w:fill="548DD4" w:themeFill="text2" w:themeFillTint="99"/>
          </w:tcPr>
          <w:p w14:paraId="1DB340A0" w14:textId="77777777" w:rsidR="00E47474" w:rsidRPr="0054421C" w:rsidRDefault="00E47474" w:rsidP="007E25F0">
            <w:pPr>
              <w:pStyle w:val="BodyText"/>
              <w:numPr>
                <w:ilvl w:val="0"/>
                <w:numId w:val="12"/>
              </w:numPr>
              <w:rPr>
                <w:i w:val="0"/>
              </w:rPr>
            </w:pPr>
            <w:r w:rsidRPr="0054421C">
              <w:t>Project Description</w:t>
            </w:r>
          </w:p>
        </w:tc>
        <w:tc>
          <w:tcPr>
            <w:tcW w:w="6512" w:type="dxa"/>
            <w:shd w:val="clear" w:color="auto" w:fill="D6E3BC" w:themeFill="accent3" w:themeFillTint="66"/>
          </w:tcPr>
          <w:p w14:paraId="1DB340A1" w14:textId="77777777" w:rsidR="00E47474" w:rsidRPr="0054421C" w:rsidRDefault="00AE4F94" w:rsidP="007E25F0">
            <w:pPr>
              <w:pStyle w:val="BodyText"/>
              <w:cnfStyle w:val="000000000000" w:firstRow="0" w:lastRow="0" w:firstColumn="0" w:lastColumn="0" w:oddVBand="0" w:evenVBand="0" w:oddHBand="0" w:evenHBand="0" w:firstRowFirstColumn="0" w:firstRowLastColumn="0" w:lastRowFirstColumn="0" w:lastRowLastColumn="0"/>
            </w:pPr>
            <w:r w:rsidRPr="0054421C">
              <w:t>Summarises the project engineering and design details across the four participating countries.</w:t>
            </w:r>
          </w:p>
        </w:tc>
      </w:tr>
      <w:tr w:rsidR="00271AF8" w:rsidRPr="0054421C" w14:paraId="1DB340A5" w14:textId="77777777" w:rsidTr="00782ECA">
        <w:trPr>
          <w:tblCellSpacing w:w="11" w:type="dxa"/>
        </w:trPr>
        <w:tc>
          <w:tcPr>
            <w:cnfStyle w:val="001000000000" w:firstRow="0" w:lastRow="0" w:firstColumn="1" w:lastColumn="0" w:oddVBand="0" w:evenVBand="0" w:oddHBand="0" w:evenHBand="0" w:firstRowFirstColumn="0" w:firstRowLastColumn="0" w:lastRowFirstColumn="0" w:lastRowLastColumn="0"/>
            <w:tcW w:w="2485" w:type="dxa"/>
            <w:shd w:val="clear" w:color="auto" w:fill="548DD4" w:themeFill="text2" w:themeFillTint="99"/>
          </w:tcPr>
          <w:p w14:paraId="1DB340A3" w14:textId="77777777" w:rsidR="00E47474" w:rsidRPr="0054421C" w:rsidRDefault="00E47474" w:rsidP="007E25F0">
            <w:pPr>
              <w:pStyle w:val="BodyText"/>
              <w:numPr>
                <w:ilvl w:val="0"/>
                <w:numId w:val="12"/>
              </w:numPr>
              <w:rPr>
                <w:i w:val="0"/>
              </w:rPr>
            </w:pPr>
            <w:r w:rsidRPr="0054421C">
              <w:t xml:space="preserve">Policy, Legal and Administration </w:t>
            </w:r>
          </w:p>
        </w:tc>
        <w:tc>
          <w:tcPr>
            <w:tcW w:w="6512" w:type="dxa"/>
            <w:shd w:val="clear" w:color="auto" w:fill="D6E3BC" w:themeFill="accent3" w:themeFillTint="66"/>
          </w:tcPr>
          <w:p w14:paraId="1DB340A4" w14:textId="77777777" w:rsidR="00E47474" w:rsidRPr="0054421C" w:rsidRDefault="001D2665" w:rsidP="007E25F0">
            <w:pPr>
              <w:pStyle w:val="BodyText"/>
              <w:cnfStyle w:val="000000000000" w:firstRow="0" w:lastRow="0" w:firstColumn="0" w:lastColumn="0" w:oddVBand="0" w:evenVBand="0" w:oddHBand="0" w:evenHBand="0" w:firstRowFirstColumn="0" w:firstRowLastColumn="0" w:lastRowFirstColumn="0" w:lastRowLastColumn="0"/>
            </w:pPr>
            <w:r w:rsidRPr="0054421C">
              <w:t>Summarises the key relevant policy, legal and administration arrangements for the project.</w:t>
            </w:r>
          </w:p>
        </w:tc>
      </w:tr>
      <w:tr w:rsidR="00271AF8" w:rsidRPr="0054421C" w14:paraId="1DB340A8" w14:textId="77777777" w:rsidTr="00782ECA">
        <w:trPr>
          <w:tblCellSpacing w:w="11" w:type="dxa"/>
        </w:trPr>
        <w:tc>
          <w:tcPr>
            <w:cnfStyle w:val="001000000000" w:firstRow="0" w:lastRow="0" w:firstColumn="1" w:lastColumn="0" w:oddVBand="0" w:evenVBand="0" w:oddHBand="0" w:evenHBand="0" w:firstRowFirstColumn="0" w:firstRowLastColumn="0" w:lastRowFirstColumn="0" w:lastRowLastColumn="0"/>
            <w:tcW w:w="2485" w:type="dxa"/>
            <w:shd w:val="clear" w:color="auto" w:fill="548DD4" w:themeFill="text2" w:themeFillTint="99"/>
          </w:tcPr>
          <w:p w14:paraId="1DB340A6" w14:textId="77777777" w:rsidR="00E47474" w:rsidRPr="0054421C" w:rsidRDefault="00E47474" w:rsidP="007E25F0">
            <w:pPr>
              <w:pStyle w:val="BodyText"/>
              <w:numPr>
                <w:ilvl w:val="0"/>
                <w:numId w:val="12"/>
              </w:numPr>
              <w:rPr>
                <w:i w:val="0"/>
              </w:rPr>
            </w:pPr>
            <w:r w:rsidRPr="0054421C">
              <w:t>Baseline Data</w:t>
            </w:r>
          </w:p>
        </w:tc>
        <w:tc>
          <w:tcPr>
            <w:tcW w:w="6512" w:type="dxa"/>
            <w:shd w:val="clear" w:color="auto" w:fill="D6E3BC" w:themeFill="accent3" w:themeFillTint="66"/>
          </w:tcPr>
          <w:p w14:paraId="1DB340A7" w14:textId="328AB5E4" w:rsidR="00E47474" w:rsidRPr="0054421C" w:rsidRDefault="001D2665" w:rsidP="007E25F0">
            <w:pPr>
              <w:pStyle w:val="BodyText"/>
              <w:cnfStyle w:val="000000000000" w:firstRow="0" w:lastRow="0" w:firstColumn="0" w:lastColumn="0" w:oddVBand="0" w:evenVBand="0" w:oddHBand="0" w:evenHBand="0" w:firstRowFirstColumn="0" w:firstRowLastColumn="0" w:lastRowFirstColumn="0" w:lastRowLastColumn="0"/>
            </w:pPr>
            <w:r w:rsidRPr="0054421C">
              <w:t xml:space="preserve">Provides summary information on the baseline data for the project, notably on a project-wide scale. The majority of site and country-specific data are presented in the individual </w:t>
            </w:r>
            <w:r w:rsidR="000E01B3" w:rsidRPr="0054421C">
              <w:t>p</w:t>
            </w:r>
            <w:r w:rsidRPr="0054421C">
              <w:t xml:space="preserve">ESIAs </w:t>
            </w:r>
            <w:r w:rsidR="00782ECA" w:rsidRPr="0054421C">
              <w:t xml:space="preserve">referenced </w:t>
            </w:r>
            <w:r w:rsidRPr="0054421C">
              <w:t>in Annex</w:t>
            </w:r>
            <w:r w:rsidR="00782ECA" w:rsidRPr="0054421C">
              <w:t xml:space="preserve"> </w:t>
            </w:r>
            <w:r w:rsidR="00182353">
              <w:t>4</w:t>
            </w:r>
            <w:r w:rsidR="00F949B1" w:rsidRPr="0054421C">
              <w:t>.</w:t>
            </w:r>
          </w:p>
        </w:tc>
      </w:tr>
      <w:tr w:rsidR="00271AF8" w:rsidRPr="0054421C" w14:paraId="1DB340AB" w14:textId="77777777" w:rsidTr="00782ECA">
        <w:trPr>
          <w:tblCellSpacing w:w="11" w:type="dxa"/>
        </w:trPr>
        <w:tc>
          <w:tcPr>
            <w:cnfStyle w:val="001000000000" w:firstRow="0" w:lastRow="0" w:firstColumn="1" w:lastColumn="0" w:oddVBand="0" w:evenVBand="0" w:oddHBand="0" w:evenHBand="0" w:firstRowFirstColumn="0" w:firstRowLastColumn="0" w:lastRowFirstColumn="0" w:lastRowLastColumn="0"/>
            <w:tcW w:w="2485" w:type="dxa"/>
            <w:shd w:val="clear" w:color="auto" w:fill="548DD4" w:themeFill="text2" w:themeFillTint="99"/>
          </w:tcPr>
          <w:p w14:paraId="1DB340A9" w14:textId="77777777" w:rsidR="00E47474" w:rsidRPr="0054421C" w:rsidRDefault="00E47474" w:rsidP="007E25F0">
            <w:pPr>
              <w:pStyle w:val="BodyText"/>
              <w:numPr>
                <w:ilvl w:val="0"/>
                <w:numId w:val="12"/>
              </w:numPr>
              <w:rPr>
                <w:i w:val="0"/>
              </w:rPr>
            </w:pPr>
            <w:r w:rsidRPr="0054421C">
              <w:t>Analysis of Alternatives</w:t>
            </w:r>
          </w:p>
        </w:tc>
        <w:tc>
          <w:tcPr>
            <w:tcW w:w="6512" w:type="dxa"/>
            <w:shd w:val="clear" w:color="auto" w:fill="D6E3BC" w:themeFill="accent3" w:themeFillTint="66"/>
          </w:tcPr>
          <w:p w14:paraId="1DB340AA" w14:textId="77777777" w:rsidR="00E47474" w:rsidRPr="0054421C" w:rsidRDefault="00C26EFD" w:rsidP="007E25F0">
            <w:pPr>
              <w:pStyle w:val="BodyText"/>
              <w:cnfStyle w:val="000000000000" w:firstRow="0" w:lastRow="0" w:firstColumn="0" w:lastColumn="0" w:oddVBand="0" w:evenVBand="0" w:oddHBand="0" w:evenHBand="0" w:firstRowFirstColumn="0" w:firstRowLastColumn="0" w:lastRowFirstColumn="0" w:lastRowLastColumn="0"/>
            </w:pPr>
            <w:r w:rsidRPr="0054421C">
              <w:t>Summarises the key issues of analysis of alternatives, including the no project and alternative alignment aspects.</w:t>
            </w:r>
          </w:p>
        </w:tc>
      </w:tr>
      <w:tr w:rsidR="00271AF8" w:rsidRPr="0054421C" w14:paraId="1DB340AE" w14:textId="77777777" w:rsidTr="00782ECA">
        <w:trPr>
          <w:tblCellSpacing w:w="11" w:type="dxa"/>
        </w:trPr>
        <w:tc>
          <w:tcPr>
            <w:cnfStyle w:val="001000000000" w:firstRow="0" w:lastRow="0" w:firstColumn="1" w:lastColumn="0" w:oddVBand="0" w:evenVBand="0" w:oddHBand="0" w:evenHBand="0" w:firstRowFirstColumn="0" w:firstRowLastColumn="0" w:lastRowFirstColumn="0" w:lastRowLastColumn="0"/>
            <w:tcW w:w="2485" w:type="dxa"/>
            <w:shd w:val="clear" w:color="auto" w:fill="548DD4" w:themeFill="text2" w:themeFillTint="99"/>
          </w:tcPr>
          <w:p w14:paraId="1DB340AC" w14:textId="77777777" w:rsidR="00E47474" w:rsidRPr="0054421C" w:rsidRDefault="00E47474" w:rsidP="007E25F0">
            <w:pPr>
              <w:pStyle w:val="BodyText"/>
              <w:numPr>
                <w:ilvl w:val="0"/>
                <w:numId w:val="12"/>
              </w:numPr>
              <w:rPr>
                <w:i w:val="0"/>
              </w:rPr>
            </w:pPr>
            <w:r w:rsidRPr="0054421C">
              <w:t>Assessment of Potential Impacts</w:t>
            </w:r>
          </w:p>
        </w:tc>
        <w:tc>
          <w:tcPr>
            <w:tcW w:w="6512" w:type="dxa"/>
            <w:shd w:val="clear" w:color="auto" w:fill="D6E3BC" w:themeFill="accent3" w:themeFillTint="66"/>
          </w:tcPr>
          <w:p w14:paraId="1DB340AD" w14:textId="77777777" w:rsidR="00E47474" w:rsidRPr="0054421C" w:rsidRDefault="00C26EFD" w:rsidP="007E25F0">
            <w:pPr>
              <w:pStyle w:val="BodyText"/>
              <w:cnfStyle w:val="000000000000" w:firstRow="0" w:lastRow="0" w:firstColumn="0" w:lastColumn="0" w:oddVBand="0" w:evenVBand="0" w:oddHBand="0" w:evenHBand="0" w:firstRowFirstColumn="0" w:firstRowLastColumn="0" w:lastRowFirstColumn="0" w:lastRowLastColumn="0"/>
            </w:pPr>
            <w:r w:rsidRPr="0054421C">
              <w:t xml:space="preserve">Presents results from assessment of the potential impacts associated with project implementation. </w:t>
            </w:r>
          </w:p>
        </w:tc>
      </w:tr>
      <w:tr w:rsidR="00271AF8" w:rsidRPr="0054421C" w14:paraId="1DB340B1" w14:textId="77777777" w:rsidTr="00782ECA">
        <w:trPr>
          <w:tblCellSpacing w:w="11" w:type="dxa"/>
        </w:trPr>
        <w:tc>
          <w:tcPr>
            <w:cnfStyle w:val="001000000000" w:firstRow="0" w:lastRow="0" w:firstColumn="1" w:lastColumn="0" w:oddVBand="0" w:evenVBand="0" w:oddHBand="0" w:evenHBand="0" w:firstRowFirstColumn="0" w:firstRowLastColumn="0" w:lastRowFirstColumn="0" w:lastRowLastColumn="0"/>
            <w:tcW w:w="2485" w:type="dxa"/>
            <w:shd w:val="clear" w:color="auto" w:fill="548DD4" w:themeFill="text2" w:themeFillTint="99"/>
          </w:tcPr>
          <w:p w14:paraId="1DB340AF" w14:textId="77777777" w:rsidR="00E47474" w:rsidRPr="0054421C" w:rsidRDefault="00E47474" w:rsidP="007E25F0">
            <w:pPr>
              <w:pStyle w:val="BodyText"/>
              <w:numPr>
                <w:ilvl w:val="0"/>
                <w:numId w:val="12"/>
              </w:numPr>
              <w:rPr>
                <w:i w:val="0"/>
              </w:rPr>
            </w:pPr>
            <w:r w:rsidRPr="0054421C">
              <w:t>Public Consultations</w:t>
            </w:r>
          </w:p>
        </w:tc>
        <w:tc>
          <w:tcPr>
            <w:tcW w:w="6512" w:type="dxa"/>
            <w:shd w:val="clear" w:color="auto" w:fill="D6E3BC" w:themeFill="accent3" w:themeFillTint="66"/>
          </w:tcPr>
          <w:p w14:paraId="1DB340B0" w14:textId="77777777" w:rsidR="00E47474" w:rsidRPr="0054421C" w:rsidRDefault="00C26EFD" w:rsidP="007E25F0">
            <w:pPr>
              <w:pStyle w:val="BodyText"/>
              <w:cnfStyle w:val="000000000000" w:firstRow="0" w:lastRow="0" w:firstColumn="0" w:lastColumn="0" w:oddVBand="0" w:evenVBand="0" w:oddHBand="0" w:evenHBand="0" w:firstRowFirstColumn="0" w:firstRowLastColumn="0" w:lastRowFirstColumn="0" w:lastRowLastColumn="0"/>
            </w:pPr>
            <w:r w:rsidRPr="0054421C">
              <w:t>Summarises the results of the consultations held to elicit stakeholders views on project implementation.</w:t>
            </w:r>
          </w:p>
        </w:tc>
      </w:tr>
      <w:tr w:rsidR="00271AF8" w:rsidRPr="0054421C" w14:paraId="1DB340B4" w14:textId="77777777" w:rsidTr="00782ECA">
        <w:trPr>
          <w:tblCellSpacing w:w="11" w:type="dxa"/>
        </w:trPr>
        <w:tc>
          <w:tcPr>
            <w:cnfStyle w:val="001000000000" w:firstRow="0" w:lastRow="0" w:firstColumn="1" w:lastColumn="0" w:oddVBand="0" w:evenVBand="0" w:oddHBand="0" w:evenHBand="0" w:firstRowFirstColumn="0" w:firstRowLastColumn="0" w:lastRowFirstColumn="0" w:lastRowLastColumn="0"/>
            <w:tcW w:w="2485" w:type="dxa"/>
            <w:shd w:val="clear" w:color="auto" w:fill="548DD4" w:themeFill="text2" w:themeFillTint="99"/>
          </w:tcPr>
          <w:p w14:paraId="1DB340B2" w14:textId="77777777" w:rsidR="00E47474" w:rsidRPr="0054421C" w:rsidRDefault="00E47474" w:rsidP="007E25F0">
            <w:pPr>
              <w:pStyle w:val="BodyText"/>
              <w:numPr>
                <w:ilvl w:val="0"/>
                <w:numId w:val="12"/>
              </w:numPr>
              <w:rPr>
                <w:i w:val="0"/>
              </w:rPr>
            </w:pPr>
            <w:r w:rsidRPr="0054421C">
              <w:t>Environmental Management Plan</w:t>
            </w:r>
          </w:p>
        </w:tc>
        <w:tc>
          <w:tcPr>
            <w:tcW w:w="6512" w:type="dxa"/>
            <w:shd w:val="clear" w:color="auto" w:fill="D6E3BC" w:themeFill="accent3" w:themeFillTint="66"/>
          </w:tcPr>
          <w:p w14:paraId="1DB340B3" w14:textId="77777777" w:rsidR="00E47474" w:rsidRPr="0054421C" w:rsidRDefault="00C26EFD" w:rsidP="007E25F0">
            <w:pPr>
              <w:cnfStyle w:val="000000000000" w:firstRow="0" w:lastRow="0" w:firstColumn="0" w:lastColumn="0" w:oddVBand="0" w:evenVBand="0" w:oddHBand="0" w:evenHBand="0" w:firstRowFirstColumn="0" w:firstRowLastColumn="0" w:lastRowFirstColumn="0" w:lastRowLastColumn="0"/>
            </w:pPr>
            <w:r w:rsidRPr="0054421C">
              <w:t>T</w:t>
            </w:r>
            <w:r w:rsidRPr="0054421C">
              <w:rPr>
                <w:spacing w:val="-1"/>
              </w:rPr>
              <w:t>h</w:t>
            </w:r>
            <w:r w:rsidRPr="0054421C">
              <w:t>e</w:t>
            </w:r>
            <w:r w:rsidRPr="0054421C">
              <w:rPr>
                <w:spacing w:val="1"/>
              </w:rPr>
              <w:t xml:space="preserve"> </w:t>
            </w:r>
            <w:r w:rsidRPr="0054421C">
              <w:t>E</w:t>
            </w:r>
            <w:r w:rsidRPr="0054421C">
              <w:rPr>
                <w:spacing w:val="-1"/>
              </w:rPr>
              <w:t>n</w:t>
            </w:r>
            <w:r w:rsidRPr="0054421C">
              <w:rPr>
                <w:spacing w:val="1"/>
              </w:rPr>
              <w:t>v</w:t>
            </w:r>
            <w:r w:rsidRPr="0054421C">
              <w:t>i</w:t>
            </w:r>
            <w:r w:rsidRPr="0054421C">
              <w:rPr>
                <w:spacing w:val="-3"/>
              </w:rPr>
              <w:t>r</w:t>
            </w:r>
            <w:r w:rsidRPr="0054421C">
              <w:rPr>
                <w:spacing w:val="1"/>
              </w:rPr>
              <w:t>o</w:t>
            </w:r>
            <w:r w:rsidRPr="0054421C">
              <w:rPr>
                <w:spacing w:val="-3"/>
              </w:rPr>
              <w:t>n</w:t>
            </w:r>
            <w:r w:rsidRPr="0054421C">
              <w:rPr>
                <w:spacing w:val="1"/>
              </w:rPr>
              <w:t>me</w:t>
            </w:r>
            <w:r w:rsidRPr="0054421C">
              <w:rPr>
                <w:spacing w:val="-1"/>
              </w:rPr>
              <w:t>n</w:t>
            </w:r>
            <w:r w:rsidRPr="0054421C">
              <w:t>tal</w:t>
            </w:r>
            <w:r w:rsidRPr="0054421C">
              <w:rPr>
                <w:spacing w:val="-2"/>
              </w:rPr>
              <w:t xml:space="preserve"> </w:t>
            </w:r>
            <w:r w:rsidRPr="0054421C">
              <w:rPr>
                <w:spacing w:val="1"/>
              </w:rPr>
              <w:t>M</w:t>
            </w:r>
            <w:r w:rsidRPr="0054421C">
              <w:t>a</w:t>
            </w:r>
            <w:r w:rsidRPr="0054421C">
              <w:rPr>
                <w:spacing w:val="-1"/>
              </w:rPr>
              <w:t>n</w:t>
            </w:r>
            <w:r w:rsidRPr="0054421C">
              <w:t>a</w:t>
            </w:r>
            <w:r w:rsidRPr="0054421C">
              <w:rPr>
                <w:spacing w:val="-1"/>
              </w:rPr>
              <w:t>g</w:t>
            </w:r>
            <w:r w:rsidRPr="0054421C">
              <w:rPr>
                <w:spacing w:val="-2"/>
              </w:rPr>
              <w:t>e</w:t>
            </w:r>
            <w:r w:rsidRPr="0054421C">
              <w:rPr>
                <w:spacing w:val="1"/>
              </w:rPr>
              <w:t>me</w:t>
            </w:r>
            <w:r w:rsidRPr="0054421C">
              <w:rPr>
                <w:spacing w:val="-1"/>
              </w:rPr>
              <w:t>n</w:t>
            </w:r>
            <w:r w:rsidRPr="0054421C">
              <w:t>t</w:t>
            </w:r>
            <w:r w:rsidRPr="0054421C">
              <w:rPr>
                <w:spacing w:val="-1"/>
              </w:rPr>
              <w:t xml:space="preserve"> </w:t>
            </w:r>
            <w:r w:rsidRPr="0054421C">
              <w:rPr>
                <w:spacing w:val="1"/>
              </w:rPr>
              <w:t>P</w:t>
            </w:r>
            <w:r w:rsidRPr="0054421C">
              <w:t>lan</w:t>
            </w:r>
            <w:r w:rsidRPr="0054421C">
              <w:rPr>
                <w:spacing w:val="-3"/>
              </w:rPr>
              <w:t xml:space="preserve"> </w:t>
            </w:r>
            <w:r w:rsidRPr="0054421C">
              <w:t>(E</w:t>
            </w:r>
            <w:r w:rsidRPr="0054421C">
              <w:rPr>
                <w:spacing w:val="-2"/>
              </w:rPr>
              <w:t>M</w:t>
            </w:r>
            <w:r w:rsidRPr="0054421C">
              <w:rPr>
                <w:spacing w:val="1"/>
              </w:rPr>
              <w:t>P</w:t>
            </w:r>
            <w:r w:rsidRPr="0054421C">
              <w:t xml:space="preserve">) </w:t>
            </w:r>
            <w:r w:rsidRPr="0054421C">
              <w:rPr>
                <w:spacing w:val="-1"/>
              </w:rPr>
              <w:t>p</w:t>
            </w:r>
            <w:r w:rsidRPr="0054421C">
              <w:t>r</w:t>
            </w:r>
            <w:r w:rsidRPr="0054421C">
              <w:rPr>
                <w:spacing w:val="1"/>
              </w:rPr>
              <w:t>ov</w:t>
            </w:r>
            <w:r w:rsidRPr="0054421C">
              <w:t>i</w:t>
            </w:r>
            <w:r w:rsidRPr="0054421C">
              <w:rPr>
                <w:spacing w:val="-1"/>
              </w:rPr>
              <w:t>d</w:t>
            </w:r>
            <w:r w:rsidRPr="0054421C">
              <w:rPr>
                <w:spacing w:val="1"/>
              </w:rPr>
              <w:t>e</w:t>
            </w:r>
            <w:r w:rsidRPr="0054421C">
              <w:t>s</w:t>
            </w:r>
            <w:r w:rsidRPr="0054421C">
              <w:rPr>
                <w:spacing w:val="-2"/>
              </w:rPr>
              <w:t xml:space="preserve"> </w:t>
            </w:r>
            <w:r w:rsidRPr="0054421C">
              <w:t>a fr</w:t>
            </w:r>
            <w:r w:rsidRPr="0054421C">
              <w:rPr>
                <w:spacing w:val="-3"/>
              </w:rPr>
              <w:t>a</w:t>
            </w:r>
            <w:r w:rsidRPr="0054421C">
              <w:rPr>
                <w:spacing w:val="1"/>
              </w:rPr>
              <w:t>m</w:t>
            </w:r>
            <w:r w:rsidRPr="0054421C">
              <w:rPr>
                <w:spacing w:val="-2"/>
              </w:rPr>
              <w:t>ew</w:t>
            </w:r>
            <w:r w:rsidRPr="0054421C">
              <w:rPr>
                <w:spacing w:val="1"/>
              </w:rPr>
              <w:t>o</w:t>
            </w:r>
            <w:r w:rsidRPr="0054421C">
              <w:t>rk</w:t>
            </w:r>
            <w:r w:rsidRPr="0054421C">
              <w:rPr>
                <w:spacing w:val="1"/>
              </w:rPr>
              <w:t xml:space="preserve"> </w:t>
            </w:r>
            <w:r w:rsidRPr="0054421C">
              <w:t>as</w:t>
            </w:r>
            <w:r w:rsidRPr="0054421C">
              <w:rPr>
                <w:spacing w:val="-2"/>
              </w:rPr>
              <w:t xml:space="preserve"> t</w:t>
            </w:r>
            <w:r w:rsidRPr="0054421C">
              <w:t>o</w:t>
            </w:r>
            <w:r w:rsidRPr="0054421C">
              <w:rPr>
                <w:spacing w:val="-1"/>
              </w:rPr>
              <w:t xml:space="preserve"> h</w:t>
            </w:r>
            <w:r w:rsidRPr="0054421C">
              <w:rPr>
                <w:spacing w:val="1"/>
              </w:rPr>
              <w:t>o</w:t>
            </w:r>
            <w:r w:rsidRPr="0054421C">
              <w:t>w</w:t>
            </w:r>
            <w:r w:rsidRPr="0054421C">
              <w:rPr>
                <w:spacing w:val="-1"/>
              </w:rPr>
              <w:t xml:space="preserve"> </w:t>
            </w:r>
            <w:r w:rsidRPr="0054421C">
              <w:rPr>
                <w:spacing w:val="-3"/>
              </w:rPr>
              <w:t>i</w:t>
            </w:r>
            <w:r w:rsidRPr="0054421C">
              <w:rPr>
                <w:spacing w:val="1"/>
              </w:rPr>
              <w:t>m</w:t>
            </w:r>
            <w:r w:rsidRPr="0054421C">
              <w:rPr>
                <w:spacing w:val="-1"/>
              </w:rPr>
              <w:t>p</w:t>
            </w:r>
            <w:r w:rsidRPr="0054421C">
              <w:t>acts</w:t>
            </w:r>
            <w:r w:rsidRPr="0054421C">
              <w:rPr>
                <w:spacing w:val="-2"/>
              </w:rPr>
              <w:t xml:space="preserve"> </w:t>
            </w:r>
            <w:r w:rsidRPr="0054421C">
              <w:rPr>
                <w:spacing w:val="1"/>
              </w:rPr>
              <w:t>o</w:t>
            </w:r>
            <w:r w:rsidRPr="0054421C">
              <w:t>f t</w:t>
            </w:r>
            <w:r w:rsidRPr="0054421C">
              <w:rPr>
                <w:spacing w:val="-1"/>
              </w:rPr>
              <w:t>h</w:t>
            </w:r>
            <w:r w:rsidRPr="0054421C">
              <w:t xml:space="preserve">e </w:t>
            </w:r>
            <w:r w:rsidR="003E13D7" w:rsidRPr="0054421C">
              <w:t>Pro</w:t>
            </w:r>
            <w:r w:rsidRPr="0054421C">
              <w:rPr>
                <w:spacing w:val="-2"/>
              </w:rPr>
              <w:t>j</w:t>
            </w:r>
            <w:r w:rsidRPr="0054421C">
              <w:rPr>
                <w:spacing w:val="1"/>
              </w:rPr>
              <w:t>e</w:t>
            </w:r>
            <w:r w:rsidRPr="0054421C">
              <w:t>ct</w:t>
            </w:r>
            <w:r w:rsidRPr="0054421C">
              <w:rPr>
                <w:spacing w:val="-1"/>
              </w:rPr>
              <w:t xml:space="preserve"> </w:t>
            </w:r>
            <w:r w:rsidRPr="0054421C">
              <w:t xml:space="preserve">can </w:t>
            </w:r>
            <w:r w:rsidRPr="0054421C">
              <w:rPr>
                <w:spacing w:val="-1"/>
              </w:rPr>
              <w:t>b</w:t>
            </w:r>
            <w:r w:rsidRPr="0054421C">
              <w:t>e</w:t>
            </w:r>
            <w:r w:rsidRPr="0054421C">
              <w:rPr>
                <w:spacing w:val="-1"/>
              </w:rPr>
              <w:t xml:space="preserve"> </w:t>
            </w:r>
            <w:r w:rsidRPr="0054421C">
              <w:rPr>
                <w:spacing w:val="1"/>
              </w:rPr>
              <w:t>m</w:t>
            </w:r>
            <w:r w:rsidRPr="0054421C">
              <w:t>iti</w:t>
            </w:r>
            <w:r w:rsidRPr="0054421C">
              <w:rPr>
                <w:spacing w:val="-1"/>
              </w:rPr>
              <w:t>g</w:t>
            </w:r>
            <w:r w:rsidRPr="0054421C">
              <w:t>a</w:t>
            </w:r>
            <w:r w:rsidRPr="0054421C">
              <w:rPr>
                <w:spacing w:val="-2"/>
              </w:rPr>
              <w:t>t</w:t>
            </w:r>
            <w:r w:rsidRPr="0054421C">
              <w:rPr>
                <w:spacing w:val="1"/>
              </w:rPr>
              <w:t>e</w:t>
            </w:r>
            <w:r w:rsidRPr="0054421C">
              <w:t>d a</w:t>
            </w:r>
            <w:r w:rsidRPr="0054421C">
              <w:rPr>
                <w:spacing w:val="-1"/>
              </w:rPr>
              <w:t>n</w:t>
            </w:r>
            <w:r w:rsidRPr="0054421C">
              <w:t xml:space="preserve">d </w:t>
            </w:r>
            <w:r w:rsidRPr="0054421C">
              <w:rPr>
                <w:spacing w:val="-1"/>
              </w:rPr>
              <w:t>ho</w:t>
            </w:r>
            <w:r w:rsidRPr="0054421C">
              <w:t>w</w:t>
            </w:r>
            <w:r w:rsidRPr="0054421C">
              <w:rPr>
                <w:spacing w:val="1"/>
              </w:rPr>
              <w:t xml:space="preserve"> </w:t>
            </w:r>
            <w:r w:rsidRPr="0054421C">
              <w:t>t</w:t>
            </w:r>
            <w:r w:rsidRPr="0054421C">
              <w:rPr>
                <w:spacing w:val="-1"/>
              </w:rPr>
              <w:t>h</w:t>
            </w:r>
            <w:r w:rsidRPr="0054421C">
              <w:t>e</w:t>
            </w:r>
            <w:r w:rsidRPr="0054421C">
              <w:rPr>
                <w:spacing w:val="-1"/>
              </w:rPr>
              <w:t xml:space="preserve"> </w:t>
            </w:r>
            <w:r w:rsidRPr="0054421C">
              <w:rPr>
                <w:spacing w:val="-2"/>
              </w:rPr>
              <w:t>C</w:t>
            </w:r>
            <w:r w:rsidRPr="0054421C">
              <w:rPr>
                <w:spacing w:val="1"/>
              </w:rPr>
              <w:t>o</w:t>
            </w:r>
            <w:r w:rsidRPr="0054421C">
              <w:rPr>
                <w:spacing w:val="-1"/>
              </w:rPr>
              <w:t>n</w:t>
            </w:r>
            <w:r w:rsidRPr="0054421C">
              <w:t>str</w:t>
            </w:r>
            <w:r w:rsidRPr="0054421C">
              <w:rPr>
                <w:spacing w:val="-1"/>
              </w:rPr>
              <w:t>u</w:t>
            </w:r>
            <w:r w:rsidRPr="0054421C">
              <w:t>cti</w:t>
            </w:r>
            <w:r w:rsidRPr="0054421C">
              <w:rPr>
                <w:spacing w:val="1"/>
              </w:rPr>
              <w:t>o</w:t>
            </w:r>
            <w:r w:rsidRPr="0054421C">
              <w:t>n C</w:t>
            </w:r>
            <w:r w:rsidRPr="0054421C">
              <w:rPr>
                <w:spacing w:val="1"/>
              </w:rPr>
              <w:t>o</w:t>
            </w:r>
            <w:r w:rsidRPr="0054421C">
              <w:rPr>
                <w:spacing w:val="-1"/>
              </w:rPr>
              <w:t>n</w:t>
            </w:r>
            <w:r w:rsidRPr="0054421C">
              <w:t>tra</w:t>
            </w:r>
            <w:r w:rsidRPr="0054421C">
              <w:rPr>
                <w:spacing w:val="-2"/>
              </w:rPr>
              <w:t>c</w:t>
            </w:r>
            <w:r w:rsidRPr="0054421C">
              <w:t>t</w:t>
            </w:r>
            <w:r w:rsidRPr="0054421C">
              <w:rPr>
                <w:spacing w:val="1"/>
              </w:rPr>
              <w:t>o</w:t>
            </w:r>
            <w:r w:rsidRPr="0054421C">
              <w:t>r</w:t>
            </w:r>
            <w:r w:rsidR="00F07BF3" w:rsidRPr="0054421C">
              <w:t>s</w:t>
            </w:r>
            <w:r w:rsidRPr="0054421C">
              <w:rPr>
                <w:spacing w:val="-2"/>
              </w:rPr>
              <w:t xml:space="preserve"> </w:t>
            </w:r>
            <w:r w:rsidRPr="0054421C">
              <w:t xml:space="preserve">can </w:t>
            </w:r>
            <w:r w:rsidRPr="0054421C">
              <w:rPr>
                <w:spacing w:val="-1"/>
              </w:rPr>
              <w:t>b</w:t>
            </w:r>
            <w:r w:rsidRPr="0054421C">
              <w:t>e</w:t>
            </w:r>
            <w:r w:rsidRPr="0054421C">
              <w:rPr>
                <w:spacing w:val="-1"/>
              </w:rPr>
              <w:t xml:space="preserve"> </w:t>
            </w:r>
            <w:r w:rsidRPr="0054421C">
              <w:rPr>
                <w:spacing w:val="1"/>
              </w:rPr>
              <w:t>m</w:t>
            </w:r>
            <w:r w:rsidRPr="0054421C">
              <w:t>a</w:t>
            </w:r>
            <w:r w:rsidRPr="0054421C">
              <w:rPr>
                <w:spacing w:val="-1"/>
              </w:rPr>
              <w:t>n</w:t>
            </w:r>
            <w:r w:rsidRPr="0054421C">
              <w:t>a</w:t>
            </w:r>
            <w:r w:rsidRPr="0054421C">
              <w:rPr>
                <w:spacing w:val="-1"/>
              </w:rPr>
              <w:t>g</w:t>
            </w:r>
            <w:r w:rsidRPr="0054421C">
              <w:rPr>
                <w:spacing w:val="-2"/>
              </w:rPr>
              <w:t>e</w:t>
            </w:r>
            <w:r w:rsidRPr="0054421C">
              <w:t>d to</w:t>
            </w:r>
            <w:r w:rsidRPr="0054421C">
              <w:rPr>
                <w:spacing w:val="-1"/>
              </w:rPr>
              <w:t xml:space="preserve"> </w:t>
            </w:r>
            <w:r w:rsidRPr="0054421C">
              <w:rPr>
                <w:spacing w:val="1"/>
              </w:rPr>
              <w:t>e</w:t>
            </w:r>
            <w:r w:rsidRPr="0054421C">
              <w:rPr>
                <w:spacing w:val="-1"/>
              </w:rPr>
              <w:t>n</w:t>
            </w:r>
            <w:r w:rsidRPr="0054421C">
              <w:t>s</w:t>
            </w:r>
            <w:r w:rsidRPr="0054421C">
              <w:rPr>
                <w:spacing w:val="-1"/>
              </w:rPr>
              <w:t>u</w:t>
            </w:r>
            <w:r w:rsidRPr="0054421C">
              <w:t>re</w:t>
            </w:r>
            <w:r w:rsidRPr="0054421C">
              <w:rPr>
                <w:spacing w:val="1"/>
              </w:rPr>
              <w:t xml:space="preserve"> </w:t>
            </w:r>
            <w:r w:rsidRPr="0054421C">
              <w:rPr>
                <w:spacing w:val="-2"/>
              </w:rPr>
              <w:t>c</w:t>
            </w:r>
            <w:r w:rsidRPr="0054421C">
              <w:rPr>
                <w:spacing w:val="-1"/>
              </w:rPr>
              <w:t>o</w:t>
            </w:r>
            <w:r w:rsidRPr="0054421C">
              <w:rPr>
                <w:spacing w:val="1"/>
              </w:rPr>
              <w:t>m</w:t>
            </w:r>
            <w:r w:rsidRPr="0054421C">
              <w:rPr>
                <w:spacing w:val="-1"/>
              </w:rPr>
              <w:t>p</w:t>
            </w:r>
            <w:r w:rsidRPr="0054421C">
              <w:t>lia</w:t>
            </w:r>
            <w:r w:rsidRPr="0054421C">
              <w:rPr>
                <w:spacing w:val="-1"/>
              </w:rPr>
              <w:t>n</w:t>
            </w:r>
            <w:r w:rsidRPr="0054421C">
              <w:t>ce</w:t>
            </w:r>
            <w:r w:rsidRPr="0054421C">
              <w:rPr>
                <w:spacing w:val="-1"/>
              </w:rPr>
              <w:t xml:space="preserve"> </w:t>
            </w:r>
            <w:r w:rsidRPr="0054421C">
              <w:t>wi</w:t>
            </w:r>
            <w:r w:rsidRPr="0054421C">
              <w:rPr>
                <w:spacing w:val="-2"/>
              </w:rPr>
              <w:t>t</w:t>
            </w:r>
            <w:r w:rsidRPr="0054421C">
              <w:t xml:space="preserve">h </w:t>
            </w:r>
            <w:r w:rsidRPr="0054421C">
              <w:rPr>
                <w:spacing w:val="1"/>
              </w:rPr>
              <w:t>e</w:t>
            </w:r>
            <w:r w:rsidRPr="0054421C">
              <w:rPr>
                <w:spacing w:val="-1"/>
              </w:rPr>
              <w:t>n</w:t>
            </w:r>
            <w:r w:rsidRPr="0054421C">
              <w:rPr>
                <w:spacing w:val="1"/>
              </w:rPr>
              <w:t>v</w:t>
            </w:r>
            <w:r w:rsidRPr="0054421C">
              <w:t>ir</w:t>
            </w:r>
            <w:r w:rsidRPr="0054421C">
              <w:rPr>
                <w:spacing w:val="1"/>
              </w:rPr>
              <w:t>o</w:t>
            </w:r>
            <w:r w:rsidRPr="0054421C">
              <w:rPr>
                <w:spacing w:val="-3"/>
              </w:rPr>
              <w:t>n</w:t>
            </w:r>
            <w:r w:rsidRPr="0054421C">
              <w:rPr>
                <w:spacing w:val="1"/>
              </w:rPr>
              <w:t>me</w:t>
            </w:r>
            <w:r w:rsidRPr="0054421C">
              <w:rPr>
                <w:spacing w:val="-3"/>
              </w:rPr>
              <w:t>n</w:t>
            </w:r>
            <w:r w:rsidRPr="0054421C">
              <w:t>tal a</w:t>
            </w:r>
            <w:r w:rsidRPr="0054421C">
              <w:rPr>
                <w:spacing w:val="-1"/>
              </w:rPr>
              <w:t>n</w:t>
            </w:r>
            <w:r w:rsidRPr="0054421C">
              <w:t xml:space="preserve">d </w:t>
            </w:r>
            <w:r w:rsidRPr="0054421C">
              <w:rPr>
                <w:spacing w:val="-2"/>
              </w:rPr>
              <w:t>s</w:t>
            </w:r>
            <w:r w:rsidRPr="0054421C">
              <w:rPr>
                <w:spacing w:val="1"/>
              </w:rPr>
              <w:t>o</w:t>
            </w:r>
            <w:r w:rsidRPr="0054421C">
              <w:t>cial</w:t>
            </w:r>
            <w:r w:rsidRPr="0054421C">
              <w:rPr>
                <w:spacing w:val="-2"/>
              </w:rPr>
              <w:t xml:space="preserve"> </w:t>
            </w:r>
            <w:r w:rsidRPr="0054421C">
              <w:rPr>
                <w:spacing w:val="1"/>
              </w:rPr>
              <w:t>m</w:t>
            </w:r>
            <w:r w:rsidRPr="0054421C">
              <w:t>a</w:t>
            </w:r>
            <w:r w:rsidRPr="0054421C">
              <w:rPr>
                <w:spacing w:val="-1"/>
              </w:rPr>
              <w:t>n</w:t>
            </w:r>
            <w:r w:rsidRPr="0054421C">
              <w:t>a</w:t>
            </w:r>
            <w:r w:rsidRPr="0054421C">
              <w:rPr>
                <w:spacing w:val="-1"/>
              </w:rPr>
              <w:t>g</w:t>
            </w:r>
            <w:r w:rsidRPr="0054421C">
              <w:rPr>
                <w:spacing w:val="-2"/>
              </w:rPr>
              <w:t>e</w:t>
            </w:r>
            <w:r w:rsidRPr="0054421C">
              <w:rPr>
                <w:spacing w:val="1"/>
              </w:rPr>
              <w:t>me</w:t>
            </w:r>
            <w:r w:rsidRPr="0054421C">
              <w:rPr>
                <w:spacing w:val="-1"/>
              </w:rPr>
              <w:t>n</w:t>
            </w:r>
            <w:r w:rsidRPr="0054421C">
              <w:t>t</w:t>
            </w:r>
            <w:r w:rsidRPr="0054421C">
              <w:rPr>
                <w:spacing w:val="-1"/>
              </w:rPr>
              <w:t xml:space="preserve"> p</w:t>
            </w:r>
            <w:r w:rsidRPr="0054421C">
              <w:t>r</w:t>
            </w:r>
            <w:r w:rsidRPr="0054421C">
              <w:rPr>
                <w:spacing w:val="-1"/>
              </w:rPr>
              <w:t>o</w:t>
            </w:r>
            <w:r w:rsidRPr="0054421C">
              <w:rPr>
                <w:spacing w:val="1"/>
              </w:rPr>
              <w:t>v</w:t>
            </w:r>
            <w:r w:rsidRPr="0054421C">
              <w:t>isi</w:t>
            </w:r>
            <w:r w:rsidRPr="0054421C">
              <w:rPr>
                <w:spacing w:val="1"/>
              </w:rPr>
              <w:t>o</w:t>
            </w:r>
            <w:r w:rsidRPr="0054421C">
              <w:rPr>
                <w:spacing w:val="-1"/>
              </w:rPr>
              <w:t>n</w:t>
            </w:r>
            <w:r w:rsidRPr="0054421C">
              <w:t>s.</w:t>
            </w:r>
            <w:r w:rsidRPr="0054421C">
              <w:rPr>
                <w:spacing w:val="-2"/>
              </w:rPr>
              <w:t xml:space="preserve"> </w:t>
            </w:r>
          </w:p>
        </w:tc>
      </w:tr>
      <w:tr w:rsidR="00271AF8" w:rsidRPr="0054421C" w14:paraId="1DB340B7" w14:textId="77777777" w:rsidTr="00782ECA">
        <w:trPr>
          <w:tblCellSpacing w:w="11" w:type="dxa"/>
        </w:trPr>
        <w:tc>
          <w:tcPr>
            <w:cnfStyle w:val="001000000000" w:firstRow="0" w:lastRow="0" w:firstColumn="1" w:lastColumn="0" w:oddVBand="0" w:evenVBand="0" w:oddHBand="0" w:evenHBand="0" w:firstRowFirstColumn="0" w:firstRowLastColumn="0" w:lastRowFirstColumn="0" w:lastRowLastColumn="0"/>
            <w:tcW w:w="2485" w:type="dxa"/>
            <w:shd w:val="clear" w:color="auto" w:fill="548DD4" w:themeFill="text2" w:themeFillTint="99"/>
          </w:tcPr>
          <w:p w14:paraId="1DB340B5" w14:textId="39464CF7" w:rsidR="000B1A53" w:rsidRPr="0054421C" w:rsidRDefault="004E5AA0" w:rsidP="007E25F0">
            <w:pPr>
              <w:pStyle w:val="BodyText"/>
              <w:numPr>
                <w:ilvl w:val="0"/>
                <w:numId w:val="12"/>
              </w:numPr>
              <w:rPr>
                <w:i w:val="0"/>
              </w:rPr>
            </w:pPr>
            <w:r w:rsidRPr="0054421C">
              <w:lastRenderedPageBreak/>
              <w:t>Annex 1</w:t>
            </w:r>
            <w:r w:rsidR="006E6B5F" w:rsidRPr="0054421C">
              <w:t xml:space="preserve"> </w:t>
            </w:r>
            <w:r w:rsidR="00182353">
              <w:t>Consultation G</w:t>
            </w:r>
            <w:r w:rsidR="006E6B5F" w:rsidRPr="0054421C">
              <w:t xml:space="preserve">uidance </w:t>
            </w:r>
            <w:r w:rsidR="00182353">
              <w:t>Plan</w:t>
            </w:r>
          </w:p>
        </w:tc>
        <w:tc>
          <w:tcPr>
            <w:tcW w:w="6512" w:type="dxa"/>
            <w:shd w:val="clear" w:color="auto" w:fill="D6E3BC" w:themeFill="accent3" w:themeFillTint="66"/>
          </w:tcPr>
          <w:p w14:paraId="1DB340B6" w14:textId="77777777" w:rsidR="000B1A53" w:rsidRPr="0054421C" w:rsidRDefault="006E6B5F" w:rsidP="007E25F0">
            <w:pPr>
              <w:pStyle w:val="BodyText"/>
              <w:cnfStyle w:val="000000000000" w:firstRow="0" w:lastRow="0" w:firstColumn="0" w:lastColumn="0" w:oddVBand="0" w:evenVBand="0" w:oddHBand="0" w:evenHBand="0" w:firstRowFirstColumn="0" w:firstRowLastColumn="0" w:lastRowFirstColumn="0" w:lastRowLastColumn="0"/>
            </w:pPr>
            <w:r w:rsidRPr="0054421C">
              <w:t>Presents supporting guidance to the ESIA Consultants</w:t>
            </w:r>
          </w:p>
        </w:tc>
      </w:tr>
      <w:tr w:rsidR="004E5AA0" w:rsidRPr="0054421C" w14:paraId="1DB340BA" w14:textId="77777777" w:rsidTr="00782ECA">
        <w:trPr>
          <w:tblCellSpacing w:w="11" w:type="dxa"/>
        </w:trPr>
        <w:tc>
          <w:tcPr>
            <w:cnfStyle w:val="001000000000" w:firstRow="0" w:lastRow="0" w:firstColumn="1" w:lastColumn="0" w:oddVBand="0" w:evenVBand="0" w:oddHBand="0" w:evenHBand="0" w:firstRowFirstColumn="0" w:firstRowLastColumn="0" w:lastRowFirstColumn="0" w:lastRowLastColumn="0"/>
            <w:tcW w:w="2485" w:type="dxa"/>
            <w:shd w:val="clear" w:color="auto" w:fill="548DD4" w:themeFill="text2" w:themeFillTint="99"/>
          </w:tcPr>
          <w:p w14:paraId="1DB340B8" w14:textId="4AED42DD" w:rsidR="004E5AA0" w:rsidRPr="0054421C" w:rsidRDefault="004E5AA0" w:rsidP="007E25F0">
            <w:pPr>
              <w:pStyle w:val="BodyText"/>
              <w:numPr>
                <w:ilvl w:val="0"/>
                <w:numId w:val="12"/>
              </w:numPr>
            </w:pPr>
            <w:r w:rsidRPr="0054421C">
              <w:t xml:space="preserve">Annex 2 </w:t>
            </w:r>
            <w:r w:rsidR="00182353">
              <w:t xml:space="preserve">Avian Risk </w:t>
            </w:r>
            <w:r w:rsidRPr="0054421C">
              <w:t>Study</w:t>
            </w:r>
          </w:p>
        </w:tc>
        <w:tc>
          <w:tcPr>
            <w:tcW w:w="6512" w:type="dxa"/>
            <w:shd w:val="clear" w:color="auto" w:fill="D6E3BC" w:themeFill="accent3" w:themeFillTint="66"/>
          </w:tcPr>
          <w:p w14:paraId="1DB340B9" w14:textId="77777777" w:rsidR="004E5AA0" w:rsidRPr="0054421C" w:rsidRDefault="004E5AA0" w:rsidP="007E25F0">
            <w:pPr>
              <w:pStyle w:val="BodyText"/>
              <w:cnfStyle w:val="000000000000" w:firstRow="0" w:lastRow="0" w:firstColumn="0" w:lastColumn="0" w:oddVBand="0" w:evenVBand="0" w:oddHBand="0" w:evenHBand="0" w:firstRowFirstColumn="0" w:firstRowLastColumn="0" w:lastRowFirstColumn="0" w:lastRowLastColumn="0"/>
            </w:pPr>
            <w:r w:rsidRPr="0054421C">
              <w:t>Presents the avifauna study report</w:t>
            </w:r>
          </w:p>
        </w:tc>
      </w:tr>
      <w:tr w:rsidR="00271AF8" w:rsidRPr="0054421C" w14:paraId="1DB340BD" w14:textId="77777777" w:rsidTr="00782ECA">
        <w:trPr>
          <w:tblCellSpacing w:w="11" w:type="dxa"/>
        </w:trPr>
        <w:tc>
          <w:tcPr>
            <w:cnfStyle w:val="001000000000" w:firstRow="0" w:lastRow="0" w:firstColumn="1" w:lastColumn="0" w:oddVBand="0" w:evenVBand="0" w:oddHBand="0" w:evenHBand="0" w:firstRowFirstColumn="0" w:firstRowLastColumn="0" w:lastRowFirstColumn="0" w:lastRowLastColumn="0"/>
            <w:tcW w:w="2485" w:type="dxa"/>
            <w:shd w:val="clear" w:color="auto" w:fill="548DD4" w:themeFill="text2" w:themeFillTint="99"/>
          </w:tcPr>
          <w:p w14:paraId="1DB340BB" w14:textId="7DA7C993" w:rsidR="000B1A53" w:rsidRPr="0054421C" w:rsidRDefault="00F76431" w:rsidP="007E25F0">
            <w:pPr>
              <w:pStyle w:val="BodyText"/>
              <w:numPr>
                <w:ilvl w:val="0"/>
                <w:numId w:val="12"/>
              </w:numPr>
              <w:rPr>
                <w:i w:val="0"/>
              </w:rPr>
            </w:pPr>
            <w:r w:rsidRPr="0054421C">
              <w:t xml:space="preserve">Annex 3 </w:t>
            </w:r>
            <w:r w:rsidR="00182353">
              <w:t>E&amp;S Specifications for Contractors</w:t>
            </w:r>
          </w:p>
        </w:tc>
        <w:tc>
          <w:tcPr>
            <w:tcW w:w="6512" w:type="dxa"/>
            <w:shd w:val="clear" w:color="auto" w:fill="D6E3BC" w:themeFill="accent3" w:themeFillTint="66"/>
          </w:tcPr>
          <w:p w14:paraId="1DB340BC" w14:textId="7AB78E49" w:rsidR="000B1A53" w:rsidRPr="0054421C" w:rsidRDefault="00182353" w:rsidP="007E25F0">
            <w:pPr>
              <w:pStyle w:val="BodyText"/>
              <w:cnfStyle w:val="000000000000" w:firstRow="0" w:lastRow="0" w:firstColumn="0" w:lastColumn="0" w:oddVBand="0" w:evenVBand="0" w:oddHBand="0" w:evenHBand="0" w:firstRowFirstColumn="0" w:firstRowLastColumn="0" w:lastRowFirstColumn="0" w:lastRowLastColumn="0"/>
            </w:pPr>
            <w:r>
              <w:t>Presents guidance on the Management Plans.</w:t>
            </w:r>
          </w:p>
        </w:tc>
      </w:tr>
      <w:tr w:rsidR="009576D8" w:rsidRPr="0054421C" w14:paraId="1DB340C0" w14:textId="77777777" w:rsidTr="00782ECA">
        <w:trPr>
          <w:tblCellSpacing w:w="11" w:type="dxa"/>
        </w:trPr>
        <w:tc>
          <w:tcPr>
            <w:cnfStyle w:val="001000000000" w:firstRow="0" w:lastRow="0" w:firstColumn="1" w:lastColumn="0" w:oddVBand="0" w:evenVBand="0" w:oddHBand="0" w:evenHBand="0" w:firstRowFirstColumn="0" w:firstRowLastColumn="0" w:lastRowFirstColumn="0" w:lastRowLastColumn="0"/>
            <w:tcW w:w="2485" w:type="dxa"/>
            <w:shd w:val="clear" w:color="auto" w:fill="548DD4" w:themeFill="text2" w:themeFillTint="99"/>
          </w:tcPr>
          <w:p w14:paraId="1DB340BE" w14:textId="7FA95325" w:rsidR="009576D8" w:rsidRPr="0054421C" w:rsidRDefault="00182353" w:rsidP="007E25F0">
            <w:pPr>
              <w:pStyle w:val="BodyText"/>
              <w:numPr>
                <w:ilvl w:val="0"/>
                <w:numId w:val="12"/>
              </w:numPr>
              <w:rPr>
                <w:i w:val="0"/>
              </w:rPr>
            </w:pPr>
            <w:r>
              <w:t>Annex 4</w:t>
            </w:r>
            <w:r w:rsidRPr="0054421C">
              <w:t xml:space="preserve"> References</w:t>
            </w:r>
          </w:p>
        </w:tc>
        <w:tc>
          <w:tcPr>
            <w:tcW w:w="6512" w:type="dxa"/>
            <w:shd w:val="clear" w:color="auto" w:fill="D6E3BC" w:themeFill="accent3" w:themeFillTint="66"/>
          </w:tcPr>
          <w:p w14:paraId="1DB340BF" w14:textId="5EE8EEBF" w:rsidR="009576D8" w:rsidRPr="0054421C" w:rsidRDefault="00182353" w:rsidP="007E25F0">
            <w:pPr>
              <w:pStyle w:val="BodyText"/>
              <w:cnfStyle w:val="000000000000" w:firstRow="0" w:lastRow="0" w:firstColumn="0" w:lastColumn="0" w:oddVBand="0" w:evenVBand="0" w:oddHBand="0" w:evenHBand="0" w:firstRowFirstColumn="0" w:firstRowLastColumn="0" w:lastRowFirstColumn="0" w:lastRowLastColumn="0"/>
            </w:pPr>
            <w:r w:rsidRPr="0054421C">
              <w:t>Presents reference sources</w:t>
            </w:r>
          </w:p>
        </w:tc>
      </w:tr>
    </w:tbl>
    <w:p w14:paraId="1DB340C1" w14:textId="77777777" w:rsidR="00AF0B62" w:rsidRPr="0054421C" w:rsidRDefault="003B596E" w:rsidP="007E25F0">
      <w:pPr>
        <w:pStyle w:val="Heading3"/>
      </w:pPr>
      <w:bookmarkStart w:id="22" w:name="_Toc378504721"/>
      <w:r w:rsidRPr="0054421C">
        <w:t xml:space="preserve">Report </w:t>
      </w:r>
      <w:r w:rsidR="006E088D" w:rsidRPr="0054421C">
        <w:t>L</w:t>
      </w:r>
      <w:r w:rsidRPr="0054421C">
        <w:t>imitations</w:t>
      </w:r>
      <w:bookmarkEnd w:id="22"/>
      <w:r w:rsidRPr="0054421C">
        <w:t xml:space="preserve"> </w:t>
      </w:r>
    </w:p>
    <w:p w14:paraId="1DB340C2" w14:textId="33B0C501" w:rsidR="003B596E" w:rsidRPr="0054421C" w:rsidRDefault="003B596E" w:rsidP="007E25F0">
      <w:r w:rsidRPr="0054421C">
        <w:t xml:space="preserve">The REA </w:t>
      </w:r>
      <w:r w:rsidR="00A35C51">
        <w:t xml:space="preserve">was </w:t>
      </w:r>
      <w:r w:rsidRPr="0054421C">
        <w:t xml:space="preserve">prepared </w:t>
      </w:r>
      <w:r w:rsidR="003E1B2D">
        <w:t xml:space="preserve">based on </w:t>
      </w:r>
      <w:r w:rsidRPr="0054421C">
        <w:t>existing information</w:t>
      </w:r>
      <w:r w:rsidR="003E1B2D">
        <w:t xml:space="preserve"> from</w:t>
      </w:r>
      <w:r w:rsidR="00782ECA" w:rsidRPr="0054421C">
        <w:t xml:space="preserve"> the IEL ESIA, the Feasibility Study and the </w:t>
      </w:r>
      <w:r w:rsidR="003E1B2D">
        <w:t>Avian Risk Assessment and Management Study</w:t>
      </w:r>
      <w:r w:rsidR="00782ECA" w:rsidRPr="0054421C">
        <w:t>)</w:t>
      </w:r>
      <w:r w:rsidR="003E1B2D">
        <w:t>.</w:t>
      </w:r>
      <w:r w:rsidRPr="0054421C">
        <w:t xml:space="preserve"> </w:t>
      </w:r>
      <w:r w:rsidR="003E1B2D">
        <w:t>N</w:t>
      </w:r>
      <w:r w:rsidRPr="0054421C">
        <w:t xml:space="preserve">o new information </w:t>
      </w:r>
      <w:r w:rsidR="003E1B2D">
        <w:t xml:space="preserve">has been </w:t>
      </w:r>
      <w:r w:rsidRPr="0054421C">
        <w:t xml:space="preserve">collected or fieldwork conducted, however the results from consultations on the draft REA </w:t>
      </w:r>
      <w:r w:rsidR="00A91AC5">
        <w:t>were</w:t>
      </w:r>
      <w:r w:rsidRPr="0054421C">
        <w:t xml:space="preserve"> incorporated into the final version of the REA. </w:t>
      </w:r>
    </w:p>
    <w:p w14:paraId="1DB340C3" w14:textId="0D462BBC" w:rsidR="003B596E" w:rsidRPr="0054421C" w:rsidRDefault="003E1B2D" w:rsidP="007E25F0">
      <w:r>
        <w:t>A</w:t>
      </w:r>
      <w:r w:rsidR="003B596E" w:rsidRPr="0054421C">
        <w:t xml:space="preserve">dditional analysis of </w:t>
      </w:r>
      <w:r w:rsidR="00A05FE7" w:rsidRPr="0054421C">
        <w:t xml:space="preserve">the Alignment Sheets (based on </w:t>
      </w:r>
      <w:r w:rsidR="00782ECA" w:rsidRPr="0054421C">
        <w:t xml:space="preserve">the </w:t>
      </w:r>
      <w:r w:rsidR="00A05FE7" w:rsidRPr="0054421C">
        <w:t>6</w:t>
      </w:r>
      <w:r w:rsidR="003B596E" w:rsidRPr="0054421C">
        <w:t xml:space="preserve">m resolution satellite imagery) used for the ESIA </w:t>
      </w:r>
      <w:r>
        <w:t xml:space="preserve">was performed </w:t>
      </w:r>
      <w:r w:rsidR="003B596E" w:rsidRPr="0054421C">
        <w:t xml:space="preserve">to try to recover any additional information to strengthen the assessment. </w:t>
      </w:r>
      <w:r w:rsidR="003B596E" w:rsidRPr="000420C8">
        <w:t xml:space="preserve"> </w:t>
      </w:r>
      <w:r>
        <w:t>I</w:t>
      </w:r>
      <w:r w:rsidR="003B596E" w:rsidRPr="000420C8">
        <w:t>t was found that there was little or no useful extra detail that could be extracted that would be of use in the REA</w:t>
      </w:r>
      <w:r w:rsidR="003B596E" w:rsidRPr="0054421C">
        <w:t xml:space="preserve">. There are </w:t>
      </w:r>
      <w:r w:rsidR="003B596E" w:rsidRPr="000420C8">
        <w:t>inherent problems with trying to analyse limited resolution imagery, without the use of a GIS platform and the p</w:t>
      </w:r>
      <w:r w:rsidR="006E088D" w:rsidRPr="000420C8">
        <w:t xml:space="preserve">df transcribed alignment sheets </w:t>
      </w:r>
      <w:r w:rsidR="003B596E" w:rsidRPr="000420C8">
        <w:t xml:space="preserve">have errors in the </w:t>
      </w:r>
      <w:r w:rsidR="006E088D" w:rsidRPr="000420C8">
        <w:t xml:space="preserve">GIS </w:t>
      </w:r>
      <w:r w:rsidR="003B596E" w:rsidRPr="000420C8">
        <w:t>mapping of overlaid features such as roads and rivers, which are shown displaced up to 600m from their actual location, as can be determined from the native imagery</w:t>
      </w:r>
      <w:r w:rsidR="00782ECA" w:rsidRPr="000420C8">
        <w:t xml:space="preserve"> (jpeg files types</w:t>
      </w:r>
      <w:r w:rsidR="00782ECA" w:rsidRPr="0054421C">
        <w:t>)</w:t>
      </w:r>
      <w:r w:rsidR="003B596E" w:rsidRPr="0054421C">
        <w:t xml:space="preserve">.  </w:t>
      </w:r>
      <w:r w:rsidR="00A05FE7" w:rsidRPr="0054421C">
        <w:t>The supplied map data that IEL handed over to World Bank is in ESRI shapefile format associated with shape index and attribute tables. In addition, database (.DBF format) files have been supplied for the route Angle points. The supplied ESRI map datasets consist of the following: International Boundaries; Internal Administrative boundaries; Settlements; Angle points along proposed routes; Polylines delineating proposed route. The shapefiles are topologically structured with the inclusion of attribute tables. Attribution is limited to individual point, geographic coordinates and local area and settlement names.</w:t>
      </w:r>
    </w:p>
    <w:p w14:paraId="1DB340C4" w14:textId="5F821D1C" w:rsidR="003B596E" w:rsidRPr="0054421C" w:rsidRDefault="003B596E" w:rsidP="007E25F0">
      <w:r w:rsidRPr="000420C8">
        <w:t xml:space="preserve">During the REA, </w:t>
      </w:r>
      <w:r w:rsidR="00C6441B" w:rsidRPr="000420C8">
        <w:t>IEL were contacted and the</w:t>
      </w:r>
      <w:r w:rsidRPr="000420C8">
        <w:t xml:space="preserve"> native sat</w:t>
      </w:r>
      <w:r w:rsidR="00C6441B" w:rsidRPr="000420C8">
        <w:t xml:space="preserve">ellite imagery was obtained, however data </w:t>
      </w:r>
      <w:r w:rsidR="00055D06" w:rsidRPr="000420C8">
        <w:t>were</w:t>
      </w:r>
      <w:r w:rsidR="006E088D" w:rsidRPr="000420C8">
        <w:t xml:space="preserve"> supplied </w:t>
      </w:r>
      <w:r w:rsidR="00C6441B" w:rsidRPr="000420C8">
        <w:t xml:space="preserve">for only Afghanistan and Kyrgyz Republic.  </w:t>
      </w:r>
      <w:r w:rsidR="00AE2AB6" w:rsidRPr="0054421C">
        <w:t xml:space="preserve">The attempt to get additional information on aspects such as building type, land use and so on, beyond being able to differentiate features such as agricultural land plots and </w:t>
      </w:r>
      <w:r w:rsidR="00AE2AB6" w:rsidRPr="000420C8">
        <w:t>settlements</w:t>
      </w:r>
      <w:r w:rsidR="00AE2AB6" w:rsidRPr="0054421C">
        <w:t xml:space="preserve"> from </w:t>
      </w:r>
      <w:r w:rsidR="00C6441B" w:rsidRPr="000420C8">
        <w:t xml:space="preserve">the imagery was </w:t>
      </w:r>
      <w:r w:rsidR="00AE2AB6" w:rsidRPr="0054421C">
        <w:t xml:space="preserve">unsuccessful so there was no reason for demanding and analysing those for Pakistan and Tajikistan. </w:t>
      </w:r>
      <w:r w:rsidR="00782ECA" w:rsidRPr="0054421C">
        <w:t xml:space="preserve"> </w:t>
      </w:r>
    </w:p>
    <w:p w14:paraId="1DB340C5" w14:textId="561FAD85" w:rsidR="00055D06" w:rsidRPr="0054421C" w:rsidRDefault="00055D06" w:rsidP="007E25F0">
      <w:r w:rsidRPr="0054421C">
        <w:t>There are known to be security</w:t>
      </w:r>
      <w:r w:rsidR="00A05FE7" w:rsidRPr="0054421C">
        <w:t>, fragility</w:t>
      </w:r>
      <w:r w:rsidRPr="0054421C">
        <w:t xml:space="preserve"> and other related issues in areas of Afghanistan and Pakistan, however no specific </w:t>
      </w:r>
      <w:r w:rsidR="00AC7BAE" w:rsidRPr="0054421C">
        <w:t xml:space="preserve">information </w:t>
      </w:r>
      <w:r w:rsidR="003E1B2D">
        <w:t xml:space="preserve">was </w:t>
      </w:r>
      <w:r w:rsidR="00AC7BAE" w:rsidRPr="0054421C">
        <w:t xml:space="preserve">available </w:t>
      </w:r>
      <w:r w:rsidR="003E1B2D">
        <w:t xml:space="preserve">during the preparation of </w:t>
      </w:r>
      <w:r w:rsidR="00AC7BAE" w:rsidRPr="0054421C">
        <w:t>the REA</w:t>
      </w:r>
      <w:r w:rsidR="003E1B2D">
        <w:t>.</w:t>
      </w:r>
      <w:r w:rsidR="00AC7BAE" w:rsidRPr="0054421C">
        <w:t xml:space="preserve"> </w:t>
      </w:r>
    </w:p>
    <w:p w14:paraId="1DB340C6" w14:textId="1850AF3F" w:rsidR="00A05FE7" w:rsidRPr="0054421C" w:rsidRDefault="00A05FE7" w:rsidP="007E25F0">
      <w:r w:rsidRPr="0054421C">
        <w:t xml:space="preserve">The IEL ESIA cites the following as a description of the data collection: The information supplied from The World Bank and SNC consisted mainly of Initial Social Impact Assessments (IESIAs), Initial Environmental Impact Assessments (IEIAs) and Technical Economic Feasibility Studies produced by SNC Lavalin. </w:t>
      </w:r>
    </w:p>
    <w:p w14:paraId="1DB340C7" w14:textId="77777777" w:rsidR="00A94F60" w:rsidRPr="0054421C" w:rsidRDefault="00A94F60" w:rsidP="007E25F0">
      <w:r w:rsidRPr="0054421C">
        <w:t xml:space="preserve">The IEL ESIA did not specifically cover the social impacts separately or in a very comprehensive manner, mainly due to the nature of the assessment, which was at a ‘higher’ level. The social and community assessment predominantly consisted of the identification of settlements along with some commentary, from analysis of the satellite imagery. This information was supplemented by a number of representative field visits to sections of the TL route, to collect data on the populations and some information on infrastructure. Thus it commented, for </w:t>
      </w:r>
      <w:r w:rsidRPr="0054421C">
        <w:lastRenderedPageBreak/>
        <w:t>example, on whether the TL routing crossed sparsely populated areas or more densely populated areas within each of the Project countries. As part of the ESIA a certain amount of background information was presented on aspects such as percentage literacy, broader economic activities, such as say rice farming and the general development status.</w:t>
      </w:r>
    </w:p>
    <w:p w14:paraId="1DB340C8" w14:textId="77777777" w:rsidR="00A94F60" w:rsidRPr="0054421C" w:rsidRDefault="00A94F60" w:rsidP="007E25F0">
      <w:r w:rsidRPr="0054421C">
        <w:t>However the overall analysis is not comprehensive, as it did not, for example, identify and evaluate the amount or type of land that would be required temporarily or permanently, or any quantum of associated resettlement. This level of analysis was commensurate with the feasibility level of Project design, which identified only a corridor within which the TL and its infrastructure would be constructed, and as explained elsewhere, this actual corridor can be expected to be modified during the detailed design process and following pre-construction walk over surveys. On a wider basis, dealing with identification and analysis of impacts during construction, there is virtually no information source to draw upon, therefore it is not possible to identify: the number of people potentially affected by the Project or their final proximity to the infrastructure or TL; the number of workers that can be employed; the amount of land that is required; the location and length of either temporary or permanent access roads; any compensation arrangements; or a range of other issues that are required to be assessed during the forthcoming ESIAs in each Project country.</w:t>
      </w:r>
      <w:r w:rsidR="00666AC3" w:rsidRPr="0054421C">
        <w:t xml:space="preserve"> </w:t>
      </w:r>
    </w:p>
    <w:p w14:paraId="1DB340C9" w14:textId="20A10DEF" w:rsidR="00F37DEE" w:rsidRPr="0054421C" w:rsidRDefault="003E1B2D" w:rsidP="007E25F0">
      <w:r>
        <w:t>T</w:t>
      </w:r>
      <w:r w:rsidR="00A94F60" w:rsidRPr="0054421C">
        <w:t xml:space="preserve">his REA </w:t>
      </w:r>
      <w:r w:rsidR="00782ECA" w:rsidRPr="0054421C">
        <w:t xml:space="preserve">is </w:t>
      </w:r>
      <w:r w:rsidR="00A94F60" w:rsidRPr="0054421C">
        <w:t>consequently not present</w:t>
      </w:r>
      <w:r>
        <w:t>ing</w:t>
      </w:r>
      <w:r w:rsidR="00A94F60" w:rsidRPr="0054421C">
        <w:t xml:space="preserve"> a comprehensive social impact assessment. In a similar manner, this REA </w:t>
      </w:r>
      <w:r>
        <w:t xml:space="preserve">does not present an analysis or assessment </w:t>
      </w:r>
      <w:r w:rsidR="00A94F60" w:rsidRPr="0054421C">
        <w:t>on a range of aspects such as security or fragility of the communities</w:t>
      </w:r>
      <w:r>
        <w:t>.</w:t>
      </w:r>
      <w:r w:rsidR="00A94F60" w:rsidRPr="0054421C">
        <w:t xml:space="preserve"> </w:t>
      </w:r>
      <w:r>
        <w:t>P</w:t>
      </w:r>
      <w:r w:rsidR="00F37DEE" w:rsidRPr="0054421C">
        <w:t xml:space="preserve">hysical </w:t>
      </w:r>
      <w:r>
        <w:t>C</w:t>
      </w:r>
      <w:r w:rsidR="00F37DEE" w:rsidRPr="0054421C">
        <w:t xml:space="preserve">ultural </w:t>
      </w:r>
      <w:r>
        <w:t>R</w:t>
      </w:r>
      <w:r w:rsidR="00F37DEE" w:rsidRPr="0054421C">
        <w:t xml:space="preserve">esources and related aspects are required to be evaluated during the forthcoming </w:t>
      </w:r>
      <w:r>
        <w:t xml:space="preserve">country-specific </w:t>
      </w:r>
      <w:r w:rsidR="00F37DEE" w:rsidRPr="0054421C">
        <w:t>ESIAs, through field work, surveys and consultations</w:t>
      </w:r>
      <w:r w:rsidR="00B47E0E" w:rsidRPr="0054421C">
        <w:t xml:space="preserve"> with the relevant organisations and communities</w:t>
      </w:r>
      <w:r w:rsidR="00F37DEE" w:rsidRPr="0054421C">
        <w:t>.</w:t>
      </w:r>
    </w:p>
    <w:p w14:paraId="1DB340CA" w14:textId="77777777" w:rsidR="00465E80" w:rsidRPr="0054421C" w:rsidRDefault="00465E80" w:rsidP="007E25F0">
      <w:pPr>
        <w:pStyle w:val="Heading3"/>
      </w:pPr>
      <w:bookmarkStart w:id="23" w:name="_Toc378504722"/>
      <w:r w:rsidRPr="0054421C">
        <w:t>Future requirements</w:t>
      </w:r>
      <w:bookmarkEnd w:id="23"/>
    </w:p>
    <w:p w14:paraId="1DB340CB" w14:textId="5DA05C3E" w:rsidR="00465E80" w:rsidRPr="0054421C" w:rsidRDefault="00465E80" w:rsidP="007E25F0">
      <w:pPr>
        <w:pStyle w:val="BodyText"/>
      </w:pPr>
      <w:r w:rsidRPr="000420C8">
        <w:t xml:space="preserve">The next stage of environmental and social assessment will need to be ESIAs in each of the four Project countries to comply with national legislation and World Bank </w:t>
      </w:r>
      <w:r w:rsidR="00D3180A">
        <w:t>OPs</w:t>
      </w:r>
      <w:r w:rsidR="008A498D" w:rsidRPr="0054421C">
        <w:t xml:space="preserve"> </w:t>
      </w:r>
      <w:r w:rsidRPr="0054421C">
        <w:t>(and other International partner organisations</w:t>
      </w:r>
      <w:r w:rsidR="00752CB6" w:rsidRPr="0054421C">
        <w:t>, where relevant</w:t>
      </w:r>
      <w:r w:rsidRPr="0054421C">
        <w:t xml:space="preserve">). </w:t>
      </w:r>
    </w:p>
    <w:p w14:paraId="581BD3CD" w14:textId="4EC6F9D9" w:rsidR="00D3180A" w:rsidRDefault="00465E80" w:rsidP="007E25F0">
      <w:pPr>
        <w:pStyle w:val="BodyText"/>
      </w:pPr>
      <w:r w:rsidRPr="0054421C">
        <w:t xml:space="preserve">Consequently it will be necessary for the </w:t>
      </w:r>
      <w:r w:rsidR="00D3180A">
        <w:t xml:space="preserve">NTCs </w:t>
      </w:r>
      <w:r w:rsidRPr="0054421C">
        <w:t xml:space="preserve">to arrange the engagement of ESIA Consultants in parallel with that of Engineering, Procurement and Construction (EPC) Contractors. This REA contains guidance on those ESIAs, as well as some organisational and monitoring mechanisms, which are also required to be </w:t>
      </w:r>
      <w:r w:rsidR="00561E17" w:rsidRPr="0054421C">
        <w:t xml:space="preserve">implemented by the </w:t>
      </w:r>
      <w:r w:rsidR="00D3180A">
        <w:t>NTCs</w:t>
      </w:r>
      <w:r w:rsidR="00752CB6" w:rsidRPr="0054421C">
        <w:t>.</w:t>
      </w:r>
    </w:p>
    <w:p w14:paraId="1DB340CC" w14:textId="3E994EBE" w:rsidR="00561E17" w:rsidRPr="0054421C" w:rsidRDefault="00752CB6" w:rsidP="007E25F0">
      <w:pPr>
        <w:pStyle w:val="BodyText"/>
        <w:sectPr w:rsidR="00561E17" w:rsidRPr="0054421C" w:rsidSect="000D6669">
          <w:pgSz w:w="11907" w:h="16840" w:code="9"/>
          <w:pgMar w:top="1440" w:right="1440" w:bottom="1440" w:left="1440" w:header="1219" w:footer="369" w:gutter="0"/>
          <w:pgNumType w:start="1"/>
          <w:cols w:space="708"/>
          <w:docGrid w:linePitch="299"/>
        </w:sectPr>
      </w:pPr>
      <w:r w:rsidRPr="0054421C">
        <w:t xml:space="preserve">        </w:t>
      </w:r>
    </w:p>
    <w:p w14:paraId="1DB340CD" w14:textId="77777777" w:rsidR="00FB550C" w:rsidRPr="0054421C" w:rsidRDefault="00413227" w:rsidP="007E25F0">
      <w:r w:rsidRPr="0054421C">
        <w:lastRenderedPageBreak/>
        <w:tab/>
      </w:r>
    </w:p>
    <w:p w14:paraId="1DB340CE" w14:textId="77777777" w:rsidR="00946FC8" w:rsidRPr="0054421C" w:rsidRDefault="00946FC8" w:rsidP="007E25F0">
      <w:pPr>
        <w:pStyle w:val="BodyText"/>
      </w:pPr>
    </w:p>
    <w:p w14:paraId="1DB340CF" w14:textId="77777777" w:rsidR="00FD3BD8" w:rsidRPr="00086F27" w:rsidRDefault="00FD3BD8" w:rsidP="007E25F0">
      <w:pPr>
        <w:pStyle w:val="BodyText"/>
        <w:jc w:val="center"/>
        <w:rPr>
          <w:rStyle w:val="BookTitle"/>
          <w:highlight w:val="blue"/>
        </w:rPr>
      </w:pPr>
      <w:r w:rsidRPr="00086F27">
        <w:rPr>
          <w:rStyle w:val="BookTitle"/>
          <w:highlight w:val="blue"/>
        </w:rPr>
        <w:t>2</w:t>
      </w:r>
    </w:p>
    <w:p w14:paraId="1DB340D0" w14:textId="77777777" w:rsidR="00FD3BD8" w:rsidRPr="00086F27" w:rsidRDefault="00FD3BD8" w:rsidP="007E25F0">
      <w:pPr>
        <w:pStyle w:val="BodyText"/>
        <w:jc w:val="center"/>
        <w:rPr>
          <w:rStyle w:val="BookTitle"/>
        </w:rPr>
      </w:pPr>
      <w:r w:rsidRPr="00086F27">
        <w:rPr>
          <w:rStyle w:val="BookTitle"/>
          <w:highlight w:val="blue"/>
        </w:rPr>
        <w:t>PROJECT DESCRIPTION</w:t>
      </w:r>
    </w:p>
    <w:p w14:paraId="1DB340D1" w14:textId="77777777" w:rsidR="00FD3BD8" w:rsidRPr="0054421C" w:rsidRDefault="00FD3BD8" w:rsidP="007E25F0"/>
    <w:p w14:paraId="1DB340D2" w14:textId="77777777" w:rsidR="00FD3BD8" w:rsidRPr="0054421C" w:rsidRDefault="00FD3BD8" w:rsidP="007E25F0"/>
    <w:p w14:paraId="1DB340D3" w14:textId="77777777" w:rsidR="00FD3BD8" w:rsidRPr="0054421C" w:rsidRDefault="00FD3BD8" w:rsidP="007E25F0">
      <w:pPr>
        <w:pStyle w:val="BodyText"/>
      </w:pPr>
    </w:p>
    <w:p w14:paraId="1DB340D4" w14:textId="77777777" w:rsidR="00E2709B" w:rsidRPr="0054421C" w:rsidRDefault="00F82D4F" w:rsidP="007E25F0">
      <w:pPr>
        <w:pStyle w:val="Heading1"/>
      </w:pPr>
      <w:bookmarkStart w:id="24" w:name="_Toc358610172"/>
      <w:bookmarkStart w:id="25" w:name="_Toc359833432"/>
      <w:bookmarkStart w:id="26" w:name="_Toc378504723"/>
      <w:r w:rsidRPr="0054421C">
        <w:lastRenderedPageBreak/>
        <w:t>Project Description</w:t>
      </w:r>
      <w:bookmarkEnd w:id="24"/>
      <w:bookmarkEnd w:id="25"/>
      <w:bookmarkEnd w:id="26"/>
    </w:p>
    <w:p w14:paraId="1DB340D5" w14:textId="77777777" w:rsidR="00F82D4F" w:rsidRPr="0054421C" w:rsidRDefault="00F82D4F" w:rsidP="007E25F0">
      <w:pPr>
        <w:pStyle w:val="Heading2"/>
      </w:pPr>
      <w:bookmarkStart w:id="27" w:name="_Toc358610173"/>
      <w:bookmarkStart w:id="28" w:name="_Toc359833433"/>
      <w:bookmarkStart w:id="29" w:name="_Toc378504724"/>
      <w:r w:rsidRPr="0054421C">
        <w:t>CASA-1000 at a Glance</w:t>
      </w:r>
      <w:bookmarkEnd w:id="27"/>
      <w:bookmarkEnd w:id="28"/>
      <w:bookmarkEnd w:id="29"/>
      <w:r w:rsidRPr="0054421C">
        <w:t xml:space="preserve"> </w:t>
      </w:r>
    </w:p>
    <w:p w14:paraId="1DB340D6" w14:textId="7AC585BE" w:rsidR="00E641D9" w:rsidRPr="0054421C" w:rsidRDefault="00E641D9" w:rsidP="007E25F0">
      <w:r w:rsidRPr="0054421C">
        <w:t>T</w:t>
      </w:r>
      <w:r w:rsidRPr="0054421C">
        <w:rPr>
          <w:spacing w:val="-1"/>
        </w:rPr>
        <w:t>h</w:t>
      </w:r>
      <w:r w:rsidRPr="0054421C">
        <w:t>e</w:t>
      </w:r>
      <w:r w:rsidRPr="0054421C">
        <w:rPr>
          <w:spacing w:val="1"/>
        </w:rPr>
        <w:t xml:space="preserve"> </w:t>
      </w:r>
      <w:r w:rsidRPr="0054421C">
        <w:rPr>
          <w:spacing w:val="-2"/>
        </w:rPr>
        <w:t>K</w:t>
      </w:r>
      <w:r w:rsidRPr="0054421C">
        <w:rPr>
          <w:spacing w:val="1"/>
        </w:rPr>
        <w:t>y</w:t>
      </w:r>
      <w:r w:rsidRPr="0054421C">
        <w:t>r</w:t>
      </w:r>
      <w:r w:rsidRPr="0054421C">
        <w:rPr>
          <w:spacing w:val="-1"/>
        </w:rPr>
        <w:t>g</w:t>
      </w:r>
      <w:r w:rsidRPr="0054421C">
        <w:rPr>
          <w:spacing w:val="1"/>
        </w:rPr>
        <w:t>y</w:t>
      </w:r>
      <w:r w:rsidRPr="0054421C">
        <w:t xml:space="preserve">z </w:t>
      </w:r>
      <w:r w:rsidRPr="0054421C">
        <w:rPr>
          <w:spacing w:val="-2"/>
        </w:rPr>
        <w:t>R</w:t>
      </w:r>
      <w:r w:rsidRPr="0054421C">
        <w:rPr>
          <w:spacing w:val="1"/>
        </w:rPr>
        <w:t>e</w:t>
      </w:r>
      <w:r w:rsidRPr="0054421C">
        <w:rPr>
          <w:spacing w:val="-1"/>
        </w:rPr>
        <w:t>pub</w:t>
      </w:r>
      <w:r w:rsidRPr="0054421C">
        <w:t>lic,</w:t>
      </w:r>
      <w:r w:rsidRPr="0054421C">
        <w:rPr>
          <w:spacing w:val="1"/>
        </w:rPr>
        <w:t xml:space="preserve"> </w:t>
      </w:r>
      <w:r w:rsidRPr="0054421C">
        <w:t>Taj</w:t>
      </w:r>
      <w:r w:rsidRPr="0054421C">
        <w:rPr>
          <w:spacing w:val="-3"/>
        </w:rPr>
        <w:t>i</w:t>
      </w:r>
      <w:r w:rsidRPr="0054421C">
        <w:rPr>
          <w:spacing w:val="1"/>
        </w:rPr>
        <w:t>k</w:t>
      </w:r>
      <w:r w:rsidRPr="0054421C">
        <w:t>i</w:t>
      </w:r>
      <w:r w:rsidRPr="0054421C">
        <w:rPr>
          <w:spacing w:val="-3"/>
        </w:rPr>
        <w:t>s</w:t>
      </w:r>
      <w:r w:rsidRPr="0054421C">
        <w:t>ta</w:t>
      </w:r>
      <w:r w:rsidRPr="0054421C">
        <w:rPr>
          <w:spacing w:val="-1"/>
        </w:rPr>
        <w:t>n</w:t>
      </w:r>
      <w:r w:rsidRPr="0054421C">
        <w:t>,</w:t>
      </w:r>
      <w:r w:rsidRPr="0054421C">
        <w:rPr>
          <w:spacing w:val="1"/>
        </w:rPr>
        <w:t xml:space="preserve"> </w:t>
      </w:r>
      <w:r w:rsidRPr="0054421C">
        <w:rPr>
          <w:spacing w:val="-1"/>
        </w:rPr>
        <w:t>A</w:t>
      </w:r>
      <w:r w:rsidRPr="0054421C">
        <w:t>f</w:t>
      </w:r>
      <w:r w:rsidRPr="0054421C">
        <w:rPr>
          <w:spacing w:val="-1"/>
        </w:rPr>
        <w:t>gh</w:t>
      </w:r>
      <w:r w:rsidRPr="0054421C">
        <w:t>a</w:t>
      </w:r>
      <w:r w:rsidRPr="0054421C">
        <w:rPr>
          <w:spacing w:val="-1"/>
        </w:rPr>
        <w:t>n</w:t>
      </w:r>
      <w:r w:rsidRPr="0054421C">
        <w:t>istan a</w:t>
      </w:r>
      <w:r w:rsidRPr="0054421C">
        <w:rPr>
          <w:spacing w:val="-1"/>
        </w:rPr>
        <w:t>n</w:t>
      </w:r>
      <w:r w:rsidRPr="0054421C">
        <w:t xml:space="preserve">d </w:t>
      </w:r>
      <w:r w:rsidRPr="0054421C">
        <w:rPr>
          <w:spacing w:val="-1"/>
        </w:rPr>
        <w:t>P</w:t>
      </w:r>
      <w:r w:rsidRPr="0054421C">
        <w:t>akis</w:t>
      </w:r>
      <w:r w:rsidRPr="0054421C">
        <w:rPr>
          <w:spacing w:val="-2"/>
        </w:rPr>
        <w:t>t</w:t>
      </w:r>
      <w:r w:rsidRPr="0054421C">
        <w:t>an are</w:t>
      </w:r>
      <w:r w:rsidRPr="0054421C">
        <w:rPr>
          <w:spacing w:val="1"/>
        </w:rPr>
        <w:t xml:space="preserve"> </w:t>
      </w:r>
      <w:r w:rsidRPr="0054421C">
        <w:rPr>
          <w:spacing w:val="-1"/>
        </w:rPr>
        <w:t>pu</w:t>
      </w:r>
      <w:r w:rsidRPr="0054421C">
        <w:t>rs</w:t>
      </w:r>
      <w:r w:rsidRPr="0054421C">
        <w:rPr>
          <w:spacing w:val="-1"/>
        </w:rPr>
        <w:t>u</w:t>
      </w:r>
      <w:r w:rsidRPr="0054421C">
        <w:t>i</w:t>
      </w:r>
      <w:r w:rsidRPr="0054421C">
        <w:rPr>
          <w:spacing w:val="-1"/>
        </w:rPr>
        <w:t>n</w:t>
      </w:r>
      <w:r w:rsidRPr="0054421C">
        <w:t>g t</w:t>
      </w:r>
      <w:r w:rsidRPr="0054421C">
        <w:rPr>
          <w:spacing w:val="-1"/>
        </w:rPr>
        <w:t>h</w:t>
      </w:r>
      <w:r w:rsidRPr="0054421C">
        <w:t>e</w:t>
      </w:r>
      <w:r w:rsidRPr="0054421C">
        <w:rPr>
          <w:spacing w:val="1"/>
        </w:rPr>
        <w:t xml:space="preserve"> </w:t>
      </w:r>
      <w:r w:rsidRPr="0054421C">
        <w:rPr>
          <w:spacing w:val="-3"/>
        </w:rPr>
        <w:t>d</w:t>
      </w:r>
      <w:r w:rsidRPr="0054421C">
        <w:rPr>
          <w:spacing w:val="1"/>
        </w:rPr>
        <w:t>e</w:t>
      </w:r>
      <w:r w:rsidRPr="0054421C">
        <w:rPr>
          <w:spacing w:val="-1"/>
        </w:rPr>
        <w:t>v</w:t>
      </w:r>
      <w:r w:rsidRPr="0054421C">
        <w:rPr>
          <w:spacing w:val="1"/>
        </w:rPr>
        <w:t>e</w:t>
      </w:r>
      <w:r w:rsidRPr="0054421C">
        <w:t>l</w:t>
      </w:r>
      <w:r w:rsidRPr="0054421C">
        <w:rPr>
          <w:spacing w:val="-1"/>
        </w:rPr>
        <w:t>op</w:t>
      </w:r>
      <w:r w:rsidRPr="0054421C">
        <w:rPr>
          <w:spacing w:val="1"/>
        </w:rPr>
        <w:t>me</w:t>
      </w:r>
      <w:r w:rsidRPr="0054421C">
        <w:rPr>
          <w:spacing w:val="-1"/>
        </w:rPr>
        <w:t>n</w:t>
      </w:r>
      <w:r w:rsidRPr="0054421C">
        <w:t>t</w:t>
      </w:r>
      <w:r w:rsidRPr="0054421C">
        <w:rPr>
          <w:spacing w:val="-1"/>
        </w:rPr>
        <w:t xml:space="preserve"> </w:t>
      </w:r>
      <w:r w:rsidRPr="0054421C">
        <w:rPr>
          <w:spacing w:val="1"/>
        </w:rPr>
        <w:t>o</w:t>
      </w:r>
      <w:r w:rsidRPr="0054421C">
        <w:t>f</w:t>
      </w:r>
      <w:r w:rsidRPr="0054421C">
        <w:rPr>
          <w:spacing w:val="-2"/>
        </w:rPr>
        <w:t xml:space="preserve"> </w:t>
      </w:r>
      <w:r w:rsidRPr="0054421C">
        <w:rPr>
          <w:spacing w:val="1"/>
        </w:rPr>
        <w:t>e</w:t>
      </w:r>
      <w:r w:rsidRPr="0054421C">
        <w:t>le</w:t>
      </w:r>
      <w:r w:rsidRPr="0054421C">
        <w:rPr>
          <w:spacing w:val="-2"/>
        </w:rPr>
        <w:t>c</w:t>
      </w:r>
      <w:r w:rsidRPr="0054421C">
        <w:t>trici</w:t>
      </w:r>
      <w:r w:rsidRPr="0054421C">
        <w:rPr>
          <w:spacing w:val="-2"/>
        </w:rPr>
        <w:t>t</w:t>
      </w:r>
      <w:r w:rsidRPr="0054421C">
        <w:t>y tra</w:t>
      </w:r>
      <w:r w:rsidRPr="0054421C">
        <w:rPr>
          <w:spacing w:val="-1"/>
        </w:rPr>
        <w:t>d</w:t>
      </w:r>
      <w:r w:rsidRPr="0054421C">
        <w:t>i</w:t>
      </w:r>
      <w:r w:rsidRPr="0054421C">
        <w:rPr>
          <w:spacing w:val="-1"/>
        </w:rPr>
        <w:t>n</w:t>
      </w:r>
      <w:r w:rsidRPr="0054421C">
        <w:t>g arra</w:t>
      </w:r>
      <w:r w:rsidRPr="0054421C">
        <w:rPr>
          <w:spacing w:val="-1"/>
        </w:rPr>
        <w:t>ng</w:t>
      </w:r>
      <w:r w:rsidRPr="0054421C">
        <w:rPr>
          <w:spacing w:val="1"/>
        </w:rPr>
        <w:t>e</w:t>
      </w:r>
      <w:r w:rsidRPr="0054421C">
        <w:rPr>
          <w:spacing w:val="-1"/>
        </w:rPr>
        <w:t>m</w:t>
      </w:r>
      <w:r w:rsidRPr="0054421C">
        <w:rPr>
          <w:spacing w:val="1"/>
        </w:rPr>
        <w:t>e</w:t>
      </w:r>
      <w:r w:rsidRPr="0054421C">
        <w:rPr>
          <w:spacing w:val="-1"/>
        </w:rPr>
        <w:t>n</w:t>
      </w:r>
      <w:r w:rsidRPr="0054421C">
        <w:t>ts</w:t>
      </w:r>
      <w:r w:rsidRPr="0054421C">
        <w:rPr>
          <w:spacing w:val="1"/>
        </w:rPr>
        <w:t xml:space="preserve"> </w:t>
      </w:r>
      <w:r w:rsidRPr="0054421C">
        <w:t>a</w:t>
      </w:r>
      <w:r w:rsidRPr="0054421C">
        <w:rPr>
          <w:spacing w:val="-1"/>
        </w:rPr>
        <w:t>n</w:t>
      </w:r>
      <w:r w:rsidRPr="0054421C">
        <w:t>d</w:t>
      </w:r>
      <w:r w:rsidRPr="0054421C">
        <w:rPr>
          <w:spacing w:val="-3"/>
        </w:rPr>
        <w:t xml:space="preserve"> </w:t>
      </w:r>
      <w:r w:rsidRPr="0054421C">
        <w:rPr>
          <w:spacing w:val="-2"/>
        </w:rPr>
        <w:t>t</w:t>
      </w:r>
      <w:r w:rsidRPr="0054421C">
        <w:rPr>
          <w:spacing w:val="-1"/>
        </w:rPr>
        <w:t>h</w:t>
      </w:r>
      <w:r w:rsidRPr="0054421C">
        <w:t>e</w:t>
      </w:r>
      <w:r w:rsidRPr="0054421C">
        <w:rPr>
          <w:spacing w:val="1"/>
        </w:rPr>
        <w:t xml:space="preserve"> e</w:t>
      </w:r>
      <w:r w:rsidRPr="0054421C">
        <w:t>sta</w:t>
      </w:r>
      <w:r w:rsidRPr="0054421C">
        <w:rPr>
          <w:spacing w:val="-1"/>
        </w:rPr>
        <w:t>b</w:t>
      </w:r>
      <w:r w:rsidRPr="0054421C">
        <w:t>lis</w:t>
      </w:r>
      <w:r w:rsidRPr="0054421C">
        <w:rPr>
          <w:spacing w:val="-3"/>
        </w:rPr>
        <w:t>h</w:t>
      </w:r>
      <w:r w:rsidRPr="0054421C">
        <w:rPr>
          <w:spacing w:val="1"/>
        </w:rPr>
        <w:t>me</w:t>
      </w:r>
      <w:r w:rsidRPr="0054421C">
        <w:rPr>
          <w:spacing w:val="-1"/>
        </w:rPr>
        <w:t>n</w:t>
      </w:r>
      <w:r w:rsidRPr="0054421C">
        <w:t>t</w:t>
      </w:r>
      <w:r w:rsidRPr="0054421C">
        <w:rPr>
          <w:spacing w:val="-1"/>
        </w:rPr>
        <w:t xml:space="preserve"> </w:t>
      </w:r>
      <w:r w:rsidRPr="0054421C">
        <w:rPr>
          <w:spacing w:val="1"/>
        </w:rPr>
        <w:t>o</w:t>
      </w:r>
      <w:r w:rsidRPr="0054421C">
        <w:t>f</w:t>
      </w:r>
      <w:r w:rsidRPr="0054421C">
        <w:rPr>
          <w:spacing w:val="-2"/>
        </w:rPr>
        <w:t xml:space="preserve"> </w:t>
      </w:r>
      <w:r w:rsidRPr="0054421C">
        <w:t xml:space="preserve">a </w:t>
      </w:r>
      <w:r w:rsidRPr="0054421C">
        <w:rPr>
          <w:spacing w:val="-2"/>
        </w:rPr>
        <w:t>C</w:t>
      </w:r>
      <w:r w:rsidRPr="0054421C">
        <w:rPr>
          <w:spacing w:val="1"/>
        </w:rPr>
        <w:t>e</w:t>
      </w:r>
      <w:r w:rsidRPr="0054421C">
        <w:rPr>
          <w:spacing w:val="-1"/>
        </w:rPr>
        <w:t>n</w:t>
      </w:r>
      <w:r w:rsidRPr="0054421C">
        <w:rPr>
          <w:spacing w:val="-2"/>
        </w:rPr>
        <w:t>t</w:t>
      </w:r>
      <w:r w:rsidRPr="0054421C">
        <w:t>ral</w:t>
      </w:r>
      <w:r w:rsidRPr="0054421C">
        <w:rPr>
          <w:spacing w:val="1"/>
        </w:rPr>
        <w:t xml:space="preserve"> </w:t>
      </w:r>
      <w:r w:rsidRPr="0054421C">
        <w:rPr>
          <w:spacing w:val="-1"/>
        </w:rPr>
        <w:t>A</w:t>
      </w:r>
      <w:r w:rsidRPr="0054421C">
        <w:t>sia</w:t>
      </w:r>
      <w:r w:rsidRPr="0054421C">
        <w:rPr>
          <w:spacing w:val="1"/>
        </w:rPr>
        <w:t xml:space="preserve"> </w:t>
      </w:r>
      <w:r w:rsidRPr="0054421C">
        <w:rPr>
          <w:spacing w:val="-3"/>
        </w:rPr>
        <w:t>S</w:t>
      </w:r>
      <w:r w:rsidRPr="0054421C">
        <w:rPr>
          <w:spacing w:val="1"/>
        </w:rPr>
        <w:t>o</w:t>
      </w:r>
      <w:r w:rsidRPr="0054421C">
        <w:rPr>
          <w:spacing w:val="-1"/>
        </w:rPr>
        <w:t>u</w:t>
      </w:r>
      <w:r w:rsidRPr="0054421C">
        <w:t xml:space="preserve">th </w:t>
      </w:r>
      <w:r w:rsidRPr="0054421C">
        <w:rPr>
          <w:spacing w:val="-1"/>
        </w:rPr>
        <w:t>A</w:t>
      </w:r>
      <w:r w:rsidRPr="0054421C">
        <w:t xml:space="preserve">sia </w:t>
      </w:r>
      <w:r w:rsidRPr="0054421C">
        <w:rPr>
          <w:spacing w:val="-2"/>
        </w:rPr>
        <w:t>R</w:t>
      </w:r>
      <w:r w:rsidRPr="0054421C">
        <w:rPr>
          <w:spacing w:val="1"/>
        </w:rPr>
        <w:t>e</w:t>
      </w:r>
      <w:r w:rsidRPr="0054421C">
        <w:rPr>
          <w:spacing w:val="-1"/>
        </w:rPr>
        <w:t>g</w:t>
      </w:r>
      <w:r w:rsidRPr="0054421C">
        <w:t>i</w:t>
      </w:r>
      <w:r w:rsidRPr="0054421C">
        <w:rPr>
          <w:spacing w:val="1"/>
        </w:rPr>
        <w:t>o</w:t>
      </w:r>
      <w:r w:rsidRPr="0054421C">
        <w:rPr>
          <w:spacing w:val="-3"/>
        </w:rPr>
        <w:t>n</w:t>
      </w:r>
      <w:r w:rsidRPr="0054421C">
        <w:t>al Electr</w:t>
      </w:r>
      <w:r w:rsidRPr="0054421C">
        <w:rPr>
          <w:spacing w:val="-3"/>
        </w:rPr>
        <w:t>i</w:t>
      </w:r>
      <w:r w:rsidRPr="0054421C">
        <w:t>city</w:t>
      </w:r>
      <w:r w:rsidRPr="0054421C">
        <w:rPr>
          <w:spacing w:val="-1"/>
        </w:rPr>
        <w:t xml:space="preserve"> </w:t>
      </w:r>
      <w:r w:rsidRPr="0054421C">
        <w:rPr>
          <w:spacing w:val="1"/>
        </w:rPr>
        <w:t>M</w:t>
      </w:r>
      <w:r w:rsidRPr="0054421C">
        <w:t>a</w:t>
      </w:r>
      <w:r w:rsidRPr="0054421C">
        <w:rPr>
          <w:spacing w:val="-3"/>
        </w:rPr>
        <w:t>r</w:t>
      </w:r>
      <w:r w:rsidRPr="0054421C">
        <w:t>k</w:t>
      </w:r>
      <w:r w:rsidRPr="0054421C">
        <w:rPr>
          <w:spacing w:val="1"/>
        </w:rPr>
        <w:t>e</w:t>
      </w:r>
      <w:r w:rsidRPr="0054421C">
        <w:t>t (C</w:t>
      </w:r>
      <w:r w:rsidRPr="0054421C">
        <w:rPr>
          <w:spacing w:val="-1"/>
        </w:rPr>
        <w:t>ASA</w:t>
      </w:r>
      <w:r w:rsidRPr="0054421C">
        <w:t>RE</w:t>
      </w:r>
      <w:r w:rsidRPr="0054421C">
        <w:rPr>
          <w:spacing w:val="1"/>
        </w:rPr>
        <w:t>M</w:t>
      </w:r>
      <w:r w:rsidRPr="0054421C">
        <w:t>).</w:t>
      </w:r>
      <w:r w:rsidRPr="0054421C">
        <w:rPr>
          <w:spacing w:val="48"/>
        </w:rPr>
        <w:t xml:space="preserve"> </w:t>
      </w:r>
      <w:r w:rsidRPr="0054421C">
        <w:rPr>
          <w:spacing w:val="-1"/>
        </w:rPr>
        <w:t>S</w:t>
      </w:r>
      <w:r w:rsidRPr="0054421C">
        <w:t>i</w:t>
      </w:r>
      <w:r w:rsidRPr="0054421C">
        <w:rPr>
          <w:spacing w:val="-1"/>
        </w:rPr>
        <w:t>n</w:t>
      </w:r>
      <w:r w:rsidRPr="0054421C">
        <w:t>ce</w:t>
      </w:r>
      <w:r w:rsidRPr="0054421C">
        <w:rPr>
          <w:spacing w:val="-1"/>
        </w:rPr>
        <w:t xml:space="preserve"> </w:t>
      </w:r>
      <w:r w:rsidRPr="0054421C">
        <w:rPr>
          <w:spacing w:val="1"/>
        </w:rPr>
        <w:t>2</w:t>
      </w:r>
      <w:r w:rsidRPr="0054421C">
        <w:rPr>
          <w:spacing w:val="-2"/>
        </w:rPr>
        <w:t>00</w:t>
      </w:r>
      <w:r w:rsidRPr="0054421C">
        <w:rPr>
          <w:spacing w:val="1"/>
        </w:rPr>
        <w:t>5</w:t>
      </w:r>
      <w:r w:rsidRPr="0054421C">
        <w:t>,</w:t>
      </w:r>
      <w:r w:rsidRPr="0054421C">
        <w:rPr>
          <w:spacing w:val="1"/>
        </w:rPr>
        <w:t xml:space="preserve"> </w:t>
      </w:r>
      <w:r w:rsidRPr="0054421C">
        <w:t>t</w:t>
      </w:r>
      <w:r w:rsidRPr="0054421C">
        <w:rPr>
          <w:spacing w:val="-3"/>
        </w:rPr>
        <w:t>h</w:t>
      </w:r>
      <w:r w:rsidRPr="0054421C">
        <w:rPr>
          <w:spacing w:val="1"/>
        </w:rPr>
        <w:t>e</w:t>
      </w:r>
      <w:r w:rsidRPr="0054421C">
        <w:t>se</w:t>
      </w:r>
      <w:r w:rsidRPr="0054421C">
        <w:rPr>
          <w:spacing w:val="1"/>
        </w:rPr>
        <w:t xml:space="preserve"> </w:t>
      </w:r>
      <w:r w:rsidRPr="0054421C">
        <w:rPr>
          <w:spacing w:val="-3"/>
        </w:rPr>
        <w:t>f</w:t>
      </w:r>
      <w:r w:rsidRPr="0054421C">
        <w:rPr>
          <w:spacing w:val="1"/>
        </w:rPr>
        <w:t>o</w:t>
      </w:r>
      <w:r w:rsidRPr="0054421C">
        <w:rPr>
          <w:spacing w:val="-1"/>
        </w:rPr>
        <w:t>u</w:t>
      </w:r>
      <w:r w:rsidRPr="0054421C">
        <w:t xml:space="preserve">r </w:t>
      </w:r>
      <w:r w:rsidRPr="0054421C">
        <w:rPr>
          <w:spacing w:val="-2"/>
        </w:rPr>
        <w:t>c</w:t>
      </w:r>
      <w:r w:rsidRPr="0054421C">
        <w:rPr>
          <w:spacing w:val="1"/>
        </w:rPr>
        <w:t>o</w:t>
      </w:r>
      <w:r w:rsidRPr="0054421C">
        <w:rPr>
          <w:spacing w:val="-1"/>
        </w:rPr>
        <w:t>un</w:t>
      </w:r>
      <w:r w:rsidRPr="0054421C">
        <w:t>tri</w:t>
      </w:r>
      <w:r w:rsidRPr="0054421C">
        <w:rPr>
          <w:spacing w:val="1"/>
        </w:rPr>
        <w:t>e</w:t>
      </w:r>
      <w:r w:rsidRPr="0054421C">
        <w:t>s</w:t>
      </w:r>
      <w:r w:rsidRPr="0054421C">
        <w:rPr>
          <w:spacing w:val="-2"/>
        </w:rPr>
        <w:t xml:space="preserve"> </w:t>
      </w:r>
      <w:r w:rsidRPr="0054421C">
        <w:rPr>
          <w:spacing w:val="-1"/>
        </w:rPr>
        <w:t>h</w:t>
      </w:r>
      <w:r w:rsidRPr="0054421C">
        <w:t>a</w:t>
      </w:r>
      <w:r w:rsidRPr="0054421C">
        <w:rPr>
          <w:spacing w:val="-1"/>
        </w:rPr>
        <w:t>v</w:t>
      </w:r>
      <w:r w:rsidRPr="0054421C">
        <w:t>e</w:t>
      </w:r>
      <w:r w:rsidRPr="0054421C">
        <w:rPr>
          <w:spacing w:val="1"/>
        </w:rPr>
        <w:t xml:space="preserve"> </w:t>
      </w:r>
      <w:r w:rsidRPr="0054421C">
        <w:t>i</w:t>
      </w:r>
      <w:r w:rsidRPr="0054421C">
        <w:rPr>
          <w:spacing w:val="-1"/>
        </w:rPr>
        <w:t>n</w:t>
      </w:r>
      <w:r w:rsidRPr="0054421C">
        <w:rPr>
          <w:spacing w:val="-2"/>
        </w:rPr>
        <w:t>t</w:t>
      </w:r>
      <w:r w:rsidRPr="0054421C">
        <w:rPr>
          <w:spacing w:val="1"/>
        </w:rPr>
        <w:t>e</w:t>
      </w:r>
      <w:r w:rsidRPr="0054421C">
        <w:rPr>
          <w:spacing w:val="-1"/>
        </w:rPr>
        <w:t>n</w:t>
      </w:r>
      <w:r w:rsidRPr="0054421C">
        <w:t>sified t</w:t>
      </w:r>
      <w:r w:rsidRPr="0054421C">
        <w:rPr>
          <w:spacing w:val="-1"/>
        </w:rPr>
        <w:t>h</w:t>
      </w:r>
      <w:r w:rsidRPr="0054421C">
        <w:rPr>
          <w:spacing w:val="1"/>
        </w:rPr>
        <w:t>e</w:t>
      </w:r>
      <w:r w:rsidRPr="0054421C">
        <w:t>ir</w:t>
      </w:r>
      <w:r w:rsidRPr="0054421C">
        <w:rPr>
          <w:spacing w:val="-2"/>
        </w:rPr>
        <w:t xml:space="preserve"> </w:t>
      </w:r>
      <w:r w:rsidRPr="0054421C">
        <w:t>c</w:t>
      </w:r>
      <w:r w:rsidRPr="0054421C">
        <w:rPr>
          <w:spacing w:val="-1"/>
        </w:rPr>
        <w:t>o</w:t>
      </w:r>
      <w:r w:rsidRPr="0054421C">
        <w:rPr>
          <w:spacing w:val="1"/>
        </w:rPr>
        <w:t>o</w:t>
      </w:r>
      <w:r w:rsidRPr="0054421C">
        <w:rPr>
          <w:spacing w:val="-3"/>
        </w:rPr>
        <w:t>p</w:t>
      </w:r>
      <w:r w:rsidRPr="0054421C">
        <w:rPr>
          <w:spacing w:val="1"/>
        </w:rPr>
        <w:t>e</w:t>
      </w:r>
      <w:r w:rsidRPr="0054421C">
        <w:t>ra</w:t>
      </w:r>
      <w:r w:rsidRPr="0054421C">
        <w:rPr>
          <w:spacing w:val="1"/>
        </w:rPr>
        <w:t>t</w:t>
      </w:r>
      <w:r w:rsidRPr="0054421C">
        <w:t>i</w:t>
      </w:r>
      <w:r w:rsidRPr="0054421C">
        <w:rPr>
          <w:spacing w:val="1"/>
        </w:rPr>
        <w:t>o</w:t>
      </w:r>
      <w:r w:rsidRPr="0054421C">
        <w:t>n</w:t>
      </w:r>
      <w:r w:rsidRPr="0054421C">
        <w:rPr>
          <w:spacing w:val="-3"/>
        </w:rPr>
        <w:t xml:space="preserve"> </w:t>
      </w:r>
      <w:r w:rsidRPr="0054421C">
        <w:t xml:space="preserve">with a </w:t>
      </w:r>
      <w:r w:rsidRPr="0054421C">
        <w:rPr>
          <w:spacing w:val="1"/>
        </w:rPr>
        <w:t>v</w:t>
      </w:r>
      <w:r w:rsidRPr="0054421C">
        <w:t>ari</w:t>
      </w:r>
      <w:r w:rsidRPr="0054421C">
        <w:rPr>
          <w:spacing w:val="1"/>
        </w:rPr>
        <w:t>e</w:t>
      </w:r>
      <w:r w:rsidRPr="0054421C">
        <w:rPr>
          <w:spacing w:val="-2"/>
        </w:rPr>
        <w:t>t</w:t>
      </w:r>
      <w:r w:rsidRPr="0054421C">
        <w:t>y</w:t>
      </w:r>
      <w:r w:rsidRPr="0054421C">
        <w:rPr>
          <w:spacing w:val="-1"/>
        </w:rPr>
        <w:t xml:space="preserve"> </w:t>
      </w:r>
      <w:r w:rsidRPr="0054421C">
        <w:rPr>
          <w:spacing w:val="1"/>
        </w:rPr>
        <w:t>o</w:t>
      </w:r>
      <w:r w:rsidRPr="0054421C">
        <w:t>f I</w:t>
      </w:r>
      <w:r w:rsidRPr="0054421C">
        <w:rPr>
          <w:spacing w:val="-1"/>
        </w:rPr>
        <w:t>n</w:t>
      </w:r>
      <w:r w:rsidRPr="0054421C">
        <w:rPr>
          <w:spacing w:val="-2"/>
        </w:rPr>
        <w:t>t</w:t>
      </w:r>
      <w:r w:rsidRPr="0054421C">
        <w:rPr>
          <w:spacing w:val="1"/>
        </w:rPr>
        <w:t>e</w:t>
      </w:r>
      <w:r w:rsidRPr="0054421C">
        <w:t>r</w:t>
      </w:r>
      <w:r w:rsidRPr="0054421C">
        <w:rPr>
          <w:spacing w:val="-1"/>
        </w:rPr>
        <w:t>n</w:t>
      </w:r>
      <w:r w:rsidRPr="0054421C">
        <w:t>ati</w:t>
      </w:r>
      <w:r w:rsidRPr="0054421C">
        <w:rPr>
          <w:spacing w:val="1"/>
        </w:rPr>
        <w:t>o</w:t>
      </w:r>
      <w:r w:rsidRPr="0054421C">
        <w:rPr>
          <w:spacing w:val="-1"/>
        </w:rPr>
        <w:t>n</w:t>
      </w:r>
      <w:r w:rsidRPr="0054421C">
        <w:t>al</w:t>
      </w:r>
      <w:r w:rsidRPr="0054421C">
        <w:rPr>
          <w:spacing w:val="-2"/>
        </w:rPr>
        <w:t xml:space="preserve"> </w:t>
      </w:r>
      <w:r w:rsidRPr="0054421C">
        <w:rPr>
          <w:spacing w:val="-1"/>
        </w:rPr>
        <w:t>F</w:t>
      </w:r>
      <w:r w:rsidRPr="0054421C">
        <w:t>i</w:t>
      </w:r>
      <w:r w:rsidRPr="0054421C">
        <w:rPr>
          <w:spacing w:val="-1"/>
        </w:rPr>
        <w:t>n</w:t>
      </w:r>
      <w:r w:rsidRPr="0054421C">
        <w:t>a</w:t>
      </w:r>
      <w:r w:rsidRPr="0054421C">
        <w:rPr>
          <w:spacing w:val="-1"/>
        </w:rPr>
        <w:t>n</w:t>
      </w:r>
      <w:r w:rsidRPr="0054421C">
        <w:t>cial I</w:t>
      </w:r>
      <w:r w:rsidRPr="0054421C">
        <w:rPr>
          <w:spacing w:val="-1"/>
        </w:rPr>
        <w:t>n</w:t>
      </w:r>
      <w:r w:rsidRPr="0054421C">
        <w:t>stit</w:t>
      </w:r>
      <w:r w:rsidRPr="0054421C">
        <w:rPr>
          <w:spacing w:val="-1"/>
        </w:rPr>
        <w:t>u</w:t>
      </w:r>
      <w:r w:rsidRPr="0054421C">
        <w:t>t</w:t>
      </w:r>
      <w:r w:rsidRPr="0054421C">
        <w:rPr>
          <w:spacing w:val="-3"/>
        </w:rPr>
        <w:t>i</w:t>
      </w:r>
      <w:r w:rsidRPr="0054421C">
        <w:rPr>
          <w:spacing w:val="1"/>
        </w:rPr>
        <w:t>o</w:t>
      </w:r>
      <w:r w:rsidRPr="0054421C">
        <w:rPr>
          <w:spacing w:val="-1"/>
        </w:rPr>
        <w:t>n</w:t>
      </w:r>
      <w:r w:rsidRPr="0054421C">
        <w:t>s</w:t>
      </w:r>
      <w:r w:rsidRPr="0054421C">
        <w:rPr>
          <w:spacing w:val="1"/>
        </w:rPr>
        <w:t xml:space="preserve"> </w:t>
      </w:r>
      <w:r w:rsidRPr="0054421C">
        <w:t>(I</w:t>
      </w:r>
      <w:r w:rsidRPr="0054421C">
        <w:rPr>
          <w:spacing w:val="-1"/>
        </w:rPr>
        <w:t>F</w:t>
      </w:r>
      <w:r w:rsidRPr="0054421C">
        <w:t>Is),</w:t>
      </w:r>
      <w:r w:rsidRPr="0054421C">
        <w:rPr>
          <w:spacing w:val="-2"/>
        </w:rPr>
        <w:t xml:space="preserve"> </w:t>
      </w:r>
      <w:r w:rsidRPr="0054421C">
        <w:t>i</w:t>
      </w:r>
      <w:r w:rsidRPr="0054421C">
        <w:rPr>
          <w:spacing w:val="-1"/>
        </w:rPr>
        <w:t>n</w:t>
      </w:r>
      <w:r w:rsidRPr="0054421C">
        <w:rPr>
          <w:spacing w:val="-2"/>
        </w:rPr>
        <w:t>c</w:t>
      </w:r>
      <w:r w:rsidRPr="0054421C">
        <w:t>l</w:t>
      </w:r>
      <w:r w:rsidRPr="0054421C">
        <w:rPr>
          <w:spacing w:val="-1"/>
        </w:rPr>
        <w:t>ud</w:t>
      </w:r>
      <w:r w:rsidRPr="0054421C">
        <w:t>i</w:t>
      </w:r>
      <w:r w:rsidRPr="0054421C">
        <w:rPr>
          <w:spacing w:val="-1"/>
        </w:rPr>
        <w:t>n</w:t>
      </w:r>
      <w:r w:rsidRPr="0054421C">
        <w:t>g t</w:t>
      </w:r>
      <w:r w:rsidRPr="0054421C">
        <w:rPr>
          <w:spacing w:val="-1"/>
        </w:rPr>
        <w:t>h</w:t>
      </w:r>
      <w:r w:rsidRPr="0054421C">
        <w:t>e</w:t>
      </w:r>
      <w:r w:rsidRPr="0054421C">
        <w:rPr>
          <w:spacing w:val="1"/>
        </w:rPr>
        <w:t xml:space="preserve"> </w:t>
      </w:r>
      <w:r w:rsidRPr="0054421C">
        <w:t>W</w:t>
      </w:r>
      <w:r w:rsidRPr="0054421C">
        <w:rPr>
          <w:spacing w:val="1"/>
        </w:rPr>
        <w:t>o</w:t>
      </w:r>
      <w:r w:rsidRPr="0054421C">
        <w:t>rld</w:t>
      </w:r>
      <w:r w:rsidRPr="0054421C">
        <w:rPr>
          <w:spacing w:val="-3"/>
        </w:rPr>
        <w:t xml:space="preserve"> </w:t>
      </w:r>
      <w:r w:rsidRPr="0054421C">
        <w:t>Ba</w:t>
      </w:r>
      <w:r w:rsidRPr="0054421C">
        <w:rPr>
          <w:spacing w:val="-1"/>
        </w:rPr>
        <w:t>n</w:t>
      </w:r>
      <w:r w:rsidRPr="0054421C">
        <w:rPr>
          <w:spacing w:val="1"/>
        </w:rPr>
        <w:t>k</w:t>
      </w:r>
      <w:r w:rsidRPr="0054421C">
        <w:t>.</w:t>
      </w:r>
    </w:p>
    <w:p w14:paraId="1DB340D7" w14:textId="775E6019" w:rsidR="00AB2398" w:rsidRPr="0054421C" w:rsidRDefault="00AB2398" w:rsidP="007E25F0">
      <w:pPr>
        <w:pStyle w:val="Caption"/>
      </w:pPr>
      <w:bookmarkStart w:id="30" w:name="_Ref361741535"/>
      <w:bookmarkStart w:id="31" w:name="_Toc378504956"/>
      <w:r w:rsidRPr="0054421C">
        <w:rPr>
          <w:noProof/>
          <w:lang w:val="en-US" w:eastAsia="en-US"/>
        </w:rPr>
        <w:drawing>
          <wp:anchor distT="0" distB="0" distL="114300" distR="114300" simplePos="0" relativeHeight="251668480" behindDoc="0" locked="0" layoutInCell="1" allowOverlap="1" wp14:anchorId="1DB34D7B" wp14:editId="1DB34D7C">
            <wp:simplePos x="0" y="0"/>
            <wp:positionH relativeFrom="column">
              <wp:posOffset>0</wp:posOffset>
            </wp:positionH>
            <wp:positionV relativeFrom="paragraph">
              <wp:posOffset>73414</wp:posOffset>
            </wp:positionV>
            <wp:extent cx="3575685" cy="4959350"/>
            <wp:effectExtent l="0" t="0" r="5715" b="0"/>
            <wp:wrapThrough wrapText="bothSides">
              <wp:wrapPolygon edited="0">
                <wp:start x="0" y="0"/>
                <wp:lineTo x="0" y="21489"/>
                <wp:lineTo x="21519" y="21489"/>
                <wp:lineTo x="21519" y="0"/>
                <wp:lineTo x="0" y="0"/>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3575685" cy="4959350"/>
                    </a:xfrm>
                    <a:prstGeom prst="rect">
                      <a:avLst/>
                    </a:prstGeom>
                  </pic:spPr>
                </pic:pic>
              </a:graphicData>
            </a:graphic>
            <wp14:sizeRelH relativeFrom="page">
              <wp14:pctWidth>0</wp14:pctWidth>
            </wp14:sizeRelH>
            <wp14:sizeRelV relativeFrom="page">
              <wp14:pctHeight>0</wp14:pctHeight>
            </wp14:sizeRelV>
          </wp:anchor>
        </w:drawing>
      </w:r>
      <w:r w:rsidR="00896EFC" w:rsidRPr="0054421C">
        <w:t xml:space="preserve">Figure </w:t>
      </w:r>
      <w:fldSimple w:instr=" STYLEREF 1 \s ">
        <w:r w:rsidR="001B7C49">
          <w:rPr>
            <w:noProof/>
          </w:rPr>
          <w:t>2</w:t>
        </w:r>
      </w:fldSimple>
      <w:r w:rsidR="009360E1">
        <w:noBreakHyphen/>
      </w:r>
      <w:fldSimple w:instr=" SEQ Figure \* ARABIC \s 1 ">
        <w:r w:rsidR="001B7C49">
          <w:rPr>
            <w:noProof/>
          </w:rPr>
          <w:t>1</w:t>
        </w:r>
      </w:fldSimple>
      <w:bookmarkEnd w:id="30"/>
      <w:r w:rsidR="00896EFC" w:rsidRPr="0054421C">
        <w:t xml:space="preserve"> Project location</w:t>
      </w:r>
      <w:bookmarkEnd w:id="31"/>
    </w:p>
    <w:p w14:paraId="1DB340D8" w14:textId="1073E97E" w:rsidR="000B68F0" w:rsidRPr="0054421C" w:rsidRDefault="00E641D9" w:rsidP="007E25F0">
      <w:r w:rsidRPr="0054421C">
        <w:t xml:space="preserve">A </w:t>
      </w:r>
      <w:r w:rsidRPr="0054421C">
        <w:rPr>
          <w:spacing w:val="1"/>
        </w:rPr>
        <w:t>ke</w:t>
      </w:r>
      <w:r w:rsidRPr="0054421C">
        <w:t>y</w:t>
      </w:r>
      <w:r w:rsidRPr="0054421C">
        <w:rPr>
          <w:spacing w:val="-1"/>
        </w:rPr>
        <w:t xml:space="preserve"> </w:t>
      </w:r>
      <w:r w:rsidRPr="0054421C">
        <w:t>a</w:t>
      </w:r>
      <w:r w:rsidRPr="0054421C">
        <w:rPr>
          <w:spacing w:val="-3"/>
        </w:rPr>
        <w:t>i</w:t>
      </w:r>
      <w:r w:rsidRPr="0054421C">
        <w:t>m</w:t>
      </w:r>
      <w:r w:rsidRPr="0054421C">
        <w:rPr>
          <w:spacing w:val="2"/>
        </w:rPr>
        <w:t xml:space="preserve"> </w:t>
      </w:r>
      <w:r w:rsidRPr="0054421C">
        <w:rPr>
          <w:spacing w:val="1"/>
        </w:rPr>
        <w:t>o</w:t>
      </w:r>
      <w:r w:rsidRPr="0054421C">
        <w:t>f</w:t>
      </w:r>
      <w:r w:rsidRPr="0054421C">
        <w:rPr>
          <w:spacing w:val="-2"/>
        </w:rPr>
        <w:t xml:space="preserve"> </w:t>
      </w:r>
      <w:r w:rsidRPr="0054421C">
        <w:t>t</w:t>
      </w:r>
      <w:r w:rsidRPr="0054421C">
        <w:rPr>
          <w:spacing w:val="-1"/>
        </w:rPr>
        <w:t>h</w:t>
      </w:r>
      <w:r w:rsidRPr="0054421C">
        <w:t>e</w:t>
      </w:r>
      <w:r w:rsidRPr="0054421C">
        <w:rPr>
          <w:spacing w:val="-1"/>
        </w:rPr>
        <w:t xml:space="preserve"> </w:t>
      </w:r>
      <w:r w:rsidRPr="0054421C">
        <w:t>C</w:t>
      </w:r>
      <w:r w:rsidRPr="0054421C">
        <w:rPr>
          <w:spacing w:val="-1"/>
        </w:rPr>
        <w:t>ASA</w:t>
      </w:r>
      <w:r w:rsidRPr="0054421C">
        <w:t>R</w:t>
      </w:r>
      <w:r w:rsidRPr="0054421C">
        <w:rPr>
          <w:spacing w:val="-2"/>
        </w:rPr>
        <w:t>E</w:t>
      </w:r>
      <w:r w:rsidRPr="0054421C">
        <w:t>M</w:t>
      </w:r>
      <w:r w:rsidRPr="0054421C">
        <w:rPr>
          <w:spacing w:val="-1"/>
        </w:rPr>
        <w:t xml:space="preserve"> </w:t>
      </w:r>
      <w:r w:rsidRPr="0054421C">
        <w:t>initiati</w:t>
      </w:r>
      <w:r w:rsidRPr="0054421C">
        <w:rPr>
          <w:spacing w:val="1"/>
        </w:rPr>
        <w:t>v</w:t>
      </w:r>
      <w:r w:rsidRPr="0054421C">
        <w:t>e</w:t>
      </w:r>
      <w:r w:rsidRPr="0054421C">
        <w:rPr>
          <w:spacing w:val="-1"/>
        </w:rPr>
        <w:t xml:space="preserve"> </w:t>
      </w:r>
      <w:r w:rsidRPr="0054421C">
        <w:t>is</w:t>
      </w:r>
      <w:r w:rsidRPr="0054421C">
        <w:rPr>
          <w:spacing w:val="1"/>
        </w:rPr>
        <w:t xml:space="preserve"> </w:t>
      </w:r>
      <w:r w:rsidRPr="0054421C">
        <w:t>t</w:t>
      </w:r>
      <w:r w:rsidRPr="0054421C">
        <w:rPr>
          <w:spacing w:val="-3"/>
        </w:rPr>
        <w:t>h</w:t>
      </w:r>
      <w:r w:rsidRPr="0054421C">
        <w:t>e</w:t>
      </w:r>
      <w:r w:rsidRPr="0054421C">
        <w:rPr>
          <w:spacing w:val="1"/>
        </w:rPr>
        <w:t xml:space="preserve"> </w:t>
      </w:r>
      <w:r w:rsidRPr="0054421C">
        <w:rPr>
          <w:spacing w:val="-1"/>
        </w:rPr>
        <w:t>p</w:t>
      </w:r>
      <w:r w:rsidRPr="0054421C">
        <w:t>r</w:t>
      </w:r>
      <w:r w:rsidRPr="0054421C">
        <w:rPr>
          <w:spacing w:val="1"/>
        </w:rPr>
        <w:t>o</w:t>
      </w:r>
      <w:r w:rsidRPr="0054421C">
        <w:rPr>
          <w:spacing w:val="-3"/>
        </w:rPr>
        <w:t>p</w:t>
      </w:r>
      <w:r w:rsidRPr="0054421C">
        <w:rPr>
          <w:spacing w:val="1"/>
        </w:rPr>
        <w:t>o</w:t>
      </w:r>
      <w:r w:rsidRPr="0054421C">
        <w:t xml:space="preserve">sed </w:t>
      </w:r>
      <w:r w:rsidRPr="0054421C">
        <w:rPr>
          <w:spacing w:val="-3"/>
        </w:rPr>
        <w:t>d</w:t>
      </w:r>
      <w:r w:rsidRPr="0054421C">
        <w:t>e</w:t>
      </w:r>
      <w:r w:rsidRPr="0054421C">
        <w:rPr>
          <w:spacing w:val="1"/>
        </w:rPr>
        <w:t>v</w:t>
      </w:r>
      <w:r w:rsidRPr="0054421C">
        <w:t>e</w:t>
      </w:r>
      <w:r w:rsidRPr="0054421C">
        <w:rPr>
          <w:spacing w:val="-3"/>
        </w:rPr>
        <w:t>l</w:t>
      </w:r>
      <w:r w:rsidRPr="0054421C">
        <w:rPr>
          <w:spacing w:val="1"/>
        </w:rPr>
        <w:t>o</w:t>
      </w:r>
      <w:r w:rsidRPr="0054421C">
        <w:rPr>
          <w:spacing w:val="-3"/>
        </w:rPr>
        <w:t>p</w:t>
      </w:r>
      <w:r w:rsidRPr="0054421C">
        <w:rPr>
          <w:spacing w:val="1"/>
        </w:rPr>
        <w:t>m</w:t>
      </w:r>
      <w:r w:rsidRPr="0054421C">
        <w:t>e</w:t>
      </w:r>
      <w:r w:rsidRPr="0054421C">
        <w:rPr>
          <w:spacing w:val="-1"/>
        </w:rPr>
        <w:t>n</w:t>
      </w:r>
      <w:r w:rsidRPr="0054421C">
        <w:t>t</w:t>
      </w:r>
      <w:r w:rsidRPr="0054421C">
        <w:rPr>
          <w:spacing w:val="-1"/>
        </w:rPr>
        <w:t xml:space="preserve"> </w:t>
      </w:r>
      <w:r w:rsidRPr="0054421C">
        <w:rPr>
          <w:spacing w:val="1"/>
        </w:rPr>
        <w:t>o</w:t>
      </w:r>
      <w:r w:rsidRPr="0054421C">
        <w:t>f a</w:t>
      </w:r>
      <w:r w:rsidRPr="0054421C">
        <w:rPr>
          <w:spacing w:val="-2"/>
        </w:rPr>
        <w:t xml:space="preserve"> </w:t>
      </w:r>
      <w:r w:rsidRPr="0054421C">
        <w:t>c</w:t>
      </w:r>
      <w:r w:rsidRPr="0054421C">
        <w:rPr>
          <w:spacing w:val="-3"/>
        </w:rPr>
        <w:t>r</w:t>
      </w:r>
      <w:r w:rsidRPr="0054421C">
        <w:rPr>
          <w:spacing w:val="1"/>
        </w:rPr>
        <w:t>o</w:t>
      </w:r>
      <w:r w:rsidRPr="0054421C">
        <w:t>s</w:t>
      </w:r>
      <w:r w:rsidRPr="0054421C">
        <w:rPr>
          <w:spacing w:val="1"/>
        </w:rPr>
        <w:t>s</w:t>
      </w:r>
      <w:r w:rsidRPr="0054421C">
        <w:t>-</w:t>
      </w:r>
      <w:r w:rsidRPr="0054421C">
        <w:rPr>
          <w:spacing w:val="-1"/>
        </w:rPr>
        <w:t>b</w:t>
      </w:r>
      <w:r w:rsidRPr="0054421C">
        <w:rPr>
          <w:spacing w:val="1"/>
        </w:rPr>
        <w:t>o</w:t>
      </w:r>
      <w:r w:rsidRPr="0054421C">
        <w:rPr>
          <w:spacing w:val="-3"/>
        </w:rPr>
        <w:t>r</w:t>
      </w:r>
      <w:r w:rsidRPr="0054421C">
        <w:rPr>
          <w:spacing w:val="-1"/>
        </w:rPr>
        <w:t>d</w:t>
      </w:r>
      <w:r w:rsidRPr="0054421C">
        <w:rPr>
          <w:spacing w:val="1"/>
        </w:rPr>
        <w:t>e</w:t>
      </w:r>
      <w:r w:rsidR="00AD79DD" w:rsidRPr="0054421C">
        <w:t xml:space="preserve">r </w:t>
      </w:r>
      <w:r w:rsidRPr="0054421C">
        <w:rPr>
          <w:spacing w:val="1"/>
        </w:rPr>
        <w:t>e</w:t>
      </w:r>
      <w:r w:rsidRPr="0054421C">
        <w:t>l</w:t>
      </w:r>
      <w:r w:rsidRPr="0054421C">
        <w:rPr>
          <w:spacing w:val="-2"/>
        </w:rPr>
        <w:t>e</w:t>
      </w:r>
      <w:r w:rsidRPr="0054421C">
        <w:t>ctrical i</w:t>
      </w:r>
      <w:r w:rsidRPr="0054421C">
        <w:rPr>
          <w:spacing w:val="-1"/>
        </w:rPr>
        <w:t>n</w:t>
      </w:r>
      <w:r w:rsidRPr="0054421C">
        <w:t>t</w:t>
      </w:r>
      <w:r w:rsidRPr="0054421C">
        <w:rPr>
          <w:spacing w:val="1"/>
        </w:rPr>
        <w:t>e</w:t>
      </w:r>
      <w:r w:rsidRPr="0054421C">
        <w:t>rc</w:t>
      </w:r>
      <w:r w:rsidRPr="0054421C">
        <w:rPr>
          <w:spacing w:val="1"/>
        </w:rPr>
        <w:t>o</w:t>
      </w:r>
      <w:r w:rsidRPr="0054421C">
        <w:rPr>
          <w:spacing w:val="-1"/>
        </w:rPr>
        <w:t>nn</w:t>
      </w:r>
      <w:r w:rsidRPr="0054421C">
        <w:rPr>
          <w:spacing w:val="-2"/>
        </w:rPr>
        <w:t>e</w:t>
      </w:r>
      <w:r w:rsidRPr="0054421C">
        <w:t>ct</w:t>
      </w:r>
      <w:r w:rsidRPr="0054421C">
        <w:rPr>
          <w:spacing w:val="-3"/>
        </w:rPr>
        <w:t>i</w:t>
      </w:r>
      <w:r w:rsidRPr="0054421C">
        <w:rPr>
          <w:spacing w:val="1"/>
        </w:rPr>
        <w:t>o</w:t>
      </w:r>
      <w:r w:rsidRPr="0054421C">
        <w:t>n li</w:t>
      </w:r>
      <w:r w:rsidRPr="0054421C">
        <w:rPr>
          <w:spacing w:val="-1"/>
        </w:rPr>
        <w:t>n</w:t>
      </w:r>
      <w:r w:rsidRPr="0054421C">
        <w:t>ki</w:t>
      </w:r>
      <w:r w:rsidRPr="0054421C">
        <w:rPr>
          <w:spacing w:val="-1"/>
        </w:rPr>
        <w:t>n</w:t>
      </w:r>
      <w:r w:rsidRPr="0054421C">
        <w:t xml:space="preserve">g all </w:t>
      </w:r>
      <w:r w:rsidRPr="0054421C">
        <w:rPr>
          <w:spacing w:val="-3"/>
        </w:rPr>
        <w:t>f</w:t>
      </w:r>
      <w:r w:rsidRPr="0054421C">
        <w:rPr>
          <w:spacing w:val="1"/>
        </w:rPr>
        <w:t>o</w:t>
      </w:r>
      <w:r w:rsidRPr="0054421C">
        <w:rPr>
          <w:spacing w:val="-1"/>
        </w:rPr>
        <w:t>u</w:t>
      </w:r>
      <w:r w:rsidRPr="0054421C">
        <w:t xml:space="preserve">r </w:t>
      </w:r>
      <w:r w:rsidRPr="0054421C">
        <w:rPr>
          <w:spacing w:val="-2"/>
        </w:rPr>
        <w:t>c</w:t>
      </w:r>
      <w:r w:rsidRPr="0054421C">
        <w:rPr>
          <w:spacing w:val="1"/>
        </w:rPr>
        <w:t>o</w:t>
      </w:r>
      <w:r w:rsidRPr="0054421C">
        <w:rPr>
          <w:spacing w:val="-1"/>
        </w:rPr>
        <w:t>un</w:t>
      </w:r>
      <w:r w:rsidRPr="0054421C">
        <w:t>tri</w:t>
      </w:r>
      <w:r w:rsidRPr="0054421C">
        <w:rPr>
          <w:spacing w:val="1"/>
        </w:rPr>
        <w:t>e</w:t>
      </w:r>
      <w:r w:rsidRPr="0054421C">
        <w:t>s</w:t>
      </w:r>
      <w:r w:rsidRPr="0054421C">
        <w:rPr>
          <w:spacing w:val="-2"/>
        </w:rPr>
        <w:t xml:space="preserve"> </w:t>
      </w:r>
      <w:r w:rsidRPr="0054421C">
        <w:t>to</w:t>
      </w:r>
      <w:r w:rsidRPr="0054421C">
        <w:rPr>
          <w:spacing w:val="-1"/>
        </w:rPr>
        <w:t xml:space="preserve"> </w:t>
      </w:r>
      <w:r w:rsidRPr="0054421C">
        <w:t>facilit</w:t>
      </w:r>
      <w:r w:rsidRPr="0054421C">
        <w:rPr>
          <w:spacing w:val="-3"/>
        </w:rPr>
        <w:t>a</w:t>
      </w:r>
      <w:r w:rsidRPr="0054421C">
        <w:t>te</w:t>
      </w:r>
      <w:r w:rsidRPr="0054421C">
        <w:rPr>
          <w:spacing w:val="-1"/>
        </w:rPr>
        <w:t xml:space="preserve"> </w:t>
      </w:r>
      <w:r w:rsidRPr="0054421C">
        <w:rPr>
          <w:spacing w:val="-2"/>
        </w:rPr>
        <w:t>t</w:t>
      </w:r>
      <w:r w:rsidRPr="0054421C">
        <w:rPr>
          <w:spacing w:val="-1"/>
        </w:rPr>
        <w:t>h</w:t>
      </w:r>
      <w:r w:rsidRPr="0054421C">
        <w:t>e</w:t>
      </w:r>
      <w:r w:rsidRPr="0054421C">
        <w:rPr>
          <w:spacing w:val="1"/>
        </w:rPr>
        <w:t xml:space="preserve"> </w:t>
      </w:r>
      <w:r w:rsidRPr="0054421C">
        <w:t>tra</w:t>
      </w:r>
      <w:r w:rsidRPr="0054421C">
        <w:rPr>
          <w:spacing w:val="-1"/>
        </w:rPr>
        <w:t>n</w:t>
      </w:r>
      <w:r w:rsidRPr="0054421C">
        <w:t>sf</w:t>
      </w:r>
      <w:r w:rsidRPr="0054421C">
        <w:rPr>
          <w:spacing w:val="1"/>
        </w:rPr>
        <w:t>e</w:t>
      </w:r>
      <w:r w:rsidRPr="0054421C">
        <w:t>r</w:t>
      </w:r>
      <w:r w:rsidRPr="0054421C">
        <w:rPr>
          <w:spacing w:val="-2"/>
        </w:rPr>
        <w:t xml:space="preserve"> </w:t>
      </w:r>
      <w:r w:rsidRPr="0054421C">
        <w:rPr>
          <w:spacing w:val="1"/>
        </w:rPr>
        <w:t>o</w:t>
      </w:r>
      <w:r w:rsidRPr="0054421C">
        <w:t>f</w:t>
      </w:r>
      <w:r w:rsidRPr="0054421C">
        <w:rPr>
          <w:spacing w:val="-2"/>
        </w:rPr>
        <w:t xml:space="preserve"> </w:t>
      </w:r>
      <w:r w:rsidR="009B6766">
        <w:rPr>
          <w:spacing w:val="-2"/>
        </w:rPr>
        <w:t xml:space="preserve">existing </w:t>
      </w:r>
      <w:r w:rsidRPr="0054421C">
        <w:t>s</w:t>
      </w:r>
      <w:r w:rsidRPr="0054421C">
        <w:rPr>
          <w:spacing w:val="-1"/>
        </w:rPr>
        <w:t>u</w:t>
      </w:r>
      <w:r w:rsidRPr="0054421C">
        <w:t>r</w:t>
      </w:r>
      <w:r w:rsidRPr="0054421C">
        <w:rPr>
          <w:spacing w:val="-1"/>
        </w:rPr>
        <w:t>p</w:t>
      </w:r>
      <w:r w:rsidRPr="0054421C">
        <w:t>l</w:t>
      </w:r>
      <w:r w:rsidRPr="0054421C">
        <w:rPr>
          <w:spacing w:val="-1"/>
        </w:rPr>
        <w:t>u</w:t>
      </w:r>
      <w:r w:rsidRPr="0054421C">
        <w:t>s</w:t>
      </w:r>
      <w:r w:rsidRPr="0054421C">
        <w:rPr>
          <w:spacing w:val="1"/>
        </w:rPr>
        <w:t xml:space="preserve"> </w:t>
      </w:r>
      <w:r w:rsidRPr="0054421C">
        <w:rPr>
          <w:spacing w:val="-1"/>
        </w:rPr>
        <w:t>po</w:t>
      </w:r>
      <w:r w:rsidRPr="0054421C">
        <w:rPr>
          <w:spacing w:val="-2"/>
        </w:rPr>
        <w:t>w</w:t>
      </w:r>
      <w:r w:rsidRPr="0054421C">
        <w:rPr>
          <w:spacing w:val="1"/>
        </w:rPr>
        <w:t>e</w:t>
      </w:r>
      <w:r w:rsidRPr="0054421C">
        <w:t>r fr</w:t>
      </w:r>
      <w:r w:rsidRPr="0054421C">
        <w:rPr>
          <w:spacing w:val="-1"/>
        </w:rPr>
        <w:t>o</w:t>
      </w:r>
      <w:r w:rsidRPr="0054421C">
        <w:t>m</w:t>
      </w:r>
      <w:r w:rsidRPr="0054421C">
        <w:rPr>
          <w:spacing w:val="-1"/>
        </w:rPr>
        <w:t xml:space="preserve"> </w:t>
      </w:r>
      <w:r w:rsidRPr="0054421C">
        <w:t>t</w:t>
      </w:r>
      <w:r w:rsidRPr="0054421C">
        <w:rPr>
          <w:spacing w:val="-1"/>
        </w:rPr>
        <w:t>h</w:t>
      </w:r>
      <w:r w:rsidRPr="0054421C">
        <w:t>e</w:t>
      </w:r>
      <w:r w:rsidRPr="0054421C">
        <w:rPr>
          <w:spacing w:val="-1"/>
        </w:rPr>
        <w:t xml:space="preserve"> </w:t>
      </w:r>
      <w:r w:rsidRPr="0054421C">
        <w:rPr>
          <w:spacing w:val="1"/>
        </w:rPr>
        <w:t>Ky</w:t>
      </w:r>
      <w:r w:rsidRPr="0054421C">
        <w:t>r</w:t>
      </w:r>
      <w:r w:rsidRPr="0054421C">
        <w:rPr>
          <w:spacing w:val="-3"/>
        </w:rPr>
        <w:t>g</w:t>
      </w:r>
      <w:r w:rsidRPr="0054421C">
        <w:rPr>
          <w:spacing w:val="1"/>
        </w:rPr>
        <w:t>y</w:t>
      </w:r>
      <w:r w:rsidRPr="0054421C">
        <w:t>z R</w:t>
      </w:r>
      <w:r w:rsidRPr="0054421C">
        <w:rPr>
          <w:spacing w:val="1"/>
        </w:rPr>
        <w:t>e</w:t>
      </w:r>
      <w:r w:rsidRPr="0054421C">
        <w:rPr>
          <w:spacing w:val="-1"/>
        </w:rPr>
        <w:t>pub</w:t>
      </w:r>
      <w:r w:rsidRPr="0054421C">
        <w:t>lic</w:t>
      </w:r>
      <w:r w:rsidRPr="0054421C">
        <w:rPr>
          <w:spacing w:val="1"/>
        </w:rPr>
        <w:t xml:space="preserve"> </w:t>
      </w:r>
      <w:r w:rsidRPr="0054421C">
        <w:t>a</w:t>
      </w:r>
      <w:r w:rsidRPr="0054421C">
        <w:rPr>
          <w:spacing w:val="-1"/>
        </w:rPr>
        <w:t>n</w:t>
      </w:r>
      <w:r w:rsidRPr="0054421C">
        <w:t>d Tajiki</w:t>
      </w:r>
      <w:r w:rsidRPr="0054421C">
        <w:rPr>
          <w:spacing w:val="-3"/>
        </w:rPr>
        <w:t>s</w:t>
      </w:r>
      <w:r w:rsidRPr="0054421C">
        <w:t>ta</w:t>
      </w:r>
      <w:r w:rsidRPr="0054421C">
        <w:rPr>
          <w:spacing w:val="-1"/>
        </w:rPr>
        <w:t>n</w:t>
      </w:r>
      <w:r w:rsidRPr="0054421C">
        <w:t>,</w:t>
      </w:r>
      <w:r w:rsidRPr="0054421C">
        <w:rPr>
          <w:spacing w:val="1"/>
        </w:rPr>
        <w:t xml:space="preserve"> </w:t>
      </w:r>
      <w:r w:rsidRPr="0054421C">
        <w:rPr>
          <w:spacing w:val="-2"/>
        </w:rPr>
        <w:t>s</w:t>
      </w:r>
      <w:r w:rsidRPr="0054421C">
        <w:rPr>
          <w:spacing w:val="-1"/>
        </w:rPr>
        <w:t>ou</w:t>
      </w:r>
      <w:r w:rsidRPr="0054421C">
        <w:t>t</w:t>
      </w:r>
      <w:r w:rsidRPr="0054421C">
        <w:rPr>
          <w:spacing w:val="-1"/>
        </w:rPr>
        <w:t>h</w:t>
      </w:r>
      <w:r w:rsidRPr="0054421C">
        <w:t>war</w:t>
      </w:r>
      <w:r w:rsidRPr="0054421C">
        <w:rPr>
          <w:spacing w:val="-1"/>
        </w:rPr>
        <w:t>d</w:t>
      </w:r>
      <w:r w:rsidRPr="0054421C">
        <w:t>s</w:t>
      </w:r>
      <w:r w:rsidRPr="0054421C">
        <w:rPr>
          <w:spacing w:val="1"/>
        </w:rPr>
        <w:t xml:space="preserve"> </w:t>
      </w:r>
      <w:r w:rsidRPr="0054421C">
        <w:rPr>
          <w:spacing w:val="-2"/>
        </w:rPr>
        <w:t>t</w:t>
      </w:r>
      <w:r w:rsidRPr="0054421C">
        <w:t>o</w:t>
      </w:r>
      <w:r w:rsidRPr="0054421C">
        <w:rPr>
          <w:spacing w:val="2"/>
        </w:rPr>
        <w:t xml:space="preserve"> </w:t>
      </w:r>
      <w:r w:rsidRPr="0054421C">
        <w:rPr>
          <w:spacing w:val="-1"/>
        </w:rPr>
        <w:t>A</w:t>
      </w:r>
      <w:r w:rsidRPr="0054421C">
        <w:t>f</w:t>
      </w:r>
      <w:r w:rsidRPr="0054421C">
        <w:rPr>
          <w:spacing w:val="-1"/>
        </w:rPr>
        <w:t>gh</w:t>
      </w:r>
      <w:r w:rsidRPr="0054421C">
        <w:t>a</w:t>
      </w:r>
      <w:r w:rsidRPr="0054421C">
        <w:rPr>
          <w:spacing w:val="-1"/>
        </w:rPr>
        <w:t>n</w:t>
      </w:r>
      <w:r w:rsidRPr="0054421C">
        <w:t xml:space="preserve">istan </w:t>
      </w:r>
      <w:r w:rsidRPr="0054421C">
        <w:rPr>
          <w:spacing w:val="-3"/>
        </w:rPr>
        <w:t>a</w:t>
      </w:r>
      <w:r w:rsidRPr="0054421C">
        <w:rPr>
          <w:spacing w:val="-1"/>
        </w:rPr>
        <w:t>n</w:t>
      </w:r>
      <w:r w:rsidRPr="0054421C">
        <w:t xml:space="preserve">d </w:t>
      </w:r>
      <w:r w:rsidRPr="0054421C">
        <w:rPr>
          <w:spacing w:val="1"/>
        </w:rPr>
        <w:t>P</w:t>
      </w:r>
      <w:r w:rsidRPr="0054421C">
        <w:t>akista</w:t>
      </w:r>
      <w:r w:rsidRPr="0054421C">
        <w:rPr>
          <w:spacing w:val="-1"/>
        </w:rPr>
        <w:t>n</w:t>
      </w:r>
      <w:r w:rsidRPr="0054421C">
        <w:t>.</w:t>
      </w:r>
      <w:r w:rsidRPr="0054421C">
        <w:rPr>
          <w:spacing w:val="-2"/>
        </w:rPr>
        <w:t xml:space="preserve"> </w:t>
      </w:r>
      <w:r w:rsidRPr="0054421C">
        <w:t>T</w:t>
      </w:r>
      <w:r w:rsidRPr="0054421C">
        <w:rPr>
          <w:spacing w:val="-1"/>
        </w:rPr>
        <w:t>h</w:t>
      </w:r>
      <w:r w:rsidRPr="0054421C">
        <w:t>e</w:t>
      </w:r>
      <w:r w:rsidRPr="0054421C">
        <w:rPr>
          <w:spacing w:val="1"/>
        </w:rPr>
        <w:t xml:space="preserve"> </w:t>
      </w:r>
      <w:r w:rsidRPr="0054421C">
        <w:t>fir</w:t>
      </w:r>
      <w:r w:rsidRPr="0054421C">
        <w:rPr>
          <w:spacing w:val="-3"/>
        </w:rPr>
        <w:t>s</w:t>
      </w:r>
      <w:r w:rsidRPr="0054421C">
        <w:t>t</w:t>
      </w:r>
      <w:r w:rsidRPr="0054421C">
        <w:rPr>
          <w:spacing w:val="1"/>
        </w:rPr>
        <w:t xml:space="preserve"> </w:t>
      </w:r>
      <w:r w:rsidRPr="0054421C">
        <w:rPr>
          <w:spacing w:val="-1"/>
        </w:rPr>
        <w:t>ph</w:t>
      </w:r>
      <w:r w:rsidRPr="0054421C">
        <w:t>ase</w:t>
      </w:r>
      <w:r w:rsidRPr="0054421C">
        <w:rPr>
          <w:spacing w:val="-1"/>
        </w:rPr>
        <w:t xml:space="preserve"> </w:t>
      </w:r>
      <w:r w:rsidRPr="0054421C">
        <w:rPr>
          <w:spacing w:val="1"/>
        </w:rPr>
        <w:t>o</w:t>
      </w:r>
      <w:r w:rsidRPr="0054421C">
        <w:t>f C</w:t>
      </w:r>
      <w:r w:rsidRPr="0054421C">
        <w:rPr>
          <w:spacing w:val="-1"/>
        </w:rPr>
        <w:t>A</w:t>
      </w:r>
      <w:r w:rsidRPr="0054421C">
        <w:rPr>
          <w:spacing w:val="1"/>
        </w:rPr>
        <w:t>S</w:t>
      </w:r>
      <w:r w:rsidRPr="0054421C">
        <w:rPr>
          <w:spacing w:val="-1"/>
        </w:rPr>
        <w:t>A</w:t>
      </w:r>
      <w:r w:rsidRPr="0054421C">
        <w:rPr>
          <w:spacing w:val="-2"/>
        </w:rPr>
        <w:t>R</w:t>
      </w:r>
      <w:r w:rsidRPr="0054421C">
        <w:t>EM</w:t>
      </w:r>
      <w:r w:rsidRPr="0054421C">
        <w:rPr>
          <w:spacing w:val="2"/>
        </w:rPr>
        <w:t xml:space="preserve"> </w:t>
      </w:r>
      <w:r w:rsidRPr="0054421C">
        <w:rPr>
          <w:spacing w:val="-3"/>
        </w:rPr>
        <w:t>i</w:t>
      </w:r>
      <w:r w:rsidRPr="0054421C">
        <w:t xml:space="preserve">s </w:t>
      </w:r>
      <w:r w:rsidRPr="0054421C">
        <w:rPr>
          <w:spacing w:val="-2"/>
        </w:rPr>
        <w:t>t</w:t>
      </w:r>
      <w:r w:rsidRPr="0054421C">
        <w:t xml:space="preserve">o </w:t>
      </w:r>
      <w:r w:rsidRPr="0054421C">
        <w:rPr>
          <w:spacing w:val="1"/>
        </w:rPr>
        <w:t>e</w:t>
      </w:r>
      <w:r w:rsidRPr="0054421C">
        <w:t>sta</w:t>
      </w:r>
      <w:r w:rsidRPr="0054421C">
        <w:rPr>
          <w:spacing w:val="-1"/>
        </w:rPr>
        <w:t>b</w:t>
      </w:r>
      <w:r w:rsidRPr="0054421C">
        <w:t>lish t</w:t>
      </w:r>
      <w:r w:rsidRPr="0054421C">
        <w:rPr>
          <w:spacing w:val="-1"/>
        </w:rPr>
        <w:t>h</w:t>
      </w:r>
      <w:r w:rsidRPr="0054421C">
        <w:t>e</w:t>
      </w:r>
      <w:r w:rsidRPr="0054421C">
        <w:rPr>
          <w:spacing w:val="-1"/>
        </w:rPr>
        <w:t xml:space="preserve"> n</w:t>
      </w:r>
      <w:r w:rsidRPr="0054421C">
        <w:rPr>
          <w:spacing w:val="1"/>
        </w:rPr>
        <w:t>e</w:t>
      </w:r>
      <w:r w:rsidRPr="0054421C">
        <w:rPr>
          <w:spacing w:val="-2"/>
        </w:rPr>
        <w:t>c</w:t>
      </w:r>
      <w:r w:rsidRPr="0054421C">
        <w:rPr>
          <w:spacing w:val="1"/>
        </w:rPr>
        <w:t>e</w:t>
      </w:r>
      <w:r w:rsidRPr="0054421C">
        <w:t>ssary</w:t>
      </w:r>
      <w:r w:rsidRPr="0054421C">
        <w:rPr>
          <w:spacing w:val="-1"/>
        </w:rPr>
        <w:t xml:space="preserve"> </w:t>
      </w:r>
      <w:r w:rsidRPr="0054421C">
        <w:t>tr</w:t>
      </w:r>
      <w:r w:rsidRPr="0054421C">
        <w:rPr>
          <w:spacing w:val="-3"/>
        </w:rPr>
        <w:t>a</w:t>
      </w:r>
      <w:r w:rsidRPr="0054421C">
        <w:rPr>
          <w:spacing w:val="-1"/>
        </w:rPr>
        <w:t>n</w:t>
      </w:r>
      <w:r w:rsidRPr="0054421C">
        <w:t>s</w:t>
      </w:r>
      <w:r w:rsidRPr="0054421C">
        <w:rPr>
          <w:spacing w:val="1"/>
        </w:rPr>
        <w:t>m</w:t>
      </w:r>
      <w:r w:rsidRPr="0054421C">
        <w:t>iss</w:t>
      </w:r>
      <w:r w:rsidRPr="0054421C">
        <w:rPr>
          <w:spacing w:val="-3"/>
        </w:rPr>
        <w:t>i</w:t>
      </w:r>
      <w:r w:rsidRPr="0054421C">
        <w:rPr>
          <w:spacing w:val="1"/>
        </w:rPr>
        <w:t>o</w:t>
      </w:r>
      <w:r w:rsidRPr="0054421C">
        <w:t>n a</w:t>
      </w:r>
      <w:r w:rsidRPr="0054421C">
        <w:rPr>
          <w:spacing w:val="-1"/>
        </w:rPr>
        <w:t>n</w:t>
      </w:r>
      <w:r w:rsidRPr="0054421C">
        <w:t>d tra</w:t>
      </w:r>
      <w:r w:rsidRPr="0054421C">
        <w:rPr>
          <w:spacing w:val="-1"/>
        </w:rPr>
        <w:t>d</w:t>
      </w:r>
      <w:r w:rsidRPr="0054421C">
        <w:t>i</w:t>
      </w:r>
      <w:r w:rsidRPr="0054421C">
        <w:rPr>
          <w:spacing w:val="-1"/>
        </w:rPr>
        <w:t>n</w:t>
      </w:r>
      <w:r w:rsidRPr="0054421C">
        <w:t>g i</w:t>
      </w:r>
      <w:r w:rsidRPr="0054421C">
        <w:rPr>
          <w:spacing w:val="-1"/>
        </w:rPr>
        <w:t>n</w:t>
      </w:r>
      <w:r w:rsidRPr="0054421C">
        <w:t>fr</w:t>
      </w:r>
      <w:r w:rsidRPr="0054421C">
        <w:rPr>
          <w:spacing w:val="-3"/>
        </w:rPr>
        <w:t>a</w:t>
      </w:r>
      <w:r w:rsidRPr="0054421C">
        <w:t>str</w:t>
      </w:r>
      <w:r w:rsidRPr="0054421C">
        <w:rPr>
          <w:spacing w:val="-1"/>
        </w:rPr>
        <w:t>u</w:t>
      </w:r>
      <w:r w:rsidRPr="0054421C">
        <w:t>ct</w:t>
      </w:r>
      <w:r w:rsidRPr="0054421C">
        <w:rPr>
          <w:spacing w:val="-1"/>
        </w:rPr>
        <w:t>u</w:t>
      </w:r>
      <w:r w:rsidRPr="0054421C">
        <w:t>re</w:t>
      </w:r>
      <w:r w:rsidRPr="0054421C">
        <w:rPr>
          <w:spacing w:val="1"/>
        </w:rPr>
        <w:t xml:space="preserve"> </w:t>
      </w:r>
      <w:r w:rsidRPr="0054421C">
        <w:t>a</w:t>
      </w:r>
      <w:r w:rsidRPr="0054421C">
        <w:rPr>
          <w:spacing w:val="-1"/>
        </w:rPr>
        <w:t>n</w:t>
      </w:r>
      <w:r w:rsidRPr="0054421C">
        <w:t>d</w:t>
      </w:r>
      <w:r w:rsidRPr="0054421C">
        <w:rPr>
          <w:spacing w:val="-3"/>
        </w:rPr>
        <w:t xml:space="preserve"> </w:t>
      </w:r>
      <w:r w:rsidRPr="0054421C">
        <w:t>s</w:t>
      </w:r>
      <w:r w:rsidRPr="0054421C">
        <w:rPr>
          <w:spacing w:val="1"/>
        </w:rPr>
        <w:t>y</w:t>
      </w:r>
      <w:r w:rsidRPr="0054421C">
        <w:t>s</w:t>
      </w:r>
      <w:r w:rsidRPr="0054421C">
        <w:rPr>
          <w:spacing w:val="-2"/>
        </w:rPr>
        <w:t>te</w:t>
      </w:r>
      <w:r w:rsidRPr="0054421C">
        <w:rPr>
          <w:spacing w:val="1"/>
        </w:rPr>
        <w:t>m</w:t>
      </w:r>
      <w:r w:rsidRPr="0054421C">
        <w:t>s</w:t>
      </w:r>
      <w:r w:rsidRPr="0054421C">
        <w:rPr>
          <w:spacing w:val="1"/>
        </w:rPr>
        <w:t xml:space="preserve"> </w:t>
      </w:r>
      <w:r w:rsidRPr="0054421C">
        <w:rPr>
          <w:spacing w:val="-2"/>
        </w:rPr>
        <w:t>t</w:t>
      </w:r>
      <w:r w:rsidRPr="0054421C">
        <w:t>o</w:t>
      </w:r>
      <w:r w:rsidRPr="0054421C">
        <w:rPr>
          <w:spacing w:val="-1"/>
        </w:rPr>
        <w:t xml:space="preserve"> </w:t>
      </w:r>
      <w:r w:rsidRPr="0054421C">
        <w:rPr>
          <w:spacing w:val="-2"/>
        </w:rPr>
        <w:t>e</w:t>
      </w:r>
      <w:r w:rsidRPr="0054421C">
        <w:rPr>
          <w:spacing w:val="-1"/>
        </w:rPr>
        <w:t>n</w:t>
      </w:r>
      <w:r w:rsidRPr="0054421C">
        <w:t>a</w:t>
      </w:r>
      <w:r w:rsidRPr="0054421C">
        <w:rPr>
          <w:spacing w:val="-1"/>
        </w:rPr>
        <w:t>b</w:t>
      </w:r>
      <w:r w:rsidRPr="0054421C">
        <w:t>le</w:t>
      </w:r>
      <w:r w:rsidRPr="0054421C">
        <w:rPr>
          <w:spacing w:val="1"/>
        </w:rPr>
        <w:t xml:space="preserve"> </w:t>
      </w:r>
      <w:r w:rsidRPr="0054421C">
        <w:t>a tra</w:t>
      </w:r>
      <w:r w:rsidRPr="0054421C">
        <w:rPr>
          <w:spacing w:val="-1"/>
        </w:rPr>
        <w:t>d</w:t>
      </w:r>
      <w:r w:rsidRPr="0054421C">
        <w:t>e</w:t>
      </w:r>
      <w:r w:rsidRPr="0054421C">
        <w:rPr>
          <w:spacing w:val="-1"/>
        </w:rPr>
        <w:t xml:space="preserve"> </w:t>
      </w:r>
      <w:r w:rsidRPr="0054421C">
        <w:rPr>
          <w:spacing w:val="1"/>
        </w:rPr>
        <w:t>o</w:t>
      </w:r>
      <w:r w:rsidRPr="0054421C">
        <w:t>f</w:t>
      </w:r>
      <w:r w:rsidRPr="0054421C">
        <w:rPr>
          <w:spacing w:val="-2"/>
        </w:rPr>
        <w:t xml:space="preserve"> 1</w:t>
      </w:r>
      <w:r w:rsidR="009B6766">
        <w:rPr>
          <w:spacing w:val="-2"/>
        </w:rPr>
        <w:t>,</w:t>
      </w:r>
      <w:r w:rsidRPr="0054421C">
        <w:rPr>
          <w:spacing w:val="1"/>
        </w:rPr>
        <w:t>0</w:t>
      </w:r>
      <w:r w:rsidRPr="0054421C">
        <w:rPr>
          <w:spacing w:val="-2"/>
        </w:rPr>
        <w:t>0</w:t>
      </w:r>
      <w:r w:rsidRPr="0054421C">
        <w:t>0</w:t>
      </w:r>
      <w:r w:rsidRPr="0054421C">
        <w:rPr>
          <w:spacing w:val="2"/>
        </w:rPr>
        <w:t xml:space="preserve"> </w:t>
      </w:r>
      <w:r w:rsidRPr="0054421C">
        <w:rPr>
          <w:spacing w:val="-2"/>
        </w:rPr>
        <w:t>t</w:t>
      </w:r>
      <w:r w:rsidRPr="0054421C">
        <w:t xml:space="preserve">o </w:t>
      </w:r>
      <w:r w:rsidRPr="0054421C">
        <w:rPr>
          <w:spacing w:val="1"/>
          <w:position w:val="1"/>
        </w:rPr>
        <w:t>1</w:t>
      </w:r>
      <w:r w:rsidR="009B6766">
        <w:rPr>
          <w:spacing w:val="1"/>
          <w:position w:val="1"/>
        </w:rPr>
        <w:t>,</w:t>
      </w:r>
      <w:r w:rsidRPr="0054421C">
        <w:rPr>
          <w:spacing w:val="-2"/>
          <w:position w:val="1"/>
        </w:rPr>
        <w:t>3</w:t>
      </w:r>
      <w:r w:rsidRPr="0054421C">
        <w:rPr>
          <w:spacing w:val="1"/>
          <w:position w:val="1"/>
        </w:rPr>
        <w:t>0</w:t>
      </w:r>
      <w:r w:rsidRPr="0054421C">
        <w:rPr>
          <w:position w:val="1"/>
        </w:rPr>
        <w:t>0</w:t>
      </w:r>
      <w:r w:rsidRPr="0054421C">
        <w:rPr>
          <w:spacing w:val="-1"/>
          <w:position w:val="1"/>
        </w:rPr>
        <w:t xml:space="preserve"> </w:t>
      </w:r>
      <w:r w:rsidRPr="0054421C">
        <w:rPr>
          <w:spacing w:val="1"/>
          <w:position w:val="1"/>
        </w:rPr>
        <w:t>M</w:t>
      </w:r>
      <w:r w:rsidRPr="0054421C">
        <w:rPr>
          <w:position w:val="1"/>
        </w:rPr>
        <w:t>W</w:t>
      </w:r>
      <w:r w:rsidRPr="0054421C">
        <w:rPr>
          <w:spacing w:val="-2"/>
          <w:position w:val="1"/>
        </w:rPr>
        <w:t xml:space="preserve"> </w:t>
      </w:r>
      <w:r w:rsidRPr="0054421C">
        <w:rPr>
          <w:spacing w:val="1"/>
          <w:position w:val="1"/>
        </w:rPr>
        <w:t>o</w:t>
      </w:r>
      <w:r w:rsidRPr="0054421C">
        <w:rPr>
          <w:position w:val="1"/>
        </w:rPr>
        <w:t>f</w:t>
      </w:r>
      <w:r w:rsidRPr="0054421C">
        <w:rPr>
          <w:spacing w:val="-2"/>
          <w:position w:val="1"/>
        </w:rPr>
        <w:t xml:space="preserve"> </w:t>
      </w:r>
      <w:r w:rsidRPr="0054421C">
        <w:rPr>
          <w:spacing w:val="1"/>
          <w:position w:val="1"/>
        </w:rPr>
        <w:t>e</w:t>
      </w:r>
      <w:r w:rsidRPr="0054421C">
        <w:rPr>
          <w:position w:val="1"/>
        </w:rPr>
        <w:t>l</w:t>
      </w:r>
      <w:r w:rsidRPr="0054421C">
        <w:rPr>
          <w:spacing w:val="-2"/>
          <w:position w:val="1"/>
        </w:rPr>
        <w:t>e</w:t>
      </w:r>
      <w:r w:rsidRPr="0054421C">
        <w:rPr>
          <w:position w:val="1"/>
        </w:rPr>
        <w:t>ctrici</w:t>
      </w:r>
      <w:r w:rsidRPr="0054421C">
        <w:rPr>
          <w:spacing w:val="-2"/>
          <w:position w:val="1"/>
        </w:rPr>
        <w:t>t</w:t>
      </w:r>
      <w:r w:rsidRPr="0054421C">
        <w:rPr>
          <w:position w:val="1"/>
        </w:rPr>
        <w:t>y</w:t>
      </w:r>
      <w:r w:rsidRPr="0054421C">
        <w:rPr>
          <w:spacing w:val="1"/>
          <w:position w:val="1"/>
        </w:rPr>
        <w:t xml:space="preserve"> </w:t>
      </w:r>
      <w:r w:rsidRPr="0054421C">
        <w:rPr>
          <w:spacing w:val="-1"/>
          <w:position w:val="1"/>
        </w:rPr>
        <w:t>b</w:t>
      </w:r>
      <w:r w:rsidRPr="0054421C">
        <w:rPr>
          <w:spacing w:val="-2"/>
          <w:position w:val="1"/>
        </w:rPr>
        <w:t>et</w:t>
      </w:r>
      <w:r w:rsidRPr="0054421C">
        <w:rPr>
          <w:position w:val="1"/>
        </w:rPr>
        <w:t>w</w:t>
      </w:r>
      <w:r w:rsidRPr="0054421C">
        <w:rPr>
          <w:spacing w:val="1"/>
          <w:position w:val="1"/>
        </w:rPr>
        <w:t>ee</w:t>
      </w:r>
      <w:r w:rsidRPr="0054421C">
        <w:rPr>
          <w:position w:val="1"/>
        </w:rPr>
        <w:t xml:space="preserve">n </w:t>
      </w:r>
      <w:r w:rsidRPr="0054421C">
        <w:rPr>
          <w:spacing w:val="-2"/>
          <w:position w:val="1"/>
        </w:rPr>
        <w:t>C</w:t>
      </w:r>
      <w:r w:rsidRPr="0054421C">
        <w:rPr>
          <w:spacing w:val="1"/>
          <w:position w:val="1"/>
        </w:rPr>
        <w:t>e</w:t>
      </w:r>
      <w:r w:rsidRPr="0054421C">
        <w:rPr>
          <w:spacing w:val="-1"/>
          <w:position w:val="1"/>
        </w:rPr>
        <w:t>n</w:t>
      </w:r>
      <w:r w:rsidRPr="0054421C">
        <w:rPr>
          <w:position w:val="1"/>
        </w:rPr>
        <w:t xml:space="preserve">tral </w:t>
      </w:r>
      <w:r w:rsidRPr="0054421C">
        <w:rPr>
          <w:spacing w:val="-1"/>
          <w:position w:val="1"/>
        </w:rPr>
        <w:t>A</w:t>
      </w:r>
      <w:r w:rsidRPr="0054421C">
        <w:rPr>
          <w:position w:val="1"/>
        </w:rPr>
        <w:t>s</w:t>
      </w:r>
      <w:r w:rsidRPr="0054421C">
        <w:rPr>
          <w:spacing w:val="-3"/>
          <w:position w:val="1"/>
        </w:rPr>
        <w:t>i</w:t>
      </w:r>
      <w:r w:rsidRPr="0054421C">
        <w:rPr>
          <w:position w:val="1"/>
        </w:rPr>
        <w:t>a a</w:t>
      </w:r>
      <w:r w:rsidRPr="0054421C">
        <w:rPr>
          <w:spacing w:val="-1"/>
          <w:position w:val="1"/>
        </w:rPr>
        <w:t>n</w:t>
      </w:r>
      <w:r w:rsidRPr="0054421C">
        <w:rPr>
          <w:position w:val="1"/>
        </w:rPr>
        <w:t xml:space="preserve">d </w:t>
      </w:r>
      <w:r w:rsidRPr="0054421C">
        <w:rPr>
          <w:spacing w:val="-1"/>
          <w:position w:val="1"/>
        </w:rPr>
        <w:t>S</w:t>
      </w:r>
      <w:r w:rsidRPr="0054421C">
        <w:rPr>
          <w:spacing w:val="1"/>
          <w:position w:val="1"/>
        </w:rPr>
        <w:t>o</w:t>
      </w:r>
      <w:r w:rsidRPr="0054421C">
        <w:rPr>
          <w:spacing w:val="-1"/>
          <w:position w:val="1"/>
        </w:rPr>
        <w:t>u</w:t>
      </w:r>
      <w:r w:rsidRPr="0054421C">
        <w:rPr>
          <w:spacing w:val="-2"/>
          <w:position w:val="1"/>
        </w:rPr>
        <w:t>t</w:t>
      </w:r>
      <w:r w:rsidRPr="0054421C">
        <w:rPr>
          <w:position w:val="1"/>
        </w:rPr>
        <w:t xml:space="preserve">h </w:t>
      </w:r>
      <w:r w:rsidRPr="0054421C">
        <w:rPr>
          <w:spacing w:val="-1"/>
          <w:position w:val="1"/>
        </w:rPr>
        <w:t>A</w:t>
      </w:r>
      <w:r w:rsidRPr="0054421C">
        <w:rPr>
          <w:position w:val="1"/>
        </w:rPr>
        <w:t>sia,</w:t>
      </w:r>
      <w:r w:rsidRPr="0054421C">
        <w:rPr>
          <w:spacing w:val="1"/>
          <w:position w:val="1"/>
        </w:rPr>
        <w:t xml:space="preserve"> </w:t>
      </w:r>
      <w:r w:rsidRPr="0054421C">
        <w:rPr>
          <w:position w:val="1"/>
        </w:rPr>
        <w:t>a</w:t>
      </w:r>
      <w:r w:rsidRPr="0054421C">
        <w:rPr>
          <w:spacing w:val="-1"/>
          <w:position w:val="1"/>
        </w:rPr>
        <w:t>n</w:t>
      </w:r>
      <w:r w:rsidRPr="0054421C">
        <w:rPr>
          <w:position w:val="1"/>
        </w:rPr>
        <w:t>d r</w:t>
      </w:r>
      <w:r w:rsidRPr="0054421C">
        <w:rPr>
          <w:spacing w:val="1"/>
          <w:position w:val="1"/>
        </w:rPr>
        <w:t>e</w:t>
      </w:r>
      <w:r w:rsidRPr="0054421C">
        <w:rPr>
          <w:spacing w:val="-3"/>
          <w:position w:val="1"/>
        </w:rPr>
        <w:t>f</w:t>
      </w:r>
      <w:r w:rsidRPr="0054421C">
        <w:rPr>
          <w:spacing w:val="1"/>
          <w:position w:val="1"/>
        </w:rPr>
        <w:t>e</w:t>
      </w:r>
      <w:r w:rsidRPr="0054421C">
        <w:rPr>
          <w:position w:val="1"/>
        </w:rPr>
        <w:t>rr</w:t>
      </w:r>
      <w:r w:rsidRPr="0054421C">
        <w:rPr>
          <w:spacing w:val="1"/>
          <w:position w:val="1"/>
        </w:rPr>
        <w:t>e</w:t>
      </w:r>
      <w:r w:rsidRPr="0054421C">
        <w:rPr>
          <w:position w:val="1"/>
        </w:rPr>
        <w:t xml:space="preserve">d </w:t>
      </w:r>
      <w:r w:rsidRPr="0054421C">
        <w:rPr>
          <w:spacing w:val="-2"/>
          <w:position w:val="1"/>
        </w:rPr>
        <w:t>t</w:t>
      </w:r>
      <w:r w:rsidRPr="0054421C">
        <w:rPr>
          <w:position w:val="1"/>
        </w:rPr>
        <w:t>o</w:t>
      </w:r>
      <w:r w:rsidRPr="0054421C">
        <w:rPr>
          <w:spacing w:val="2"/>
          <w:position w:val="1"/>
        </w:rPr>
        <w:t xml:space="preserve"> </w:t>
      </w:r>
      <w:r w:rsidRPr="0054421C">
        <w:rPr>
          <w:spacing w:val="-3"/>
          <w:position w:val="1"/>
        </w:rPr>
        <w:t>a</w:t>
      </w:r>
      <w:r w:rsidRPr="0054421C">
        <w:rPr>
          <w:position w:val="1"/>
        </w:rPr>
        <w:t>s</w:t>
      </w:r>
      <w:r w:rsidRPr="0054421C">
        <w:rPr>
          <w:spacing w:val="1"/>
          <w:position w:val="1"/>
        </w:rPr>
        <w:t xml:space="preserve"> </w:t>
      </w:r>
      <w:r w:rsidRPr="0054421C">
        <w:rPr>
          <w:spacing w:val="-1"/>
          <w:position w:val="1"/>
        </w:rPr>
        <w:t>“</w:t>
      </w:r>
      <w:r w:rsidRPr="0054421C">
        <w:rPr>
          <w:position w:val="1"/>
        </w:rPr>
        <w:t>C</w:t>
      </w:r>
      <w:r w:rsidRPr="0054421C">
        <w:rPr>
          <w:spacing w:val="-1"/>
          <w:position w:val="1"/>
        </w:rPr>
        <w:t>AS</w:t>
      </w:r>
      <w:r w:rsidRPr="0054421C">
        <w:rPr>
          <w:spacing w:val="1"/>
          <w:position w:val="1"/>
        </w:rPr>
        <w:t>A</w:t>
      </w:r>
      <w:r w:rsidRPr="0054421C">
        <w:rPr>
          <w:position w:val="1"/>
        </w:rPr>
        <w:t>-</w:t>
      </w:r>
      <w:r w:rsidRPr="0054421C">
        <w:rPr>
          <w:spacing w:val="1"/>
          <w:position w:val="1"/>
        </w:rPr>
        <w:t>10</w:t>
      </w:r>
      <w:r w:rsidRPr="0054421C">
        <w:rPr>
          <w:spacing w:val="-2"/>
          <w:position w:val="1"/>
        </w:rPr>
        <w:t>00</w:t>
      </w:r>
      <w:r w:rsidRPr="0054421C">
        <w:rPr>
          <w:spacing w:val="1"/>
          <w:position w:val="1"/>
        </w:rPr>
        <w:t>”</w:t>
      </w:r>
      <w:r w:rsidRPr="0054421C">
        <w:rPr>
          <w:position w:val="1"/>
        </w:rPr>
        <w:t xml:space="preserve">. </w:t>
      </w:r>
      <w:r w:rsidRPr="0054421C">
        <w:rPr>
          <w:spacing w:val="1"/>
          <w:position w:val="1"/>
        </w:rPr>
        <w:t xml:space="preserve"> </w:t>
      </w:r>
      <w:r w:rsidRPr="0054421C">
        <w:rPr>
          <w:position w:val="1"/>
        </w:rPr>
        <w:t>It</w:t>
      </w:r>
      <w:r w:rsidRPr="0054421C">
        <w:rPr>
          <w:spacing w:val="-1"/>
          <w:position w:val="1"/>
        </w:rPr>
        <w:t xml:space="preserve"> </w:t>
      </w:r>
      <w:r w:rsidRPr="0054421C">
        <w:rPr>
          <w:position w:val="1"/>
        </w:rPr>
        <w:t xml:space="preserve">is </w:t>
      </w:r>
      <w:r w:rsidRPr="0054421C">
        <w:rPr>
          <w:spacing w:val="1"/>
        </w:rPr>
        <w:t>e</w:t>
      </w:r>
      <w:r w:rsidRPr="0054421C">
        <w:rPr>
          <w:spacing w:val="-1"/>
        </w:rPr>
        <w:t>n</w:t>
      </w:r>
      <w:r w:rsidRPr="0054421C">
        <w:rPr>
          <w:spacing w:val="1"/>
        </w:rPr>
        <w:t>v</w:t>
      </w:r>
      <w:r w:rsidRPr="0054421C">
        <w:t>isa</w:t>
      </w:r>
      <w:r w:rsidRPr="0054421C">
        <w:rPr>
          <w:spacing w:val="-1"/>
        </w:rPr>
        <w:t>g</w:t>
      </w:r>
      <w:r w:rsidRPr="0054421C">
        <w:rPr>
          <w:spacing w:val="1"/>
        </w:rPr>
        <w:t>e</w:t>
      </w:r>
      <w:r w:rsidRPr="0054421C">
        <w:t>d</w:t>
      </w:r>
      <w:r w:rsidRPr="0054421C">
        <w:rPr>
          <w:spacing w:val="-3"/>
        </w:rPr>
        <w:t xml:space="preserve"> </w:t>
      </w:r>
      <w:r w:rsidRPr="0054421C">
        <w:t>t</w:t>
      </w:r>
      <w:r w:rsidRPr="0054421C">
        <w:rPr>
          <w:spacing w:val="-1"/>
        </w:rPr>
        <w:t>h</w:t>
      </w:r>
      <w:r w:rsidRPr="0054421C">
        <w:t>at</w:t>
      </w:r>
      <w:r w:rsidRPr="0054421C">
        <w:rPr>
          <w:spacing w:val="1"/>
        </w:rPr>
        <w:t xml:space="preserve"> </w:t>
      </w:r>
      <w:r w:rsidRPr="0054421C">
        <w:t>t</w:t>
      </w:r>
      <w:r w:rsidRPr="0054421C">
        <w:rPr>
          <w:spacing w:val="-3"/>
        </w:rPr>
        <w:t>h</w:t>
      </w:r>
      <w:r w:rsidRPr="0054421C">
        <w:t>e</w:t>
      </w:r>
      <w:r w:rsidRPr="0054421C">
        <w:rPr>
          <w:spacing w:val="-1"/>
        </w:rPr>
        <w:t xml:space="preserve"> </w:t>
      </w:r>
      <w:r w:rsidRPr="0054421C">
        <w:rPr>
          <w:spacing w:val="1"/>
        </w:rPr>
        <w:t>m</w:t>
      </w:r>
      <w:r w:rsidRPr="0054421C">
        <w:t>a</w:t>
      </w:r>
      <w:r w:rsidRPr="0054421C">
        <w:rPr>
          <w:spacing w:val="-2"/>
        </w:rPr>
        <w:t>j</w:t>
      </w:r>
      <w:r w:rsidRPr="0054421C">
        <w:rPr>
          <w:spacing w:val="1"/>
        </w:rPr>
        <w:t>o</w:t>
      </w:r>
      <w:r w:rsidRPr="0054421C">
        <w:t xml:space="preserve">r </w:t>
      </w:r>
      <w:r w:rsidRPr="0054421C">
        <w:rPr>
          <w:spacing w:val="-2"/>
        </w:rPr>
        <w:t>s</w:t>
      </w:r>
      <w:r w:rsidRPr="0054421C">
        <w:rPr>
          <w:spacing w:val="-1"/>
        </w:rPr>
        <w:t>h</w:t>
      </w:r>
      <w:r w:rsidRPr="0054421C">
        <w:t>are</w:t>
      </w:r>
      <w:r w:rsidRPr="0054421C">
        <w:rPr>
          <w:spacing w:val="1"/>
        </w:rPr>
        <w:t xml:space="preserve"> o</w:t>
      </w:r>
      <w:r w:rsidRPr="0054421C">
        <w:t>f</w:t>
      </w:r>
      <w:r w:rsidRPr="0054421C">
        <w:rPr>
          <w:spacing w:val="-2"/>
        </w:rPr>
        <w:t xml:space="preserve"> </w:t>
      </w:r>
      <w:r w:rsidRPr="0054421C">
        <w:t>t</w:t>
      </w:r>
      <w:r w:rsidRPr="0054421C">
        <w:rPr>
          <w:spacing w:val="-1"/>
        </w:rPr>
        <w:t>h</w:t>
      </w:r>
      <w:r w:rsidRPr="0054421C">
        <w:t xml:space="preserve">is </w:t>
      </w:r>
      <w:r w:rsidRPr="0054421C">
        <w:rPr>
          <w:spacing w:val="-2"/>
        </w:rPr>
        <w:t>e</w:t>
      </w:r>
      <w:r w:rsidRPr="0054421C">
        <w:rPr>
          <w:spacing w:val="1"/>
        </w:rPr>
        <w:t>x</w:t>
      </w:r>
      <w:r w:rsidRPr="0054421C">
        <w:rPr>
          <w:spacing w:val="-1"/>
        </w:rPr>
        <w:t>p</w:t>
      </w:r>
      <w:r w:rsidRPr="0054421C">
        <w:rPr>
          <w:spacing w:val="1"/>
        </w:rPr>
        <w:t>o</w:t>
      </w:r>
      <w:r w:rsidRPr="0054421C">
        <w:rPr>
          <w:spacing w:val="-3"/>
        </w:rPr>
        <w:t>r</w:t>
      </w:r>
      <w:r w:rsidRPr="0054421C">
        <w:t>t</w:t>
      </w:r>
      <w:r w:rsidRPr="0054421C">
        <w:rPr>
          <w:spacing w:val="1"/>
        </w:rPr>
        <w:t xml:space="preserve"> </w:t>
      </w:r>
      <w:r w:rsidRPr="0054421C">
        <w:t xml:space="preserve">will </w:t>
      </w:r>
      <w:r w:rsidRPr="0054421C">
        <w:rPr>
          <w:spacing w:val="-3"/>
        </w:rPr>
        <w:t>b</w:t>
      </w:r>
      <w:r w:rsidRPr="0054421C">
        <w:t>e</w:t>
      </w:r>
      <w:r w:rsidRPr="0054421C">
        <w:rPr>
          <w:spacing w:val="1"/>
        </w:rPr>
        <w:t xml:space="preserve"> </w:t>
      </w:r>
      <w:r w:rsidRPr="0054421C">
        <w:rPr>
          <w:spacing w:val="-3"/>
        </w:rPr>
        <w:t>u</w:t>
      </w:r>
      <w:r w:rsidRPr="0054421C">
        <w:t>s</w:t>
      </w:r>
      <w:r w:rsidRPr="0054421C">
        <w:rPr>
          <w:spacing w:val="1"/>
        </w:rPr>
        <w:t>e</w:t>
      </w:r>
      <w:r w:rsidRPr="0054421C">
        <w:t xml:space="preserve">d </w:t>
      </w:r>
      <w:r w:rsidRPr="0054421C">
        <w:rPr>
          <w:spacing w:val="-1"/>
        </w:rPr>
        <w:t>b</w:t>
      </w:r>
      <w:r w:rsidRPr="0054421C">
        <w:t>y</w:t>
      </w:r>
      <w:r w:rsidRPr="0054421C">
        <w:rPr>
          <w:spacing w:val="-1"/>
        </w:rPr>
        <w:t xml:space="preserve"> </w:t>
      </w:r>
      <w:r w:rsidRPr="0054421C">
        <w:rPr>
          <w:spacing w:val="1"/>
        </w:rPr>
        <w:t>P</w:t>
      </w:r>
      <w:r w:rsidRPr="0054421C">
        <w:t>aki</w:t>
      </w:r>
      <w:r w:rsidRPr="0054421C">
        <w:rPr>
          <w:spacing w:val="-3"/>
        </w:rPr>
        <w:t>s</w:t>
      </w:r>
      <w:r w:rsidRPr="0054421C">
        <w:t>ta</w:t>
      </w:r>
      <w:r w:rsidRPr="0054421C">
        <w:rPr>
          <w:spacing w:val="-1"/>
        </w:rPr>
        <w:t>n</w:t>
      </w:r>
      <w:r w:rsidRPr="0054421C">
        <w:t>,</w:t>
      </w:r>
      <w:r w:rsidRPr="0054421C">
        <w:rPr>
          <w:spacing w:val="-2"/>
        </w:rPr>
        <w:t xml:space="preserve"> </w:t>
      </w:r>
      <w:r w:rsidRPr="0054421C">
        <w:t>w</w:t>
      </w:r>
      <w:r w:rsidRPr="0054421C">
        <w:rPr>
          <w:spacing w:val="-1"/>
        </w:rPr>
        <w:t>h</w:t>
      </w:r>
      <w:r w:rsidRPr="0054421C">
        <w:t>ile</w:t>
      </w:r>
      <w:r w:rsidRPr="0054421C">
        <w:rPr>
          <w:spacing w:val="1"/>
        </w:rPr>
        <w:t xml:space="preserve"> </w:t>
      </w:r>
      <w:r w:rsidRPr="0054421C">
        <w:t xml:space="preserve">a </w:t>
      </w:r>
      <w:r w:rsidRPr="0054421C">
        <w:rPr>
          <w:spacing w:val="-3"/>
        </w:rPr>
        <w:t>r</w:t>
      </w:r>
      <w:r w:rsidRPr="0054421C">
        <w:rPr>
          <w:spacing w:val="1"/>
        </w:rPr>
        <w:t>e</w:t>
      </w:r>
      <w:r w:rsidRPr="0054421C">
        <w:rPr>
          <w:spacing w:val="-3"/>
        </w:rPr>
        <w:t>l</w:t>
      </w:r>
      <w:r w:rsidRPr="0054421C">
        <w:t>ati</w:t>
      </w:r>
      <w:r w:rsidRPr="0054421C">
        <w:rPr>
          <w:spacing w:val="1"/>
        </w:rPr>
        <w:t>ve</w:t>
      </w:r>
      <w:r w:rsidRPr="0054421C">
        <w:rPr>
          <w:spacing w:val="-3"/>
        </w:rPr>
        <w:t>l</w:t>
      </w:r>
      <w:r w:rsidRPr="0054421C">
        <w:t>y</w:t>
      </w:r>
      <w:r w:rsidRPr="0054421C">
        <w:rPr>
          <w:spacing w:val="1"/>
        </w:rPr>
        <w:t xml:space="preserve"> </w:t>
      </w:r>
      <w:r w:rsidRPr="0054421C">
        <w:rPr>
          <w:spacing w:val="-2"/>
        </w:rPr>
        <w:t>s</w:t>
      </w:r>
      <w:r w:rsidRPr="0054421C">
        <w:rPr>
          <w:spacing w:val="1"/>
        </w:rPr>
        <w:t>m</w:t>
      </w:r>
      <w:r w:rsidRPr="0054421C">
        <w:t>aller</w:t>
      </w:r>
      <w:r w:rsidRPr="0054421C">
        <w:rPr>
          <w:spacing w:val="-2"/>
        </w:rPr>
        <w:t xml:space="preserve"> </w:t>
      </w:r>
      <w:r w:rsidRPr="0054421C">
        <w:rPr>
          <w:spacing w:val="-1"/>
        </w:rPr>
        <w:t>qu</w:t>
      </w:r>
      <w:r w:rsidRPr="0054421C">
        <w:t>a</w:t>
      </w:r>
      <w:r w:rsidRPr="0054421C">
        <w:rPr>
          <w:spacing w:val="-1"/>
        </w:rPr>
        <w:t>n</w:t>
      </w:r>
      <w:r w:rsidRPr="0054421C">
        <w:t xml:space="preserve">tity </w:t>
      </w:r>
      <w:r w:rsidRPr="0054421C">
        <w:rPr>
          <w:spacing w:val="1"/>
        </w:rPr>
        <w:t>o</w:t>
      </w:r>
      <w:r w:rsidRPr="0054421C">
        <w:t xml:space="preserve">f </w:t>
      </w:r>
      <w:r w:rsidRPr="0054421C">
        <w:rPr>
          <w:spacing w:val="-1"/>
        </w:rPr>
        <w:t>po</w:t>
      </w:r>
      <w:r w:rsidRPr="0054421C">
        <w:t>w</w:t>
      </w:r>
      <w:r w:rsidRPr="0054421C">
        <w:rPr>
          <w:spacing w:val="1"/>
        </w:rPr>
        <w:t>e</w:t>
      </w:r>
      <w:r w:rsidRPr="0054421C">
        <w:t>r</w:t>
      </w:r>
      <w:r w:rsidRPr="0054421C">
        <w:rPr>
          <w:spacing w:val="-2"/>
        </w:rPr>
        <w:t xml:space="preserve"> </w:t>
      </w:r>
      <w:r w:rsidRPr="0054421C">
        <w:t>(</w:t>
      </w:r>
      <w:r w:rsidRPr="0054421C">
        <w:rPr>
          <w:spacing w:val="-1"/>
        </w:rPr>
        <w:t>u</w:t>
      </w:r>
      <w:r w:rsidRPr="0054421C">
        <w:t xml:space="preserve">p </w:t>
      </w:r>
      <w:r w:rsidRPr="0054421C">
        <w:rPr>
          <w:spacing w:val="-2"/>
        </w:rPr>
        <w:t>t</w:t>
      </w:r>
      <w:r w:rsidRPr="0054421C">
        <w:t>o</w:t>
      </w:r>
      <w:r w:rsidRPr="0054421C">
        <w:rPr>
          <w:spacing w:val="-1"/>
        </w:rPr>
        <w:t xml:space="preserve"> </w:t>
      </w:r>
      <w:r w:rsidRPr="0054421C">
        <w:rPr>
          <w:spacing w:val="1"/>
        </w:rPr>
        <w:t>3</w:t>
      </w:r>
      <w:r w:rsidRPr="0054421C">
        <w:rPr>
          <w:spacing w:val="-2"/>
        </w:rPr>
        <w:t>0</w:t>
      </w:r>
      <w:r w:rsidRPr="0054421C">
        <w:t>0</w:t>
      </w:r>
      <w:r w:rsidRPr="0054421C">
        <w:rPr>
          <w:spacing w:val="2"/>
        </w:rPr>
        <w:t xml:space="preserve"> </w:t>
      </w:r>
      <w:r w:rsidRPr="0054421C">
        <w:rPr>
          <w:spacing w:val="-2"/>
        </w:rPr>
        <w:t>M</w:t>
      </w:r>
      <w:r w:rsidRPr="0054421C">
        <w:t>W)</w:t>
      </w:r>
      <w:r w:rsidRPr="0054421C">
        <w:rPr>
          <w:spacing w:val="-2"/>
        </w:rPr>
        <w:t xml:space="preserve"> </w:t>
      </w:r>
      <w:r w:rsidRPr="0054421C">
        <w:t xml:space="preserve">will </w:t>
      </w:r>
      <w:r w:rsidRPr="0054421C">
        <w:rPr>
          <w:spacing w:val="-1"/>
        </w:rPr>
        <w:t>b</w:t>
      </w:r>
      <w:r w:rsidRPr="0054421C">
        <w:t>e</w:t>
      </w:r>
      <w:r w:rsidRPr="0054421C">
        <w:rPr>
          <w:spacing w:val="1"/>
        </w:rPr>
        <w:t xml:space="preserve"> </w:t>
      </w:r>
      <w:r w:rsidRPr="0054421C">
        <w:rPr>
          <w:spacing w:val="-3"/>
        </w:rPr>
        <w:t>i</w:t>
      </w:r>
      <w:r w:rsidRPr="0054421C">
        <w:rPr>
          <w:spacing w:val="1"/>
        </w:rPr>
        <w:t>m</w:t>
      </w:r>
      <w:r w:rsidRPr="0054421C">
        <w:rPr>
          <w:spacing w:val="-1"/>
        </w:rPr>
        <w:t>p</w:t>
      </w:r>
      <w:r w:rsidRPr="0054421C">
        <w:rPr>
          <w:spacing w:val="1"/>
        </w:rPr>
        <w:t>o</w:t>
      </w:r>
      <w:r w:rsidRPr="0054421C">
        <w:rPr>
          <w:spacing w:val="-3"/>
        </w:rPr>
        <w:t>r</w:t>
      </w:r>
      <w:r w:rsidRPr="0054421C">
        <w:t>t</w:t>
      </w:r>
      <w:r w:rsidRPr="0054421C">
        <w:rPr>
          <w:spacing w:val="1"/>
        </w:rPr>
        <w:t>e</w:t>
      </w:r>
      <w:r w:rsidRPr="0054421C">
        <w:t xml:space="preserve">d </w:t>
      </w:r>
      <w:r w:rsidRPr="0054421C">
        <w:rPr>
          <w:spacing w:val="-3"/>
        </w:rPr>
        <w:t>b</w:t>
      </w:r>
      <w:r w:rsidRPr="0054421C">
        <w:t>y</w:t>
      </w:r>
      <w:r w:rsidRPr="0054421C">
        <w:rPr>
          <w:spacing w:val="1"/>
        </w:rPr>
        <w:t xml:space="preserve"> </w:t>
      </w:r>
      <w:r w:rsidRPr="0054421C">
        <w:rPr>
          <w:spacing w:val="-1"/>
        </w:rPr>
        <w:t>A</w:t>
      </w:r>
      <w:r w:rsidRPr="0054421C">
        <w:t>f</w:t>
      </w:r>
      <w:r w:rsidRPr="0054421C">
        <w:rPr>
          <w:spacing w:val="-1"/>
        </w:rPr>
        <w:t>gh</w:t>
      </w:r>
      <w:r w:rsidRPr="0054421C">
        <w:t>a</w:t>
      </w:r>
      <w:r w:rsidRPr="0054421C">
        <w:rPr>
          <w:spacing w:val="-1"/>
        </w:rPr>
        <w:t>n</w:t>
      </w:r>
      <w:r w:rsidRPr="0054421C">
        <w:t>ista</w:t>
      </w:r>
      <w:r w:rsidRPr="0054421C">
        <w:rPr>
          <w:spacing w:val="-1"/>
        </w:rPr>
        <w:t>n</w:t>
      </w:r>
      <w:r w:rsidRPr="0054421C">
        <w:t xml:space="preserve">. </w:t>
      </w:r>
      <w:r w:rsidRPr="0054421C">
        <w:rPr>
          <w:spacing w:val="1"/>
        </w:rPr>
        <w:t xml:space="preserve"> </w:t>
      </w:r>
      <w:r w:rsidRPr="0054421C">
        <w:t>A</w:t>
      </w:r>
      <w:r w:rsidRPr="0054421C">
        <w:rPr>
          <w:spacing w:val="-2"/>
        </w:rPr>
        <w:t xml:space="preserve"> </w:t>
      </w:r>
      <w:r w:rsidRPr="0054421C">
        <w:rPr>
          <w:spacing w:val="1"/>
        </w:rPr>
        <w:t>m</w:t>
      </w:r>
      <w:r w:rsidRPr="0054421C">
        <w:t>ap</w:t>
      </w:r>
      <w:r w:rsidRPr="0054421C">
        <w:rPr>
          <w:spacing w:val="-3"/>
        </w:rPr>
        <w:t xml:space="preserve"> </w:t>
      </w:r>
      <w:r w:rsidRPr="0054421C">
        <w:rPr>
          <w:spacing w:val="1"/>
        </w:rPr>
        <w:t>o</w:t>
      </w:r>
      <w:r w:rsidRPr="0054421C">
        <w:t>f t</w:t>
      </w:r>
      <w:r w:rsidRPr="0054421C">
        <w:rPr>
          <w:spacing w:val="-1"/>
        </w:rPr>
        <w:t>h</w:t>
      </w:r>
      <w:r w:rsidRPr="0054421C">
        <w:t>e</w:t>
      </w:r>
      <w:r w:rsidRPr="0054421C">
        <w:rPr>
          <w:spacing w:val="-1"/>
        </w:rPr>
        <w:t xml:space="preserve"> p</w:t>
      </w:r>
      <w:r w:rsidRPr="0054421C">
        <w:t>r</w:t>
      </w:r>
      <w:r w:rsidRPr="0054421C">
        <w:rPr>
          <w:spacing w:val="1"/>
        </w:rPr>
        <w:t>o</w:t>
      </w:r>
      <w:r w:rsidRPr="0054421C">
        <w:rPr>
          <w:spacing w:val="-3"/>
        </w:rPr>
        <w:t>p</w:t>
      </w:r>
      <w:r w:rsidRPr="0054421C">
        <w:rPr>
          <w:spacing w:val="1"/>
        </w:rPr>
        <w:t>o</w:t>
      </w:r>
      <w:r w:rsidRPr="0054421C">
        <w:rPr>
          <w:spacing w:val="-2"/>
        </w:rPr>
        <w:t>s</w:t>
      </w:r>
      <w:r w:rsidRPr="0054421C">
        <w:rPr>
          <w:spacing w:val="1"/>
        </w:rPr>
        <w:t>e</w:t>
      </w:r>
      <w:r w:rsidRPr="0054421C">
        <w:t xml:space="preserve">d </w:t>
      </w:r>
      <w:r w:rsidRPr="0054421C">
        <w:rPr>
          <w:spacing w:val="-1"/>
        </w:rPr>
        <w:t>p</w:t>
      </w:r>
      <w:r w:rsidRPr="0054421C">
        <w:t>r</w:t>
      </w:r>
      <w:r w:rsidRPr="0054421C">
        <w:rPr>
          <w:spacing w:val="1"/>
        </w:rPr>
        <w:t>o</w:t>
      </w:r>
      <w:r w:rsidRPr="0054421C">
        <w:t>j</w:t>
      </w:r>
      <w:r w:rsidRPr="0054421C">
        <w:rPr>
          <w:spacing w:val="-2"/>
        </w:rPr>
        <w:t>e</w:t>
      </w:r>
      <w:r w:rsidRPr="0054421C">
        <w:t>ct</w:t>
      </w:r>
      <w:r w:rsidRPr="0054421C">
        <w:rPr>
          <w:spacing w:val="1"/>
        </w:rPr>
        <w:t xml:space="preserve"> </w:t>
      </w:r>
      <w:r w:rsidRPr="0054421C">
        <w:t>is</w:t>
      </w:r>
      <w:r w:rsidRPr="0054421C">
        <w:rPr>
          <w:spacing w:val="-2"/>
        </w:rPr>
        <w:t xml:space="preserve"> </w:t>
      </w:r>
      <w:r w:rsidRPr="0054421C">
        <w:t>s</w:t>
      </w:r>
      <w:r w:rsidRPr="0054421C">
        <w:rPr>
          <w:spacing w:val="-1"/>
        </w:rPr>
        <w:t>ho</w:t>
      </w:r>
      <w:r w:rsidRPr="0054421C">
        <w:t>wn</w:t>
      </w:r>
      <w:r w:rsidR="00AB2398" w:rsidRPr="0054421C">
        <w:t xml:space="preserve"> in</w:t>
      </w:r>
      <w:r w:rsidR="00896EFC" w:rsidRPr="0054421C">
        <w:t xml:space="preserve"> </w:t>
      </w:r>
      <w:r w:rsidR="00896EFC" w:rsidRPr="0054421C">
        <w:fldChar w:fldCharType="begin"/>
      </w:r>
      <w:r w:rsidR="00896EFC" w:rsidRPr="0054421C">
        <w:instrText xml:space="preserve"> REF _Ref361741535 \h </w:instrText>
      </w:r>
      <w:r w:rsidR="0054421C">
        <w:instrText xml:space="preserve"> \* MERGEFORMAT </w:instrText>
      </w:r>
      <w:r w:rsidR="00896EFC" w:rsidRPr="0054421C">
        <w:fldChar w:fldCharType="separate"/>
      </w:r>
      <w:r w:rsidR="001B7C49" w:rsidRPr="0054421C">
        <w:t xml:space="preserve">Figure </w:t>
      </w:r>
      <w:r w:rsidR="001B7C49">
        <w:rPr>
          <w:noProof/>
        </w:rPr>
        <w:t>2</w:t>
      </w:r>
      <w:r w:rsidR="001B7C49">
        <w:rPr>
          <w:noProof/>
        </w:rPr>
        <w:noBreakHyphen/>
        <w:t>1</w:t>
      </w:r>
      <w:r w:rsidR="00896EFC" w:rsidRPr="0054421C">
        <w:fldChar w:fldCharType="end"/>
      </w:r>
      <w:r w:rsidR="00AB2398" w:rsidRPr="0054421C">
        <w:t xml:space="preserve"> </w:t>
      </w:r>
      <w:r w:rsidR="000B68F0" w:rsidRPr="0054421C">
        <w:rPr>
          <w:spacing w:val="1"/>
        </w:rPr>
        <w:t xml:space="preserve">. </w:t>
      </w:r>
    </w:p>
    <w:p w14:paraId="1DB340D9" w14:textId="77777777" w:rsidR="00E641D9" w:rsidRPr="0054421C" w:rsidRDefault="00E641D9" w:rsidP="007E25F0">
      <w:r w:rsidRPr="0054421C">
        <w:t xml:space="preserve">A </w:t>
      </w:r>
      <w:r w:rsidRPr="0054421C">
        <w:rPr>
          <w:spacing w:val="-1"/>
        </w:rPr>
        <w:t>F</w:t>
      </w:r>
      <w:r w:rsidRPr="0054421C">
        <w:rPr>
          <w:spacing w:val="1"/>
        </w:rPr>
        <w:t>e</w:t>
      </w:r>
      <w:r w:rsidRPr="0054421C">
        <w:t>asi</w:t>
      </w:r>
      <w:r w:rsidRPr="0054421C">
        <w:rPr>
          <w:spacing w:val="-1"/>
        </w:rPr>
        <w:t>b</w:t>
      </w:r>
      <w:r w:rsidRPr="0054421C">
        <w:t>ility</w:t>
      </w:r>
      <w:r w:rsidRPr="0054421C">
        <w:rPr>
          <w:spacing w:val="-1"/>
        </w:rPr>
        <w:t xml:space="preserve"> </w:t>
      </w:r>
      <w:r w:rsidRPr="0054421C">
        <w:t>st</w:t>
      </w:r>
      <w:r w:rsidRPr="0054421C">
        <w:rPr>
          <w:spacing w:val="-1"/>
        </w:rPr>
        <w:t>ud</w:t>
      </w:r>
      <w:r w:rsidRPr="0054421C">
        <w:t>y</w:t>
      </w:r>
      <w:r w:rsidRPr="0054421C">
        <w:rPr>
          <w:spacing w:val="-1"/>
        </w:rPr>
        <w:t xml:space="preserve"> </w:t>
      </w:r>
      <w:r w:rsidRPr="0054421C">
        <w:t>was</w:t>
      </w:r>
      <w:r w:rsidRPr="0054421C">
        <w:rPr>
          <w:spacing w:val="-2"/>
        </w:rPr>
        <w:t xml:space="preserve"> </w:t>
      </w:r>
      <w:r w:rsidRPr="0054421C">
        <w:rPr>
          <w:spacing w:val="1"/>
        </w:rPr>
        <w:t>o</w:t>
      </w:r>
      <w:r w:rsidRPr="0054421C">
        <w:t>ri</w:t>
      </w:r>
      <w:r w:rsidRPr="0054421C">
        <w:rPr>
          <w:spacing w:val="-1"/>
        </w:rPr>
        <w:t>g</w:t>
      </w:r>
      <w:r w:rsidRPr="0054421C">
        <w:rPr>
          <w:spacing w:val="-3"/>
        </w:rPr>
        <w:t>i</w:t>
      </w:r>
      <w:r w:rsidRPr="0054421C">
        <w:rPr>
          <w:spacing w:val="-1"/>
        </w:rPr>
        <w:t>n</w:t>
      </w:r>
      <w:r w:rsidRPr="0054421C">
        <w:t>ally</w:t>
      </w:r>
      <w:r w:rsidRPr="0054421C">
        <w:rPr>
          <w:spacing w:val="1"/>
        </w:rPr>
        <w:t xml:space="preserve"> </w:t>
      </w:r>
      <w:r w:rsidRPr="0054421C">
        <w:t>fi</w:t>
      </w:r>
      <w:r w:rsidRPr="0054421C">
        <w:rPr>
          <w:spacing w:val="-1"/>
        </w:rPr>
        <w:t>n</w:t>
      </w:r>
      <w:r w:rsidRPr="0054421C">
        <w:t>a</w:t>
      </w:r>
      <w:r w:rsidRPr="0054421C">
        <w:rPr>
          <w:spacing w:val="-1"/>
        </w:rPr>
        <w:t>n</w:t>
      </w:r>
      <w:r w:rsidRPr="0054421C">
        <w:t>c</w:t>
      </w:r>
      <w:r w:rsidRPr="0054421C">
        <w:rPr>
          <w:spacing w:val="1"/>
        </w:rPr>
        <w:t>e</w:t>
      </w:r>
      <w:r w:rsidRPr="0054421C">
        <w:t xml:space="preserve">d </w:t>
      </w:r>
      <w:r w:rsidRPr="0054421C">
        <w:rPr>
          <w:spacing w:val="-1"/>
        </w:rPr>
        <w:t>b</w:t>
      </w:r>
      <w:r w:rsidRPr="0054421C">
        <w:t>y</w:t>
      </w:r>
      <w:r w:rsidRPr="0054421C">
        <w:rPr>
          <w:spacing w:val="-1"/>
        </w:rPr>
        <w:t xml:space="preserve"> </w:t>
      </w:r>
      <w:r w:rsidRPr="0054421C">
        <w:t>t</w:t>
      </w:r>
      <w:r w:rsidRPr="0054421C">
        <w:rPr>
          <w:spacing w:val="-1"/>
        </w:rPr>
        <w:t>h</w:t>
      </w:r>
      <w:r w:rsidRPr="0054421C">
        <w:t>e</w:t>
      </w:r>
      <w:r w:rsidRPr="0054421C">
        <w:rPr>
          <w:spacing w:val="-1"/>
        </w:rPr>
        <w:t xml:space="preserve"> A</w:t>
      </w:r>
      <w:r w:rsidRPr="0054421C">
        <w:t>sian</w:t>
      </w:r>
      <w:r w:rsidRPr="0054421C">
        <w:rPr>
          <w:spacing w:val="-3"/>
        </w:rPr>
        <w:t xml:space="preserve"> </w:t>
      </w:r>
      <w:r w:rsidRPr="0054421C">
        <w:rPr>
          <w:spacing w:val="1"/>
        </w:rPr>
        <w:t>D</w:t>
      </w:r>
      <w:r w:rsidRPr="0054421C">
        <w:rPr>
          <w:spacing w:val="-2"/>
        </w:rPr>
        <w:t>e</w:t>
      </w:r>
      <w:r w:rsidRPr="0054421C">
        <w:rPr>
          <w:spacing w:val="1"/>
        </w:rPr>
        <w:t>ve</w:t>
      </w:r>
      <w:r w:rsidRPr="0054421C">
        <w:rPr>
          <w:spacing w:val="-3"/>
        </w:rPr>
        <w:t>l</w:t>
      </w:r>
      <w:r w:rsidRPr="0054421C">
        <w:rPr>
          <w:spacing w:val="1"/>
        </w:rPr>
        <w:t>o</w:t>
      </w:r>
      <w:r w:rsidRPr="0054421C">
        <w:rPr>
          <w:spacing w:val="-1"/>
        </w:rPr>
        <w:t>pm</w:t>
      </w:r>
      <w:r w:rsidRPr="0054421C">
        <w:rPr>
          <w:spacing w:val="1"/>
        </w:rPr>
        <w:t>e</w:t>
      </w:r>
      <w:r w:rsidRPr="0054421C">
        <w:rPr>
          <w:spacing w:val="-1"/>
        </w:rPr>
        <w:t>n</w:t>
      </w:r>
      <w:r w:rsidRPr="0054421C">
        <w:t>t</w:t>
      </w:r>
      <w:r w:rsidRPr="0054421C">
        <w:rPr>
          <w:spacing w:val="1"/>
        </w:rPr>
        <w:t xml:space="preserve"> </w:t>
      </w:r>
      <w:r w:rsidRPr="0054421C">
        <w:t>Ba</w:t>
      </w:r>
      <w:r w:rsidRPr="0054421C">
        <w:rPr>
          <w:spacing w:val="-1"/>
        </w:rPr>
        <w:t>n</w:t>
      </w:r>
      <w:r w:rsidRPr="0054421C">
        <w:t>k</w:t>
      </w:r>
      <w:r w:rsidRPr="0054421C">
        <w:rPr>
          <w:spacing w:val="-1"/>
        </w:rPr>
        <w:t xml:space="preserve"> </w:t>
      </w:r>
      <w:r w:rsidRPr="0054421C">
        <w:t>a</w:t>
      </w:r>
      <w:r w:rsidRPr="0054421C">
        <w:rPr>
          <w:spacing w:val="-1"/>
        </w:rPr>
        <w:t>n</w:t>
      </w:r>
      <w:r w:rsidRPr="0054421C">
        <w:t xml:space="preserve">d </w:t>
      </w:r>
      <w:r w:rsidRPr="0054421C">
        <w:rPr>
          <w:spacing w:val="-1"/>
        </w:rPr>
        <w:t>und</w:t>
      </w:r>
      <w:r w:rsidRPr="0054421C">
        <w:rPr>
          <w:spacing w:val="1"/>
        </w:rPr>
        <w:t>e</w:t>
      </w:r>
      <w:r w:rsidRPr="0054421C">
        <w:t>rtak</w:t>
      </w:r>
      <w:r w:rsidRPr="0054421C">
        <w:rPr>
          <w:spacing w:val="1"/>
        </w:rPr>
        <w:t>e</w:t>
      </w:r>
      <w:r w:rsidRPr="0054421C">
        <w:t xml:space="preserve">n </w:t>
      </w:r>
      <w:r w:rsidRPr="0054421C">
        <w:rPr>
          <w:spacing w:val="-3"/>
        </w:rPr>
        <w:t>b</w:t>
      </w:r>
      <w:r w:rsidRPr="0054421C">
        <w:t>y</w:t>
      </w:r>
      <w:r w:rsidRPr="0054421C">
        <w:rPr>
          <w:spacing w:val="1"/>
        </w:rPr>
        <w:t xml:space="preserve"> </w:t>
      </w:r>
      <w:r w:rsidRPr="0054421C">
        <w:rPr>
          <w:spacing w:val="-1"/>
        </w:rPr>
        <w:t>SN</w:t>
      </w:r>
      <w:r w:rsidRPr="0054421C">
        <w:t xml:space="preserve">C </w:t>
      </w:r>
      <w:r w:rsidRPr="0054421C">
        <w:rPr>
          <w:spacing w:val="1"/>
        </w:rPr>
        <w:t>L</w:t>
      </w:r>
      <w:r w:rsidRPr="0054421C">
        <w:t>a</w:t>
      </w:r>
      <w:r w:rsidRPr="0054421C">
        <w:rPr>
          <w:spacing w:val="1"/>
        </w:rPr>
        <w:t>v</w:t>
      </w:r>
      <w:r w:rsidRPr="0054421C">
        <w:t>alin</w:t>
      </w:r>
      <w:r w:rsidRPr="0054421C">
        <w:rPr>
          <w:spacing w:val="-3"/>
        </w:rPr>
        <w:t xml:space="preserve"> </w:t>
      </w:r>
      <w:r w:rsidRPr="0054421C">
        <w:rPr>
          <w:spacing w:val="1"/>
        </w:rPr>
        <w:t>o</w:t>
      </w:r>
      <w:r w:rsidRPr="0054421C">
        <w:t>f Ca</w:t>
      </w:r>
      <w:r w:rsidRPr="0054421C">
        <w:rPr>
          <w:spacing w:val="-1"/>
        </w:rPr>
        <w:t>n</w:t>
      </w:r>
      <w:r w:rsidRPr="0054421C">
        <w:t>a</w:t>
      </w:r>
      <w:r w:rsidRPr="0054421C">
        <w:rPr>
          <w:spacing w:val="-1"/>
        </w:rPr>
        <w:t>d</w:t>
      </w:r>
      <w:r w:rsidRPr="0054421C">
        <w:t>a.</w:t>
      </w:r>
      <w:r w:rsidRPr="0054421C">
        <w:rPr>
          <w:spacing w:val="-2"/>
        </w:rPr>
        <w:t xml:space="preserve"> </w:t>
      </w:r>
      <w:r w:rsidRPr="0054421C">
        <w:t>T</w:t>
      </w:r>
      <w:r w:rsidRPr="0054421C">
        <w:rPr>
          <w:spacing w:val="-1"/>
        </w:rPr>
        <w:t>h</w:t>
      </w:r>
      <w:r w:rsidRPr="0054421C">
        <w:t>e</w:t>
      </w:r>
      <w:r w:rsidRPr="0054421C">
        <w:rPr>
          <w:spacing w:val="1"/>
        </w:rPr>
        <w:t xml:space="preserve"> </w:t>
      </w:r>
      <w:r w:rsidRPr="0054421C">
        <w:rPr>
          <w:spacing w:val="-2"/>
        </w:rPr>
        <w:t>s</w:t>
      </w:r>
      <w:r w:rsidRPr="0054421C">
        <w:t>t</w:t>
      </w:r>
      <w:r w:rsidRPr="0054421C">
        <w:rPr>
          <w:spacing w:val="-1"/>
        </w:rPr>
        <w:t>ud</w:t>
      </w:r>
      <w:r w:rsidRPr="0054421C">
        <w:t>y</w:t>
      </w:r>
      <w:r w:rsidRPr="0054421C">
        <w:rPr>
          <w:spacing w:val="1"/>
        </w:rPr>
        <w:t xml:space="preserve"> </w:t>
      </w:r>
      <w:r w:rsidRPr="0054421C">
        <w:t>was</w:t>
      </w:r>
      <w:r w:rsidRPr="0054421C">
        <w:rPr>
          <w:spacing w:val="-2"/>
        </w:rPr>
        <w:t xml:space="preserve"> </w:t>
      </w:r>
      <w:r w:rsidRPr="0054421C">
        <w:t>carr</w:t>
      </w:r>
      <w:r w:rsidRPr="0054421C">
        <w:rPr>
          <w:spacing w:val="-3"/>
        </w:rPr>
        <w:t>i</w:t>
      </w:r>
      <w:r w:rsidRPr="0054421C">
        <w:rPr>
          <w:spacing w:val="1"/>
        </w:rPr>
        <w:t>e</w:t>
      </w:r>
      <w:r w:rsidRPr="0054421C">
        <w:t xml:space="preserve">d </w:t>
      </w:r>
      <w:r w:rsidRPr="0054421C">
        <w:rPr>
          <w:spacing w:val="1"/>
        </w:rPr>
        <w:t>o</w:t>
      </w:r>
      <w:r w:rsidRPr="0054421C">
        <w:rPr>
          <w:spacing w:val="-1"/>
        </w:rPr>
        <w:t>u</w:t>
      </w:r>
      <w:r w:rsidRPr="0054421C">
        <w:t>t</w:t>
      </w:r>
      <w:r w:rsidRPr="0054421C">
        <w:rPr>
          <w:spacing w:val="-1"/>
        </w:rPr>
        <w:t xml:space="preserve"> </w:t>
      </w:r>
      <w:r w:rsidRPr="0054421C">
        <w:t xml:space="preserve">in </w:t>
      </w:r>
      <w:r w:rsidRPr="0054421C">
        <w:rPr>
          <w:spacing w:val="-2"/>
        </w:rPr>
        <w:t>t</w:t>
      </w:r>
      <w:r w:rsidRPr="0054421C">
        <w:t>wo</w:t>
      </w:r>
      <w:r w:rsidRPr="0054421C">
        <w:rPr>
          <w:spacing w:val="2"/>
        </w:rPr>
        <w:t xml:space="preserve"> </w:t>
      </w:r>
      <w:r w:rsidRPr="0054421C">
        <w:rPr>
          <w:spacing w:val="-1"/>
        </w:rPr>
        <w:t>p</w:t>
      </w:r>
      <w:r w:rsidRPr="0054421C">
        <w:rPr>
          <w:spacing w:val="-3"/>
        </w:rPr>
        <w:t>h</w:t>
      </w:r>
      <w:r w:rsidRPr="0054421C">
        <w:t>as</w:t>
      </w:r>
      <w:r w:rsidRPr="0054421C">
        <w:rPr>
          <w:spacing w:val="1"/>
        </w:rPr>
        <w:t>e</w:t>
      </w:r>
      <w:r w:rsidRPr="0054421C">
        <w:t>s,</w:t>
      </w:r>
      <w:r w:rsidRPr="0054421C">
        <w:rPr>
          <w:spacing w:val="-2"/>
        </w:rPr>
        <w:t xml:space="preserve"> </w:t>
      </w:r>
      <w:r w:rsidRPr="0054421C">
        <w:t>with</w:t>
      </w:r>
      <w:r w:rsidRPr="0054421C">
        <w:rPr>
          <w:spacing w:val="-3"/>
        </w:rPr>
        <w:t xml:space="preserve"> </w:t>
      </w:r>
      <w:r w:rsidRPr="0054421C">
        <w:rPr>
          <w:spacing w:val="1"/>
        </w:rPr>
        <w:t>P</w:t>
      </w:r>
      <w:r w:rsidRPr="0054421C">
        <w:rPr>
          <w:spacing w:val="-1"/>
        </w:rPr>
        <w:t>h</w:t>
      </w:r>
      <w:r w:rsidRPr="0054421C">
        <w:t>ase</w:t>
      </w:r>
      <w:r w:rsidRPr="0054421C">
        <w:rPr>
          <w:spacing w:val="-1"/>
        </w:rPr>
        <w:t xml:space="preserve"> </w:t>
      </w:r>
      <w:r w:rsidRPr="0054421C">
        <w:t>1</w:t>
      </w:r>
      <w:r w:rsidRPr="0054421C">
        <w:rPr>
          <w:spacing w:val="2"/>
        </w:rPr>
        <w:t xml:space="preserve"> </w:t>
      </w:r>
      <w:r w:rsidRPr="0054421C">
        <w:rPr>
          <w:spacing w:val="-2"/>
        </w:rPr>
        <w:t>c</w:t>
      </w:r>
      <w:r w:rsidRPr="0054421C">
        <w:rPr>
          <w:spacing w:val="-1"/>
        </w:rPr>
        <w:t>o</w:t>
      </w:r>
      <w:r w:rsidRPr="0054421C">
        <w:rPr>
          <w:spacing w:val="1"/>
        </w:rPr>
        <w:t>ve</w:t>
      </w:r>
      <w:r w:rsidRPr="0054421C">
        <w:t>ri</w:t>
      </w:r>
      <w:r w:rsidRPr="0054421C">
        <w:rPr>
          <w:spacing w:val="-1"/>
        </w:rPr>
        <w:t>n</w:t>
      </w:r>
      <w:r w:rsidRPr="0054421C">
        <w:t>g</w:t>
      </w:r>
      <w:r w:rsidRPr="0054421C">
        <w:rPr>
          <w:spacing w:val="-2"/>
        </w:rPr>
        <w:t xml:space="preserve"> </w:t>
      </w:r>
      <w:r w:rsidRPr="0054421C">
        <w:t xml:space="preserve">a </w:t>
      </w:r>
      <w:r w:rsidRPr="0054421C">
        <w:rPr>
          <w:spacing w:val="-1"/>
        </w:rPr>
        <w:t>p</w:t>
      </w:r>
      <w:r w:rsidRPr="0054421C">
        <w:t>r</w:t>
      </w:r>
      <w:r w:rsidRPr="0054421C">
        <w:rPr>
          <w:spacing w:val="2"/>
        </w:rPr>
        <w:t>e</w:t>
      </w:r>
      <w:r w:rsidRPr="0054421C">
        <w:t>-f</w:t>
      </w:r>
      <w:r w:rsidRPr="0054421C">
        <w:rPr>
          <w:spacing w:val="1"/>
        </w:rPr>
        <w:t>e</w:t>
      </w:r>
      <w:r w:rsidRPr="0054421C">
        <w:t>asi</w:t>
      </w:r>
      <w:r w:rsidRPr="0054421C">
        <w:rPr>
          <w:spacing w:val="-1"/>
        </w:rPr>
        <w:t>b</w:t>
      </w:r>
      <w:r w:rsidRPr="0054421C">
        <w:t>ili</w:t>
      </w:r>
      <w:r w:rsidRPr="0054421C">
        <w:rPr>
          <w:spacing w:val="-2"/>
        </w:rPr>
        <w:t>t</w:t>
      </w:r>
      <w:r w:rsidRPr="0054421C">
        <w:t>y ass</w:t>
      </w:r>
      <w:r w:rsidRPr="0054421C">
        <w:rPr>
          <w:spacing w:val="1"/>
        </w:rPr>
        <w:t>e</w:t>
      </w:r>
      <w:r w:rsidRPr="0054421C">
        <w:t>s</w:t>
      </w:r>
      <w:r w:rsidRPr="0054421C">
        <w:rPr>
          <w:spacing w:val="-2"/>
        </w:rPr>
        <w:t>s</w:t>
      </w:r>
      <w:r w:rsidRPr="0054421C">
        <w:rPr>
          <w:spacing w:val="1"/>
        </w:rPr>
        <w:t>me</w:t>
      </w:r>
      <w:r w:rsidRPr="0054421C">
        <w:rPr>
          <w:spacing w:val="-1"/>
        </w:rPr>
        <w:t>n</w:t>
      </w:r>
      <w:r w:rsidRPr="0054421C">
        <w:t>t</w:t>
      </w:r>
      <w:r w:rsidRPr="0054421C">
        <w:rPr>
          <w:spacing w:val="-1"/>
        </w:rPr>
        <w:t xml:space="preserve"> </w:t>
      </w:r>
      <w:r w:rsidRPr="0054421C">
        <w:rPr>
          <w:spacing w:val="1"/>
        </w:rPr>
        <w:t>o</w:t>
      </w:r>
      <w:r w:rsidRPr="0054421C">
        <w:t>f</w:t>
      </w:r>
      <w:r w:rsidRPr="0054421C">
        <w:rPr>
          <w:spacing w:val="-2"/>
        </w:rPr>
        <w:t xml:space="preserve"> </w:t>
      </w:r>
      <w:r w:rsidRPr="0054421C">
        <w:t>t</w:t>
      </w:r>
      <w:r w:rsidRPr="0054421C">
        <w:rPr>
          <w:spacing w:val="-1"/>
        </w:rPr>
        <w:t>h</w:t>
      </w:r>
      <w:r w:rsidRPr="0054421C">
        <w:t>e</w:t>
      </w:r>
      <w:r w:rsidRPr="0054421C">
        <w:rPr>
          <w:spacing w:val="-1"/>
        </w:rPr>
        <w:t xml:space="preserve"> </w:t>
      </w:r>
      <w:r w:rsidRPr="0054421C">
        <w:t>t</w:t>
      </w:r>
      <w:r w:rsidRPr="0054421C">
        <w:rPr>
          <w:spacing w:val="1"/>
        </w:rPr>
        <w:t>e</w:t>
      </w:r>
      <w:r w:rsidRPr="0054421C">
        <w:t>c</w:t>
      </w:r>
      <w:r w:rsidRPr="0054421C">
        <w:rPr>
          <w:spacing w:val="-1"/>
        </w:rPr>
        <w:t>hn</w:t>
      </w:r>
      <w:r w:rsidRPr="0054421C">
        <w:t>ic</w:t>
      </w:r>
      <w:r w:rsidRPr="0054421C">
        <w:rPr>
          <w:spacing w:val="-3"/>
        </w:rPr>
        <w:t>a</w:t>
      </w:r>
      <w:r w:rsidRPr="0054421C">
        <w:t>l a</w:t>
      </w:r>
      <w:r w:rsidRPr="0054421C">
        <w:rPr>
          <w:spacing w:val="-1"/>
        </w:rPr>
        <w:t>n</w:t>
      </w:r>
      <w:r w:rsidRPr="0054421C">
        <w:t xml:space="preserve">d </w:t>
      </w:r>
      <w:r w:rsidRPr="0054421C">
        <w:rPr>
          <w:spacing w:val="1"/>
        </w:rPr>
        <w:t>e</w:t>
      </w:r>
      <w:r w:rsidRPr="0054421C">
        <w:rPr>
          <w:spacing w:val="-2"/>
        </w:rPr>
        <w:t>c</w:t>
      </w:r>
      <w:r w:rsidRPr="0054421C">
        <w:rPr>
          <w:spacing w:val="1"/>
        </w:rPr>
        <w:t>o</w:t>
      </w:r>
      <w:r w:rsidRPr="0054421C">
        <w:rPr>
          <w:spacing w:val="-1"/>
        </w:rPr>
        <w:t>no</w:t>
      </w:r>
      <w:r w:rsidRPr="0054421C">
        <w:rPr>
          <w:spacing w:val="1"/>
        </w:rPr>
        <w:t>m</w:t>
      </w:r>
      <w:r w:rsidRPr="0054421C">
        <w:t>ic</w:t>
      </w:r>
      <w:r w:rsidRPr="0054421C">
        <w:rPr>
          <w:spacing w:val="-2"/>
        </w:rPr>
        <w:t xml:space="preserve"> </w:t>
      </w:r>
      <w:r w:rsidRPr="0054421C">
        <w:rPr>
          <w:spacing w:val="1"/>
        </w:rPr>
        <w:t>v</w:t>
      </w:r>
      <w:r w:rsidRPr="0054421C">
        <w:t>ia</w:t>
      </w:r>
      <w:r w:rsidRPr="0054421C">
        <w:rPr>
          <w:spacing w:val="-1"/>
        </w:rPr>
        <w:t>b</w:t>
      </w:r>
      <w:r w:rsidRPr="0054421C">
        <w:t>ility</w:t>
      </w:r>
      <w:r w:rsidRPr="0054421C">
        <w:rPr>
          <w:spacing w:val="-1"/>
        </w:rPr>
        <w:t xml:space="preserve"> </w:t>
      </w:r>
      <w:r w:rsidRPr="0054421C">
        <w:rPr>
          <w:spacing w:val="1"/>
        </w:rPr>
        <w:t>o</w:t>
      </w:r>
      <w:r w:rsidRPr="0054421C">
        <w:t>f</w:t>
      </w:r>
      <w:r w:rsidRPr="0054421C">
        <w:rPr>
          <w:spacing w:val="-4"/>
        </w:rPr>
        <w:t xml:space="preserve"> </w:t>
      </w:r>
      <w:r w:rsidRPr="0054421C">
        <w:t>t</w:t>
      </w:r>
      <w:r w:rsidRPr="0054421C">
        <w:rPr>
          <w:spacing w:val="-1"/>
        </w:rPr>
        <w:t>h</w:t>
      </w:r>
      <w:r w:rsidRPr="0054421C">
        <w:t>e</w:t>
      </w:r>
      <w:r w:rsidRPr="0054421C">
        <w:rPr>
          <w:spacing w:val="1"/>
        </w:rPr>
        <w:t xml:space="preserve"> </w:t>
      </w:r>
      <w:r w:rsidRPr="0054421C">
        <w:t>tra</w:t>
      </w:r>
      <w:r w:rsidRPr="0054421C">
        <w:rPr>
          <w:spacing w:val="-1"/>
        </w:rPr>
        <w:t>n</w:t>
      </w:r>
      <w:r w:rsidRPr="0054421C">
        <w:rPr>
          <w:spacing w:val="-2"/>
        </w:rPr>
        <w:t>s</w:t>
      </w:r>
      <w:r w:rsidRPr="0054421C">
        <w:rPr>
          <w:spacing w:val="1"/>
        </w:rPr>
        <w:t>m</w:t>
      </w:r>
      <w:r w:rsidRPr="0054421C">
        <w:t>iss</w:t>
      </w:r>
      <w:r w:rsidRPr="0054421C">
        <w:rPr>
          <w:spacing w:val="-3"/>
        </w:rPr>
        <w:t>i</w:t>
      </w:r>
      <w:r w:rsidRPr="0054421C">
        <w:rPr>
          <w:spacing w:val="1"/>
        </w:rPr>
        <w:t>o</w:t>
      </w:r>
      <w:r w:rsidRPr="0054421C">
        <w:t>n i</w:t>
      </w:r>
      <w:r w:rsidRPr="0054421C">
        <w:rPr>
          <w:spacing w:val="-1"/>
        </w:rPr>
        <w:t>n</w:t>
      </w:r>
      <w:r w:rsidRPr="0054421C">
        <w:t>t</w:t>
      </w:r>
      <w:r w:rsidRPr="0054421C">
        <w:rPr>
          <w:spacing w:val="1"/>
        </w:rPr>
        <w:t>e</w:t>
      </w:r>
      <w:r w:rsidRPr="0054421C">
        <w:rPr>
          <w:spacing w:val="-3"/>
        </w:rPr>
        <w:t>r</w:t>
      </w:r>
      <w:r w:rsidRPr="0054421C">
        <w:t>c</w:t>
      </w:r>
      <w:r w:rsidRPr="0054421C">
        <w:rPr>
          <w:spacing w:val="1"/>
        </w:rPr>
        <w:t>o</w:t>
      </w:r>
      <w:r w:rsidRPr="0054421C">
        <w:rPr>
          <w:spacing w:val="-1"/>
        </w:rPr>
        <w:t>n</w:t>
      </w:r>
      <w:r w:rsidRPr="0054421C">
        <w:rPr>
          <w:spacing w:val="-3"/>
        </w:rPr>
        <w:t>n</w:t>
      </w:r>
      <w:r w:rsidRPr="0054421C">
        <w:rPr>
          <w:spacing w:val="1"/>
        </w:rPr>
        <w:t>e</w:t>
      </w:r>
      <w:r w:rsidRPr="0054421C">
        <w:t>ct</w:t>
      </w:r>
      <w:r w:rsidRPr="0054421C">
        <w:rPr>
          <w:spacing w:val="-3"/>
        </w:rPr>
        <w:t>i</w:t>
      </w:r>
      <w:r w:rsidRPr="0054421C">
        <w:rPr>
          <w:spacing w:val="1"/>
        </w:rPr>
        <w:t>o</w:t>
      </w:r>
      <w:r w:rsidRPr="0054421C">
        <w:rPr>
          <w:spacing w:val="-1"/>
        </w:rPr>
        <w:t>n</w:t>
      </w:r>
      <w:r w:rsidRPr="0054421C">
        <w:t>,</w:t>
      </w:r>
      <w:r w:rsidRPr="0054421C">
        <w:rPr>
          <w:spacing w:val="1"/>
        </w:rPr>
        <w:t xml:space="preserve"> </w:t>
      </w:r>
      <w:r w:rsidRPr="0054421C">
        <w:t>a</w:t>
      </w:r>
      <w:r w:rsidRPr="0054421C">
        <w:rPr>
          <w:spacing w:val="-1"/>
        </w:rPr>
        <w:t>n</w:t>
      </w:r>
      <w:r w:rsidRPr="0054421C">
        <w:t xml:space="preserve">d </w:t>
      </w:r>
      <w:r w:rsidRPr="0054421C">
        <w:rPr>
          <w:spacing w:val="1"/>
        </w:rPr>
        <w:t>P</w:t>
      </w:r>
      <w:r w:rsidRPr="0054421C">
        <w:rPr>
          <w:spacing w:val="-1"/>
        </w:rPr>
        <w:t>h</w:t>
      </w:r>
      <w:r w:rsidRPr="0054421C">
        <w:rPr>
          <w:spacing w:val="-3"/>
        </w:rPr>
        <w:t>a</w:t>
      </w:r>
      <w:r w:rsidRPr="0054421C">
        <w:t>se</w:t>
      </w:r>
      <w:r w:rsidRPr="0054421C">
        <w:rPr>
          <w:spacing w:val="-1"/>
        </w:rPr>
        <w:t xml:space="preserve"> </w:t>
      </w:r>
      <w:r w:rsidRPr="0054421C">
        <w:t xml:space="preserve">2 </w:t>
      </w:r>
      <w:r w:rsidRPr="0054421C">
        <w:rPr>
          <w:spacing w:val="-1"/>
        </w:rPr>
        <w:t>p</w:t>
      </w:r>
      <w:r w:rsidRPr="0054421C">
        <w:t>r</w:t>
      </w:r>
      <w:r w:rsidRPr="0054421C">
        <w:rPr>
          <w:spacing w:val="1"/>
        </w:rPr>
        <w:t>ov</w:t>
      </w:r>
      <w:r w:rsidRPr="0054421C">
        <w:t>i</w:t>
      </w:r>
      <w:r w:rsidRPr="0054421C">
        <w:rPr>
          <w:spacing w:val="-1"/>
        </w:rPr>
        <w:t>d</w:t>
      </w:r>
      <w:r w:rsidRPr="0054421C">
        <w:t>i</w:t>
      </w:r>
      <w:r w:rsidRPr="0054421C">
        <w:rPr>
          <w:spacing w:val="-1"/>
        </w:rPr>
        <w:t>n</w:t>
      </w:r>
      <w:r w:rsidRPr="0054421C">
        <w:t>g t</w:t>
      </w:r>
      <w:r w:rsidRPr="0054421C">
        <w:rPr>
          <w:spacing w:val="-1"/>
        </w:rPr>
        <w:t>h</w:t>
      </w:r>
      <w:r w:rsidRPr="0054421C">
        <w:t>e</w:t>
      </w:r>
      <w:r w:rsidRPr="0054421C">
        <w:rPr>
          <w:spacing w:val="-1"/>
        </w:rPr>
        <w:t xml:space="preserve"> d</w:t>
      </w:r>
      <w:r w:rsidRPr="0054421C">
        <w:rPr>
          <w:spacing w:val="1"/>
        </w:rPr>
        <w:t>e</w:t>
      </w:r>
      <w:r w:rsidRPr="0054421C">
        <w:t>tai</w:t>
      </w:r>
      <w:r w:rsidRPr="0054421C">
        <w:rPr>
          <w:spacing w:val="-3"/>
        </w:rPr>
        <w:t>l</w:t>
      </w:r>
      <w:r w:rsidRPr="0054421C">
        <w:rPr>
          <w:spacing w:val="1"/>
        </w:rPr>
        <w:t>e</w:t>
      </w:r>
      <w:r w:rsidRPr="0054421C">
        <w:t>d f</w:t>
      </w:r>
      <w:r w:rsidRPr="0054421C">
        <w:rPr>
          <w:spacing w:val="1"/>
        </w:rPr>
        <w:t>e</w:t>
      </w:r>
      <w:r w:rsidRPr="0054421C">
        <w:t>as</w:t>
      </w:r>
      <w:r w:rsidRPr="0054421C">
        <w:rPr>
          <w:spacing w:val="-3"/>
        </w:rPr>
        <w:t>i</w:t>
      </w:r>
      <w:r w:rsidRPr="0054421C">
        <w:t>bility</w:t>
      </w:r>
      <w:r w:rsidRPr="0054421C">
        <w:rPr>
          <w:spacing w:val="1"/>
        </w:rPr>
        <w:t xml:space="preserve"> </w:t>
      </w:r>
      <w:r w:rsidRPr="0054421C">
        <w:t>a</w:t>
      </w:r>
      <w:r w:rsidRPr="0054421C">
        <w:rPr>
          <w:spacing w:val="-1"/>
        </w:rPr>
        <w:t>n</w:t>
      </w:r>
      <w:r w:rsidRPr="0054421C">
        <w:t>al</w:t>
      </w:r>
      <w:r w:rsidRPr="0054421C">
        <w:rPr>
          <w:spacing w:val="1"/>
        </w:rPr>
        <w:t>y</w:t>
      </w:r>
      <w:r w:rsidRPr="0054421C">
        <w:t>s</w:t>
      </w:r>
      <w:r w:rsidRPr="0054421C">
        <w:rPr>
          <w:spacing w:val="-3"/>
        </w:rPr>
        <w:t>i</w:t>
      </w:r>
      <w:r w:rsidRPr="0054421C">
        <w:t>s</w:t>
      </w:r>
      <w:r w:rsidRPr="0054421C">
        <w:rPr>
          <w:spacing w:val="1"/>
        </w:rPr>
        <w:t xml:space="preserve"> o</w:t>
      </w:r>
      <w:r w:rsidRPr="0054421C">
        <w:t>f</w:t>
      </w:r>
      <w:r w:rsidRPr="0054421C">
        <w:rPr>
          <w:spacing w:val="-2"/>
        </w:rPr>
        <w:t xml:space="preserve"> </w:t>
      </w:r>
      <w:r w:rsidRPr="0054421C">
        <w:t>t</w:t>
      </w:r>
      <w:r w:rsidRPr="0054421C">
        <w:rPr>
          <w:spacing w:val="-1"/>
        </w:rPr>
        <w:t>h</w:t>
      </w:r>
      <w:r w:rsidRPr="0054421C">
        <w:t>e</w:t>
      </w:r>
      <w:r w:rsidRPr="0054421C">
        <w:rPr>
          <w:spacing w:val="-1"/>
        </w:rPr>
        <w:t xml:space="preserve"> p</w:t>
      </w:r>
      <w:r w:rsidRPr="0054421C">
        <w:t>r</w:t>
      </w:r>
      <w:r w:rsidRPr="0054421C">
        <w:rPr>
          <w:spacing w:val="1"/>
        </w:rPr>
        <w:t>o</w:t>
      </w:r>
      <w:r w:rsidRPr="0054421C">
        <w:rPr>
          <w:spacing w:val="-2"/>
        </w:rPr>
        <w:t>j</w:t>
      </w:r>
      <w:r w:rsidRPr="0054421C">
        <w:rPr>
          <w:spacing w:val="1"/>
        </w:rPr>
        <w:t>e</w:t>
      </w:r>
      <w:r w:rsidRPr="0054421C">
        <w:rPr>
          <w:spacing w:val="-2"/>
        </w:rPr>
        <w:t>c</w:t>
      </w:r>
      <w:r w:rsidRPr="0054421C">
        <w:t xml:space="preserve">t. </w:t>
      </w:r>
      <w:r w:rsidRPr="0054421C">
        <w:rPr>
          <w:spacing w:val="1"/>
        </w:rPr>
        <w:t xml:space="preserve"> </w:t>
      </w:r>
      <w:r w:rsidRPr="0054421C">
        <w:t>T</w:t>
      </w:r>
      <w:r w:rsidRPr="0054421C">
        <w:rPr>
          <w:spacing w:val="-1"/>
        </w:rPr>
        <w:t>h</w:t>
      </w:r>
      <w:r w:rsidRPr="0054421C">
        <w:t>e</w:t>
      </w:r>
      <w:r w:rsidRPr="0054421C">
        <w:rPr>
          <w:spacing w:val="-1"/>
        </w:rPr>
        <w:t xml:space="preserve"> </w:t>
      </w:r>
      <w:r w:rsidRPr="0054421C">
        <w:rPr>
          <w:spacing w:val="1"/>
        </w:rPr>
        <w:t>P</w:t>
      </w:r>
      <w:r w:rsidRPr="0054421C">
        <w:rPr>
          <w:spacing w:val="-1"/>
        </w:rPr>
        <w:t>h</w:t>
      </w:r>
      <w:r w:rsidRPr="0054421C">
        <w:t>a</w:t>
      </w:r>
      <w:r w:rsidRPr="0054421C">
        <w:rPr>
          <w:spacing w:val="-2"/>
        </w:rPr>
        <w:t>s</w:t>
      </w:r>
      <w:r w:rsidRPr="0054421C">
        <w:t>e</w:t>
      </w:r>
      <w:r w:rsidRPr="0054421C">
        <w:rPr>
          <w:spacing w:val="1"/>
        </w:rPr>
        <w:t xml:space="preserve"> </w:t>
      </w:r>
      <w:r w:rsidRPr="0054421C">
        <w:t>1</w:t>
      </w:r>
      <w:r w:rsidRPr="0054421C">
        <w:rPr>
          <w:spacing w:val="-1"/>
        </w:rPr>
        <w:t xml:space="preserve"> </w:t>
      </w:r>
      <w:r w:rsidRPr="0054421C">
        <w:t>r</w:t>
      </w:r>
      <w:r w:rsidRPr="0054421C">
        <w:rPr>
          <w:spacing w:val="1"/>
        </w:rPr>
        <w:t>e</w:t>
      </w:r>
      <w:r w:rsidRPr="0054421C">
        <w:rPr>
          <w:spacing w:val="-3"/>
        </w:rPr>
        <w:t>p</w:t>
      </w:r>
      <w:r w:rsidRPr="0054421C">
        <w:rPr>
          <w:spacing w:val="1"/>
        </w:rPr>
        <w:t>o</w:t>
      </w:r>
      <w:r w:rsidRPr="0054421C">
        <w:t>rt</w:t>
      </w:r>
      <w:r w:rsidRPr="0054421C">
        <w:rPr>
          <w:spacing w:val="-1"/>
        </w:rPr>
        <w:t xml:space="preserve"> </w:t>
      </w:r>
      <w:r w:rsidRPr="0054421C">
        <w:t>was</w:t>
      </w:r>
      <w:r w:rsidRPr="0054421C">
        <w:rPr>
          <w:spacing w:val="-2"/>
        </w:rPr>
        <w:t xml:space="preserve"> </w:t>
      </w:r>
      <w:r w:rsidRPr="0054421C">
        <w:t>c</w:t>
      </w:r>
      <w:r w:rsidRPr="0054421C">
        <w:rPr>
          <w:spacing w:val="-1"/>
        </w:rPr>
        <w:t>o</w:t>
      </w:r>
      <w:r w:rsidRPr="0054421C">
        <w:rPr>
          <w:spacing w:val="1"/>
        </w:rPr>
        <w:t>m</w:t>
      </w:r>
      <w:r w:rsidRPr="0054421C">
        <w:rPr>
          <w:spacing w:val="-1"/>
        </w:rPr>
        <w:t>p</w:t>
      </w:r>
      <w:r w:rsidRPr="0054421C">
        <w:t>le</w:t>
      </w:r>
      <w:r w:rsidRPr="0054421C">
        <w:rPr>
          <w:spacing w:val="-2"/>
        </w:rPr>
        <w:t>t</w:t>
      </w:r>
      <w:r w:rsidRPr="0054421C">
        <w:rPr>
          <w:spacing w:val="1"/>
        </w:rPr>
        <w:t>e</w:t>
      </w:r>
      <w:r w:rsidRPr="0054421C">
        <w:t xml:space="preserve">d in </w:t>
      </w:r>
      <w:r w:rsidRPr="0054421C">
        <w:rPr>
          <w:spacing w:val="-1"/>
        </w:rPr>
        <w:t>D</w:t>
      </w:r>
      <w:r w:rsidRPr="0054421C">
        <w:rPr>
          <w:spacing w:val="1"/>
        </w:rPr>
        <w:t>e</w:t>
      </w:r>
      <w:r w:rsidRPr="0054421C">
        <w:t>c</w:t>
      </w:r>
      <w:r w:rsidRPr="0054421C">
        <w:rPr>
          <w:spacing w:val="-2"/>
        </w:rPr>
        <w:t>e</w:t>
      </w:r>
      <w:r w:rsidRPr="0054421C">
        <w:rPr>
          <w:spacing w:val="1"/>
        </w:rPr>
        <w:t>m</w:t>
      </w:r>
      <w:r w:rsidRPr="0054421C">
        <w:rPr>
          <w:spacing w:val="-1"/>
        </w:rPr>
        <w:t>b</w:t>
      </w:r>
      <w:r w:rsidRPr="0054421C">
        <w:rPr>
          <w:spacing w:val="1"/>
        </w:rPr>
        <w:t>e</w:t>
      </w:r>
      <w:r w:rsidRPr="0054421C">
        <w:t xml:space="preserve">r </w:t>
      </w:r>
      <w:r w:rsidRPr="0054421C">
        <w:rPr>
          <w:spacing w:val="1"/>
        </w:rPr>
        <w:t>2</w:t>
      </w:r>
      <w:r w:rsidRPr="0054421C">
        <w:rPr>
          <w:spacing w:val="-2"/>
        </w:rPr>
        <w:t>0</w:t>
      </w:r>
      <w:r w:rsidRPr="0054421C">
        <w:rPr>
          <w:spacing w:val="1"/>
        </w:rPr>
        <w:t>0</w:t>
      </w:r>
      <w:r w:rsidRPr="0054421C">
        <w:t>7</w:t>
      </w:r>
      <w:r w:rsidRPr="0054421C">
        <w:rPr>
          <w:spacing w:val="-1"/>
        </w:rPr>
        <w:t xml:space="preserve"> </w:t>
      </w:r>
      <w:r w:rsidRPr="0054421C">
        <w:t>a</w:t>
      </w:r>
      <w:r w:rsidRPr="0054421C">
        <w:rPr>
          <w:spacing w:val="-1"/>
        </w:rPr>
        <w:t>n</w:t>
      </w:r>
      <w:r w:rsidRPr="0054421C">
        <w:t>d t</w:t>
      </w:r>
      <w:r w:rsidRPr="0054421C">
        <w:rPr>
          <w:spacing w:val="-1"/>
        </w:rPr>
        <w:t>h</w:t>
      </w:r>
      <w:r w:rsidRPr="0054421C">
        <w:t>e</w:t>
      </w:r>
      <w:r w:rsidRPr="0054421C">
        <w:rPr>
          <w:spacing w:val="-1"/>
        </w:rPr>
        <w:t xml:space="preserve"> </w:t>
      </w:r>
      <w:r w:rsidRPr="0054421C">
        <w:rPr>
          <w:spacing w:val="1"/>
        </w:rPr>
        <w:t>P</w:t>
      </w:r>
      <w:r w:rsidRPr="0054421C">
        <w:rPr>
          <w:spacing w:val="-1"/>
        </w:rPr>
        <w:t>h</w:t>
      </w:r>
      <w:r w:rsidRPr="0054421C">
        <w:t>ase</w:t>
      </w:r>
      <w:r w:rsidRPr="0054421C">
        <w:rPr>
          <w:spacing w:val="-1"/>
        </w:rPr>
        <w:t xml:space="preserve"> </w:t>
      </w:r>
      <w:r w:rsidRPr="0054421C">
        <w:t>2</w:t>
      </w:r>
      <w:r w:rsidRPr="0054421C">
        <w:rPr>
          <w:spacing w:val="2"/>
        </w:rPr>
        <w:t xml:space="preserve"> </w:t>
      </w:r>
      <w:r w:rsidRPr="0054421C">
        <w:rPr>
          <w:spacing w:val="-3"/>
        </w:rPr>
        <w:t>r</w:t>
      </w:r>
      <w:r w:rsidRPr="0054421C">
        <w:rPr>
          <w:spacing w:val="1"/>
        </w:rPr>
        <w:t>e</w:t>
      </w:r>
      <w:r w:rsidRPr="0054421C">
        <w:rPr>
          <w:spacing w:val="-1"/>
        </w:rPr>
        <w:t>po</w:t>
      </w:r>
      <w:r w:rsidRPr="0054421C">
        <w:t>rt</w:t>
      </w:r>
      <w:r w:rsidRPr="0054421C">
        <w:rPr>
          <w:spacing w:val="1"/>
        </w:rPr>
        <w:t xml:space="preserve"> </w:t>
      </w:r>
      <w:r w:rsidRPr="0054421C">
        <w:t xml:space="preserve">in </w:t>
      </w:r>
      <w:r w:rsidRPr="0054421C">
        <w:rPr>
          <w:spacing w:val="-1"/>
        </w:rPr>
        <w:t>J</w:t>
      </w:r>
      <w:r w:rsidRPr="0054421C">
        <w:t>a</w:t>
      </w:r>
      <w:r w:rsidRPr="0054421C">
        <w:rPr>
          <w:spacing w:val="-1"/>
        </w:rPr>
        <w:t>nu</w:t>
      </w:r>
      <w:r w:rsidRPr="0054421C">
        <w:t>ary</w:t>
      </w:r>
      <w:r w:rsidRPr="0054421C">
        <w:rPr>
          <w:spacing w:val="-1"/>
        </w:rPr>
        <w:t xml:space="preserve"> </w:t>
      </w:r>
      <w:r w:rsidRPr="0054421C">
        <w:rPr>
          <w:spacing w:val="1"/>
        </w:rPr>
        <w:t>2</w:t>
      </w:r>
      <w:r w:rsidRPr="0054421C">
        <w:rPr>
          <w:spacing w:val="-2"/>
        </w:rPr>
        <w:t>0</w:t>
      </w:r>
      <w:r w:rsidRPr="0054421C">
        <w:rPr>
          <w:spacing w:val="1"/>
        </w:rPr>
        <w:t>09</w:t>
      </w:r>
      <w:r w:rsidRPr="0054421C">
        <w:t xml:space="preserve">. </w:t>
      </w:r>
      <w:r w:rsidRPr="0054421C">
        <w:rPr>
          <w:spacing w:val="-1"/>
        </w:rPr>
        <w:t>A</w:t>
      </w:r>
      <w:r w:rsidRPr="0054421C">
        <w:t xml:space="preserve">n </w:t>
      </w:r>
      <w:r w:rsidRPr="0054421C">
        <w:rPr>
          <w:spacing w:val="-1"/>
        </w:rPr>
        <w:t>upd</w:t>
      </w:r>
      <w:r w:rsidRPr="0054421C">
        <w:rPr>
          <w:spacing w:val="-3"/>
        </w:rPr>
        <w:t>a</w:t>
      </w:r>
      <w:r w:rsidRPr="0054421C">
        <w:t>te</w:t>
      </w:r>
      <w:r w:rsidRPr="0054421C">
        <w:rPr>
          <w:spacing w:val="-1"/>
        </w:rPr>
        <w:t xml:space="preserve"> </w:t>
      </w:r>
      <w:r w:rsidRPr="0054421C">
        <w:rPr>
          <w:spacing w:val="1"/>
        </w:rPr>
        <w:t>o</w:t>
      </w:r>
      <w:r w:rsidRPr="0054421C">
        <w:t>f t</w:t>
      </w:r>
      <w:r w:rsidRPr="0054421C">
        <w:rPr>
          <w:spacing w:val="-1"/>
        </w:rPr>
        <w:t>h</w:t>
      </w:r>
      <w:r w:rsidRPr="0054421C">
        <w:t>e</w:t>
      </w:r>
      <w:r w:rsidRPr="0054421C">
        <w:rPr>
          <w:spacing w:val="-1"/>
        </w:rPr>
        <w:t xml:space="preserve"> </w:t>
      </w:r>
      <w:r w:rsidRPr="0054421C">
        <w:t>f</w:t>
      </w:r>
      <w:r w:rsidRPr="0054421C">
        <w:rPr>
          <w:spacing w:val="1"/>
        </w:rPr>
        <w:t>e</w:t>
      </w:r>
      <w:r w:rsidRPr="0054421C">
        <w:t>asi</w:t>
      </w:r>
      <w:r w:rsidRPr="0054421C">
        <w:rPr>
          <w:spacing w:val="-1"/>
        </w:rPr>
        <w:t>b</w:t>
      </w:r>
      <w:r w:rsidRPr="0054421C">
        <w:t>ili</w:t>
      </w:r>
      <w:r w:rsidRPr="0054421C">
        <w:rPr>
          <w:spacing w:val="-2"/>
        </w:rPr>
        <w:t>t</w:t>
      </w:r>
      <w:r w:rsidRPr="0054421C">
        <w:t>y</w:t>
      </w:r>
      <w:r w:rsidRPr="0054421C">
        <w:rPr>
          <w:spacing w:val="2"/>
        </w:rPr>
        <w:t xml:space="preserve"> </w:t>
      </w:r>
      <w:r w:rsidRPr="0054421C">
        <w:rPr>
          <w:spacing w:val="-2"/>
        </w:rPr>
        <w:t>s</w:t>
      </w:r>
      <w:r w:rsidRPr="0054421C">
        <w:t>t</w:t>
      </w:r>
      <w:r w:rsidRPr="0054421C">
        <w:rPr>
          <w:spacing w:val="-1"/>
        </w:rPr>
        <w:t>ud</w:t>
      </w:r>
      <w:r w:rsidRPr="0054421C">
        <w:t>y</w:t>
      </w:r>
      <w:r w:rsidRPr="0054421C">
        <w:rPr>
          <w:spacing w:val="1"/>
        </w:rPr>
        <w:t xml:space="preserve"> </w:t>
      </w:r>
      <w:r w:rsidRPr="0054421C">
        <w:rPr>
          <w:spacing w:val="-2"/>
        </w:rPr>
        <w:t>w</w:t>
      </w:r>
      <w:r w:rsidRPr="0054421C">
        <w:t>as</w:t>
      </w:r>
      <w:r w:rsidRPr="0054421C">
        <w:rPr>
          <w:spacing w:val="1"/>
        </w:rPr>
        <w:t xml:space="preserve"> </w:t>
      </w:r>
      <w:r w:rsidRPr="0054421C">
        <w:t>s</w:t>
      </w:r>
      <w:r w:rsidRPr="0054421C">
        <w:rPr>
          <w:spacing w:val="-1"/>
        </w:rPr>
        <w:t>ub</w:t>
      </w:r>
      <w:r w:rsidRPr="0054421C">
        <w:rPr>
          <w:spacing w:val="1"/>
        </w:rPr>
        <w:t>m</w:t>
      </w:r>
      <w:r w:rsidRPr="0054421C">
        <w:t>i</w:t>
      </w:r>
      <w:r w:rsidRPr="0054421C">
        <w:rPr>
          <w:spacing w:val="-2"/>
        </w:rPr>
        <w:t>t</w:t>
      </w:r>
      <w:r w:rsidRPr="0054421C">
        <w:t>t</w:t>
      </w:r>
      <w:r w:rsidRPr="0054421C">
        <w:rPr>
          <w:spacing w:val="1"/>
        </w:rPr>
        <w:t>e</w:t>
      </w:r>
      <w:r w:rsidRPr="0054421C">
        <w:t xml:space="preserve">d in </w:t>
      </w:r>
      <w:r w:rsidRPr="0054421C">
        <w:rPr>
          <w:spacing w:val="-1"/>
        </w:rPr>
        <w:t>F</w:t>
      </w:r>
      <w:r w:rsidRPr="0054421C">
        <w:rPr>
          <w:spacing w:val="1"/>
        </w:rPr>
        <w:t>e</w:t>
      </w:r>
      <w:r w:rsidRPr="0054421C">
        <w:rPr>
          <w:spacing w:val="-1"/>
        </w:rPr>
        <w:t>b</w:t>
      </w:r>
      <w:r w:rsidRPr="0054421C">
        <w:t>r</w:t>
      </w:r>
      <w:r w:rsidRPr="0054421C">
        <w:rPr>
          <w:spacing w:val="-1"/>
        </w:rPr>
        <w:t>u</w:t>
      </w:r>
      <w:r w:rsidRPr="0054421C">
        <w:t>ary</w:t>
      </w:r>
      <w:r w:rsidRPr="0054421C">
        <w:rPr>
          <w:spacing w:val="1"/>
        </w:rPr>
        <w:t xml:space="preserve"> </w:t>
      </w:r>
      <w:r w:rsidRPr="0054421C">
        <w:rPr>
          <w:spacing w:val="-2"/>
        </w:rPr>
        <w:t>2</w:t>
      </w:r>
      <w:r w:rsidRPr="0054421C">
        <w:rPr>
          <w:spacing w:val="1"/>
        </w:rPr>
        <w:t>0</w:t>
      </w:r>
      <w:r w:rsidRPr="0054421C">
        <w:rPr>
          <w:spacing w:val="-2"/>
        </w:rPr>
        <w:t>1</w:t>
      </w:r>
      <w:r w:rsidRPr="0054421C">
        <w:rPr>
          <w:spacing w:val="1"/>
        </w:rPr>
        <w:t>1</w:t>
      </w:r>
      <w:r w:rsidRPr="0054421C">
        <w:t>.</w:t>
      </w:r>
    </w:p>
    <w:p w14:paraId="1DB340DA" w14:textId="2879EE04" w:rsidR="00374888" w:rsidRPr="0054421C" w:rsidRDefault="00E641D9" w:rsidP="007E25F0">
      <w:r w:rsidRPr="0054421C">
        <w:lastRenderedPageBreak/>
        <w:t>T</w:t>
      </w:r>
      <w:r w:rsidRPr="0054421C">
        <w:rPr>
          <w:spacing w:val="-1"/>
        </w:rPr>
        <w:t>h</w:t>
      </w:r>
      <w:r w:rsidRPr="0054421C">
        <w:t xml:space="preserve">e </w:t>
      </w:r>
      <w:r w:rsidRPr="0054421C">
        <w:rPr>
          <w:spacing w:val="-1"/>
        </w:rPr>
        <w:t>A</w:t>
      </w:r>
      <w:r w:rsidRPr="0054421C">
        <w:t>sian</w:t>
      </w:r>
      <w:r w:rsidRPr="0054421C">
        <w:rPr>
          <w:spacing w:val="-3"/>
        </w:rPr>
        <w:t xml:space="preserve"> </w:t>
      </w:r>
      <w:r w:rsidRPr="0054421C">
        <w:t>D</w:t>
      </w:r>
      <w:r w:rsidRPr="0054421C">
        <w:rPr>
          <w:spacing w:val="-2"/>
        </w:rPr>
        <w:t>e</w:t>
      </w:r>
      <w:r w:rsidRPr="0054421C">
        <w:t>ve</w:t>
      </w:r>
      <w:r w:rsidRPr="0054421C">
        <w:rPr>
          <w:spacing w:val="-3"/>
        </w:rPr>
        <w:t>l</w:t>
      </w:r>
      <w:r w:rsidRPr="0054421C">
        <w:t>o</w:t>
      </w:r>
      <w:r w:rsidRPr="0054421C">
        <w:rPr>
          <w:spacing w:val="-1"/>
        </w:rPr>
        <w:t>pm</w:t>
      </w:r>
      <w:r w:rsidRPr="0054421C">
        <w:t>e</w:t>
      </w:r>
      <w:r w:rsidRPr="0054421C">
        <w:rPr>
          <w:spacing w:val="-1"/>
        </w:rPr>
        <w:t>n</w:t>
      </w:r>
      <w:r w:rsidRPr="0054421C">
        <w:t>t B</w:t>
      </w:r>
      <w:r w:rsidRPr="0054421C">
        <w:rPr>
          <w:spacing w:val="-3"/>
        </w:rPr>
        <w:t>a</w:t>
      </w:r>
      <w:r w:rsidRPr="0054421C">
        <w:rPr>
          <w:spacing w:val="-1"/>
        </w:rPr>
        <w:t>n</w:t>
      </w:r>
      <w:r w:rsidRPr="0054421C">
        <w:t>k s</w:t>
      </w:r>
      <w:r w:rsidRPr="0054421C">
        <w:rPr>
          <w:spacing w:val="-1"/>
        </w:rPr>
        <w:t>u</w:t>
      </w:r>
      <w:r w:rsidRPr="0054421C">
        <w:t>bse</w:t>
      </w:r>
      <w:r w:rsidRPr="0054421C">
        <w:rPr>
          <w:spacing w:val="-1"/>
        </w:rPr>
        <w:t>qu</w:t>
      </w:r>
      <w:r w:rsidRPr="0054421C">
        <w:t>e</w:t>
      </w:r>
      <w:r w:rsidRPr="0054421C">
        <w:rPr>
          <w:spacing w:val="-1"/>
        </w:rPr>
        <w:t>n</w:t>
      </w:r>
      <w:r w:rsidRPr="0054421C">
        <w:t>tly</w:t>
      </w:r>
      <w:r w:rsidRPr="0054421C">
        <w:rPr>
          <w:spacing w:val="-1"/>
        </w:rPr>
        <w:t xml:space="preserve"> </w:t>
      </w:r>
      <w:r w:rsidRPr="0054421C">
        <w:t>s</w:t>
      </w:r>
      <w:r w:rsidRPr="0054421C">
        <w:rPr>
          <w:spacing w:val="-1"/>
        </w:rPr>
        <w:t>u</w:t>
      </w:r>
      <w:r w:rsidRPr="0054421C">
        <w:t>s</w:t>
      </w:r>
      <w:r w:rsidRPr="0054421C">
        <w:rPr>
          <w:spacing w:val="-1"/>
        </w:rPr>
        <w:t>p</w:t>
      </w:r>
      <w:r w:rsidRPr="0054421C">
        <w:t>e</w:t>
      </w:r>
      <w:r w:rsidRPr="0054421C">
        <w:rPr>
          <w:spacing w:val="-1"/>
        </w:rPr>
        <w:t>nd</w:t>
      </w:r>
      <w:r w:rsidRPr="0054421C">
        <w:rPr>
          <w:spacing w:val="-2"/>
        </w:rPr>
        <w:t>e</w:t>
      </w:r>
      <w:r w:rsidRPr="0054421C">
        <w:t>d t</w:t>
      </w:r>
      <w:r w:rsidRPr="0054421C">
        <w:rPr>
          <w:spacing w:val="-1"/>
        </w:rPr>
        <w:t>h</w:t>
      </w:r>
      <w:r w:rsidRPr="0054421C">
        <w:t>eir i</w:t>
      </w:r>
      <w:r w:rsidRPr="0054421C">
        <w:rPr>
          <w:spacing w:val="-1"/>
        </w:rPr>
        <w:t>nv</w:t>
      </w:r>
      <w:r w:rsidRPr="0054421C">
        <w:t>o</w:t>
      </w:r>
      <w:r w:rsidRPr="0054421C">
        <w:rPr>
          <w:spacing w:val="-3"/>
        </w:rPr>
        <w:t>l</w:t>
      </w:r>
      <w:r w:rsidRPr="0054421C">
        <w:t>v</w:t>
      </w:r>
      <w:r w:rsidRPr="0054421C">
        <w:rPr>
          <w:spacing w:val="-2"/>
        </w:rPr>
        <w:t>e</w:t>
      </w:r>
      <w:r w:rsidRPr="0054421C">
        <w:t>me</w:t>
      </w:r>
      <w:r w:rsidRPr="0054421C">
        <w:rPr>
          <w:spacing w:val="-1"/>
        </w:rPr>
        <w:t>n</w:t>
      </w:r>
      <w:r w:rsidRPr="0054421C">
        <w:t>t in</w:t>
      </w:r>
      <w:r w:rsidRPr="0054421C">
        <w:rPr>
          <w:spacing w:val="-3"/>
        </w:rPr>
        <w:t xml:space="preserve"> </w:t>
      </w:r>
      <w:r w:rsidRPr="0054421C">
        <w:t>t</w:t>
      </w:r>
      <w:r w:rsidRPr="0054421C">
        <w:rPr>
          <w:spacing w:val="-1"/>
        </w:rPr>
        <w:t>h</w:t>
      </w:r>
      <w:r w:rsidRPr="0054421C">
        <w:t>e</w:t>
      </w:r>
      <w:r w:rsidR="008A498D" w:rsidRPr="0054421C">
        <w:rPr>
          <w:spacing w:val="-1"/>
        </w:rPr>
        <w:t xml:space="preserve"> </w:t>
      </w:r>
      <w:proofErr w:type="gramStart"/>
      <w:r w:rsidR="008A498D" w:rsidRPr="0054421C">
        <w:rPr>
          <w:spacing w:val="-1"/>
        </w:rPr>
        <w:t>P</w:t>
      </w:r>
      <w:r w:rsidRPr="0054421C">
        <w:t>roje</w:t>
      </w:r>
      <w:r w:rsidRPr="0054421C">
        <w:rPr>
          <w:spacing w:val="-2"/>
        </w:rPr>
        <w:t>c</w:t>
      </w:r>
      <w:r w:rsidRPr="0054421C">
        <w:t xml:space="preserve">t </w:t>
      </w:r>
      <w:r w:rsidR="00B47E0E" w:rsidRPr="0054421C">
        <w:t xml:space="preserve"> </w:t>
      </w:r>
      <w:r w:rsidRPr="0054421C">
        <w:t>a</w:t>
      </w:r>
      <w:r w:rsidRPr="0054421C">
        <w:rPr>
          <w:spacing w:val="-1"/>
        </w:rPr>
        <w:t>n</w:t>
      </w:r>
      <w:r w:rsidRPr="0054421C">
        <w:t>d</w:t>
      </w:r>
      <w:proofErr w:type="gramEnd"/>
      <w:r w:rsidRPr="0054421C">
        <w:t xml:space="preserve"> t</w:t>
      </w:r>
      <w:r w:rsidRPr="0054421C">
        <w:rPr>
          <w:spacing w:val="-1"/>
        </w:rPr>
        <w:t>h</w:t>
      </w:r>
      <w:r w:rsidRPr="0054421C">
        <w:t>e</w:t>
      </w:r>
      <w:r w:rsidRPr="0054421C">
        <w:rPr>
          <w:spacing w:val="-1"/>
        </w:rPr>
        <w:t xml:space="preserve"> </w:t>
      </w:r>
      <w:r w:rsidRPr="0054421C">
        <w:rPr>
          <w:spacing w:val="-2"/>
        </w:rPr>
        <w:t>W</w:t>
      </w:r>
      <w:r w:rsidRPr="0054421C">
        <w:t>orld Ba</w:t>
      </w:r>
      <w:r w:rsidRPr="0054421C">
        <w:rPr>
          <w:spacing w:val="-1"/>
        </w:rPr>
        <w:t>n</w:t>
      </w:r>
      <w:r w:rsidRPr="0054421C">
        <w:t>k was</w:t>
      </w:r>
      <w:r w:rsidRPr="0054421C">
        <w:rPr>
          <w:spacing w:val="-2"/>
        </w:rPr>
        <w:t xml:space="preserve"> </w:t>
      </w:r>
      <w:r w:rsidRPr="0054421C">
        <w:t>a</w:t>
      </w:r>
      <w:r w:rsidRPr="0054421C">
        <w:rPr>
          <w:spacing w:val="-1"/>
        </w:rPr>
        <w:t>pp</w:t>
      </w:r>
      <w:r w:rsidRPr="0054421C">
        <w:t>roac</w:t>
      </w:r>
      <w:r w:rsidRPr="0054421C">
        <w:rPr>
          <w:spacing w:val="-3"/>
        </w:rPr>
        <w:t>h</w:t>
      </w:r>
      <w:r w:rsidRPr="0054421C">
        <w:t>ed in</w:t>
      </w:r>
      <w:r w:rsidRPr="0054421C">
        <w:rPr>
          <w:spacing w:val="-3"/>
        </w:rPr>
        <w:t xml:space="preserve"> </w:t>
      </w:r>
      <w:r w:rsidRPr="0054421C">
        <w:t>m</w:t>
      </w:r>
      <w:r w:rsidRPr="0054421C">
        <w:rPr>
          <w:spacing w:val="-3"/>
        </w:rPr>
        <w:t>i</w:t>
      </w:r>
      <w:r w:rsidRPr="0054421C">
        <w:t>d-20</w:t>
      </w:r>
      <w:r w:rsidRPr="0054421C">
        <w:rPr>
          <w:spacing w:val="-2"/>
        </w:rPr>
        <w:t>0</w:t>
      </w:r>
      <w:r w:rsidRPr="0054421C">
        <w:t>9</w:t>
      </w:r>
      <w:r w:rsidR="009B6766" w:rsidRPr="009B6766">
        <w:rPr>
          <w:spacing w:val="-1"/>
        </w:rPr>
        <w:t xml:space="preserve"> </w:t>
      </w:r>
      <w:r w:rsidR="009B6766" w:rsidRPr="0054421C">
        <w:rPr>
          <w:spacing w:val="-1"/>
        </w:rPr>
        <w:t>b</w:t>
      </w:r>
      <w:r w:rsidR="009B6766" w:rsidRPr="0054421C">
        <w:t>y</w:t>
      </w:r>
      <w:r w:rsidR="009B6766" w:rsidRPr="0054421C">
        <w:rPr>
          <w:spacing w:val="-1"/>
        </w:rPr>
        <w:t xml:space="preserve"> </w:t>
      </w:r>
      <w:r w:rsidR="009B6766" w:rsidRPr="0054421C">
        <w:t>t</w:t>
      </w:r>
      <w:r w:rsidR="009B6766" w:rsidRPr="0054421C">
        <w:rPr>
          <w:spacing w:val="-1"/>
        </w:rPr>
        <w:t>h</w:t>
      </w:r>
      <w:r w:rsidR="009B6766" w:rsidRPr="0054421C">
        <w:t>e Governments participating in CASA-1000</w:t>
      </w:r>
      <w:r w:rsidRPr="0054421C">
        <w:rPr>
          <w:spacing w:val="2"/>
        </w:rPr>
        <w:t xml:space="preserve"> </w:t>
      </w:r>
      <w:r w:rsidRPr="0054421C">
        <w:rPr>
          <w:spacing w:val="-3"/>
        </w:rPr>
        <w:t>f</w:t>
      </w:r>
      <w:r w:rsidRPr="0054421C">
        <w:t xml:space="preserve">or </w:t>
      </w:r>
      <w:r w:rsidRPr="0054421C">
        <w:rPr>
          <w:spacing w:val="-2"/>
        </w:rPr>
        <w:t>c</w:t>
      </w:r>
      <w:r w:rsidRPr="0054421C">
        <w:t>o</w:t>
      </w:r>
      <w:r w:rsidRPr="0054421C">
        <w:rPr>
          <w:spacing w:val="-1"/>
        </w:rPr>
        <w:t>n</w:t>
      </w:r>
      <w:r w:rsidRPr="0054421C">
        <w:t>ti</w:t>
      </w:r>
      <w:r w:rsidRPr="0054421C">
        <w:rPr>
          <w:spacing w:val="-1"/>
        </w:rPr>
        <w:t>nu</w:t>
      </w:r>
      <w:r w:rsidRPr="0054421C">
        <w:t>ed</w:t>
      </w:r>
      <w:r w:rsidRPr="0054421C">
        <w:rPr>
          <w:spacing w:val="-3"/>
        </w:rPr>
        <w:t xml:space="preserve"> </w:t>
      </w:r>
      <w:r w:rsidRPr="0054421C">
        <w:t>tec</w:t>
      </w:r>
      <w:r w:rsidRPr="0054421C">
        <w:rPr>
          <w:spacing w:val="-1"/>
        </w:rPr>
        <w:t>h</w:t>
      </w:r>
      <w:r w:rsidRPr="0054421C">
        <w:rPr>
          <w:spacing w:val="-3"/>
        </w:rPr>
        <w:t>n</w:t>
      </w:r>
      <w:r w:rsidRPr="0054421C">
        <w:t>ical a</w:t>
      </w:r>
      <w:r w:rsidRPr="0054421C">
        <w:rPr>
          <w:spacing w:val="-1"/>
        </w:rPr>
        <w:t>n</w:t>
      </w:r>
      <w:r w:rsidRPr="0054421C">
        <w:t>d e</w:t>
      </w:r>
      <w:r w:rsidRPr="0054421C">
        <w:rPr>
          <w:spacing w:val="-2"/>
        </w:rPr>
        <w:t>c</w:t>
      </w:r>
      <w:r w:rsidRPr="0054421C">
        <w:t>o</w:t>
      </w:r>
      <w:r w:rsidRPr="0054421C">
        <w:rPr>
          <w:spacing w:val="-1"/>
        </w:rPr>
        <w:t>no</w:t>
      </w:r>
      <w:r w:rsidRPr="0054421C">
        <w:t>mic</w:t>
      </w:r>
      <w:r w:rsidRPr="0054421C">
        <w:rPr>
          <w:spacing w:val="-2"/>
        </w:rPr>
        <w:t xml:space="preserve"> </w:t>
      </w:r>
      <w:r w:rsidRPr="0054421C">
        <w:t>feasi</w:t>
      </w:r>
      <w:r w:rsidRPr="0054421C">
        <w:rPr>
          <w:spacing w:val="-1"/>
        </w:rPr>
        <w:t>b</w:t>
      </w:r>
      <w:r w:rsidRPr="0054421C">
        <w:t>ili</w:t>
      </w:r>
      <w:r w:rsidRPr="0054421C">
        <w:rPr>
          <w:spacing w:val="-2"/>
        </w:rPr>
        <w:t>t</w:t>
      </w:r>
      <w:r w:rsidRPr="0054421C">
        <w:t>y</w:t>
      </w:r>
      <w:r w:rsidRPr="0054421C">
        <w:rPr>
          <w:spacing w:val="2"/>
        </w:rPr>
        <w:t xml:space="preserve"> </w:t>
      </w:r>
      <w:r w:rsidRPr="0054421C">
        <w:t>s</w:t>
      </w:r>
      <w:r w:rsidRPr="0054421C">
        <w:rPr>
          <w:spacing w:val="-1"/>
        </w:rPr>
        <w:t>upp</w:t>
      </w:r>
      <w:r w:rsidRPr="0054421C">
        <w:t>ort.</w:t>
      </w:r>
      <w:r w:rsidRPr="0054421C">
        <w:rPr>
          <w:spacing w:val="-2"/>
        </w:rPr>
        <w:t xml:space="preserve"> </w:t>
      </w:r>
      <w:r w:rsidRPr="0054421C">
        <w:t>T</w:t>
      </w:r>
      <w:r w:rsidRPr="0054421C">
        <w:rPr>
          <w:spacing w:val="-1"/>
        </w:rPr>
        <w:t>h</w:t>
      </w:r>
      <w:r w:rsidRPr="0054421C">
        <w:t xml:space="preserve">e </w:t>
      </w:r>
      <w:r w:rsidRPr="0054421C">
        <w:rPr>
          <w:spacing w:val="-2"/>
        </w:rPr>
        <w:t>W</w:t>
      </w:r>
      <w:r w:rsidRPr="0054421C">
        <w:t>orld Ba</w:t>
      </w:r>
      <w:r w:rsidRPr="0054421C">
        <w:rPr>
          <w:spacing w:val="-1"/>
        </w:rPr>
        <w:t>n</w:t>
      </w:r>
      <w:r w:rsidRPr="0054421C">
        <w:t>k</w:t>
      </w:r>
      <w:r w:rsidRPr="0054421C">
        <w:rPr>
          <w:spacing w:val="-1"/>
        </w:rPr>
        <w:t xml:space="preserve"> d</w:t>
      </w:r>
      <w:r w:rsidRPr="0054421C">
        <w:t>eci</w:t>
      </w:r>
      <w:r w:rsidRPr="0054421C">
        <w:rPr>
          <w:spacing w:val="-1"/>
        </w:rPr>
        <w:t>d</w:t>
      </w:r>
      <w:r w:rsidRPr="0054421C">
        <w:t>ed</w:t>
      </w:r>
      <w:r w:rsidRPr="0054421C">
        <w:rPr>
          <w:spacing w:val="-3"/>
        </w:rPr>
        <w:t xml:space="preserve"> </w:t>
      </w:r>
      <w:r w:rsidRPr="0054421C">
        <w:t>to</w:t>
      </w:r>
      <w:r w:rsidRPr="0054421C">
        <w:rPr>
          <w:spacing w:val="-1"/>
        </w:rPr>
        <w:t xml:space="preserve"> </w:t>
      </w:r>
      <w:r w:rsidRPr="0054421C">
        <w:rPr>
          <w:spacing w:val="-2"/>
        </w:rPr>
        <w:t>c</w:t>
      </w:r>
      <w:r w:rsidRPr="0054421C">
        <w:t>o</w:t>
      </w:r>
      <w:r w:rsidRPr="0054421C">
        <w:rPr>
          <w:spacing w:val="-1"/>
        </w:rPr>
        <w:t>n</w:t>
      </w:r>
      <w:r w:rsidRPr="0054421C">
        <w:t>ti</w:t>
      </w:r>
      <w:r w:rsidRPr="0054421C">
        <w:rPr>
          <w:spacing w:val="-1"/>
        </w:rPr>
        <w:t>nu</w:t>
      </w:r>
      <w:r w:rsidRPr="0054421C">
        <w:t>e t</w:t>
      </w:r>
      <w:r w:rsidRPr="0054421C">
        <w:rPr>
          <w:spacing w:val="-3"/>
        </w:rPr>
        <w:t>h</w:t>
      </w:r>
      <w:r w:rsidRPr="0054421C">
        <w:t xml:space="preserve">e </w:t>
      </w:r>
      <w:r w:rsidRPr="0054421C">
        <w:rPr>
          <w:spacing w:val="-2"/>
        </w:rPr>
        <w:t>t</w:t>
      </w:r>
      <w:r w:rsidRPr="0054421C">
        <w:t>ec</w:t>
      </w:r>
      <w:r w:rsidRPr="0054421C">
        <w:rPr>
          <w:spacing w:val="-1"/>
        </w:rPr>
        <w:t>hn</w:t>
      </w:r>
      <w:r w:rsidRPr="0054421C">
        <w:t>ical a</w:t>
      </w:r>
      <w:r w:rsidRPr="0054421C">
        <w:rPr>
          <w:spacing w:val="-1"/>
        </w:rPr>
        <w:t>n</w:t>
      </w:r>
      <w:r w:rsidRPr="0054421C">
        <w:t xml:space="preserve">d </w:t>
      </w:r>
      <w:r w:rsidRPr="0054421C">
        <w:rPr>
          <w:spacing w:val="-3"/>
        </w:rPr>
        <w:t>f</w:t>
      </w:r>
      <w:r w:rsidRPr="0054421C">
        <w:t>easi</w:t>
      </w:r>
      <w:r w:rsidRPr="0054421C">
        <w:rPr>
          <w:spacing w:val="-1"/>
        </w:rPr>
        <w:t>b</w:t>
      </w:r>
      <w:r w:rsidRPr="0054421C">
        <w:t>ility</w:t>
      </w:r>
      <w:r w:rsidRPr="0054421C">
        <w:rPr>
          <w:spacing w:val="-1"/>
        </w:rPr>
        <w:t xml:space="preserve"> </w:t>
      </w:r>
      <w:r w:rsidRPr="0054421C">
        <w:t>st</w:t>
      </w:r>
      <w:r w:rsidRPr="0054421C">
        <w:rPr>
          <w:spacing w:val="-1"/>
        </w:rPr>
        <w:t>ud</w:t>
      </w:r>
      <w:r w:rsidRPr="0054421C">
        <w:t xml:space="preserve">y </w:t>
      </w:r>
      <w:r w:rsidRPr="0054421C">
        <w:rPr>
          <w:spacing w:val="-3"/>
        </w:rPr>
        <w:t>b</w:t>
      </w:r>
      <w:r w:rsidRPr="0054421C">
        <w:t>y</w:t>
      </w:r>
      <w:r w:rsidRPr="0054421C">
        <w:rPr>
          <w:spacing w:val="2"/>
        </w:rPr>
        <w:t xml:space="preserve"> </w:t>
      </w:r>
      <w:r w:rsidRPr="0054421C">
        <w:rPr>
          <w:spacing w:val="-1"/>
        </w:rPr>
        <w:t>SN</w:t>
      </w:r>
      <w:r w:rsidRPr="0054421C">
        <w:t>C Lavali</w:t>
      </w:r>
      <w:r w:rsidRPr="0054421C">
        <w:rPr>
          <w:spacing w:val="-1"/>
        </w:rPr>
        <w:t>n</w:t>
      </w:r>
      <w:r w:rsidRPr="0054421C">
        <w:t xml:space="preserve">. </w:t>
      </w:r>
    </w:p>
    <w:p w14:paraId="1DB340DB" w14:textId="77777777" w:rsidR="00374888" w:rsidRPr="0054421C" w:rsidRDefault="00374888" w:rsidP="007E25F0">
      <w:r w:rsidRPr="0054421C">
        <w:t xml:space="preserve">The project is rated Category A because it involves </w:t>
      </w:r>
      <w:proofErr w:type="gramStart"/>
      <w:r w:rsidRPr="0054421C">
        <w:t>greenfield</w:t>
      </w:r>
      <w:proofErr w:type="gramEnd"/>
      <w:r w:rsidRPr="0054421C">
        <w:t xml:space="preserve"> construction of a long span of high voltage Overhead Transmission Lines (OTL), some of it through potentially sensitive areas.   </w:t>
      </w:r>
    </w:p>
    <w:p w14:paraId="1DB340DC" w14:textId="7D59C94B" w:rsidR="00374888" w:rsidRPr="0054421C" w:rsidRDefault="001127BB" w:rsidP="007E25F0">
      <w:r>
        <w:t>The final package of E</w:t>
      </w:r>
      <w:r w:rsidR="00374888" w:rsidRPr="0054421C">
        <w:t xml:space="preserve">nvironmental </w:t>
      </w:r>
      <w:r>
        <w:t>A</w:t>
      </w:r>
      <w:r w:rsidR="00374888" w:rsidRPr="0054421C">
        <w:t xml:space="preserve">ssessment </w:t>
      </w:r>
      <w:r>
        <w:t xml:space="preserve">(EA) </w:t>
      </w:r>
      <w:r w:rsidR="00374888" w:rsidRPr="0054421C">
        <w:t>documents for the project will include: (i) an REA providing gen</w:t>
      </w:r>
      <w:r w:rsidR="00B47E0E" w:rsidRPr="0054421C">
        <w:t>eral information for the whole P</w:t>
      </w:r>
      <w:r w:rsidR="00374888" w:rsidRPr="0054421C">
        <w:t xml:space="preserve">roject area and a guidance framework for preparing country-specific ESIAs and site-specific plans; (ii) a country-specific ESIA/EMP for each country; and (iii) site-specific EMPs and site management plans to be prepared by the </w:t>
      </w:r>
      <w:r w:rsidR="009B6766">
        <w:t>E</w:t>
      </w:r>
      <w:r w:rsidR="00374888" w:rsidRPr="0054421C">
        <w:t xml:space="preserve">ngineering, </w:t>
      </w:r>
      <w:r w:rsidR="009B6766">
        <w:t>P</w:t>
      </w:r>
      <w:r w:rsidR="00374888" w:rsidRPr="0054421C">
        <w:t xml:space="preserve">rocurement and </w:t>
      </w:r>
      <w:r w:rsidR="009B6766">
        <w:t>C</w:t>
      </w:r>
      <w:r w:rsidR="00374888" w:rsidRPr="0054421C">
        <w:t xml:space="preserve">onstruction (EPC) </w:t>
      </w:r>
      <w:r w:rsidR="009B6766">
        <w:t>C</w:t>
      </w:r>
      <w:r w:rsidR="00374888" w:rsidRPr="0054421C">
        <w:t>ontractors.</w:t>
      </w:r>
    </w:p>
    <w:p w14:paraId="1DB340DD" w14:textId="616B445D" w:rsidR="00374888" w:rsidRPr="0054421C" w:rsidRDefault="00374888" w:rsidP="007E25F0">
      <w:r w:rsidRPr="0054421C">
        <w:t xml:space="preserve">The </w:t>
      </w:r>
      <w:r w:rsidR="009B6766">
        <w:t>four NTCs</w:t>
      </w:r>
      <w:r w:rsidR="009B6766" w:rsidRPr="0054421C">
        <w:t xml:space="preserve"> </w:t>
      </w:r>
      <w:r w:rsidRPr="0054421C">
        <w:t xml:space="preserve">prepared an original project-wide ESIA </w:t>
      </w:r>
      <w:r w:rsidR="00F07BF3" w:rsidRPr="0054421C">
        <w:t xml:space="preserve">(the IEL commission) </w:t>
      </w:r>
      <w:r w:rsidRPr="0054421C">
        <w:t xml:space="preserve">based on the prefeasibility study, summarizing potential impacts from construction of transmission lines within a 2 </w:t>
      </w:r>
      <w:r w:rsidR="00037FEF" w:rsidRPr="0054421C">
        <w:t>kilometre</w:t>
      </w:r>
      <w:r w:rsidRPr="0054421C">
        <w:t xml:space="preserve">-wide corridor.  The detailed design, including final routing/alignment of transmission lines within this corridor and the exact location of DC-AC converter station and tower footings, etc. will be defined later by the EPC </w:t>
      </w:r>
      <w:r w:rsidR="009B6766">
        <w:t>C</w:t>
      </w:r>
      <w:r w:rsidRPr="0054421C">
        <w:t xml:space="preserve">ontractors, following detailed route surveys and considering the site-specific environmental and social aspects.    </w:t>
      </w:r>
    </w:p>
    <w:p w14:paraId="1DB340DE" w14:textId="5C46E513" w:rsidR="00374888" w:rsidRPr="0054421C" w:rsidRDefault="00374888" w:rsidP="007E25F0">
      <w:r w:rsidRPr="0054421C">
        <w:t xml:space="preserve">While acknowledging the relatively early stage of project preparation and the security issues that preclude on-site data collection in some areas, the </w:t>
      </w:r>
      <w:r w:rsidR="009B6766">
        <w:t xml:space="preserve">World </w:t>
      </w:r>
      <w:r w:rsidRPr="0054421C">
        <w:t>Bank review of the original ESIA concluded that it did not satisfy W</w:t>
      </w:r>
      <w:r w:rsidR="009B6766">
        <w:t xml:space="preserve">orld </w:t>
      </w:r>
      <w:r w:rsidRPr="0054421C">
        <w:t>B</w:t>
      </w:r>
      <w:r w:rsidR="009B6766">
        <w:t>ank</w:t>
      </w:r>
      <w:r w:rsidRPr="0054421C">
        <w:t xml:space="preserve"> requirements because it lacked sufficient information on baseline conditions to make a reasonable evaluation of potential project risks and because it was prepared by </w:t>
      </w:r>
      <w:r w:rsidR="00B47E0E" w:rsidRPr="0054421C">
        <w:t>the same engineering consultant</w:t>
      </w:r>
      <w:r w:rsidRPr="0054421C">
        <w:t xml:space="preserve">s who prepared the prefeasibility study. As recommended by the </w:t>
      </w:r>
      <w:r w:rsidR="009B6766">
        <w:t xml:space="preserve">World </w:t>
      </w:r>
      <w:r w:rsidRPr="0054421C">
        <w:t xml:space="preserve">Bank, the </w:t>
      </w:r>
      <w:r w:rsidR="009B6766">
        <w:t>NTCs</w:t>
      </w:r>
      <w:r w:rsidR="009B6766" w:rsidRPr="0054421C">
        <w:t xml:space="preserve"> </w:t>
      </w:r>
      <w:r w:rsidRPr="0054421C">
        <w:t xml:space="preserve">subsequently engaged an independent consultant firm </w:t>
      </w:r>
      <w:r w:rsidR="00F07BF3" w:rsidRPr="0054421C">
        <w:t xml:space="preserve">(IEL) </w:t>
      </w:r>
      <w:r w:rsidRPr="0054421C">
        <w:t xml:space="preserve">to review and update the original ESIA, incorporating additional baseline data in the form </w:t>
      </w:r>
      <w:r w:rsidR="00F07BF3" w:rsidRPr="0054421C">
        <w:t>of 6</w:t>
      </w:r>
      <w:r w:rsidRPr="0054421C">
        <w:t xml:space="preserve"> m resolution satellite imagery for the entire </w:t>
      </w:r>
      <w:r w:rsidR="00B47E0E" w:rsidRPr="0054421C">
        <w:t>Project</w:t>
      </w:r>
      <w:r w:rsidRPr="0054421C">
        <w:t xml:space="preserve"> route to augment existing baseline information. This helped identify some sites along the route which present particular risks that will require further assessment</w:t>
      </w:r>
      <w:r w:rsidR="00B47E0E" w:rsidRPr="0054421C">
        <w:t>, including the Important Bird Areas (IBAs)</w:t>
      </w:r>
      <w:r w:rsidR="009B6766">
        <w:t xml:space="preserve"> and Ramsar sites</w:t>
      </w:r>
      <w:r w:rsidR="00B47E0E" w:rsidRPr="0054421C">
        <w:t xml:space="preserve"> etc</w:t>
      </w:r>
      <w:r w:rsidRPr="0054421C">
        <w:t xml:space="preserve">. This additional baseline data will be strengthened further during the course of project preparation to provide a more detailed analysis of potentially sensitive areas based on the satellite images and a more concrete discussion of mitigation measures and actions to be taken during further design and implementation. </w:t>
      </w:r>
    </w:p>
    <w:p w14:paraId="1DB340DF" w14:textId="76FCCC85" w:rsidR="00206008" w:rsidRPr="0054421C" w:rsidRDefault="00206008" w:rsidP="007E25F0">
      <w:pPr>
        <w:pStyle w:val="Heading3"/>
      </w:pPr>
      <w:bookmarkStart w:id="32" w:name="_Toc378504725"/>
      <w:r w:rsidRPr="0054421C">
        <w:t>Implementation Structure</w:t>
      </w:r>
      <w:bookmarkEnd w:id="32"/>
    </w:p>
    <w:p w14:paraId="1DB340E0" w14:textId="77777777" w:rsidR="00206008" w:rsidRPr="0054421C" w:rsidRDefault="00206008" w:rsidP="007E25F0">
      <w:r w:rsidRPr="0054421C">
        <w:t xml:space="preserve">The governments of the four participating countries, namely the Kyrgyz Republic, Tajikistan, Afghanistan, and Pakistan, have entered into various Memoranda of Understanding and an Inter-Governmental Agreement (IGA) relating to the CASA-1000 Transmission Project. The IGA, signed in August 2008, is governed by international law and is considered to be a treaty within the meaning of that term under the Vienna Convention on the Law of Treaties. The countries have also established a ministerial-level Inter-Governmental Council (IGC), with a secretariat headed by an internationally recruited executive director, for steering the development of the CASA-1000 </w:t>
      </w:r>
      <w:r w:rsidR="00B47E0E" w:rsidRPr="0054421C">
        <w:t>P</w:t>
      </w:r>
      <w:r w:rsidRPr="0054421C">
        <w:t xml:space="preserve">roject and realizing the vision of the Central Asia South Asia Regional Electricity Market (CASAREM). The IGC is responsible for taking such decisions as may be necessary regarding the realization and subsequent operation of the CASA-1000 Transmission Project. The project preparation activities for the </w:t>
      </w:r>
      <w:r w:rsidR="00B47E0E" w:rsidRPr="0054421C">
        <w:t>P</w:t>
      </w:r>
      <w:r w:rsidRPr="0054421C">
        <w:t>roject are led by dedicated working groups from each country, collectively known as the Joint Working Group (JWG.) The JWG meets regularly through monthly virtual meetings and quarterly face-to-face meetings to discuss overall progress and agree on the key decisions needed to advance project preparation.</w:t>
      </w:r>
    </w:p>
    <w:p w14:paraId="1DB340E1" w14:textId="77777777" w:rsidR="00206008" w:rsidRPr="0054421C" w:rsidRDefault="00206008" w:rsidP="007E25F0">
      <w:r w:rsidRPr="0054421C">
        <w:t>A Project Structure Report was prepared by an IGC legal advisor and was reviewed by the JWG at its October 2012 and December 2012 meetings. Various options for the project structure were analysed, taking into consideration the importance of keeping it as simple as possible given the weak institutional capacity of the participating countries. It was agreed that complexity should be added only if strictly necessary and only to the extent it is really needed.</w:t>
      </w:r>
    </w:p>
    <w:p w14:paraId="1DB340E2" w14:textId="628451F4" w:rsidR="00206008" w:rsidRPr="0054421C" w:rsidRDefault="00206008" w:rsidP="007E25F0">
      <w:r w:rsidRPr="0054421C">
        <w:lastRenderedPageBreak/>
        <w:t>Upon review of and discussions on the options for the project structure, the JWG agreed to adopt the option of a Contractual Joint Venture (also referred to as “Option A”), whereby the project would be financed entirely by IFIs/public finance and the countries would be responsible for implementation through their NTCs and relevant line ministries. Another option that was analysed was of a Corporate Joint Venture (also referred to as “Option B”), which requires the setting up of a separate legal entity (a Special Purpose Vehicle [SPV] or Project Company) that would be responsible for the contracting and management of the EPC and O&amp;M contracts. This option was not preferred by the countries and was cited as requiring a lengthy process to setup. Furthermore, since major private financing for the project was considered unlikely—due primarily to the geopolitical situation of the region—setting up an SPV or Project Company was not deemed necessary. The agreed project structure</w:t>
      </w:r>
      <w:r w:rsidR="008A498D" w:rsidRPr="0054421C">
        <w:t xml:space="preserve">, </w:t>
      </w:r>
      <w:r w:rsidR="00B47E0E" w:rsidRPr="0054421C">
        <w:t xml:space="preserve">supplied directly (August 2013) </w:t>
      </w:r>
      <w:r w:rsidR="008A498D" w:rsidRPr="0054421C">
        <w:t>from World Bank,</w:t>
      </w:r>
      <w:r w:rsidRPr="0054421C">
        <w:t xml:space="preserve"> is shown </w:t>
      </w:r>
      <w:r w:rsidR="008A498D" w:rsidRPr="0054421C">
        <w:t xml:space="preserve">in </w:t>
      </w:r>
      <w:r w:rsidR="008A498D" w:rsidRPr="0054421C">
        <w:fldChar w:fldCharType="begin"/>
      </w:r>
      <w:r w:rsidR="008A498D" w:rsidRPr="0054421C">
        <w:instrText xml:space="preserve"> REF _Ref365279312 \h </w:instrText>
      </w:r>
      <w:r w:rsidR="0054421C">
        <w:instrText xml:space="preserve"> \* MERGEFORMAT </w:instrText>
      </w:r>
      <w:r w:rsidR="008A498D" w:rsidRPr="0054421C">
        <w:fldChar w:fldCharType="separate"/>
      </w:r>
      <w:r w:rsidR="001B7C49" w:rsidRPr="0054421C">
        <w:t xml:space="preserve">Figure </w:t>
      </w:r>
      <w:r w:rsidR="001B7C49">
        <w:rPr>
          <w:noProof/>
        </w:rPr>
        <w:t>2</w:t>
      </w:r>
      <w:r w:rsidR="001B7C49">
        <w:rPr>
          <w:noProof/>
        </w:rPr>
        <w:noBreakHyphen/>
        <w:t>2</w:t>
      </w:r>
      <w:r w:rsidR="008A498D" w:rsidRPr="0054421C">
        <w:fldChar w:fldCharType="end"/>
      </w:r>
      <w:r w:rsidR="008A498D" w:rsidRPr="0054421C">
        <w:t xml:space="preserve"> </w:t>
      </w:r>
      <w:r w:rsidRPr="0054421C">
        <w:t xml:space="preserve">below. </w:t>
      </w:r>
    </w:p>
    <w:p w14:paraId="1DB340E3" w14:textId="77777777" w:rsidR="002E2D91" w:rsidRPr="0054421C" w:rsidRDefault="002E2D91" w:rsidP="007E25F0">
      <w:r w:rsidRPr="0054421C">
        <w:t xml:space="preserve"> </w:t>
      </w:r>
      <w:r w:rsidR="008A498D" w:rsidRPr="0054421C">
        <w:rPr>
          <w:noProof/>
          <w:sz w:val="22"/>
          <w:szCs w:val="22"/>
          <w:lang w:val="en-US" w:eastAsia="en-US"/>
        </w:rPr>
        <w:drawing>
          <wp:inline distT="0" distB="0" distL="0" distR="0" wp14:anchorId="1DB34D7D" wp14:editId="1DB34D7E">
            <wp:extent cx="5732145" cy="3299316"/>
            <wp:effectExtent l="0" t="0" r="1905" b="0"/>
            <wp:docPr id="1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2145" cy="3299316"/>
                    </a:xfrm>
                    <a:prstGeom prst="rect">
                      <a:avLst/>
                    </a:prstGeom>
                    <a:noFill/>
                    <a:ln>
                      <a:noFill/>
                    </a:ln>
                  </pic:spPr>
                </pic:pic>
              </a:graphicData>
            </a:graphic>
          </wp:inline>
        </w:drawing>
      </w:r>
    </w:p>
    <w:p w14:paraId="1DB340E4" w14:textId="218EA22F" w:rsidR="008A498D" w:rsidRPr="0054421C" w:rsidRDefault="008A498D" w:rsidP="007E25F0">
      <w:pPr>
        <w:pStyle w:val="Caption"/>
      </w:pPr>
      <w:bookmarkStart w:id="33" w:name="_Ref365279312"/>
      <w:bookmarkStart w:id="34" w:name="_Toc378504957"/>
      <w:r w:rsidRPr="0054421C">
        <w:t xml:space="preserve">Figure </w:t>
      </w:r>
      <w:fldSimple w:instr=" STYLEREF 1 \s ">
        <w:r w:rsidR="001B7C49">
          <w:rPr>
            <w:noProof/>
          </w:rPr>
          <w:t>2</w:t>
        </w:r>
      </w:fldSimple>
      <w:r w:rsidR="009360E1">
        <w:noBreakHyphen/>
      </w:r>
      <w:fldSimple w:instr=" SEQ Figure \* ARABIC \s 1 ">
        <w:r w:rsidR="001B7C49">
          <w:rPr>
            <w:noProof/>
          </w:rPr>
          <w:t>2</w:t>
        </w:r>
      </w:fldSimple>
      <w:bookmarkEnd w:id="33"/>
      <w:r w:rsidRPr="0054421C">
        <w:t xml:space="preserve"> </w:t>
      </w:r>
      <w:proofErr w:type="gramStart"/>
      <w:r w:rsidRPr="0054421C">
        <w:t>The</w:t>
      </w:r>
      <w:proofErr w:type="gramEnd"/>
      <w:r w:rsidRPr="0054421C">
        <w:t xml:space="preserve"> Contractual Joint Venture</w:t>
      </w:r>
      <w:bookmarkEnd w:id="34"/>
    </w:p>
    <w:p w14:paraId="1DB340E5" w14:textId="77777777" w:rsidR="00206008" w:rsidRPr="0054421C" w:rsidRDefault="00206008" w:rsidP="007E25F0">
      <w:r w:rsidRPr="0054421C">
        <w:t xml:space="preserve">In subsequent discussions on the </w:t>
      </w:r>
      <w:r w:rsidR="00167D76" w:rsidRPr="0054421C">
        <w:t>P</w:t>
      </w:r>
      <w:r w:rsidRPr="0054421C">
        <w:t xml:space="preserve">roject structure, the JWG concluded that a separate cooperation agreement may not be needed and would be replaced with a Master Agreement that would govern the complete commercial framework and other documents described in the Commercial Framework below. In evaluating its </w:t>
      </w:r>
      <w:r w:rsidR="00167D76" w:rsidRPr="0054421C">
        <w:t>decisions on the P</w:t>
      </w:r>
      <w:r w:rsidRPr="0054421C">
        <w:t xml:space="preserve">roject implementation structure, the JWG considered the following benefits of the recommended option: </w:t>
      </w:r>
    </w:p>
    <w:p w14:paraId="1DB340E6" w14:textId="77777777" w:rsidR="00206008" w:rsidRPr="000420C8" w:rsidRDefault="00206008" w:rsidP="007E25F0">
      <w:pPr>
        <w:pStyle w:val="ListParagraph"/>
        <w:numPr>
          <w:ilvl w:val="0"/>
          <w:numId w:val="51"/>
        </w:numPr>
      </w:pPr>
      <w:r w:rsidRPr="000420C8">
        <w:t>Utilizes and builds upon the existing IGA framework;</w:t>
      </w:r>
    </w:p>
    <w:p w14:paraId="1DB340E7" w14:textId="77777777" w:rsidR="00206008" w:rsidRPr="000420C8" w:rsidRDefault="00206008" w:rsidP="007E25F0">
      <w:pPr>
        <w:pStyle w:val="ListParagraph"/>
        <w:numPr>
          <w:ilvl w:val="0"/>
          <w:numId w:val="51"/>
        </w:numPr>
      </w:pPr>
      <w:r w:rsidRPr="000420C8">
        <w:t>Minimizes delays that may well arise in the establishment of several special purpose companies;</w:t>
      </w:r>
    </w:p>
    <w:p w14:paraId="1DB340E8" w14:textId="77777777" w:rsidR="00206008" w:rsidRPr="000420C8" w:rsidRDefault="00206008" w:rsidP="007E25F0">
      <w:pPr>
        <w:pStyle w:val="ListParagraph"/>
        <w:numPr>
          <w:ilvl w:val="0"/>
          <w:numId w:val="51"/>
        </w:numPr>
      </w:pPr>
      <w:r w:rsidRPr="000420C8">
        <w:t>Verifies that as no project financing is involved, creating shielded cash flows for the benefit of the private sector investor or lender is not necessary, since the IFIs will treat this as a public sector project;</w:t>
      </w:r>
    </w:p>
    <w:p w14:paraId="1DB340E9" w14:textId="77777777" w:rsidR="00206008" w:rsidRPr="000420C8" w:rsidRDefault="00206008" w:rsidP="007E25F0">
      <w:pPr>
        <w:pStyle w:val="ListParagraph"/>
        <w:numPr>
          <w:ilvl w:val="0"/>
          <w:numId w:val="51"/>
        </w:numPr>
      </w:pPr>
      <w:r w:rsidRPr="000420C8">
        <w:t>Still allows for a commercially tight set of arm’s-length contracts to establish the relationships between stakeholders and to provide proper performance incentive mechanisms;</w:t>
      </w:r>
    </w:p>
    <w:p w14:paraId="1DB340EA" w14:textId="77777777" w:rsidR="00206008" w:rsidRPr="000420C8" w:rsidRDefault="00206008" w:rsidP="007E25F0">
      <w:pPr>
        <w:pStyle w:val="ListParagraph"/>
        <w:numPr>
          <w:ilvl w:val="0"/>
          <w:numId w:val="51"/>
        </w:numPr>
      </w:pPr>
      <w:r w:rsidRPr="000420C8">
        <w:t>Permits private sector participation through an O&amp;M agreement with a reasonable degree of risk transfer commensurate with the level of the fee, a level that may be enhanced through a combination of greater risk transfer against a higher operator fee;</w:t>
      </w:r>
    </w:p>
    <w:p w14:paraId="1DB340EB" w14:textId="617460E0" w:rsidR="00206008" w:rsidRPr="000420C8" w:rsidRDefault="00206008" w:rsidP="007E25F0">
      <w:pPr>
        <w:pStyle w:val="ListParagraph"/>
        <w:numPr>
          <w:ilvl w:val="0"/>
          <w:numId w:val="51"/>
        </w:numPr>
      </w:pPr>
      <w:r w:rsidRPr="000420C8">
        <w:t>Determines that as the debt service, operating costs, and O&amp;M fees all sit within the national transmission companies, these are bundled with the price of electricity sold under the PPA</w:t>
      </w:r>
      <w:r w:rsidR="001948C6" w:rsidRPr="000420C8">
        <w:t>s</w:t>
      </w:r>
      <w:r w:rsidRPr="000420C8">
        <w:t xml:space="preserve">, except </w:t>
      </w:r>
      <w:r w:rsidRPr="000420C8">
        <w:lastRenderedPageBreak/>
        <w:t>where the user is a separate entity, in which case Transmission Service Agreements (TSAs) would be used;</w:t>
      </w:r>
    </w:p>
    <w:p w14:paraId="1DB340ED" w14:textId="549AB7AB" w:rsidR="00206008" w:rsidRPr="002803D4" w:rsidRDefault="00206008" w:rsidP="007E25F0">
      <w:pPr>
        <w:pStyle w:val="ListParagraph"/>
        <w:numPr>
          <w:ilvl w:val="0"/>
          <w:numId w:val="51"/>
        </w:numPr>
      </w:pPr>
      <w:r w:rsidRPr="000420C8">
        <w:t>Reduces potentially adverse public perceptions as the existing national transmission companies are the owners of the assets comprising the project in their respective countries.</w:t>
      </w:r>
    </w:p>
    <w:p w14:paraId="1DB34116" w14:textId="746548E4" w:rsidR="004534CF" w:rsidRPr="0054421C" w:rsidRDefault="00206008" w:rsidP="007E25F0">
      <w:r w:rsidRPr="0054421C">
        <w:t>The implementation structure during the construction phase would be discussed and agreed on with the countries during the contractor prequalification stage.</w:t>
      </w:r>
    </w:p>
    <w:p w14:paraId="1DB34117" w14:textId="7B1AE6F9" w:rsidR="00F82D4F" w:rsidRPr="0054421C" w:rsidRDefault="00F82D4F" w:rsidP="007E25F0">
      <w:pPr>
        <w:pStyle w:val="Heading2"/>
      </w:pPr>
      <w:bookmarkStart w:id="35" w:name="_Toc358610174"/>
      <w:bookmarkStart w:id="36" w:name="_Toc359833435"/>
      <w:bookmarkStart w:id="37" w:name="_Toc378504726"/>
      <w:r w:rsidRPr="0054421C">
        <w:t>Description of Project Components</w:t>
      </w:r>
      <w:bookmarkEnd w:id="35"/>
      <w:bookmarkEnd w:id="36"/>
      <w:bookmarkEnd w:id="37"/>
    </w:p>
    <w:p w14:paraId="1DB34118" w14:textId="7E0AE39D" w:rsidR="003557EE" w:rsidRPr="0054421C" w:rsidRDefault="003557EE" w:rsidP="007E25F0">
      <w:pPr>
        <w:pStyle w:val="Heading3"/>
      </w:pPr>
      <w:bookmarkStart w:id="38" w:name="_Toc378504727"/>
      <w:r w:rsidRPr="0054421C">
        <w:t>Transmission Line Route</w:t>
      </w:r>
      <w:bookmarkEnd w:id="38"/>
    </w:p>
    <w:p w14:paraId="1DB34119" w14:textId="77777777" w:rsidR="003557EE" w:rsidRPr="0054421C" w:rsidRDefault="003557EE" w:rsidP="007E25F0">
      <w:r w:rsidRPr="0054421C">
        <w:rPr>
          <w:spacing w:val="-1"/>
        </w:rPr>
        <w:t>A</w:t>
      </w:r>
      <w:r w:rsidRPr="0054421C">
        <w:t>s</w:t>
      </w:r>
      <w:r w:rsidRPr="0054421C">
        <w:rPr>
          <w:spacing w:val="1"/>
        </w:rPr>
        <w:t xml:space="preserve"> </w:t>
      </w:r>
      <w:r w:rsidRPr="0054421C">
        <w:t>t</w:t>
      </w:r>
      <w:r w:rsidRPr="0054421C">
        <w:rPr>
          <w:spacing w:val="-1"/>
        </w:rPr>
        <w:t>h</w:t>
      </w:r>
      <w:r w:rsidRPr="0054421C">
        <w:t>e</w:t>
      </w:r>
      <w:r w:rsidRPr="0054421C">
        <w:rPr>
          <w:spacing w:val="1"/>
        </w:rPr>
        <w:t xml:space="preserve"> </w:t>
      </w:r>
      <w:r w:rsidR="00CE5238" w:rsidRPr="0054421C">
        <w:rPr>
          <w:spacing w:val="1"/>
        </w:rPr>
        <w:t>P</w:t>
      </w:r>
      <w:r w:rsidRPr="0054421C">
        <w:t>r</w:t>
      </w:r>
      <w:r w:rsidRPr="0054421C">
        <w:rPr>
          <w:spacing w:val="1"/>
        </w:rPr>
        <w:t>o</w:t>
      </w:r>
      <w:r w:rsidRPr="0054421C">
        <w:rPr>
          <w:spacing w:val="-2"/>
        </w:rPr>
        <w:t>j</w:t>
      </w:r>
      <w:r w:rsidRPr="0054421C">
        <w:rPr>
          <w:spacing w:val="1"/>
        </w:rPr>
        <w:t>e</w:t>
      </w:r>
      <w:r w:rsidRPr="0054421C">
        <w:rPr>
          <w:spacing w:val="-2"/>
        </w:rPr>
        <w:t>c</w:t>
      </w:r>
      <w:r w:rsidRPr="0054421C">
        <w:t>t</w:t>
      </w:r>
      <w:r w:rsidRPr="0054421C">
        <w:rPr>
          <w:spacing w:val="1"/>
        </w:rPr>
        <w:t xml:space="preserve"> </w:t>
      </w:r>
      <w:r w:rsidRPr="0054421C">
        <w:t>is still</w:t>
      </w:r>
      <w:r w:rsidRPr="0054421C">
        <w:rPr>
          <w:spacing w:val="-2"/>
        </w:rPr>
        <w:t xml:space="preserve"> </w:t>
      </w:r>
      <w:r w:rsidRPr="0054421C">
        <w:t>in t</w:t>
      </w:r>
      <w:r w:rsidRPr="0054421C">
        <w:rPr>
          <w:spacing w:val="-1"/>
        </w:rPr>
        <w:t>h</w:t>
      </w:r>
      <w:r w:rsidRPr="0054421C">
        <w:t>e</w:t>
      </w:r>
      <w:r w:rsidRPr="0054421C">
        <w:rPr>
          <w:spacing w:val="1"/>
        </w:rPr>
        <w:t xml:space="preserve"> </w:t>
      </w:r>
      <w:r w:rsidRPr="0054421C">
        <w:rPr>
          <w:spacing w:val="-3"/>
        </w:rPr>
        <w:t>f</w:t>
      </w:r>
      <w:r w:rsidRPr="0054421C">
        <w:rPr>
          <w:spacing w:val="1"/>
        </w:rPr>
        <w:t>e</w:t>
      </w:r>
      <w:r w:rsidRPr="0054421C">
        <w:t>asi</w:t>
      </w:r>
      <w:r w:rsidRPr="0054421C">
        <w:rPr>
          <w:spacing w:val="-1"/>
        </w:rPr>
        <w:t>b</w:t>
      </w:r>
      <w:r w:rsidRPr="0054421C">
        <w:t>ili</w:t>
      </w:r>
      <w:r w:rsidRPr="0054421C">
        <w:rPr>
          <w:spacing w:val="-2"/>
        </w:rPr>
        <w:t>t</w:t>
      </w:r>
      <w:r w:rsidRPr="0054421C">
        <w:t>y</w:t>
      </w:r>
      <w:r w:rsidRPr="0054421C">
        <w:rPr>
          <w:spacing w:val="1"/>
        </w:rPr>
        <w:t xml:space="preserve"> </w:t>
      </w:r>
      <w:r w:rsidRPr="0054421C">
        <w:t>st</w:t>
      </w:r>
      <w:r w:rsidRPr="0054421C">
        <w:rPr>
          <w:spacing w:val="-3"/>
        </w:rPr>
        <w:t>a</w:t>
      </w:r>
      <w:r w:rsidRPr="0054421C">
        <w:rPr>
          <w:spacing w:val="-1"/>
        </w:rPr>
        <w:t>g</w:t>
      </w:r>
      <w:r w:rsidRPr="0054421C">
        <w:rPr>
          <w:spacing w:val="1"/>
        </w:rPr>
        <w:t>e</w:t>
      </w:r>
      <w:r w:rsidRPr="0054421C">
        <w:t>,</w:t>
      </w:r>
      <w:r w:rsidRPr="0054421C">
        <w:rPr>
          <w:spacing w:val="1"/>
        </w:rPr>
        <w:t xml:space="preserve"> </w:t>
      </w:r>
      <w:r w:rsidRPr="0054421C">
        <w:t>t</w:t>
      </w:r>
      <w:r w:rsidRPr="0054421C">
        <w:rPr>
          <w:spacing w:val="-1"/>
        </w:rPr>
        <w:t>h</w:t>
      </w:r>
      <w:r w:rsidRPr="0054421C">
        <w:t xml:space="preserve">is </w:t>
      </w:r>
      <w:r w:rsidRPr="0054421C">
        <w:rPr>
          <w:spacing w:val="-2"/>
        </w:rPr>
        <w:t>s</w:t>
      </w:r>
      <w:r w:rsidRPr="0054421C">
        <w:t>ect</w:t>
      </w:r>
      <w:r w:rsidRPr="0054421C">
        <w:rPr>
          <w:spacing w:val="-3"/>
        </w:rPr>
        <w:t>i</w:t>
      </w:r>
      <w:r w:rsidRPr="0054421C">
        <w:rPr>
          <w:spacing w:val="1"/>
        </w:rPr>
        <w:t>o</w:t>
      </w:r>
      <w:r w:rsidRPr="0054421C">
        <w:t xml:space="preserve">n </w:t>
      </w:r>
      <w:r w:rsidRPr="0054421C">
        <w:rPr>
          <w:spacing w:val="-1"/>
        </w:rPr>
        <w:t>p</w:t>
      </w:r>
      <w:r w:rsidRPr="0054421C">
        <w:t>r</w:t>
      </w:r>
      <w:r w:rsidRPr="0054421C">
        <w:rPr>
          <w:spacing w:val="1"/>
        </w:rPr>
        <w:t>ov</w:t>
      </w:r>
      <w:r w:rsidRPr="0054421C">
        <w:t>i</w:t>
      </w:r>
      <w:r w:rsidRPr="0054421C">
        <w:rPr>
          <w:spacing w:val="-1"/>
        </w:rPr>
        <w:t>d</w:t>
      </w:r>
      <w:r w:rsidRPr="0054421C">
        <w:t>es</w:t>
      </w:r>
      <w:r w:rsidRPr="0054421C">
        <w:rPr>
          <w:spacing w:val="-2"/>
        </w:rPr>
        <w:t xml:space="preserve"> </w:t>
      </w:r>
      <w:r w:rsidRPr="0054421C">
        <w:t>an</w:t>
      </w:r>
      <w:r w:rsidRPr="0054421C">
        <w:rPr>
          <w:spacing w:val="-3"/>
        </w:rPr>
        <w:t xml:space="preserve"> </w:t>
      </w:r>
      <w:r w:rsidRPr="0054421C">
        <w:rPr>
          <w:spacing w:val="1"/>
        </w:rPr>
        <w:t>o</w:t>
      </w:r>
      <w:r w:rsidRPr="0054421C">
        <w:rPr>
          <w:spacing w:val="-1"/>
        </w:rPr>
        <w:t>v</w:t>
      </w:r>
      <w:r w:rsidRPr="0054421C">
        <w:t>er</w:t>
      </w:r>
      <w:r w:rsidRPr="0054421C">
        <w:rPr>
          <w:spacing w:val="1"/>
        </w:rPr>
        <w:t>v</w:t>
      </w:r>
      <w:r w:rsidRPr="0054421C">
        <w:rPr>
          <w:spacing w:val="-3"/>
        </w:rPr>
        <w:t>i</w:t>
      </w:r>
      <w:r w:rsidRPr="0054421C">
        <w:t>ew</w:t>
      </w:r>
      <w:r w:rsidRPr="0054421C">
        <w:rPr>
          <w:spacing w:val="-1"/>
        </w:rPr>
        <w:t xml:space="preserve"> </w:t>
      </w:r>
      <w:r w:rsidRPr="0054421C">
        <w:rPr>
          <w:spacing w:val="1"/>
        </w:rPr>
        <w:t>o</w:t>
      </w:r>
      <w:r w:rsidRPr="0054421C">
        <w:t xml:space="preserve">f </w:t>
      </w:r>
      <w:r w:rsidRPr="0054421C">
        <w:rPr>
          <w:spacing w:val="-3"/>
        </w:rPr>
        <w:t>i</w:t>
      </w:r>
      <w:r w:rsidRPr="0054421C">
        <w:t>ts</w:t>
      </w:r>
      <w:r w:rsidRPr="0054421C">
        <w:rPr>
          <w:spacing w:val="-2"/>
        </w:rPr>
        <w:t xml:space="preserve"> </w:t>
      </w:r>
      <w:r w:rsidRPr="0054421C">
        <w:t>r</w:t>
      </w:r>
      <w:r w:rsidRPr="0054421C">
        <w:rPr>
          <w:spacing w:val="1"/>
        </w:rPr>
        <w:t>o</w:t>
      </w:r>
      <w:r w:rsidRPr="0054421C">
        <w:rPr>
          <w:spacing w:val="-1"/>
        </w:rPr>
        <w:t>u</w:t>
      </w:r>
      <w:r w:rsidRPr="0054421C">
        <w:t>te</w:t>
      </w:r>
      <w:r w:rsidR="00167D76" w:rsidRPr="0054421C">
        <w:t>, whilst i</w:t>
      </w:r>
      <w:r w:rsidRPr="0054421C">
        <w:t>t</w:t>
      </w:r>
      <w:r w:rsidRPr="0054421C">
        <w:rPr>
          <w:spacing w:val="1"/>
        </w:rPr>
        <w:t xml:space="preserve"> </w:t>
      </w:r>
      <w:r w:rsidRPr="0054421C">
        <w:t>is</w:t>
      </w:r>
      <w:r w:rsidRPr="0054421C">
        <w:rPr>
          <w:spacing w:val="1"/>
        </w:rPr>
        <w:t xml:space="preserve"> </w:t>
      </w:r>
      <w:r w:rsidRPr="0054421C">
        <w:rPr>
          <w:spacing w:val="-3"/>
        </w:rPr>
        <w:t>i</w:t>
      </w:r>
      <w:r w:rsidRPr="0054421C">
        <w:rPr>
          <w:spacing w:val="1"/>
        </w:rPr>
        <w:t>m</w:t>
      </w:r>
      <w:r w:rsidRPr="0054421C">
        <w:rPr>
          <w:spacing w:val="-1"/>
        </w:rPr>
        <w:t>p</w:t>
      </w:r>
      <w:r w:rsidRPr="0054421C">
        <w:rPr>
          <w:spacing w:val="1"/>
        </w:rPr>
        <w:t>o</w:t>
      </w:r>
      <w:r w:rsidRPr="0054421C">
        <w:rPr>
          <w:spacing w:val="-3"/>
        </w:rPr>
        <w:t>r</w:t>
      </w:r>
      <w:r w:rsidRPr="0054421C">
        <w:t>ta</w:t>
      </w:r>
      <w:r w:rsidRPr="0054421C">
        <w:rPr>
          <w:spacing w:val="-1"/>
        </w:rPr>
        <w:t>n</w:t>
      </w:r>
      <w:r w:rsidRPr="0054421C">
        <w:t>t</w:t>
      </w:r>
      <w:r w:rsidRPr="0054421C">
        <w:rPr>
          <w:spacing w:val="-1"/>
        </w:rPr>
        <w:t xml:space="preserve"> </w:t>
      </w:r>
      <w:r w:rsidRPr="0054421C">
        <w:t>to</w:t>
      </w:r>
      <w:r w:rsidRPr="0054421C">
        <w:rPr>
          <w:spacing w:val="2"/>
        </w:rPr>
        <w:t xml:space="preserve"> </w:t>
      </w:r>
      <w:r w:rsidRPr="0054421C">
        <w:rPr>
          <w:spacing w:val="-3"/>
        </w:rPr>
        <w:t>n</w:t>
      </w:r>
      <w:r w:rsidRPr="0054421C">
        <w:rPr>
          <w:spacing w:val="-1"/>
        </w:rPr>
        <w:t>o</w:t>
      </w:r>
      <w:r w:rsidRPr="0054421C">
        <w:t>te</w:t>
      </w:r>
      <w:r w:rsidRPr="0054421C">
        <w:rPr>
          <w:spacing w:val="1"/>
        </w:rPr>
        <w:t xml:space="preserve"> </w:t>
      </w:r>
      <w:r w:rsidRPr="0054421C">
        <w:t>t</w:t>
      </w:r>
      <w:r w:rsidRPr="0054421C">
        <w:rPr>
          <w:spacing w:val="-1"/>
        </w:rPr>
        <w:t>h</w:t>
      </w:r>
      <w:r w:rsidRPr="0054421C">
        <w:t>at</w:t>
      </w:r>
      <w:r w:rsidRPr="0054421C">
        <w:rPr>
          <w:spacing w:val="-1"/>
        </w:rPr>
        <w:t xml:space="preserve"> n</w:t>
      </w:r>
      <w:r w:rsidRPr="0054421C">
        <w:t>eit</w:t>
      </w:r>
      <w:r w:rsidRPr="0054421C">
        <w:rPr>
          <w:spacing w:val="-1"/>
        </w:rPr>
        <w:t>h</w:t>
      </w:r>
      <w:r w:rsidRPr="0054421C">
        <w:t>er</w:t>
      </w:r>
      <w:r w:rsidRPr="0054421C">
        <w:rPr>
          <w:spacing w:val="-2"/>
        </w:rPr>
        <w:t xml:space="preserve"> </w:t>
      </w:r>
      <w:r w:rsidRPr="0054421C">
        <w:t>t</w:t>
      </w:r>
      <w:r w:rsidRPr="0054421C">
        <w:rPr>
          <w:spacing w:val="-1"/>
        </w:rPr>
        <w:t>h</w:t>
      </w:r>
      <w:r w:rsidRPr="0054421C">
        <w:t>e fi</w:t>
      </w:r>
      <w:r w:rsidRPr="0054421C">
        <w:rPr>
          <w:spacing w:val="-1"/>
        </w:rPr>
        <w:t>n</w:t>
      </w:r>
      <w:r w:rsidRPr="0054421C">
        <w:t xml:space="preserve">al </w:t>
      </w:r>
      <w:r w:rsidR="005D4F70" w:rsidRPr="0054421C">
        <w:t>c</w:t>
      </w:r>
      <w:r w:rsidR="005D4F70" w:rsidRPr="0054421C">
        <w:rPr>
          <w:spacing w:val="1"/>
        </w:rPr>
        <w:t>e</w:t>
      </w:r>
      <w:r w:rsidR="005D4F70" w:rsidRPr="0054421C">
        <w:rPr>
          <w:spacing w:val="-1"/>
        </w:rPr>
        <w:t>n</w:t>
      </w:r>
      <w:r w:rsidR="005D4F70" w:rsidRPr="0054421C">
        <w:t>t</w:t>
      </w:r>
      <w:r w:rsidR="005D4F70" w:rsidRPr="0054421C">
        <w:rPr>
          <w:spacing w:val="1"/>
        </w:rPr>
        <w:t>r</w:t>
      </w:r>
      <w:r w:rsidR="005D4F70" w:rsidRPr="0054421C">
        <w:t>eli</w:t>
      </w:r>
      <w:r w:rsidR="005D4F70" w:rsidRPr="0054421C">
        <w:rPr>
          <w:spacing w:val="-1"/>
        </w:rPr>
        <w:t>n</w:t>
      </w:r>
      <w:r w:rsidR="005D4F70" w:rsidRPr="0054421C">
        <w:rPr>
          <w:spacing w:val="-2"/>
        </w:rPr>
        <w:t>e</w:t>
      </w:r>
      <w:r w:rsidRPr="0054421C">
        <w:t>,</w:t>
      </w:r>
      <w:r w:rsidRPr="0054421C">
        <w:rPr>
          <w:spacing w:val="1"/>
        </w:rPr>
        <w:t xml:space="preserve"> </w:t>
      </w:r>
      <w:r w:rsidRPr="0054421C">
        <w:rPr>
          <w:spacing w:val="-1"/>
        </w:rPr>
        <w:t>n</w:t>
      </w:r>
      <w:r w:rsidRPr="0054421C">
        <w:rPr>
          <w:spacing w:val="1"/>
        </w:rPr>
        <w:t>o</w:t>
      </w:r>
      <w:r w:rsidRPr="0054421C">
        <w:t>r</w:t>
      </w:r>
      <w:r w:rsidRPr="0054421C">
        <w:rPr>
          <w:spacing w:val="-2"/>
        </w:rPr>
        <w:t xml:space="preserve"> </w:t>
      </w:r>
      <w:r w:rsidRPr="0054421C">
        <w:t>t</w:t>
      </w:r>
      <w:r w:rsidRPr="0054421C">
        <w:rPr>
          <w:spacing w:val="-1"/>
        </w:rPr>
        <w:t>h</w:t>
      </w:r>
      <w:r w:rsidRPr="0054421C">
        <w:t>e</w:t>
      </w:r>
      <w:r w:rsidRPr="0054421C">
        <w:rPr>
          <w:spacing w:val="1"/>
        </w:rPr>
        <w:t xml:space="preserve"> </w:t>
      </w:r>
      <w:r w:rsidRPr="0054421C">
        <w:t>fi</w:t>
      </w:r>
      <w:r w:rsidRPr="0054421C">
        <w:rPr>
          <w:spacing w:val="-3"/>
        </w:rPr>
        <w:t>n</w:t>
      </w:r>
      <w:r w:rsidRPr="0054421C">
        <w:t>al l</w:t>
      </w:r>
      <w:r w:rsidRPr="0054421C">
        <w:rPr>
          <w:spacing w:val="1"/>
        </w:rPr>
        <w:t>o</w:t>
      </w:r>
      <w:r w:rsidRPr="0054421C">
        <w:t>c</w:t>
      </w:r>
      <w:r w:rsidRPr="0054421C">
        <w:rPr>
          <w:spacing w:val="-3"/>
        </w:rPr>
        <w:t>a</w:t>
      </w:r>
      <w:r w:rsidRPr="0054421C">
        <w:t>ti</w:t>
      </w:r>
      <w:r w:rsidRPr="0054421C">
        <w:rPr>
          <w:spacing w:val="1"/>
        </w:rPr>
        <w:t>o</w:t>
      </w:r>
      <w:r w:rsidRPr="0054421C">
        <w:t>n</w:t>
      </w:r>
      <w:r w:rsidRPr="0054421C">
        <w:rPr>
          <w:spacing w:val="-3"/>
        </w:rPr>
        <w:t xml:space="preserve"> </w:t>
      </w:r>
      <w:r w:rsidRPr="0054421C">
        <w:rPr>
          <w:spacing w:val="1"/>
        </w:rPr>
        <w:t>o</w:t>
      </w:r>
      <w:r w:rsidRPr="0054421C">
        <w:t>f</w:t>
      </w:r>
      <w:r w:rsidRPr="0054421C">
        <w:rPr>
          <w:spacing w:val="-2"/>
        </w:rPr>
        <w:t xml:space="preserve"> </w:t>
      </w:r>
      <w:r w:rsidRPr="0054421C">
        <w:t>t</w:t>
      </w:r>
      <w:r w:rsidRPr="0054421C">
        <w:rPr>
          <w:spacing w:val="-1"/>
        </w:rPr>
        <w:t>o</w:t>
      </w:r>
      <w:r w:rsidRPr="0054421C">
        <w:t>w</w:t>
      </w:r>
      <w:r w:rsidRPr="0054421C">
        <w:rPr>
          <w:spacing w:val="1"/>
        </w:rPr>
        <w:t>e</w:t>
      </w:r>
      <w:r w:rsidRPr="0054421C">
        <w:t>rs</w:t>
      </w:r>
      <w:r w:rsidRPr="0054421C">
        <w:rPr>
          <w:spacing w:val="-2"/>
        </w:rPr>
        <w:t xml:space="preserve"> </w:t>
      </w:r>
      <w:r w:rsidRPr="0054421C">
        <w:rPr>
          <w:spacing w:val="-1"/>
        </w:rPr>
        <w:t>h</w:t>
      </w:r>
      <w:r w:rsidRPr="0054421C">
        <w:t>as</w:t>
      </w:r>
      <w:r w:rsidRPr="0054421C">
        <w:rPr>
          <w:spacing w:val="1"/>
        </w:rPr>
        <w:t xml:space="preserve"> </w:t>
      </w:r>
      <w:r w:rsidRPr="0054421C">
        <w:rPr>
          <w:spacing w:val="-3"/>
        </w:rPr>
        <w:t>b</w:t>
      </w:r>
      <w:r w:rsidRPr="0054421C">
        <w:rPr>
          <w:spacing w:val="1"/>
        </w:rPr>
        <w:t>ee</w:t>
      </w:r>
      <w:r w:rsidRPr="0054421C">
        <w:t>n i</w:t>
      </w:r>
      <w:r w:rsidRPr="0054421C">
        <w:rPr>
          <w:spacing w:val="-1"/>
        </w:rPr>
        <w:t>d</w:t>
      </w:r>
      <w:r w:rsidRPr="0054421C">
        <w:rPr>
          <w:spacing w:val="1"/>
        </w:rPr>
        <w:t>e</w:t>
      </w:r>
      <w:r w:rsidRPr="0054421C">
        <w:rPr>
          <w:spacing w:val="-1"/>
        </w:rPr>
        <w:t>n</w:t>
      </w:r>
      <w:r w:rsidRPr="0054421C">
        <w:t>tif</w:t>
      </w:r>
      <w:r w:rsidRPr="0054421C">
        <w:rPr>
          <w:spacing w:val="-3"/>
        </w:rPr>
        <w:t>i</w:t>
      </w:r>
      <w:r w:rsidRPr="0054421C">
        <w:rPr>
          <w:spacing w:val="1"/>
        </w:rPr>
        <w:t>e</w:t>
      </w:r>
      <w:r w:rsidRPr="0054421C">
        <w:rPr>
          <w:spacing w:val="-1"/>
        </w:rPr>
        <w:t>d</w:t>
      </w:r>
      <w:r w:rsidRPr="0054421C">
        <w:t>.</w:t>
      </w:r>
    </w:p>
    <w:p w14:paraId="1DB3411A" w14:textId="77777777" w:rsidR="003557EE" w:rsidRPr="0054421C" w:rsidRDefault="003557EE" w:rsidP="007E25F0">
      <w:r w:rsidRPr="0054421C">
        <w:t>T</w:t>
      </w:r>
      <w:r w:rsidRPr="0054421C">
        <w:rPr>
          <w:spacing w:val="-1"/>
        </w:rPr>
        <w:t>h</w:t>
      </w:r>
      <w:r w:rsidRPr="0054421C">
        <w:t>e</w:t>
      </w:r>
      <w:r w:rsidRPr="0054421C">
        <w:rPr>
          <w:spacing w:val="1"/>
        </w:rPr>
        <w:t xml:space="preserve"> </w:t>
      </w:r>
      <w:r w:rsidRPr="0054421C">
        <w:rPr>
          <w:spacing w:val="-1"/>
        </w:rPr>
        <w:t>p</w:t>
      </w:r>
      <w:r w:rsidRPr="0054421C">
        <w:t>r</w:t>
      </w:r>
      <w:r w:rsidRPr="0054421C">
        <w:rPr>
          <w:spacing w:val="1"/>
        </w:rPr>
        <w:t>o</w:t>
      </w:r>
      <w:r w:rsidRPr="0054421C">
        <w:rPr>
          <w:spacing w:val="-3"/>
        </w:rPr>
        <w:t>p</w:t>
      </w:r>
      <w:r w:rsidRPr="0054421C">
        <w:rPr>
          <w:spacing w:val="1"/>
        </w:rPr>
        <w:t>o</w:t>
      </w:r>
      <w:r w:rsidRPr="0054421C">
        <w:t>s</w:t>
      </w:r>
      <w:r w:rsidRPr="0054421C">
        <w:rPr>
          <w:spacing w:val="1"/>
        </w:rPr>
        <w:t>e</w:t>
      </w:r>
      <w:r w:rsidRPr="0054421C">
        <w:t>d</w:t>
      </w:r>
      <w:r w:rsidRPr="0054421C">
        <w:rPr>
          <w:spacing w:val="-3"/>
        </w:rPr>
        <w:t xml:space="preserve"> </w:t>
      </w:r>
      <w:r w:rsidRPr="0054421C">
        <w:t>tra</w:t>
      </w:r>
      <w:r w:rsidRPr="0054421C">
        <w:rPr>
          <w:spacing w:val="-1"/>
        </w:rPr>
        <w:t>n</w:t>
      </w:r>
      <w:r w:rsidRPr="0054421C">
        <w:rPr>
          <w:spacing w:val="-2"/>
        </w:rPr>
        <w:t>s</w:t>
      </w:r>
      <w:r w:rsidRPr="0054421C">
        <w:rPr>
          <w:spacing w:val="1"/>
        </w:rPr>
        <w:t>m</w:t>
      </w:r>
      <w:r w:rsidRPr="0054421C">
        <w:t>iss</w:t>
      </w:r>
      <w:r w:rsidRPr="0054421C">
        <w:rPr>
          <w:spacing w:val="-3"/>
        </w:rPr>
        <w:t>i</w:t>
      </w:r>
      <w:r w:rsidRPr="0054421C">
        <w:rPr>
          <w:spacing w:val="1"/>
        </w:rPr>
        <w:t>o</w:t>
      </w:r>
      <w:r w:rsidRPr="0054421C">
        <w:t>n li</w:t>
      </w:r>
      <w:r w:rsidRPr="0054421C">
        <w:rPr>
          <w:spacing w:val="-1"/>
        </w:rPr>
        <w:t>n</w:t>
      </w:r>
      <w:r w:rsidRPr="0054421C">
        <w:t>e</w:t>
      </w:r>
      <w:r w:rsidRPr="0054421C">
        <w:rPr>
          <w:spacing w:val="1"/>
        </w:rPr>
        <w:t xml:space="preserve"> </w:t>
      </w:r>
      <w:r w:rsidRPr="0054421C">
        <w:rPr>
          <w:spacing w:val="-2"/>
        </w:rPr>
        <w:t>c</w:t>
      </w:r>
      <w:r w:rsidRPr="0054421C">
        <w:rPr>
          <w:spacing w:val="1"/>
        </w:rPr>
        <w:t>o</w:t>
      </w:r>
      <w:r w:rsidRPr="0054421C">
        <w:t>rri</w:t>
      </w:r>
      <w:r w:rsidRPr="0054421C">
        <w:rPr>
          <w:spacing w:val="-1"/>
        </w:rPr>
        <w:t>d</w:t>
      </w:r>
      <w:r w:rsidRPr="0054421C">
        <w:rPr>
          <w:spacing w:val="1"/>
        </w:rPr>
        <w:t>o</w:t>
      </w:r>
      <w:r w:rsidRPr="0054421C">
        <w:t xml:space="preserve">r </w:t>
      </w:r>
      <w:r w:rsidRPr="0054421C">
        <w:rPr>
          <w:spacing w:val="-1"/>
        </w:rPr>
        <w:t>h</w:t>
      </w:r>
      <w:r w:rsidRPr="0054421C">
        <w:rPr>
          <w:spacing w:val="-3"/>
        </w:rPr>
        <w:t>a</w:t>
      </w:r>
      <w:r w:rsidRPr="0054421C">
        <w:t>s</w:t>
      </w:r>
      <w:r w:rsidRPr="0054421C">
        <w:rPr>
          <w:spacing w:val="1"/>
        </w:rPr>
        <w:t xml:space="preserve"> </w:t>
      </w:r>
      <w:r w:rsidRPr="0054421C">
        <w:rPr>
          <w:spacing w:val="-1"/>
        </w:rPr>
        <w:t>b</w:t>
      </w:r>
      <w:r w:rsidRPr="0054421C">
        <w:rPr>
          <w:spacing w:val="1"/>
        </w:rPr>
        <w:t>ee</w:t>
      </w:r>
      <w:r w:rsidRPr="0054421C">
        <w:t>n</w:t>
      </w:r>
      <w:r w:rsidRPr="0054421C">
        <w:rPr>
          <w:spacing w:val="-3"/>
        </w:rPr>
        <w:t xml:space="preserve"> </w:t>
      </w:r>
      <w:r w:rsidRPr="0054421C">
        <w:rPr>
          <w:spacing w:val="1"/>
        </w:rPr>
        <w:t>e</w:t>
      </w:r>
      <w:r w:rsidRPr="0054421C">
        <w:t>st</w:t>
      </w:r>
      <w:r w:rsidRPr="0054421C">
        <w:rPr>
          <w:spacing w:val="-3"/>
        </w:rPr>
        <w:t>a</w:t>
      </w:r>
      <w:r w:rsidRPr="0054421C">
        <w:rPr>
          <w:spacing w:val="-1"/>
        </w:rPr>
        <w:t>b</w:t>
      </w:r>
      <w:r w:rsidRPr="0054421C">
        <w:t>lis</w:t>
      </w:r>
      <w:r w:rsidRPr="0054421C">
        <w:rPr>
          <w:spacing w:val="-1"/>
        </w:rPr>
        <w:t>h</w:t>
      </w:r>
      <w:r w:rsidRPr="0054421C">
        <w:rPr>
          <w:spacing w:val="1"/>
        </w:rPr>
        <w:t>e</w:t>
      </w:r>
      <w:r w:rsidRPr="0054421C">
        <w:rPr>
          <w:spacing w:val="-1"/>
        </w:rPr>
        <w:t>d</w:t>
      </w:r>
      <w:r w:rsidRPr="0054421C">
        <w:t>,</w:t>
      </w:r>
      <w:r w:rsidRPr="0054421C">
        <w:rPr>
          <w:spacing w:val="1"/>
        </w:rPr>
        <w:t xml:space="preserve"> </w:t>
      </w:r>
      <w:r w:rsidRPr="0054421C">
        <w:rPr>
          <w:spacing w:val="-1"/>
        </w:rPr>
        <w:t>b</w:t>
      </w:r>
      <w:r w:rsidRPr="0054421C">
        <w:t>as</w:t>
      </w:r>
      <w:r w:rsidRPr="0054421C">
        <w:rPr>
          <w:spacing w:val="1"/>
        </w:rPr>
        <w:t>e</w:t>
      </w:r>
      <w:r w:rsidRPr="0054421C">
        <w:t>d</w:t>
      </w:r>
      <w:r w:rsidRPr="0054421C">
        <w:rPr>
          <w:spacing w:val="-3"/>
        </w:rPr>
        <w:t xml:space="preserve"> </w:t>
      </w:r>
      <w:r w:rsidRPr="0054421C">
        <w:rPr>
          <w:spacing w:val="1"/>
        </w:rPr>
        <w:t>o</w:t>
      </w:r>
      <w:r w:rsidRPr="0054421C">
        <w:t>n a si</w:t>
      </w:r>
      <w:r w:rsidRPr="0054421C">
        <w:rPr>
          <w:spacing w:val="-2"/>
        </w:rPr>
        <w:t>t</w:t>
      </w:r>
      <w:r w:rsidRPr="0054421C">
        <w:t>e</w:t>
      </w:r>
      <w:r w:rsidRPr="0054421C">
        <w:rPr>
          <w:spacing w:val="1"/>
        </w:rPr>
        <w:t xml:space="preserve"> </w:t>
      </w:r>
      <w:r w:rsidRPr="0054421C">
        <w:rPr>
          <w:spacing w:val="-3"/>
        </w:rPr>
        <w:t>r</w:t>
      </w:r>
      <w:r w:rsidRPr="0054421C">
        <w:rPr>
          <w:spacing w:val="1"/>
        </w:rPr>
        <w:t>e</w:t>
      </w:r>
      <w:r w:rsidRPr="0054421C">
        <w:rPr>
          <w:spacing w:val="-2"/>
        </w:rPr>
        <w:t>c</w:t>
      </w:r>
      <w:r w:rsidRPr="0054421C">
        <w:rPr>
          <w:spacing w:val="1"/>
        </w:rPr>
        <w:t>o</w:t>
      </w:r>
      <w:r w:rsidRPr="0054421C">
        <w:rPr>
          <w:spacing w:val="-1"/>
        </w:rPr>
        <w:t>nn</w:t>
      </w:r>
      <w:r w:rsidRPr="0054421C">
        <w:t>aissa</w:t>
      </w:r>
      <w:r w:rsidRPr="0054421C">
        <w:rPr>
          <w:spacing w:val="-1"/>
        </w:rPr>
        <w:t>n</w:t>
      </w:r>
      <w:r w:rsidRPr="0054421C">
        <w:t>ce</w:t>
      </w:r>
      <w:r w:rsidRPr="0054421C">
        <w:rPr>
          <w:spacing w:val="-1"/>
        </w:rPr>
        <w:t xml:space="preserve"> </w:t>
      </w:r>
      <w:r w:rsidRPr="0054421C">
        <w:t>a</w:t>
      </w:r>
      <w:r w:rsidRPr="0054421C">
        <w:rPr>
          <w:spacing w:val="-1"/>
        </w:rPr>
        <w:t>n</w:t>
      </w:r>
      <w:r w:rsidRPr="0054421C">
        <w:t xml:space="preserve">d </w:t>
      </w:r>
      <w:r w:rsidRPr="0054421C">
        <w:rPr>
          <w:spacing w:val="-1"/>
        </w:rPr>
        <w:t>p</w:t>
      </w:r>
      <w:r w:rsidRPr="0054421C">
        <w:t>r</w:t>
      </w:r>
      <w:r w:rsidRPr="0054421C">
        <w:rPr>
          <w:spacing w:val="1"/>
        </w:rPr>
        <w:t>e</w:t>
      </w:r>
      <w:r w:rsidRPr="0054421C">
        <w:t>li</w:t>
      </w:r>
      <w:r w:rsidRPr="0054421C">
        <w:rPr>
          <w:spacing w:val="1"/>
        </w:rPr>
        <w:t>m</w:t>
      </w:r>
      <w:r w:rsidRPr="0054421C">
        <w:t>i</w:t>
      </w:r>
      <w:r w:rsidRPr="0054421C">
        <w:rPr>
          <w:spacing w:val="-1"/>
        </w:rPr>
        <w:t>n</w:t>
      </w:r>
      <w:r w:rsidRPr="0054421C">
        <w:t>ary</w:t>
      </w:r>
      <w:r w:rsidRPr="0054421C">
        <w:rPr>
          <w:spacing w:val="-1"/>
        </w:rPr>
        <w:t xml:space="preserve"> </w:t>
      </w:r>
      <w:r w:rsidRPr="0054421C">
        <w:t>E</w:t>
      </w:r>
      <w:r w:rsidRPr="0054421C">
        <w:rPr>
          <w:spacing w:val="-1"/>
        </w:rPr>
        <w:t>n</w:t>
      </w:r>
      <w:r w:rsidRPr="0054421C">
        <w:rPr>
          <w:spacing w:val="1"/>
        </w:rPr>
        <w:t>v</w:t>
      </w:r>
      <w:r w:rsidRPr="0054421C">
        <w:t>i</w:t>
      </w:r>
      <w:r w:rsidRPr="0054421C">
        <w:rPr>
          <w:spacing w:val="-3"/>
        </w:rPr>
        <w:t>r</w:t>
      </w:r>
      <w:r w:rsidRPr="0054421C">
        <w:rPr>
          <w:spacing w:val="1"/>
        </w:rPr>
        <w:t>o</w:t>
      </w:r>
      <w:r w:rsidRPr="0054421C">
        <w:rPr>
          <w:spacing w:val="-3"/>
        </w:rPr>
        <w:t>n</w:t>
      </w:r>
      <w:r w:rsidRPr="0054421C">
        <w:rPr>
          <w:spacing w:val="1"/>
        </w:rPr>
        <w:t>me</w:t>
      </w:r>
      <w:r w:rsidRPr="0054421C">
        <w:rPr>
          <w:spacing w:val="-1"/>
        </w:rPr>
        <w:t>n</w:t>
      </w:r>
      <w:r w:rsidRPr="0054421C">
        <w:t>tal</w:t>
      </w:r>
      <w:r w:rsidRPr="0054421C">
        <w:rPr>
          <w:spacing w:val="-2"/>
        </w:rPr>
        <w:t xml:space="preserve"> </w:t>
      </w:r>
      <w:r w:rsidRPr="0054421C">
        <w:t>a</w:t>
      </w:r>
      <w:r w:rsidRPr="0054421C">
        <w:rPr>
          <w:spacing w:val="-1"/>
        </w:rPr>
        <w:t>n</w:t>
      </w:r>
      <w:r w:rsidRPr="0054421C">
        <w:t xml:space="preserve">d </w:t>
      </w:r>
      <w:r w:rsidRPr="0054421C">
        <w:rPr>
          <w:spacing w:val="-1"/>
        </w:rPr>
        <w:t>S</w:t>
      </w:r>
      <w:r w:rsidRPr="0054421C">
        <w:rPr>
          <w:spacing w:val="1"/>
        </w:rPr>
        <w:t>o</w:t>
      </w:r>
      <w:r w:rsidRPr="0054421C">
        <w:t xml:space="preserve">cial </w:t>
      </w:r>
      <w:r w:rsidRPr="0054421C">
        <w:rPr>
          <w:spacing w:val="-3"/>
        </w:rPr>
        <w:t>I</w:t>
      </w:r>
      <w:r w:rsidRPr="0054421C">
        <w:rPr>
          <w:spacing w:val="1"/>
        </w:rPr>
        <w:t>m</w:t>
      </w:r>
      <w:r w:rsidRPr="0054421C">
        <w:t>pact</w:t>
      </w:r>
      <w:r w:rsidRPr="0054421C">
        <w:rPr>
          <w:spacing w:val="1"/>
        </w:rPr>
        <w:t xml:space="preserve"> </w:t>
      </w:r>
      <w:r w:rsidRPr="0054421C">
        <w:rPr>
          <w:spacing w:val="-3"/>
        </w:rPr>
        <w:t>S</w:t>
      </w:r>
      <w:r w:rsidRPr="0054421C">
        <w:t>t</w:t>
      </w:r>
      <w:r w:rsidRPr="0054421C">
        <w:rPr>
          <w:spacing w:val="-1"/>
        </w:rPr>
        <w:t>ud</w:t>
      </w:r>
      <w:r w:rsidRPr="0054421C">
        <w:t>i</w:t>
      </w:r>
      <w:r w:rsidRPr="0054421C">
        <w:rPr>
          <w:spacing w:val="1"/>
        </w:rPr>
        <w:t>e</w:t>
      </w:r>
      <w:r w:rsidRPr="0054421C">
        <w:t>s</w:t>
      </w:r>
      <w:r w:rsidR="00167D76" w:rsidRPr="0054421C">
        <w:t>.</w:t>
      </w:r>
    </w:p>
    <w:p w14:paraId="1DB3411B" w14:textId="60414F9F" w:rsidR="003557EE" w:rsidRPr="0054421C" w:rsidRDefault="003557EE" w:rsidP="007E25F0">
      <w:pPr>
        <w:pStyle w:val="Heading3"/>
      </w:pPr>
      <w:bookmarkStart w:id="39" w:name="_Toc378504728"/>
      <w:r w:rsidRPr="0054421C">
        <w:t>Description</w:t>
      </w:r>
      <w:r w:rsidRPr="0054421C">
        <w:rPr>
          <w:spacing w:val="-1"/>
        </w:rPr>
        <w:t xml:space="preserve"> </w:t>
      </w:r>
      <w:r w:rsidRPr="0054421C">
        <w:t>of</w:t>
      </w:r>
      <w:r w:rsidRPr="0054421C">
        <w:rPr>
          <w:spacing w:val="-1"/>
        </w:rPr>
        <w:t xml:space="preserve"> </w:t>
      </w:r>
      <w:r w:rsidRPr="0054421C">
        <w:t>500</w:t>
      </w:r>
      <w:r w:rsidRPr="0054421C">
        <w:rPr>
          <w:spacing w:val="-1"/>
        </w:rPr>
        <w:t xml:space="preserve"> </w:t>
      </w:r>
      <w:r w:rsidRPr="0054421C">
        <w:t>HVAC T</w:t>
      </w:r>
      <w:r w:rsidRPr="0054421C">
        <w:rPr>
          <w:spacing w:val="-1"/>
        </w:rPr>
        <w:t>ransmission</w:t>
      </w:r>
      <w:r w:rsidRPr="0054421C">
        <w:t xml:space="preserve"> </w:t>
      </w:r>
      <w:r w:rsidRPr="0054421C">
        <w:rPr>
          <w:spacing w:val="-1"/>
        </w:rPr>
        <w:t>L</w:t>
      </w:r>
      <w:r w:rsidRPr="0054421C">
        <w:t>ine</w:t>
      </w:r>
      <w:r w:rsidRPr="0054421C">
        <w:rPr>
          <w:spacing w:val="-3"/>
        </w:rPr>
        <w:t xml:space="preserve"> </w:t>
      </w:r>
      <w:r w:rsidRPr="0054421C">
        <w:rPr>
          <w:spacing w:val="-1"/>
        </w:rPr>
        <w:t>R</w:t>
      </w:r>
      <w:r w:rsidRPr="0054421C">
        <w:t>oute</w:t>
      </w:r>
      <w:bookmarkEnd w:id="39"/>
    </w:p>
    <w:p w14:paraId="1025C37E" w14:textId="55180104" w:rsidR="00FB5E50" w:rsidRPr="0054421C" w:rsidRDefault="003557EE" w:rsidP="007E25F0">
      <w:r w:rsidRPr="0054421C">
        <w:t>T</w:t>
      </w:r>
      <w:r w:rsidRPr="0054421C">
        <w:rPr>
          <w:spacing w:val="-1"/>
        </w:rPr>
        <w:t>h</w:t>
      </w:r>
      <w:r w:rsidRPr="0054421C">
        <w:t>e</w:t>
      </w:r>
      <w:r w:rsidRPr="0054421C">
        <w:rPr>
          <w:spacing w:val="1"/>
        </w:rPr>
        <w:t xml:space="preserve"> </w:t>
      </w:r>
      <w:r w:rsidRPr="0054421C">
        <w:rPr>
          <w:spacing w:val="-3"/>
        </w:rPr>
        <w:t>r</w:t>
      </w:r>
      <w:r w:rsidRPr="0054421C">
        <w:rPr>
          <w:spacing w:val="1"/>
        </w:rPr>
        <w:t>o</w:t>
      </w:r>
      <w:r w:rsidRPr="0054421C">
        <w:rPr>
          <w:spacing w:val="-1"/>
        </w:rPr>
        <w:t>u</w:t>
      </w:r>
      <w:r w:rsidRPr="0054421C">
        <w:t>te</w:t>
      </w:r>
      <w:r w:rsidRPr="0054421C">
        <w:rPr>
          <w:spacing w:val="1"/>
        </w:rPr>
        <w:t xml:space="preserve"> </w:t>
      </w:r>
      <w:r w:rsidRPr="0054421C">
        <w:rPr>
          <w:spacing w:val="-3"/>
        </w:rPr>
        <w:t>b</w:t>
      </w:r>
      <w:r w:rsidRPr="0054421C">
        <w:rPr>
          <w:spacing w:val="1"/>
        </w:rPr>
        <w:t>e</w:t>
      </w:r>
      <w:r w:rsidRPr="0054421C">
        <w:rPr>
          <w:spacing w:val="-1"/>
        </w:rPr>
        <w:t>g</w:t>
      </w:r>
      <w:r w:rsidRPr="0054421C">
        <w:t>i</w:t>
      </w:r>
      <w:r w:rsidRPr="0054421C">
        <w:rPr>
          <w:spacing w:val="-1"/>
        </w:rPr>
        <w:t>n</w:t>
      </w:r>
      <w:r w:rsidRPr="0054421C">
        <w:t>s</w:t>
      </w:r>
      <w:r w:rsidRPr="0054421C">
        <w:rPr>
          <w:spacing w:val="1"/>
        </w:rPr>
        <w:t xml:space="preserve"> </w:t>
      </w:r>
      <w:r w:rsidRPr="0054421C">
        <w:t>at</w:t>
      </w:r>
      <w:r w:rsidRPr="0054421C">
        <w:rPr>
          <w:spacing w:val="-1"/>
        </w:rPr>
        <w:t xml:space="preserve"> </w:t>
      </w:r>
      <w:r w:rsidRPr="0054421C">
        <w:t>t</w:t>
      </w:r>
      <w:r w:rsidRPr="0054421C">
        <w:rPr>
          <w:spacing w:val="-1"/>
        </w:rPr>
        <w:t>h</w:t>
      </w:r>
      <w:r w:rsidRPr="0054421C">
        <w:t>e</w:t>
      </w:r>
      <w:r w:rsidRPr="0054421C">
        <w:rPr>
          <w:spacing w:val="-1"/>
        </w:rPr>
        <w:t xml:space="preserve"> </w:t>
      </w:r>
      <w:r w:rsidRPr="0054421C">
        <w:rPr>
          <w:spacing w:val="1"/>
        </w:rPr>
        <w:t>D</w:t>
      </w:r>
      <w:r w:rsidRPr="0054421C">
        <w:t>a</w:t>
      </w:r>
      <w:r w:rsidRPr="0054421C">
        <w:rPr>
          <w:spacing w:val="-2"/>
        </w:rPr>
        <w:t>t</w:t>
      </w:r>
      <w:r w:rsidRPr="0054421C">
        <w:t>ka s</w:t>
      </w:r>
      <w:r w:rsidRPr="0054421C">
        <w:rPr>
          <w:spacing w:val="-1"/>
        </w:rPr>
        <w:t>ub</w:t>
      </w:r>
      <w:r w:rsidRPr="0054421C">
        <w:t>stat</w:t>
      </w:r>
      <w:r w:rsidRPr="0054421C">
        <w:rPr>
          <w:spacing w:val="-3"/>
        </w:rPr>
        <w:t>i</w:t>
      </w:r>
      <w:r w:rsidRPr="0054421C">
        <w:rPr>
          <w:spacing w:val="1"/>
        </w:rPr>
        <w:t>o</w:t>
      </w:r>
      <w:r w:rsidRPr="0054421C">
        <w:t>n in t</w:t>
      </w:r>
      <w:r w:rsidRPr="0054421C">
        <w:rPr>
          <w:spacing w:val="-3"/>
        </w:rPr>
        <w:t>h</w:t>
      </w:r>
      <w:r w:rsidRPr="0054421C">
        <w:t>e</w:t>
      </w:r>
      <w:r w:rsidRPr="0054421C">
        <w:rPr>
          <w:spacing w:val="1"/>
        </w:rPr>
        <w:t xml:space="preserve"> </w:t>
      </w:r>
      <w:r w:rsidRPr="0054421C">
        <w:rPr>
          <w:spacing w:val="-2"/>
        </w:rPr>
        <w:t>K</w:t>
      </w:r>
      <w:r w:rsidRPr="0054421C">
        <w:rPr>
          <w:spacing w:val="1"/>
        </w:rPr>
        <w:t>y</w:t>
      </w:r>
      <w:r w:rsidRPr="0054421C">
        <w:t>r</w:t>
      </w:r>
      <w:r w:rsidRPr="0054421C">
        <w:rPr>
          <w:spacing w:val="-1"/>
        </w:rPr>
        <w:t>g</w:t>
      </w:r>
      <w:r w:rsidRPr="0054421C">
        <w:rPr>
          <w:spacing w:val="1"/>
        </w:rPr>
        <w:t>y</w:t>
      </w:r>
      <w:r w:rsidRPr="0054421C">
        <w:t>z</w:t>
      </w:r>
      <w:r w:rsidRPr="0054421C">
        <w:rPr>
          <w:spacing w:val="-3"/>
        </w:rPr>
        <w:t xml:space="preserve"> </w:t>
      </w:r>
      <w:r w:rsidRPr="0054421C">
        <w:t>R</w:t>
      </w:r>
      <w:r w:rsidRPr="0054421C">
        <w:rPr>
          <w:spacing w:val="1"/>
        </w:rPr>
        <w:t>e</w:t>
      </w:r>
      <w:r w:rsidRPr="0054421C">
        <w:rPr>
          <w:spacing w:val="-1"/>
        </w:rPr>
        <w:t>pub</w:t>
      </w:r>
      <w:r w:rsidRPr="0054421C">
        <w:t>lic</w:t>
      </w:r>
      <w:r w:rsidRPr="0054421C">
        <w:rPr>
          <w:spacing w:val="1"/>
        </w:rPr>
        <w:t xml:space="preserve"> </w:t>
      </w:r>
      <w:r w:rsidRPr="0054421C">
        <w:t>a</w:t>
      </w:r>
      <w:r w:rsidRPr="0054421C">
        <w:rPr>
          <w:spacing w:val="-1"/>
        </w:rPr>
        <w:t>n</w:t>
      </w:r>
      <w:r w:rsidRPr="0054421C">
        <w:t>d t</w:t>
      </w:r>
      <w:r w:rsidRPr="0054421C">
        <w:rPr>
          <w:spacing w:val="1"/>
        </w:rPr>
        <w:t>e</w:t>
      </w:r>
      <w:r w:rsidRPr="0054421C">
        <w:rPr>
          <w:spacing w:val="-3"/>
        </w:rPr>
        <w:t>r</w:t>
      </w:r>
      <w:r w:rsidRPr="0054421C">
        <w:rPr>
          <w:spacing w:val="1"/>
        </w:rPr>
        <w:t>m</w:t>
      </w:r>
      <w:r w:rsidRPr="0054421C">
        <w:t>i</w:t>
      </w:r>
      <w:r w:rsidRPr="0054421C">
        <w:rPr>
          <w:spacing w:val="-1"/>
        </w:rPr>
        <w:t>n</w:t>
      </w:r>
      <w:r w:rsidRPr="0054421C">
        <w:t>a</w:t>
      </w:r>
      <w:r w:rsidRPr="0054421C">
        <w:rPr>
          <w:spacing w:val="-2"/>
        </w:rPr>
        <w:t>t</w:t>
      </w:r>
      <w:r w:rsidRPr="0054421C">
        <w:rPr>
          <w:spacing w:val="1"/>
        </w:rPr>
        <w:t>e</w:t>
      </w:r>
      <w:r w:rsidRPr="0054421C">
        <w:t>s</w:t>
      </w:r>
      <w:r w:rsidRPr="0054421C">
        <w:rPr>
          <w:spacing w:val="1"/>
        </w:rPr>
        <w:t xml:space="preserve"> </w:t>
      </w:r>
      <w:r w:rsidRPr="0054421C">
        <w:t>at</w:t>
      </w:r>
      <w:r w:rsidRPr="0054421C">
        <w:rPr>
          <w:spacing w:val="-1"/>
        </w:rPr>
        <w:t xml:space="preserve"> </w:t>
      </w:r>
      <w:r w:rsidRPr="0054421C">
        <w:t>t</w:t>
      </w:r>
      <w:r w:rsidRPr="0054421C">
        <w:rPr>
          <w:spacing w:val="-1"/>
        </w:rPr>
        <w:t>h</w:t>
      </w:r>
      <w:r w:rsidRPr="0054421C">
        <w:t>e</w:t>
      </w:r>
      <w:r w:rsidRPr="0054421C">
        <w:rPr>
          <w:spacing w:val="1"/>
        </w:rPr>
        <w:t xml:space="preserve"> K</w:t>
      </w:r>
      <w:r w:rsidRPr="0054421C">
        <w:rPr>
          <w:spacing w:val="-3"/>
        </w:rPr>
        <w:t>h</w:t>
      </w:r>
      <w:r w:rsidRPr="0054421C">
        <w:rPr>
          <w:spacing w:val="1"/>
        </w:rPr>
        <w:t>o</w:t>
      </w:r>
      <w:r w:rsidRPr="0054421C">
        <w:rPr>
          <w:spacing w:val="-1"/>
        </w:rPr>
        <w:t>ud</w:t>
      </w:r>
      <w:r w:rsidRPr="0054421C">
        <w:t>ja</w:t>
      </w:r>
      <w:r w:rsidRPr="0054421C">
        <w:rPr>
          <w:spacing w:val="-1"/>
        </w:rPr>
        <w:t>n</w:t>
      </w:r>
      <w:r w:rsidRPr="0054421C">
        <w:t>d s</w:t>
      </w:r>
      <w:r w:rsidRPr="0054421C">
        <w:rPr>
          <w:spacing w:val="-1"/>
        </w:rPr>
        <w:t>ub</w:t>
      </w:r>
      <w:r w:rsidRPr="0054421C">
        <w:t>stati</w:t>
      </w:r>
      <w:r w:rsidRPr="0054421C">
        <w:rPr>
          <w:spacing w:val="1"/>
        </w:rPr>
        <w:t>o</w:t>
      </w:r>
      <w:r w:rsidRPr="0054421C">
        <w:t>n in</w:t>
      </w:r>
      <w:r w:rsidRPr="0054421C">
        <w:rPr>
          <w:spacing w:val="-3"/>
        </w:rPr>
        <w:t xml:space="preserve"> </w:t>
      </w:r>
      <w:r w:rsidRPr="0054421C">
        <w:t>Tajiki</w:t>
      </w:r>
      <w:r w:rsidRPr="0054421C">
        <w:rPr>
          <w:spacing w:val="-3"/>
        </w:rPr>
        <w:t>s</w:t>
      </w:r>
      <w:r w:rsidRPr="0054421C">
        <w:t>ta</w:t>
      </w:r>
      <w:r w:rsidRPr="0054421C">
        <w:rPr>
          <w:spacing w:val="-1"/>
        </w:rPr>
        <w:t>n</w:t>
      </w:r>
      <w:r w:rsidRPr="0054421C">
        <w:t xml:space="preserve">. </w:t>
      </w:r>
      <w:r w:rsidRPr="0054421C">
        <w:rPr>
          <w:spacing w:val="1"/>
        </w:rPr>
        <w:t xml:space="preserve"> </w:t>
      </w:r>
      <w:r w:rsidRPr="0054421C">
        <w:t>T</w:t>
      </w:r>
      <w:r w:rsidRPr="0054421C">
        <w:rPr>
          <w:spacing w:val="-3"/>
        </w:rPr>
        <w:t>h</w:t>
      </w:r>
      <w:r w:rsidRPr="0054421C">
        <w:t>e</w:t>
      </w:r>
      <w:r w:rsidRPr="0054421C">
        <w:rPr>
          <w:spacing w:val="1"/>
        </w:rPr>
        <w:t xml:space="preserve"> </w:t>
      </w:r>
      <w:r w:rsidRPr="0054421C">
        <w:rPr>
          <w:spacing w:val="-2"/>
        </w:rPr>
        <w:t>t</w:t>
      </w:r>
      <w:r w:rsidRPr="0054421C">
        <w:rPr>
          <w:spacing w:val="1"/>
        </w:rPr>
        <w:t>o</w:t>
      </w:r>
      <w:r w:rsidRPr="0054421C">
        <w:t xml:space="preserve">tal </w:t>
      </w:r>
      <w:r w:rsidRPr="0054421C">
        <w:rPr>
          <w:spacing w:val="-2"/>
        </w:rPr>
        <w:t>l</w:t>
      </w:r>
      <w:r w:rsidRPr="0054421C">
        <w:rPr>
          <w:spacing w:val="1"/>
        </w:rPr>
        <w:t>e</w:t>
      </w:r>
      <w:r w:rsidRPr="0054421C">
        <w:rPr>
          <w:spacing w:val="-1"/>
        </w:rPr>
        <w:t>ng</w:t>
      </w:r>
      <w:r w:rsidRPr="0054421C">
        <w:rPr>
          <w:spacing w:val="1"/>
        </w:rPr>
        <w:t>t</w:t>
      </w:r>
      <w:r w:rsidRPr="0054421C">
        <w:t xml:space="preserve">h </w:t>
      </w:r>
      <w:r w:rsidRPr="0054421C">
        <w:rPr>
          <w:spacing w:val="1"/>
        </w:rPr>
        <w:t>o</w:t>
      </w:r>
      <w:r w:rsidRPr="0054421C">
        <w:t>f</w:t>
      </w:r>
      <w:r w:rsidRPr="0054421C">
        <w:rPr>
          <w:spacing w:val="-2"/>
        </w:rPr>
        <w:t xml:space="preserve"> </w:t>
      </w:r>
      <w:r w:rsidRPr="0054421C">
        <w:t>t</w:t>
      </w:r>
      <w:r w:rsidRPr="0054421C">
        <w:rPr>
          <w:spacing w:val="-1"/>
        </w:rPr>
        <w:t>h</w:t>
      </w:r>
      <w:r w:rsidRPr="0054421C">
        <w:t>e</w:t>
      </w:r>
      <w:r w:rsidRPr="0054421C">
        <w:rPr>
          <w:spacing w:val="-1"/>
        </w:rPr>
        <w:t xml:space="preserve"> </w:t>
      </w:r>
      <w:r w:rsidRPr="0054421C">
        <w:t>tra</w:t>
      </w:r>
      <w:r w:rsidRPr="0054421C">
        <w:rPr>
          <w:spacing w:val="-1"/>
        </w:rPr>
        <w:t>n</w:t>
      </w:r>
      <w:r w:rsidRPr="0054421C">
        <w:rPr>
          <w:spacing w:val="-2"/>
        </w:rPr>
        <w:t>s</w:t>
      </w:r>
      <w:r w:rsidRPr="0054421C">
        <w:rPr>
          <w:spacing w:val="1"/>
        </w:rPr>
        <w:t>m</w:t>
      </w:r>
      <w:r w:rsidRPr="0054421C">
        <w:t>iss</w:t>
      </w:r>
      <w:r w:rsidRPr="0054421C">
        <w:rPr>
          <w:spacing w:val="-3"/>
        </w:rPr>
        <w:t>i</w:t>
      </w:r>
      <w:r w:rsidRPr="0054421C">
        <w:rPr>
          <w:spacing w:val="1"/>
        </w:rPr>
        <w:t>o</w:t>
      </w:r>
      <w:r w:rsidRPr="0054421C">
        <w:t>n li</w:t>
      </w:r>
      <w:r w:rsidRPr="0054421C">
        <w:rPr>
          <w:spacing w:val="-1"/>
        </w:rPr>
        <w:t>n</w:t>
      </w:r>
      <w:r w:rsidRPr="0054421C">
        <w:t>e</w:t>
      </w:r>
      <w:r w:rsidRPr="0054421C">
        <w:rPr>
          <w:spacing w:val="1"/>
        </w:rPr>
        <w:t xml:space="preserve"> </w:t>
      </w:r>
      <w:r w:rsidRPr="0054421C">
        <w:t>is</w:t>
      </w:r>
      <w:r w:rsidRPr="0054421C">
        <w:rPr>
          <w:spacing w:val="-2"/>
        </w:rPr>
        <w:t xml:space="preserve"> 4</w:t>
      </w:r>
      <w:r w:rsidRPr="0054421C">
        <w:rPr>
          <w:spacing w:val="1"/>
        </w:rPr>
        <w:t>5</w:t>
      </w:r>
      <w:r w:rsidRPr="0054421C">
        <w:t>0</w:t>
      </w:r>
      <w:r w:rsidRPr="0054421C">
        <w:rPr>
          <w:spacing w:val="-1"/>
        </w:rPr>
        <w:t xml:space="preserve"> </w:t>
      </w:r>
      <w:r w:rsidRPr="0054421C">
        <w:rPr>
          <w:spacing w:val="-2"/>
        </w:rPr>
        <w:t>k</w:t>
      </w:r>
      <w:r w:rsidRPr="0054421C">
        <w:rPr>
          <w:spacing w:val="1"/>
        </w:rPr>
        <w:t>m</w:t>
      </w:r>
      <w:r w:rsidRPr="0054421C">
        <w:t>,</w:t>
      </w:r>
      <w:r w:rsidRPr="0054421C">
        <w:rPr>
          <w:spacing w:val="-2"/>
        </w:rPr>
        <w:t xml:space="preserve"> </w:t>
      </w:r>
      <w:r w:rsidRPr="0054421C">
        <w:rPr>
          <w:spacing w:val="1"/>
        </w:rPr>
        <w:t>o</w:t>
      </w:r>
      <w:r w:rsidRPr="0054421C">
        <w:rPr>
          <w:spacing w:val="-1"/>
        </w:rPr>
        <w:t>u</w:t>
      </w:r>
      <w:r w:rsidRPr="0054421C">
        <w:t>t</w:t>
      </w:r>
      <w:r w:rsidRPr="0054421C">
        <w:rPr>
          <w:spacing w:val="-1"/>
        </w:rPr>
        <w:t xml:space="preserve"> </w:t>
      </w:r>
      <w:r w:rsidRPr="0054421C">
        <w:rPr>
          <w:spacing w:val="1"/>
        </w:rPr>
        <w:t>o</w:t>
      </w:r>
      <w:r w:rsidRPr="0054421C">
        <w:t>f w</w:t>
      </w:r>
      <w:r w:rsidRPr="0054421C">
        <w:rPr>
          <w:spacing w:val="-1"/>
        </w:rPr>
        <w:t>h</w:t>
      </w:r>
      <w:r w:rsidRPr="0054421C">
        <w:t>ich</w:t>
      </w:r>
      <w:r w:rsidRPr="0054421C">
        <w:rPr>
          <w:spacing w:val="-3"/>
        </w:rPr>
        <w:t xml:space="preserve"> </w:t>
      </w:r>
      <w:r w:rsidRPr="0054421C">
        <w:rPr>
          <w:spacing w:val="-2"/>
        </w:rPr>
        <w:t>4</w:t>
      </w:r>
      <w:r w:rsidRPr="0054421C">
        <w:rPr>
          <w:spacing w:val="1"/>
        </w:rPr>
        <w:t>2</w:t>
      </w:r>
      <w:r w:rsidRPr="0054421C">
        <w:t>5</w:t>
      </w:r>
      <w:r w:rsidRPr="0054421C">
        <w:rPr>
          <w:spacing w:val="-1"/>
        </w:rPr>
        <w:t xml:space="preserve"> </w:t>
      </w:r>
      <w:r w:rsidRPr="0054421C">
        <w:rPr>
          <w:spacing w:val="-2"/>
        </w:rPr>
        <w:t>k</w:t>
      </w:r>
      <w:r w:rsidRPr="0054421C">
        <w:t>m</w:t>
      </w:r>
      <w:r w:rsidRPr="0054421C">
        <w:rPr>
          <w:spacing w:val="2"/>
        </w:rPr>
        <w:t xml:space="preserve"> </w:t>
      </w:r>
      <w:r w:rsidRPr="0054421C">
        <w:rPr>
          <w:spacing w:val="-1"/>
        </w:rPr>
        <w:t>p</w:t>
      </w:r>
      <w:r w:rsidRPr="0054421C">
        <w:t>ass</w:t>
      </w:r>
      <w:r w:rsidRPr="0054421C">
        <w:rPr>
          <w:spacing w:val="-2"/>
        </w:rPr>
        <w:t>e</w:t>
      </w:r>
      <w:r w:rsidRPr="0054421C">
        <w:t>s in t</w:t>
      </w:r>
      <w:r w:rsidRPr="0054421C">
        <w:rPr>
          <w:spacing w:val="-1"/>
        </w:rPr>
        <w:t>h</w:t>
      </w:r>
      <w:r w:rsidRPr="0054421C">
        <w:t>e</w:t>
      </w:r>
      <w:r w:rsidRPr="0054421C">
        <w:rPr>
          <w:spacing w:val="1"/>
        </w:rPr>
        <w:t xml:space="preserve"> </w:t>
      </w:r>
      <w:r w:rsidRPr="0054421C">
        <w:rPr>
          <w:spacing w:val="-1"/>
        </w:rPr>
        <w:t>S</w:t>
      </w:r>
      <w:r w:rsidRPr="0054421C">
        <w:rPr>
          <w:spacing w:val="1"/>
        </w:rPr>
        <w:t>o</w:t>
      </w:r>
      <w:r w:rsidRPr="0054421C">
        <w:rPr>
          <w:spacing w:val="-3"/>
        </w:rPr>
        <w:t>u</w:t>
      </w:r>
      <w:r w:rsidRPr="0054421C">
        <w:t>t</w:t>
      </w:r>
      <w:r w:rsidRPr="0054421C">
        <w:rPr>
          <w:spacing w:val="-1"/>
        </w:rPr>
        <w:t>h</w:t>
      </w:r>
      <w:r w:rsidRPr="0054421C">
        <w:t>-W</w:t>
      </w:r>
      <w:r w:rsidRPr="0054421C">
        <w:rPr>
          <w:spacing w:val="1"/>
        </w:rPr>
        <w:t>e</w:t>
      </w:r>
      <w:r w:rsidRPr="0054421C">
        <w:rPr>
          <w:spacing w:val="-2"/>
        </w:rPr>
        <w:t>s</w:t>
      </w:r>
      <w:r w:rsidRPr="0054421C">
        <w:t>t</w:t>
      </w:r>
      <w:r w:rsidRPr="0054421C">
        <w:rPr>
          <w:spacing w:val="1"/>
        </w:rPr>
        <w:t>e</w:t>
      </w:r>
      <w:r w:rsidRPr="0054421C">
        <w:t xml:space="preserve">rn </w:t>
      </w:r>
      <w:r w:rsidRPr="0054421C">
        <w:rPr>
          <w:spacing w:val="-2"/>
        </w:rPr>
        <w:t>K</w:t>
      </w:r>
      <w:r w:rsidRPr="0054421C">
        <w:rPr>
          <w:spacing w:val="1"/>
        </w:rPr>
        <w:t>y</w:t>
      </w:r>
      <w:r w:rsidRPr="0054421C">
        <w:t>r</w:t>
      </w:r>
      <w:r w:rsidRPr="0054421C">
        <w:rPr>
          <w:spacing w:val="-3"/>
        </w:rPr>
        <w:t>g</w:t>
      </w:r>
      <w:r w:rsidRPr="0054421C">
        <w:rPr>
          <w:spacing w:val="1"/>
        </w:rPr>
        <w:t>y</w:t>
      </w:r>
      <w:r w:rsidRPr="0054421C">
        <w:t>z R</w:t>
      </w:r>
      <w:r w:rsidRPr="0054421C">
        <w:rPr>
          <w:spacing w:val="1"/>
        </w:rPr>
        <w:t>e</w:t>
      </w:r>
      <w:r w:rsidRPr="0054421C">
        <w:rPr>
          <w:spacing w:val="-1"/>
        </w:rPr>
        <w:t>pub</w:t>
      </w:r>
      <w:r w:rsidRPr="0054421C">
        <w:t>lic</w:t>
      </w:r>
      <w:r w:rsidRPr="0054421C">
        <w:rPr>
          <w:spacing w:val="1"/>
        </w:rPr>
        <w:t xml:space="preserve"> </w:t>
      </w:r>
      <w:r w:rsidRPr="0054421C">
        <w:t>a</w:t>
      </w:r>
      <w:r w:rsidRPr="0054421C">
        <w:rPr>
          <w:spacing w:val="-1"/>
        </w:rPr>
        <w:t>n</w:t>
      </w:r>
      <w:r w:rsidRPr="0054421C">
        <w:t>d t</w:t>
      </w:r>
      <w:r w:rsidRPr="0054421C">
        <w:rPr>
          <w:spacing w:val="-3"/>
        </w:rPr>
        <w:t>h</w:t>
      </w:r>
      <w:r w:rsidRPr="0054421C">
        <w:t>e</w:t>
      </w:r>
      <w:r w:rsidRPr="0054421C">
        <w:rPr>
          <w:spacing w:val="1"/>
        </w:rPr>
        <w:t xml:space="preserve"> </w:t>
      </w:r>
      <w:r w:rsidRPr="0054421C">
        <w:t>r</w:t>
      </w:r>
      <w:r w:rsidRPr="0054421C">
        <w:rPr>
          <w:spacing w:val="-2"/>
        </w:rPr>
        <w:t>e</w:t>
      </w:r>
      <w:r w:rsidRPr="0054421C">
        <w:rPr>
          <w:spacing w:val="1"/>
        </w:rPr>
        <w:t>m</w:t>
      </w:r>
      <w:r w:rsidRPr="0054421C">
        <w:t>ai</w:t>
      </w:r>
      <w:r w:rsidRPr="0054421C">
        <w:rPr>
          <w:spacing w:val="-3"/>
        </w:rPr>
        <w:t>n</w:t>
      </w:r>
      <w:r w:rsidRPr="0054421C">
        <w:t>i</w:t>
      </w:r>
      <w:r w:rsidRPr="0054421C">
        <w:rPr>
          <w:spacing w:val="-1"/>
        </w:rPr>
        <w:t>n</w:t>
      </w:r>
      <w:r w:rsidRPr="0054421C">
        <w:t xml:space="preserve">g </w:t>
      </w:r>
      <w:r w:rsidRPr="0054421C">
        <w:rPr>
          <w:spacing w:val="1"/>
        </w:rPr>
        <w:t>2</w:t>
      </w:r>
      <w:r w:rsidRPr="0054421C">
        <w:t>5</w:t>
      </w:r>
      <w:r w:rsidRPr="0054421C">
        <w:rPr>
          <w:spacing w:val="-1"/>
        </w:rPr>
        <w:t xml:space="preserve"> </w:t>
      </w:r>
      <w:r w:rsidRPr="0054421C">
        <w:t>km</w:t>
      </w:r>
      <w:r w:rsidRPr="0054421C">
        <w:rPr>
          <w:spacing w:val="-1"/>
        </w:rPr>
        <w:t xml:space="preserve"> </w:t>
      </w:r>
      <w:r w:rsidRPr="0054421C">
        <w:t>lies</w:t>
      </w:r>
      <w:r w:rsidRPr="0054421C">
        <w:rPr>
          <w:spacing w:val="1"/>
        </w:rPr>
        <w:t xml:space="preserve"> </w:t>
      </w:r>
      <w:r w:rsidRPr="0054421C">
        <w:t>in</w:t>
      </w:r>
      <w:r w:rsidRPr="0054421C">
        <w:rPr>
          <w:spacing w:val="-3"/>
        </w:rPr>
        <w:t xml:space="preserve"> </w:t>
      </w:r>
      <w:r w:rsidRPr="0054421C">
        <w:t>Tajiki</w:t>
      </w:r>
      <w:r w:rsidRPr="0054421C">
        <w:rPr>
          <w:spacing w:val="-3"/>
        </w:rPr>
        <w:t>s</w:t>
      </w:r>
      <w:r w:rsidRPr="0054421C">
        <w:t>ta</w:t>
      </w:r>
      <w:r w:rsidRPr="0054421C">
        <w:rPr>
          <w:spacing w:val="-1"/>
        </w:rPr>
        <w:t>n</w:t>
      </w:r>
      <w:r w:rsidRPr="0054421C">
        <w:t>.</w:t>
      </w:r>
      <w:r w:rsidR="00FB5E50">
        <w:t xml:space="preserve"> Between Khudjand and Sangtuda, the electricity will be transmitted through the Tajik grid which will therefore be strengthened with a 500kV single circuit line from Regar to Sangtuda (115 km).</w:t>
      </w:r>
    </w:p>
    <w:p w14:paraId="1DB3411D" w14:textId="77777777" w:rsidR="003557EE" w:rsidRPr="0054421C" w:rsidRDefault="003557EE" w:rsidP="007E25F0">
      <w:r w:rsidRPr="0054421C">
        <w:t>T</w:t>
      </w:r>
      <w:r w:rsidRPr="0054421C">
        <w:rPr>
          <w:spacing w:val="-1"/>
        </w:rPr>
        <w:t>h</w:t>
      </w:r>
      <w:r w:rsidRPr="0054421C">
        <w:t>e</w:t>
      </w:r>
      <w:r w:rsidRPr="0054421C">
        <w:rPr>
          <w:spacing w:val="1"/>
        </w:rPr>
        <w:t xml:space="preserve"> </w:t>
      </w:r>
      <w:r w:rsidRPr="0054421C">
        <w:rPr>
          <w:spacing w:val="-2"/>
        </w:rPr>
        <w:t>C</w:t>
      </w:r>
      <w:r w:rsidRPr="0054421C">
        <w:rPr>
          <w:spacing w:val="1"/>
        </w:rPr>
        <w:t>o</w:t>
      </w:r>
      <w:r w:rsidRPr="0054421C">
        <w:t>rri</w:t>
      </w:r>
      <w:r w:rsidRPr="0054421C">
        <w:rPr>
          <w:spacing w:val="-1"/>
        </w:rPr>
        <w:t>d</w:t>
      </w:r>
      <w:r w:rsidRPr="0054421C">
        <w:rPr>
          <w:spacing w:val="1"/>
        </w:rPr>
        <w:t>o</w:t>
      </w:r>
      <w:r w:rsidRPr="0054421C">
        <w:t>r</w:t>
      </w:r>
      <w:r w:rsidRPr="0054421C">
        <w:rPr>
          <w:spacing w:val="-2"/>
        </w:rPr>
        <w:t xml:space="preserve"> </w:t>
      </w:r>
      <w:r w:rsidRPr="0054421C">
        <w:rPr>
          <w:spacing w:val="1"/>
        </w:rPr>
        <w:t>o</w:t>
      </w:r>
      <w:r w:rsidRPr="0054421C">
        <w:t xml:space="preserve">f </w:t>
      </w:r>
      <w:r w:rsidRPr="0054421C">
        <w:rPr>
          <w:spacing w:val="-3"/>
        </w:rPr>
        <w:t>I</w:t>
      </w:r>
      <w:r w:rsidRPr="0054421C">
        <w:rPr>
          <w:spacing w:val="1"/>
        </w:rPr>
        <w:t>m</w:t>
      </w:r>
      <w:r w:rsidRPr="0054421C">
        <w:rPr>
          <w:spacing w:val="-1"/>
        </w:rPr>
        <w:t>p</w:t>
      </w:r>
      <w:r w:rsidRPr="0054421C">
        <w:t>a</w:t>
      </w:r>
      <w:r w:rsidRPr="0054421C">
        <w:rPr>
          <w:spacing w:val="-2"/>
        </w:rPr>
        <w:t>c</w:t>
      </w:r>
      <w:r w:rsidRPr="0054421C">
        <w:t>t</w:t>
      </w:r>
      <w:r w:rsidRPr="0054421C">
        <w:rPr>
          <w:spacing w:val="1"/>
        </w:rPr>
        <w:t xml:space="preserve"> </w:t>
      </w:r>
      <w:r w:rsidRPr="0054421C">
        <w:t>(C</w:t>
      </w:r>
      <w:r w:rsidR="00CE5238" w:rsidRPr="0054421C">
        <w:rPr>
          <w:spacing w:val="-2"/>
        </w:rPr>
        <w:t>o</w:t>
      </w:r>
      <w:r w:rsidRPr="0054421C">
        <w:t>I)</w:t>
      </w:r>
      <w:r w:rsidRPr="0054421C">
        <w:rPr>
          <w:spacing w:val="1"/>
        </w:rPr>
        <w:t xml:space="preserve"> </w:t>
      </w:r>
      <w:r w:rsidRPr="0054421C">
        <w:rPr>
          <w:spacing w:val="-1"/>
        </w:rPr>
        <w:t>h</w:t>
      </w:r>
      <w:r w:rsidRPr="0054421C">
        <w:t>as</w:t>
      </w:r>
      <w:r w:rsidRPr="0054421C">
        <w:rPr>
          <w:spacing w:val="1"/>
        </w:rPr>
        <w:t xml:space="preserve"> </w:t>
      </w:r>
      <w:r w:rsidRPr="0054421C">
        <w:rPr>
          <w:spacing w:val="-1"/>
        </w:rPr>
        <w:t>b</w:t>
      </w:r>
      <w:r w:rsidRPr="0054421C">
        <w:rPr>
          <w:spacing w:val="1"/>
        </w:rPr>
        <w:t>ee</w:t>
      </w:r>
      <w:r w:rsidRPr="0054421C">
        <w:t>n i</w:t>
      </w:r>
      <w:r w:rsidRPr="0054421C">
        <w:rPr>
          <w:spacing w:val="-3"/>
        </w:rPr>
        <w:t>d</w:t>
      </w:r>
      <w:r w:rsidRPr="0054421C">
        <w:rPr>
          <w:spacing w:val="1"/>
        </w:rPr>
        <w:t>e</w:t>
      </w:r>
      <w:r w:rsidRPr="0054421C">
        <w:rPr>
          <w:spacing w:val="-1"/>
        </w:rPr>
        <w:t>n</w:t>
      </w:r>
      <w:r w:rsidRPr="0054421C">
        <w:t>tified as</w:t>
      </w:r>
      <w:r w:rsidRPr="0054421C">
        <w:rPr>
          <w:spacing w:val="-2"/>
        </w:rPr>
        <w:t xml:space="preserve"> </w:t>
      </w:r>
      <w:r w:rsidRPr="0054421C">
        <w:t>a</w:t>
      </w:r>
      <w:r w:rsidRPr="0054421C">
        <w:rPr>
          <w:spacing w:val="-3"/>
        </w:rPr>
        <w:t>p</w:t>
      </w:r>
      <w:r w:rsidRPr="0054421C">
        <w:rPr>
          <w:spacing w:val="-1"/>
        </w:rPr>
        <w:t>p</w:t>
      </w:r>
      <w:r w:rsidRPr="0054421C">
        <w:t>r</w:t>
      </w:r>
      <w:r w:rsidRPr="0054421C">
        <w:rPr>
          <w:spacing w:val="1"/>
        </w:rPr>
        <w:t>o</w:t>
      </w:r>
      <w:r w:rsidRPr="0054421C">
        <w:t>x</w:t>
      </w:r>
      <w:r w:rsidRPr="0054421C">
        <w:rPr>
          <w:spacing w:val="-3"/>
        </w:rPr>
        <w:t>i</w:t>
      </w:r>
      <w:r w:rsidRPr="0054421C">
        <w:rPr>
          <w:spacing w:val="1"/>
        </w:rPr>
        <w:t>m</w:t>
      </w:r>
      <w:r w:rsidRPr="0054421C">
        <w:t>at</w:t>
      </w:r>
      <w:r w:rsidRPr="0054421C">
        <w:rPr>
          <w:spacing w:val="1"/>
        </w:rPr>
        <w:t>e</w:t>
      </w:r>
      <w:r w:rsidRPr="0054421C">
        <w:rPr>
          <w:spacing w:val="-3"/>
        </w:rPr>
        <w:t>l</w:t>
      </w:r>
      <w:r w:rsidRPr="0054421C">
        <w:t>y</w:t>
      </w:r>
      <w:r w:rsidRPr="0054421C">
        <w:rPr>
          <w:spacing w:val="-1"/>
        </w:rPr>
        <w:t xml:space="preserve"> </w:t>
      </w:r>
      <w:r w:rsidRPr="0054421C">
        <w:t>2</w:t>
      </w:r>
      <w:r w:rsidRPr="0054421C">
        <w:rPr>
          <w:spacing w:val="2"/>
        </w:rPr>
        <w:t xml:space="preserve"> </w:t>
      </w:r>
      <w:r w:rsidRPr="0054421C">
        <w:rPr>
          <w:spacing w:val="-2"/>
        </w:rPr>
        <w:t>k</w:t>
      </w:r>
      <w:r w:rsidRPr="0054421C">
        <w:t>m</w:t>
      </w:r>
      <w:r w:rsidRPr="0054421C">
        <w:rPr>
          <w:spacing w:val="-1"/>
        </w:rPr>
        <w:t xml:space="preserve"> </w:t>
      </w:r>
      <w:r w:rsidRPr="0054421C">
        <w:t>wi</w:t>
      </w:r>
      <w:r w:rsidRPr="0054421C">
        <w:rPr>
          <w:spacing w:val="-1"/>
        </w:rPr>
        <w:t>d</w:t>
      </w:r>
      <w:r w:rsidRPr="0054421C">
        <w:t>e</w:t>
      </w:r>
      <w:r w:rsidRPr="0054421C">
        <w:rPr>
          <w:spacing w:val="1"/>
        </w:rPr>
        <w:t xml:space="preserve"> </w:t>
      </w:r>
      <w:r w:rsidRPr="0054421C">
        <w:rPr>
          <w:spacing w:val="-1"/>
        </w:rPr>
        <w:t>b</w:t>
      </w:r>
      <w:r w:rsidRPr="0054421C">
        <w:rPr>
          <w:spacing w:val="-2"/>
        </w:rPr>
        <w:t>et</w:t>
      </w:r>
      <w:r w:rsidRPr="0054421C">
        <w:t>w</w:t>
      </w:r>
      <w:r w:rsidRPr="0054421C">
        <w:rPr>
          <w:spacing w:val="1"/>
        </w:rPr>
        <w:t>ee</w:t>
      </w:r>
      <w:r w:rsidRPr="0054421C">
        <w:t>n</w:t>
      </w:r>
      <w:r w:rsidRPr="0054421C">
        <w:rPr>
          <w:spacing w:val="-3"/>
        </w:rPr>
        <w:t xml:space="preserve"> </w:t>
      </w:r>
      <w:r w:rsidRPr="0054421C">
        <w:rPr>
          <w:spacing w:val="1"/>
        </w:rPr>
        <w:t>Ky</w:t>
      </w:r>
      <w:r w:rsidRPr="0054421C">
        <w:t>r</w:t>
      </w:r>
      <w:r w:rsidRPr="0054421C">
        <w:rPr>
          <w:spacing w:val="-3"/>
        </w:rPr>
        <w:t>g</w:t>
      </w:r>
      <w:r w:rsidRPr="0054421C">
        <w:rPr>
          <w:spacing w:val="1"/>
        </w:rPr>
        <w:t>y</w:t>
      </w:r>
      <w:r w:rsidRPr="0054421C">
        <w:rPr>
          <w:spacing w:val="-1"/>
        </w:rPr>
        <w:t>z</w:t>
      </w:r>
      <w:r w:rsidRPr="0054421C">
        <w:t>stan a</w:t>
      </w:r>
      <w:r w:rsidRPr="0054421C">
        <w:rPr>
          <w:spacing w:val="-1"/>
        </w:rPr>
        <w:t>n</w:t>
      </w:r>
      <w:r w:rsidRPr="0054421C">
        <w:t>d</w:t>
      </w:r>
      <w:r w:rsidR="00880F87" w:rsidRPr="0054421C">
        <w:t xml:space="preserve"> </w:t>
      </w:r>
      <w:r w:rsidRPr="0054421C">
        <w:t xml:space="preserve">Tajikistan </w:t>
      </w:r>
      <w:r w:rsidRPr="0054421C">
        <w:rPr>
          <w:spacing w:val="-3"/>
        </w:rPr>
        <w:t>f</w:t>
      </w:r>
      <w:r w:rsidRPr="0054421C">
        <w:rPr>
          <w:spacing w:val="1"/>
        </w:rPr>
        <w:t>o</w:t>
      </w:r>
      <w:r w:rsidRPr="0054421C">
        <w:t>r</w:t>
      </w:r>
      <w:r w:rsidRPr="0054421C">
        <w:rPr>
          <w:spacing w:val="-2"/>
        </w:rPr>
        <w:t xml:space="preserve"> </w:t>
      </w:r>
      <w:r w:rsidRPr="0054421C">
        <w:t>t</w:t>
      </w:r>
      <w:r w:rsidRPr="0054421C">
        <w:rPr>
          <w:spacing w:val="-1"/>
        </w:rPr>
        <w:t>h</w:t>
      </w:r>
      <w:r w:rsidRPr="0054421C">
        <w:t>e</w:t>
      </w:r>
      <w:r w:rsidRPr="0054421C">
        <w:rPr>
          <w:spacing w:val="-1"/>
        </w:rPr>
        <w:t xml:space="preserve"> </w:t>
      </w:r>
      <w:r w:rsidRPr="0054421C">
        <w:rPr>
          <w:spacing w:val="1"/>
        </w:rPr>
        <w:t>5</w:t>
      </w:r>
      <w:r w:rsidRPr="0054421C">
        <w:rPr>
          <w:spacing w:val="-2"/>
        </w:rPr>
        <w:t>0</w:t>
      </w:r>
      <w:r w:rsidRPr="0054421C">
        <w:t>0</w:t>
      </w:r>
      <w:r w:rsidRPr="0054421C">
        <w:rPr>
          <w:spacing w:val="2"/>
        </w:rPr>
        <w:t xml:space="preserve"> </w:t>
      </w:r>
      <w:r w:rsidRPr="0054421C">
        <w:rPr>
          <w:spacing w:val="-1"/>
        </w:rPr>
        <w:t>HVA</w:t>
      </w:r>
      <w:r w:rsidRPr="0054421C">
        <w:t>C</w:t>
      </w:r>
      <w:r w:rsidRPr="0054421C">
        <w:rPr>
          <w:spacing w:val="-2"/>
        </w:rPr>
        <w:t xml:space="preserve"> </w:t>
      </w:r>
      <w:r w:rsidRPr="0054421C">
        <w:t>tra</w:t>
      </w:r>
      <w:r w:rsidRPr="0054421C">
        <w:rPr>
          <w:spacing w:val="-1"/>
        </w:rPr>
        <w:t>n</w:t>
      </w:r>
      <w:r w:rsidRPr="0054421C">
        <w:t>s</w:t>
      </w:r>
      <w:r w:rsidRPr="0054421C">
        <w:rPr>
          <w:spacing w:val="1"/>
        </w:rPr>
        <w:t>m</w:t>
      </w:r>
      <w:r w:rsidRPr="0054421C">
        <w:rPr>
          <w:spacing w:val="-3"/>
        </w:rPr>
        <w:t>i</w:t>
      </w:r>
      <w:r w:rsidRPr="0054421C">
        <w:t>ssi</w:t>
      </w:r>
      <w:r w:rsidRPr="0054421C">
        <w:rPr>
          <w:spacing w:val="1"/>
        </w:rPr>
        <w:t>o</w:t>
      </w:r>
      <w:r w:rsidRPr="0054421C">
        <w:t>n li</w:t>
      </w:r>
      <w:r w:rsidRPr="0054421C">
        <w:rPr>
          <w:spacing w:val="-3"/>
        </w:rPr>
        <w:t>n</w:t>
      </w:r>
      <w:r w:rsidRPr="0054421C">
        <w:rPr>
          <w:spacing w:val="1"/>
        </w:rPr>
        <w:t>e</w:t>
      </w:r>
      <w:r w:rsidRPr="0054421C">
        <w:t>.</w:t>
      </w:r>
    </w:p>
    <w:p w14:paraId="1DB3411E" w14:textId="6CAA52BA" w:rsidR="003557EE" w:rsidRPr="0054421C" w:rsidRDefault="003557EE" w:rsidP="007E25F0">
      <w:r w:rsidRPr="0054421C">
        <w:rPr>
          <w:spacing w:val="1"/>
        </w:rPr>
        <w:t>De</w:t>
      </w:r>
      <w:r w:rsidRPr="0054421C">
        <w:t>tai</w:t>
      </w:r>
      <w:r w:rsidRPr="0054421C">
        <w:rPr>
          <w:spacing w:val="-3"/>
        </w:rPr>
        <w:t>l</w:t>
      </w:r>
      <w:r w:rsidRPr="0054421C">
        <w:rPr>
          <w:spacing w:val="1"/>
        </w:rPr>
        <w:t>e</w:t>
      </w:r>
      <w:r w:rsidRPr="0054421C">
        <w:t xml:space="preserve">d </w:t>
      </w:r>
      <w:r w:rsidRPr="0054421C">
        <w:rPr>
          <w:spacing w:val="-1"/>
        </w:rPr>
        <w:t>d</w:t>
      </w:r>
      <w:r w:rsidRPr="0054421C">
        <w:rPr>
          <w:spacing w:val="1"/>
        </w:rPr>
        <w:t>e</w:t>
      </w:r>
      <w:r w:rsidRPr="0054421C">
        <w:t>scri</w:t>
      </w:r>
      <w:r w:rsidRPr="0054421C">
        <w:rPr>
          <w:spacing w:val="-3"/>
        </w:rPr>
        <w:t>p</w:t>
      </w:r>
      <w:r w:rsidRPr="0054421C">
        <w:t>ti</w:t>
      </w:r>
      <w:r w:rsidRPr="0054421C">
        <w:rPr>
          <w:spacing w:val="1"/>
        </w:rPr>
        <w:t>o</w:t>
      </w:r>
      <w:r w:rsidRPr="0054421C">
        <w:rPr>
          <w:spacing w:val="-1"/>
        </w:rPr>
        <w:t>n</w:t>
      </w:r>
      <w:r w:rsidRPr="0054421C">
        <w:t>s</w:t>
      </w:r>
      <w:r w:rsidRPr="0054421C">
        <w:rPr>
          <w:spacing w:val="-2"/>
        </w:rPr>
        <w:t xml:space="preserve"> </w:t>
      </w:r>
      <w:r w:rsidRPr="0054421C">
        <w:rPr>
          <w:spacing w:val="1"/>
        </w:rPr>
        <w:t>o</w:t>
      </w:r>
      <w:r w:rsidRPr="0054421C">
        <w:t>f</w:t>
      </w:r>
      <w:r w:rsidRPr="0054421C">
        <w:rPr>
          <w:spacing w:val="-2"/>
        </w:rPr>
        <w:t xml:space="preserve"> </w:t>
      </w:r>
      <w:r w:rsidRPr="0054421C">
        <w:t>t</w:t>
      </w:r>
      <w:r w:rsidRPr="0054421C">
        <w:rPr>
          <w:spacing w:val="-1"/>
        </w:rPr>
        <w:t>h</w:t>
      </w:r>
      <w:r w:rsidRPr="0054421C">
        <w:t>e</w:t>
      </w:r>
      <w:r w:rsidRPr="0054421C">
        <w:rPr>
          <w:spacing w:val="1"/>
        </w:rPr>
        <w:t xml:space="preserve"> </w:t>
      </w:r>
      <w:r w:rsidRPr="0054421C">
        <w:rPr>
          <w:spacing w:val="-2"/>
        </w:rPr>
        <w:t>5</w:t>
      </w:r>
      <w:r w:rsidRPr="0054421C">
        <w:rPr>
          <w:spacing w:val="1"/>
        </w:rPr>
        <w:t>0</w:t>
      </w:r>
      <w:r w:rsidRPr="0054421C">
        <w:t>0</w:t>
      </w:r>
      <w:r w:rsidRPr="0054421C">
        <w:rPr>
          <w:spacing w:val="-1"/>
        </w:rPr>
        <w:t xml:space="preserve"> HVA</w:t>
      </w:r>
      <w:r w:rsidRPr="0054421C">
        <w:t>C</w:t>
      </w:r>
      <w:r w:rsidRPr="0054421C">
        <w:rPr>
          <w:spacing w:val="1"/>
        </w:rPr>
        <w:t xml:space="preserve"> </w:t>
      </w:r>
      <w:r w:rsidRPr="0054421C">
        <w:t>tra</w:t>
      </w:r>
      <w:r w:rsidRPr="0054421C">
        <w:rPr>
          <w:spacing w:val="-1"/>
        </w:rPr>
        <w:t>n</w:t>
      </w:r>
      <w:r w:rsidRPr="0054421C">
        <w:rPr>
          <w:spacing w:val="-2"/>
        </w:rPr>
        <w:t>s</w:t>
      </w:r>
      <w:r w:rsidRPr="0054421C">
        <w:rPr>
          <w:spacing w:val="1"/>
        </w:rPr>
        <w:t>m</w:t>
      </w:r>
      <w:r w:rsidRPr="0054421C">
        <w:t>iss</w:t>
      </w:r>
      <w:r w:rsidRPr="0054421C">
        <w:rPr>
          <w:spacing w:val="-3"/>
        </w:rPr>
        <w:t>i</w:t>
      </w:r>
      <w:r w:rsidRPr="0054421C">
        <w:rPr>
          <w:spacing w:val="1"/>
        </w:rPr>
        <w:t>o</w:t>
      </w:r>
      <w:r w:rsidRPr="0054421C">
        <w:t>n l</w:t>
      </w:r>
      <w:r w:rsidRPr="0054421C">
        <w:rPr>
          <w:spacing w:val="-3"/>
        </w:rPr>
        <w:t>i</w:t>
      </w:r>
      <w:r w:rsidRPr="0054421C">
        <w:rPr>
          <w:spacing w:val="-1"/>
        </w:rPr>
        <w:t>n</w:t>
      </w:r>
      <w:r w:rsidRPr="0054421C">
        <w:t>e</w:t>
      </w:r>
      <w:r w:rsidRPr="0054421C">
        <w:rPr>
          <w:spacing w:val="1"/>
        </w:rPr>
        <w:t xml:space="preserve"> </w:t>
      </w:r>
      <w:r w:rsidRPr="0054421C">
        <w:t>r</w:t>
      </w:r>
      <w:r w:rsidRPr="0054421C">
        <w:rPr>
          <w:spacing w:val="1"/>
        </w:rPr>
        <w:t>o</w:t>
      </w:r>
      <w:r w:rsidRPr="0054421C">
        <w:rPr>
          <w:spacing w:val="-1"/>
        </w:rPr>
        <w:t>u</w:t>
      </w:r>
      <w:r w:rsidRPr="0054421C">
        <w:rPr>
          <w:spacing w:val="-2"/>
        </w:rPr>
        <w:t>t</w:t>
      </w:r>
      <w:r w:rsidRPr="0054421C">
        <w:t>e</w:t>
      </w:r>
      <w:r w:rsidRPr="0054421C">
        <w:rPr>
          <w:spacing w:val="1"/>
        </w:rPr>
        <w:t xml:space="preserve"> </w:t>
      </w:r>
      <w:r w:rsidRPr="0054421C">
        <w:t xml:space="preserve">can </w:t>
      </w:r>
      <w:r w:rsidRPr="0054421C">
        <w:rPr>
          <w:spacing w:val="-3"/>
        </w:rPr>
        <w:t>b</w:t>
      </w:r>
      <w:r w:rsidRPr="0054421C">
        <w:t>e</w:t>
      </w:r>
      <w:r w:rsidRPr="0054421C">
        <w:rPr>
          <w:spacing w:val="1"/>
        </w:rPr>
        <w:t xml:space="preserve"> </w:t>
      </w:r>
      <w:r w:rsidRPr="0054421C">
        <w:rPr>
          <w:spacing w:val="-3"/>
        </w:rPr>
        <w:t>f</w:t>
      </w:r>
      <w:r w:rsidRPr="0054421C">
        <w:rPr>
          <w:spacing w:val="1"/>
        </w:rPr>
        <w:t>o</w:t>
      </w:r>
      <w:r w:rsidRPr="0054421C">
        <w:rPr>
          <w:spacing w:val="-1"/>
        </w:rPr>
        <w:t>un</w:t>
      </w:r>
      <w:r w:rsidRPr="0054421C">
        <w:t>d in t</w:t>
      </w:r>
      <w:r w:rsidRPr="0054421C">
        <w:rPr>
          <w:spacing w:val="-3"/>
        </w:rPr>
        <w:t>h</w:t>
      </w:r>
      <w:r w:rsidRPr="0054421C">
        <w:t>e</w:t>
      </w:r>
      <w:r w:rsidRPr="0054421C">
        <w:rPr>
          <w:spacing w:val="1"/>
        </w:rPr>
        <w:t xml:space="preserve"> </w:t>
      </w:r>
      <w:r w:rsidRPr="0054421C">
        <w:t>E</w:t>
      </w:r>
      <w:r w:rsidRPr="0054421C">
        <w:rPr>
          <w:spacing w:val="-1"/>
        </w:rPr>
        <w:t>S</w:t>
      </w:r>
      <w:r w:rsidRPr="0054421C">
        <w:t>I</w:t>
      </w:r>
      <w:r w:rsidRPr="0054421C">
        <w:rPr>
          <w:spacing w:val="-1"/>
        </w:rPr>
        <w:t>A</w:t>
      </w:r>
      <w:r w:rsidRPr="0054421C">
        <w:t>s</w:t>
      </w:r>
      <w:r w:rsidRPr="0054421C">
        <w:rPr>
          <w:spacing w:val="1"/>
        </w:rPr>
        <w:t xml:space="preserve"> </w:t>
      </w:r>
      <w:r w:rsidRPr="0054421C">
        <w:rPr>
          <w:spacing w:val="-3"/>
        </w:rPr>
        <w:t>f</w:t>
      </w:r>
      <w:r w:rsidRPr="0054421C">
        <w:rPr>
          <w:spacing w:val="1"/>
        </w:rPr>
        <w:t>o</w:t>
      </w:r>
      <w:r w:rsidRPr="0054421C">
        <w:t>r t</w:t>
      </w:r>
      <w:r w:rsidRPr="0054421C">
        <w:rPr>
          <w:spacing w:val="-3"/>
        </w:rPr>
        <w:t>h</w:t>
      </w:r>
      <w:r w:rsidRPr="0054421C">
        <w:t>e</w:t>
      </w:r>
      <w:r w:rsidRPr="0054421C">
        <w:rPr>
          <w:spacing w:val="1"/>
        </w:rPr>
        <w:t xml:space="preserve"> </w:t>
      </w:r>
      <w:r w:rsidRPr="0054421C">
        <w:rPr>
          <w:spacing w:val="-2"/>
        </w:rPr>
        <w:t>K</w:t>
      </w:r>
      <w:r w:rsidRPr="0054421C">
        <w:rPr>
          <w:spacing w:val="1"/>
        </w:rPr>
        <w:t>y</w:t>
      </w:r>
      <w:r w:rsidRPr="0054421C">
        <w:t>r</w:t>
      </w:r>
      <w:r w:rsidRPr="0054421C">
        <w:rPr>
          <w:spacing w:val="-1"/>
        </w:rPr>
        <w:t>g</w:t>
      </w:r>
      <w:r w:rsidRPr="0054421C">
        <w:rPr>
          <w:spacing w:val="1"/>
        </w:rPr>
        <w:t>y</w:t>
      </w:r>
      <w:r w:rsidRPr="0054421C">
        <w:t>z R</w:t>
      </w:r>
      <w:r w:rsidRPr="0054421C">
        <w:rPr>
          <w:spacing w:val="1"/>
        </w:rPr>
        <w:t>e</w:t>
      </w:r>
      <w:r w:rsidRPr="0054421C">
        <w:rPr>
          <w:spacing w:val="-1"/>
        </w:rPr>
        <w:t>pub</w:t>
      </w:r>
      <w:r w:rsidRPr="0054421C">
        <w:t>lic</w:t>
      </w:r>
      <w:r w:rsidRPr="0054421C">
        <w:rPr>
          <w:spacing w:val="1"/>
        </w:rPr>
        <w:t xml:space="preserve"> </w:t>
      </w:r>
      <w:r w:rsidRPr="0054421C">
        <w:t>a</w:t>
      </w:r>
      <w:r w:rsidRPr="0054421C">
        <w:rPr>
          <w:spacing w:val="-1"/>
        </w:rPr>
        <w:t>n</w:t>
      </w:r>
      <w:r w:rsidRPr="0054421C">
        <w:t>d Tajiki</w:t>
      </w:r>
      <w:r w:rsidRPr="0054421C">
        <w:rPr>
          <w:spacing w:val="-3"/>
        </w:rPr>
        <w:t>s</w:t>
      </w:r>
      <w:r w:rsidRPr="0054421C">
        <w:t xml:space="preserve">tan. </w:t>
      </w:r>
      <w:r w:rsidR="00167D76" w:rsidRPr="0054421C">
        <w:rPr>
          <w:spacing w:val="-1"/>
        </w:rPr>
        <w:t>6m</w:t>
      </w:r>
      <w:r w:rsidRPr="0054421C">
        <w:t xml:space="preserve"> r</w:t>
      </w:r>
      <w:r w:rsidRPr="0054421C">
        <w:rPr>
          <w:spacing w:val="-2"/>
        </w:rPr>
        <w:t>e</w:t>
      </w:r>
      <w:r w:rsidRPr="0054421C">
        <w:t>s</w:t>
      </w:r>
      <w:r w:rsidRPr="0054421C">
        <w:rPr>
          <w:spacing w:val="1"/>
        </w:rPr>
        <w:t>o</w:t>
      </w:r>
      <w:r w:rsidRPr="0054421C">
        <w:t>l</w:t>
      </w:r>
      <w:r w:rsidRPr="0054421C">
        <w:rPr>
          <w:spacing w:val="-1"/>
        </w:rPr>
        <w:t>u</w:t>
      </w:r>
      <w:r w:rsidRPr="0054421C">
        <w:t>t</w:t>
      </w:r>
      <w:r w:rsidRPr="0054421C">
        <w:rPr>
          <w:spacing w:val="-3"/>
        </w:rPr>
        <w:t>i</w:t>
      </w:r>
      <w:r w:rsidRPr="0054421C">
        <w:rPr>
          <w:spacing w:val="1"/>
        </w:rPr>
        <w:t>o</w:t>
      </w:r>
      <w:r w:rsidRPr="0054421C">
        <w:t>n sa</w:t>
      </w:r>
      <w:r w:rsidRPr="0054421C">
        <w:rPr>
          <w:spacing w:val="-2"/>
        </w:rPr>
        <w:t>t</w:t>
      </w:r>
      <w:r w:rsidRPr="0054421C">
        <w:rPr>
          <w:spacing w:val="1"/>
        </w:rPr>
        <w:t>e</w:t>
      </w:r>
      <w:r w:rsidRPr="0054421C">
        <w:t>llite</w:t>
      </w:r>
      <w:r w:rsidRPr="0054421C">
        <w:rPr>
          <w:spacing w:val="1"/>
        </w:rPr>
        <w:t xml:space="preserve"> </w:t>
      </w:r>
      <w:r w:rsidRPr="0054421C">
        <w:rPr>
          <w:spacing w:val="-3"/>
        </w:rPr>
        <w:t>i</w:t>
      </w:r>
      <w:r w:rsidRPr="0054421C">
        <w:rPr>
          <w:spacing w:val="1"/>
        </w:rPr>
        <w:t>m</w:t>
      </w:r>
      <w:r w:rsidRPr="0054421C">
        <w:t>a</w:t>
      </w:r>
      <w:r w:rsidRPr="0054421C">
        <w:rPr>
          <w:spacing w:val="-1"/>
        </w:rPr>
        <w:t>g</w:t>
      </w:r>
      <w:r w:rsidRPr="0054421C">
        <w:t>i</w:t>
      </w:r>
      <w:r w:rsidRPr="0054421C">
        <w:rPr>
          <w:spacing w:val="-1"/>
        </w:rPr>
        <w:t>n</w:t>
      </w:r>
      <w:r w:rsidRPr="0054421C">
        <w:t>g</w:t>
      </w:r>
      <w:r w:rsidRPr="0054421C">
        <w:rPr>
          <w:spacing w:val="-3"/>
        </w:rPr>
        <w:t xml:space="preserve"> </w:t>
      </w:r>
      <w:r w:rsidRPr="0054421C">
        <w:rPr>
          <w:spacing w:val="-1"/>
        </w:rPr>
        <w:t>o</w:t>
      </w:r>
      <w:r w:rsidRPr="0054421C">
        <w:t>f t</w:t>
      </w:r>
      <w:r w:rsidRPr="0054421C">
        <w:rPr>
          <w:spacing w:val="-1"/>
        </w:rPr>
        <w:t>h</w:t>
      </w:r>
      <w:r w:rsidRPr="0054421C">
        <w:t>e</w:t>
      </w:r>
      <w:r w:rsidRPr="0054421C">
        <w:rPr>
          <w:spacing w:val="1"/>
        </w:rPr>
        <w:t xml:space="preserve"> </w:t>
      </w:r>
      <w:r w:rsidRPr="0054421C">
        <w:rPr>
          <w:spacing w:val="-1"/>
        </w:rPr>
        <w:t>p</w:t>
      </w:r>
      <w:r w:rsidRPr="0054421C">
        <w:rPr>
          <w:spacing w:val="-3"/>
        </w:rPr>
        <w:t>r</w:t>
      </w:r>
      <w:r w:rsidRPr="0054421C">
        <w:rPr>
          <w:spacing w:val="1"/>
        </w:rPr>
        <w:t>o</w:t>
      </w:r>
      <w:r w:rsidRPr="0054421C">
        <w:rPr>
          <w:spacing w:val="-1"/>
        </w:rPr>
        <w:t>p</w:t>
      </w:r>
      <w:r w:rsidRPr="0054421C">
        <w:rPr>
          <w:spacing w:val="1"/>
        </w:rPr>
        <w:t>o</w:t>
      </w:r>
      <w:r w:rsidRPr="0054421C">
        <w:rPr>
          <w:spacing w:val="-2"/>
        </w:rPr>
        <w:t>s</w:t>
      </w:r>
      <w:r w:rsidRPr="0054421C">
        <w:rPr>
          <w:spacing w:val="1"/>
        </w:rPr>
        <w:t>e</w:t>
      </w:r>
      <w:r w:rsidRPr="0054421C">
        <w:t>d r</w:t>
      </w:r>
      <w:r w:rsidRPr="0054421C">
        <w:rPr>
          <w:spacing w:val="1"/>
        </w:rPr>
        <w:t>o</w:t>
      </w:r>
      <w:r w:rsidRPr="0054421C">
        <w:rPr>
          <w:spacing w:val="-3"/>
        </w:rPr>
        <w:t>u</w:t>
      </w:r>
      <w:r w:rsidRPr="0054421C">
        <w:t>te</w:t>
      </w:r>
      <w:r w:rsidRPr="0054421C">
        <w:rPr>
          <w:spacing w:val="1"/>
        </w:rPr>
        <w:t xml:space="preserve"> </w:t>
      </w:r>
      <w:r w:rsidR="00880F87" w:rsidRPr="0054421C">
        <w:t>wa</w:t>
      </w:r>
      <w:r w:rsidRPr="0054421C">
        <w:t>s i</w:t>
      </w:r>
      <w:r w:rsidRPr="0054421C">
        <w:rPr>
          <w:spacing w:val="-1"/>
        </w:rPr>
        <w:t>n</w:t>
      </w:r>
      <w:r w:rsidRPr="0054421C">
        <w:t>cl</w:t>
      </w:r>
      <w:r w:rsidRPr="0054421C">
        <w:rPr>
          <w:spacing w:val="-1"/>
        </w:rPr>
        <w:t>ud</w:t>
      </w:r>
      <w:r w:rsidRPr="0054421C">
        <w:rPr>
          <w:spacing w:val="1"/>
        </w:rPr>
        <w:t>e</w:t>
      </w:r>
      <w:r w:rsidRPr="0054421C">
        <w:t xml:space="preserve">d in </w:t>
      </w:r>
      <w:r w:rsidR="00880F87" w:rsidRPr="0054421C">
        <w:t>the ESIA</w:t>
      </w:r>
      <w:r w:rsidRPr="0054421C">
        <w:t>.</w:t>
      </w:r>
    </w:p>
    <w:p w14:paraId="1DB3411F" w14:textId="39FB5BC8" w:rsidR="00263BC5" w:rsidRPr="0054421C" w:rsidRDefault="00263BC5" w:rsidP="007E25F0">
      <w:pPr>
        <w:pStyle w:val="Heading3"/>
      </w:pPr>
      <w:bookmarkStart w:id="40" w:name="_Toc378504729"/>
      <w:r w:rsidRPr="0054421C">
        <w:t>Description</w:t>
      </w:r>
      <w:r w:rsidRPr="0054421C">
        <w:rPr>
          <w:spacing w:val="-1"/>
        </w:rPr>
        <w:t xml:space="preserve"> </w:t>
      </w:r>
      <w:r w:rsidRPr="0054421C">
        <w:t>of</w:t>
      </w:r>
      <w:r w:rsidRPr="0054421C">
        <w:rPr>
          <w:spacing w:val="-1"/>
        </w:rPr>
        <w:t xml:space="preserve"> </w:t>
      </w:r>
      <w:r w:rsidRPr="0054421C">
        <w:t>500</w:t>
      </w:r>
      <w:r w:rsidRPr="0054421C">
        <w:rPr>
          <w:spacing w:val="-1"/>
        </w:rPr>
        <w:t xml:space="preserve"> </w:t>
      </w:r>
      <w:r w:rsidRPr="0054421C">
        <w:t>HVDC T</w:t>
      </w:r>
      <w:r w:rsidRPr="0054421C">
        <w:rPr>
          <w:spacing w:val="-1"/>
        </w:rPr>
        <w:t>ransmission</w:t>
      </w:r>
      <w:r w:rsidRPr="0054421C">
        <w:t xml:space="preserve"> </w:t>
      </w:r>
      <w:r w:rsidRPr="0054421C">
        <w:rPr>
          <w:spacing w:val="-1"/>
        </w:rPr>
        <w:t>L</w:t>
      </w:r>
      <w:r w:rsidRPr="0054421C">
        <w:t>ine</w:t>
      </w:r>
      <w:r w:rsidRPr="0054421C">
        <w:rPr>
          <w:spacing w:val="-3"/>
        </w:rPr>
        <w:t xml:space="preserve"> </w:t>
      </w:r>
      <w:r w:rsidRPr="0054421C">
        <w:rPr>
          <w:spacing w:val="-1"/>
        </w:rPr>
        <w:t>R</w:t>
      </w:r>
      <w:r w:rsidRPr="0054421C">
        <w:t>oute</w:t>
      </w:r>
      <w:bookmarkEnd w:id="40"/>
    </w:p>
    <w:p w14:paraId="7E53E8E4" w14:textId="0954C046" w:rsidR="00FB5E50" w:rsidRDefault="003557EE" w:rsidP="007E25F0">
      <w:r w:rsidRPr="0054421C">
        <w:t>T</w:t>
      </w:r>
      <w:r w:rsidRPr="0054421C">
        <w:rPr>
          <w:spacing w:val="-1"/>
        </w:rPr>
        <w:t>h</w:t>
      </w:r>
      <w:r w:rsidRPr="0054421C">
        <w:t>e</w:t>
      </w:r>
      <w:r w:rsidRPr="0054421C">
        <w:rPr>
          <w:spacing w:val="1"/>
        </w:rPr>
        <w:t xml:space="preserve"> </w:t>
      </w:r>
      <w:r w:rsidRPr="0054421C">
        <w:rPr>
          <w:spacing w:val="-1"/>
        </w:rPr>
        <w:t>HV</w:t>
      </w:r>
      <w:r w:rsidRPr="0054421C">
        <w:rPr>
          <w:spacing w:val="1"/>
        </w:rPr>
        <w:t>D</w:t>
      </w:r>
      <w:r w:rsidRPr="0054421C">
        <w:t>C</w:t>
      </w:r>
      <w:r w:rsidRPr="0054421C">
        <w:rPr>
          <w:spacing w:val="-2"/>
        </w:rPr>
        <w:t xml:space="preserve"> </w:t>
      </w:r>
      <w:r w:rsidRPr="0054421C">
        <w:t>r</w:t>
      </w:r>
      <w:r w:rsidRPr="0054421C">
        <w:rPr>
          <w:spacing w:val="1"/>
        </w:rPr>
        <w:t>o</w:t>
      </w:r>
      <w:r w:rsidRPr="0054421C">
        <w:rPr>
          <w:spacing w:val="-3"/>
        </w:rPr>
        <w:t>u</w:t>
      </w:r>
      <w:r w:rsidRPr="0054421C">
        <w:t>te</w:t>
      </w:r>
      <w:r w:rsidRPr="0054421C">
        <w:rPr>
          <w:spacing w:val="1"/>
        </w:rPr>
        <w:t xml:space="preserve"> </w:t>
      </w:r>
      <w:r w:rsidRPr="0054421C">
        <w:rPr>
          <w:spacing w:val="-1"/>
        </w:rPr>
        <w:t>b</w:t>
      </w:r>
      <w:r w:rsidRPr="0054421C">
        <w:rPr>
          <w:spacing w:val="1"/>
        </w:rPr>
        <w:t>e</w:t>
      </w:r>
      <w:r w:rsidRPr="0054421C">
        <w:rPr>
          <w:spacing w:val="-1"/>
        </w:rPr>
        <w:t>g</w:t>
      </w:r>
      <w:r w:rsidRPr="0054421C">
        <w:t>i</w:t>
      </w:r>
      <w:r w:rsidRPr="0054421C">
        <w:rPr>
          <w:spacing w:val="-1"/>
        </w:rPr>
        <w:t>n</w:t>
      </w:r>
      <w:r w:rsidRPr="0054421C">
        <w:t>s</w:t>
      </w:r>
      <w:r w:rsidRPr="0054421C">
        <w:rPr>
          <w:spacing w:val="-2"/>
        </w:rPr>
        <w:t xml:space="preserve"> </w:t>
      </w:r>
      <w:r w:rsidRPr="0054421C">
        <w:t>at</w:t>
      </w:r>
      <w:r w:rsidRPr="0054421C">
        <w:rPr>
          <w:spacing w:val="1"/>
        </w:rPr>
        <w:t xml:space="preserve"> </w:t>
      </w:r>
      <w:r w:rsidRPr="0054421C">
        <w:rPr>
          <w:spacing w:val="-2"/>
        </w:rPr>
        <w:t>t</w:t>
      </w:r>
      <w:r w:rsidRPr="0054421C">
        <w:rPr>
          <w:spacing w:val="-1"/>
        </w:rPr>
        <w:t>h</w:t>
      </w:r>
      <w:r w:rsidRPr="0054421C">
        <w:t>e</w:t>
      </w:r>
      <w:r w:rsidRPr="0054421C">
        <w:rPr>
          <w:spacing w:val="1"/>
        </w:rPr>
        <w:t xml:space="preserve"> </w:t>
      </w:r>
      <w:r w:rsidRPr="0054421C">
        <w:rPr>
          <w:spacing w:val="-1"/>
        </w:rPr>
        <w:t>S</w:t>
      </w:r>
      <w:r w:rsidRPr="0054421C">
        <w:t>a</w:t>
      </w:r>
      <w:r w:rsidRPr="0054421C">
        <w:rPr>
          <w:spacing w:val="-1"/>
        </w:rPr>
        <w:t>ng</w:t>
      </w:r>
      <w:r w:rsidRPr="0054421C">
        <w:rPr>
          <w:spacing w:val="1"/>
        </w:rPr>
        <w:t>t</w:t>
      </w:r>
      <w:r w:rsidRPr="0054421C">
        <w:rPr>
          <w:spacing w:val="-1"/>
        </w:rPr>
        <w:t>ud</w:t>
      </w:r>
      <w:r w:rsidRPr="0054421C">
        <w:t xml:space="preserve">a </w:t>
      </w:r>
      <w:r w:rsidRPr="0054421C">
        <w:rPr>
          <w:spacing w:val="-1"/>
        </w:rPr>
        <w:t>H</w:t>
      </w:r>
      <w:r w:rsidRPr="0054421C">
        <w:rPr>
          <w:spacing w:val="1"/>
        </w:rPr>
        <w:t>y</w:t>
      </w:r>
      <w:r w:rsidRPr="0054421C">
        <w:rPr>
          <w:spacing w:val="-1"/>
        </w:rPr>
        <w:t>d</w:t>
      </w:r>
      <w:r w:rsidRPr="0054421C">
        <w:t>r</w:t>
      </w:r>
      <w:r w:rsidRPr="0054421C">
        <w:rPr>
          <w:spacing w:val="1"/>
        </w:rPr>
        <w:t>o</w:t>
      </w:r>
      <w:r w:rsidRPr="0054421C">
        <w:rPr>
          <w:spacing w:val="-3"/>
        </w:rPr>
        <w:t>p</w:t>
      </w:r>
      <w:r w:rsidRPr="0054421C">
        <w:rPr>
          <w:spacing w:val="1"/>
        </w:rPr>
        <w:t>o</w:t>
      </w:r>
      <w:r w:rsidRPr="0054421C">
        <w:rPr>
          <w:spacing w:val="-2"/>
        </w:rPr>
        <w:t>w</w:t>
      </w:r>
      <w:r w:rsidRPr="0054421C">
        <w:rPr>
          <w:spacing w:val="1"/>
        </w:rPr>
        <w:t>e</w:t>
      </w:r>
      <w:r w:rsidRPr="0054421C">
        <w:t>r</w:t>
      </w:r>
      <w:r w:rsidRPr="0054421C">
        <w:rPr>
          <w:spacing w:val="-2"/>
        </w:rPr>
        <w:t xml:space="preserve"> </w:t>
      </w:r>
      <w:r w:rsidRPr="0054421C">
        <w:rPr>
          <w:spacing w:val="-1"/>
        </w:rPr>
        <w:t>P</w:t>
      </w:r>
      <w:r w:rsidRPr="0054421C">
        <w:t>la</w:t>
      </w:r>
      <w:r w:rsidRPr="0054421C">
        <w:rPr>
          <w:spacing w:val="-1"/>
        </w:rPr>
        <w:t>n</w:t>
      </w:r>
      <w:r w:rsidRPr="0054421C">
        <w:t>t</w:t>
      </w:r>
      <w:r w:rsidR="00FB5E50">
        <w:t xml:space="preserve"> (Figure 2-3)</w:t>
      </w:r>
      <w:r w:rsidRPr="0054421C">
        <w:rPr>
          <w:spacing w:val="1"/>
        </w:rPr>
        <w:t xml:space="preserve"> </w:t>
      </w:r>
      <w:r w:rsidRPr="0054421C">
        <w:t>in Taji</w:t>
      </w:r>
      <w:r w:rsidRPr="0054421C">
        <w:rPr>
          <w:spacing w:val="1"/>
        </w:rPr>
        <w:t>k</w:t>
      </w:r>
      <w:r w:rsidRPr="0054421C">
        <w:t>i</w:t>
      </w:r>
      <w:r w:rsidRPr="0054421C">
        <w:rPr>
          <w:spacing w:val="-2"/>
        </w:rPr>
        <w:t>s</w:t>
      </w:r>
      <w:r w:rsidRPr="0054421C">
        <w:t>tan a</w:t>
      </w:r>
      <w:r w:rsidRPr="0054421C">
        <w:rPr>
          <w:spacing w:val="-1"/>
        </w:rPr>
        <w:t>n</w:t>
      </w:r>
      <w:r w:rsidRPr="0054421C">
        <w:t xml:space="preserve">d </w:t>
      </w:r>
      <w:r w:rsidRPr="0054421C">
        <w:rPr>
          <w:spacing w:val="-2"/>
        </w:rPr>
        <w:t>e</w:t>
      </w:r>
      <w:r w:rsidRPr="0054421C">
        <w:t>xt</w:t>
      </w:r>
      <w:r w:rsidRPr="0054421C">
        <w:rPr>
          <w:spacing w:val="1"/>
        </w:rPr>
        <w:t>e</w:t>
      </w:r>
      <w:r w:rsidRPr="0054421C">
        <w:rPr>
          <w:spacing w:val="-3"/>
        </w:rPr>
        <w:t>n</w:t>
      </w:r>
      <w:r w:rsidRPr="0054421C">
        <w:rPr>
          <w:spacing w:val="-1"/>
        </w:rPr>
        <w:t>d</w:t>
      </w:r>
      <w:r w:rsidRPr="0054421C">
        <w:t>s</w:t>
      </w:r>
      <w:r w:rsidRPr="0054421C">
        <w:rPr>
          <w:spacing w:val="1"/>
        </w:rPr>
        <w:t xml:space="preserve"> </w:t>
      </w:r>
      <w:r w:rsidRPr="0054421C">
        <w:t>s</w:t>
      </w:r>
      <w:r w:rsidRPr="0054421C">
        <w:rPr>
          <w:spacing w:val="1"/>
        </w:rPr>
        <w:t>o</w:t>
      </w:r>
      <w:r w:rsidRPr="0054421C">
        <w:rPr>
          <w:spacing w:val="-1"/>
        </w:rPr>
        <w:t>u</w:t>
      </w:r>
      <w:r w:rsidRPr="0054421C">
        <w:t>t</w:t>
      </w:r>
      <w:r w:rsidRPr="0054421C">
        <w:rPr>
          <w:spacing w:val="-1"/>
        </w:rPr>
        <w:t>h</w:t>
      </w:r>
      <w:r w:rsidRPr="0054421C">
        <w:t>,</w:t>
      </w:r>
      <w:r w:rsidRPr="0054421C">
        <w:rPr>
          <w:spacing w:val="-2"/>
        </w:rPr>
        <w:t xml:space="preserve"> </w:t>
      </w:r>
      <w:r w:rsidRPr="0054421C">
        <w:t>cr</w:t>
      </w:r>
      <w:r w:rsidRPr="0054421C">
        <w:rPr>
          <w:spacing w:val="1"/>
        </w:rPr>
        <w:t>o</w:t>
      </w:r>
      <w:r w:rsidRPr="0054421C">
        <w:rPr>
          <w:spacing w:val="-2"/>
        </w:rPr>
        <w:t>s</w:t>
      </w:r>
      <w:r w:rsidRPr="0054421C">
        <w:t>si</w:t>
      </w:r>
      <w:r w:rsidRPr="0054421C">
        <w:rPr>
          <w:spacing w:val="-1"/>
        </w:rPr>
        <w:t>n</w:t>
      </w:r>
      <w:r w:rsidRPr="0054421C">
        <w:t>g i</w:t>
      </w:r>
      <w:r w:rsidRPr="0054421C">
        <w:rPr>
          <w:spacing w:val="-1"/>
        </w:rPr>
        <w:t>n</w:t>
      </w:r>
      <w:r w:rsidRPr="0054421C">
        <w:t xml:space="preserve">to </w:t>
      </w:r>
      <w:r w:rsidRPr="0054421C">
        <w:rPr>
          <w:spacing w:val="-1"/>
        </w:rPr>
        <w:t>A</w:t>
      </w:r>
      <w:r w:rsidRPr="0054421C">
        <w:t>f</w:t>
      </w:r>
      <w:r w:rsidRPr="0054421C">
        <w:rPr>
          <w:spacing w:val="-1"/>
        </w:rPr>
        <w:t>gh</w:t>
      </w:r>
      <w:r w:rsidRPr="0054421C">
        <w:t>a</w:t>
      </w:r>
      <w:r w:rsidRPr="0054421C">
        <w:rPr>
          <w:spacing w:val="-1"/>
        </w:rPr>
        <w:t>n</w:t>
      </w:r>
      <w:r w:rsidRPr="0054421C">
        <w:t xml:space="preserve">istan </w:t>
      </w:r>
      <w:r w:rsidRPr="0054421C">
        <w:rPr>
          <w:spacing w:val="-1"/>
        </w:rPr>
        <w:t>n</w:t>
      </w:r>
      <w:r w:rsidRPr="0054421C">
        <w:rPr>
          <w:spacing w:val="1"/>
        </w:rPr>
        <w:t>e</w:t>
      </w:r>
      <w:r w:rsidRPr="0054421C">
        <w:t xml:space="preserve">ar </w:t>
      </w:r>
      <w:r w:rsidRPr="0054421C">
        <w:rPr>
          <w:spacing w:val="-1"/>
        </w:rPr>
        <w:t>N</w:t>
      </w:r>
      <w:r w:rsidRPr="0054421C">
        <w:t>i</w:t>
      </w:r>
      <w:r w:rsidRPr="0054421C">
        <w:rPr>
          <w:spacing w:val="-1"/>
        </w:rPr>
        <w:t>zhn</w:t>
      </w:r>
      <w:r w:rsidRPr="0054421C">
        <w:rPr>
          <w:spacing w:val="1"/>
        </w:rPr>
        <w:t>y</w:t>
      </w:r>
      <w:r w:rsidRPr="0054421C">
        <w:t xml:space="preserve">. </w:t>
      </w:r>
      <w:r w:rsidRPr="0054421C">
        <w:rPr>
          <w:spacing w:val="-3"/>
        </w:rPr>
        <w:t>F</w:t>
      </w:r>
      <w:r w:rsidRPr="0054421C">
        <w:t>r</w:t>
      </w:r>
      <w:r w:rsidRPr="0054421C">
        <w:rPr>
          <w:spacing w:val="1"/>
        </w:rPr>
        <w:t>o</w:t>
      </w:r>
      <w:r w:rsidRPr="0054421C">
        <w:t>m</w:t>
      </w:r>
      <w:r w:rsidRPr="0054421C">
        <w:rPr>
          <w:spacing w:val="-1"/>
        </w:rPr>
        <w:t xml:space="preserve"> </w:t>
      </w:r>
      <w:r w:rsidRPr="0054421C">
        <w:t>t</w:t>
      </w:r>
      <w:r w:rsidRPr="0054421C">
        <w:rPr>
          <w:spacing w:val="-1"/>
        </w:rPr>
        <w:t>h</w:t>
      </w:r>
      <w:r w:rsidRPr="0054421C">
        <w:rPr>
          <w:spacing w:val="1"/>
        </w:rPr>
        <w:t>e</w:t>
      </w:r>
      <w:r w:rsidRPr="0054421C">
        <w:rPr>
          <w:spacing w:val="-3"/>
        </w:rPr>
        <w:t>r</w:t>
      </w:r>
      <w:r w:rsidRPr="0054421C">
        <w:rPr>
          <w:spacing w:val="1"/>
        </w:rPr>
        <w:t>e</w:t>
      </w:r>
      <w:r w:rsidRPr="0054421C">
        <w:t>,</w:t>
      </w:r>
      <w:r w:rsidRPr="0054421C">
        <w:rPr>
          <w:spacing w:val="1"/>
        </w:rPr>
        <w:t xml:space="preserve"> </w:t>
      </w:r>
      <w:r w:rsidRPr="0054421C">
        <w:t>t</w:t>
      </w:r>
      <w:r w:rsidRPr="0054421C">
        <w:rPr>
          <w:spacing w:val="-3"/>
        </w:rPr>
        <w:t>h</w:t>
      </w:r>
      <w:r w:rsidRPr="0054421C">
        <w:t>e</w:t>
      </w:r>
      <w:r w:rsidRPr="0054421C">
        <w:rPr>
          <w:spacing w:val="1"/>
        </w:rPr>
        <w:t xml:space="preserve"> </w:t>
      </w:r>
      <w:r w:rsidRPr="0054421C">
        <w:rPr>
          <w:spacing w:val="-2"/>
        </w:rPr>
        <w:t>c</w:t>
      </w:r>
      <w:r w:rsidRPr="0054421C">
        <w:rPr>
          <w:spacing w:val="1"/>
        </w:rPr>
        <w:t>o</w:t>
      </w:r>
      <w:r w:rsidRPr="0054421C">
        <w:t>rri</w:t>
      </w:r>
      <w:r w:rsidRPr="0054421C">
        <w:rPr>
          <w:spacing w:val="-1"/>
        </w:rPr>
        <w:t>d</w:t>
      </w:r>
      <w:r w:rsidRPr="0054421C">
        <w:rPr>
          <w:spacing w:val="1"/>
        </w:rPr>
        <w:t>o</w:t>
      </w:r>
      <w:r w:rsidRPr="0054421C">
        <w:t>r</w:t>
      </w:r>
      <w:r w:rsidRPr="0054421C">
        <w:rPr>
          <w:spacing w:val="-2"/>
        </w:rPr>
        <w:t xml:space="preserve"> </w:t>
      </w:r>
      <w:r w:rsidRPr="0054421C">
        <w:rPr>
          <w:spacing w:val="-1"/>
        </w:rPr>
        <w:t>p</w:t>
      </w:r>
      <w:r w:rsidRPr="0054421C">
        <w:t>r</w:t>
      </w:r>
      <w:r w:rsidRPr="0054421C">
        <w:rPr>
          <w:spacing w:val="-1"/>
        </w:rPr>
        <w:t>o</w:t>
      </w:r>
      <w:r w:rsidRPr="0054421C">
        <w:t>c</w:t>
      </w:r>
      <w:r w:rsidRPr="0054421C">
        <w:rPr>
          <w:spacing w:val="1"/>
        </w:rPr>
        <w:t>ee</w:t>
      </w:r>
      <w:r w:rsidRPr="0054421C">
        <w:rPr>
          <w:spacing w:val="-1"/>
        </w:rPr>
        <w:t>d</w:t>
      </w:r>
      <w:r w:rsidRPr="0054421C">
        <w:t>s</w:t>
      </w:r>
      <w:r w:rsidRPr="0054421C">
        <w:rPr>
          <w:spacing w:val="-2"/>
        </w:rPr>
        <w:t xml:space="preserve"> </w:t>
      </w:r>
      <w:r w:rsidRPr="0054421C">
        <w:rPr>
          <w:spacing w:val="1"/>
        </w:rPr>
        <w:t>v</w:t>
      </w:r>
      <w:r w:rsidRPr="0054421C">
        <w:t>ia t</w:t>
      </w:r>
      <w:r w:rsidRPr="0054421C">
        <w:rPr>
          <w:spacing w:val="-3"/>
        </w:rPr>
        <w:t>h</w:t>
      </w:r>
      <w:r w:rsidRPr="0054421C">
        <w:t>e</w:t>
      </w:r>
      <w:r w:rsidRPr="0054421C">
        <w:rPr>
          <w:spacing w:val="1"/>
        </w:rPr>
        <w:t xml:space="preserve"> </w:t>
      </w:r>
      <w:r w:rsidRPr="0054421C">
        <w:rPr>
          <w:spacing w:val="-1"/>
        </w:rPr>
        <w:t>S</w:t>
      </w:r>
      <w:r w:rsidRPr="0054421C">
        <w:t>ala</w:t>
      </w:r>
      <w:r w:rsidRPr="0054421C">
        <w:rPr>
          <w:spacing w:val="-1"/>
        </w:rPr>
        <w:t>n</w:t>
      </w:r>
      <w:r w:rsidRPr="0054421C">
        <w:t>g</w:t>
      </w:r>
      <w:r w:rsidRPr="0054421C">
        <w:rPr>
          <w:spacing w:val="-3"/>
        </w:rPr>
        <w:t xml:space="preserve"> </w:t>
      </w:r>
      <w:r w:rsidRPr="0054421C">
        <w:rPr>
          <w:spacing w:val="1"/>
        </w:rPr>
        <w:t>P</w:t>
      </w:r>
      <w:r w:rsidRPr="0054421C">
        <w:t>ass</w:t>
      </w:r>
      <w:r w:rsidRPr="0054421C">
        <w:rPr>
          <w:spacing w:val="1"/>
        </w:rPr>
        <w:t xml:space="preserve"> </w:t>
      </w:r>
      <w:r w:rsidRPr="0054421C">
        <w:rPr>
          <w:spacing w:val="-3"/>
        </w:rPr>
        <w:t>a</w:t>
      </w:r>
      <w:r w:rsidRPr="0054421C">
        <w:rPr>
          <w:spacing w:val="-1"/>
        </w:rPr>
        <w:t>n</w:t>
      </w:r>
      <w:r w:rsidRPr="0054421C">
        <w:t>d</w:t>
      </w:r>
      <w:r w:rsidRPr="0054421C">
        <w:rPr>
          <w:spacing w:val="1"/>
        </w:rPr>
        <w:t xml:space="preserve"> </w:t>
      </w:r>
      <w:r w:rsidRPr="0054421C">
        <w:t>C</w:t>
      </w:r>
      <w:r w:rsidRPr="0054421C">
        <w:rPr>
          <w:spacing w:val="-1"/>
        </w:rPr>
        <w:t>h</w:t>
      </w:r>
      <w:r w:rsidRPr="0054421C">
        <w:t>ari</w:t>
      </w:r>
      <w:r w:rsidRPr="0054421C">
        <w:rPr>
          <w:spacing w:val="1"/>
        </w:rPr>
        <w:t>k</w:t>
      </w:r>
      <w:r w:rsidRPr="0054421C">
        <w:t xml:space="preserve">a </w:t>
      </w:r>
      <w:r w:rsidRPr="0054421C">
        <w:rPr>
          <w:spacing w:val="-2"/>
        </w:rPr>
        <w:t>t</w:t>
      </w:r>
      <w:r w:rsidRPr="0054421C">
        <w:t>o</w:t>
      </w:r>
      <w:r w:rsidRPr="0054421C">
        <w:rPr>
          <w:spacing w:val="2"/>
        </w:rPr>
        <w:t xml:space="preserve"> </w:t>
      </w:r>
      <w:r w:rsidRPr="0054421C">
        <w:t>t</w:t>
      </w:r>
      <w:r w:rsidRPr="0054421C">
        <w:rPr>
          <w:spacing w:val="-1"/>
        </w:rPr>
        <w:t>h</w:t>
      </w:r>
      <w:r w:rsidRPr="0054421C">
        <w:t xml:space="preserve">e </w:t>
      </w:r>
      <w:r w:rsidRPr="0054421C">
        <w:rPr>
          <w:spacing w:val="1"/>
        </w:rPr>
        <w:t>o</w:t>
      </w:r>
      <w:r w:rsidRPr="0054421C">
        <w:rPr>
          <w:spacing w:val="-1"/>
        </w:rPr>
        <w:t>u</w:t>
      </w:r>
      <w:r w:rsidRPr="0054421C">
        <w:t>ts</w:t>
      </w:r>
      <w:r w:rsidRPr="0054421C">
        <w:rPr>
          <w:spacing w:val="1"/>
        </w:rPr>
        <w:t>k</w:t>
      </w:r>
      <w:r w:rsidRPr="0054421C">
        <w:t>i</w:t>
      </w:r>
      <w:r w:rsidRPr="0054421C">
        <w:rPr>
          <w:spacing w:val="-3"/>
        </w:rPr>
        <w:t>r</w:t>
      </w:r>
      <w:r w:rsidRPr="0054421C">
        <w:t>ts</w:t>
      </w:r>
      <w:r w:rsidRPr="0054421C">
        <w:rPr>
          <w:spacing w:val="-2"/>
        </w:rPr>
        <w:t xml:space="preserve"> </w:t>
      </w:r>
      <w:r w:rsidRPr="0054421C">
        <w:rPr>
          <w:spacing w:val="1"/>
        </w:rPr>
        <w:t>o</w:t>
      </w:r>
      <w:r w:rsidRPr="0054421C">
        <w:t xml:space="preserve">f </w:t>
      </w:r>
      <w:r w:rsidRPr="0054421C">
        <w:rPr>
          <w:spacing w:val="1"/>
        </w:rPr>
        <w:t>K</w:t>
      </w:r>
      <w:r w:rsidRPr="0054421C">
        <w:t>a</w:t>
      </w:r>
      <w:r w:rsidRPr="0054421C">
        <w:rPr>
          <w:spacing w:val="-1"/>
        </w:rPr>
        <w:t>bu</w:t>
      </w:r>
      <w:r w:rsidRPr="0054421C">
        <w:t xml:space="preserve">l. </w:t>
      </w:r>
      <w:r w:rsidRPr="0054421C">
        <w:rPr>
          <w:spacing w:val="-1"/>
        </w:rPr>
        <w:t>F</w:t>
      </w:r>
      <w:r w:rsidRPr="0054421C">
        <w:rPr>
          <w:spacing w:val="-3"/>
        </w:rPr>
        <w:t>r</w:t>
      </w:r>
      <w:r w:rsidRPr="0054421C">
        <w:rPr>
          <w:spacing w:val="1"/>
        </w:rPr>
        <w:t>o</w:t>
      </w:r>
      <w:r w:rsidRPr="0054421C">
        <w:t>m</w:t>
      </w:r>
      <w:r w:rsidRPr="0054421C">
        <w:rPr>
          <w:spacing w:val="-1"/>
        </w:rPr>
        <w:t xml:space="preserve"> </w:t>
      </w:r>
      <w:r w:rsidRPr="0054421C">
        <w:rPr>
          <w:spacing w:val="1"/>
        </w:rPr>
        <w:t>K</w:t>
      </w:r>
      <w:r w:rsidRPr="0054421C">
        <w:rPr>
          <w:spacing w:val="-3"/>
        </w:rPr>
        <w:t>a</w:t>
      </w:r>
      <w:r w:rsidRPr="0054421C">
        <w:rPr>
          <w:spacing w:val="-1"/>
        </w:rPr>
        <w:t>bu</w:t>
      </w:r>
      <w:r w:rsidRPr="0054421C">
        <w:t>l t</w:t>
      </w:r>
      <w:r w:rsidRPr="0054421C">
        <w:rPr>
          <w:spacing w:val="-1"/>
        </w:rPr>
        <w:t>h</w:t>
      </w:r>
      <w:r w:rsidRPr="0054421C">
        <w:t>e</w:t>
      </w:r>
      <w:r w:rsidRPr="0054421C">
        <w:rPr>
          <w:spacing w:val="1"/>
        </w:rPr>
        <w:t xml:space="preserve"> </w:t>
      </w:r>
      <w:r w:rsidRPr="0054421C">
        <w:rPr>
          <w:spacing w:val="-2"/>
        </w:rPr>
        <w:t>c</w:t>
      </w:r>
      <w:r w:rsidRPr="0054421C">
        <w:rPr>
          <w:spacing w:val="1"/>
        </w:rPr>
        <w:t>o</w:t>
      </w:r>
      <w:r w:rsidRPr="0054421C">
        <w:t>rri</w:t>
      </w:r>
      <w:r w:rsidRPr="0054421C">
        <w:rPr>
          <w:spacing w:val="-1"/>
        </w:rPr>
        <w:t>d</w:t>
      </w:r>
      <w:r w:rsidRPr="0054421C">
        <w:rPr>
          <w:spacing w:val="1"/>
        </w:rPr>
        <w:t>o</w:t>
      </w:r>
      <w:r w:rsidRPr="0054421C">
        <w:t xml:space="preserve">r </w:t>
      </w:r>
      <w:r w:rsidRPr="0054421C">
        <w:rPr>
          <w:spacing w:val="-3"/>
        </w:rPr>
        <w:t>g</w:t>
      </w:r>
      <w:r w:rsidRPr="0054421C">
        <w:rPr>
          <w:spacing w:val="1"/>
        </w:rPr>
        <w:t>oe</w:t>
      </w:r>
      <w:r w:rsidRPr="0054421C">
        <w:t>s</w:t>
      </w:r>
      <w:r w:rsidRPr="0054421C">
        <w:rPr>
          <w:spacing w:val="-2"/>
        </w:rPr>
        <w:t xml:space="preserve"> </w:t>
      </w:r>
      <w:r w:rsidRPr="0054421C">
        <w:rPr>
          <w:spacing w:val="1"/>
        </w:rPr>
        <w:t>e</w:t>
      </w:r>
      <w:r w:rsidRPr="0054421C">
        <w:t>a</w:t>
      </w:r>
      <w:r w:rsidRPr="0054421C">
        <w:rPr>
          <w:spacing w:val="-2"/>
        </w:rPr>
        <w:t>s</w:t>
      </w:r>
      <w:r w:rsidRPr="0054421C">
        <w:t>t</w:t>
      </w:r>
      <w:r w:rsidRPr="0054421C">
        <w:rPr>
          <w:spacing w:val="1"/>
        </w:rPr>
        <w:t xml:space="preserve"> </w:t>
      </w:r>
      <w:r w:rsidRPr="0054421C">
        <w:rPr>
          <w:spacing w:val="-2"/>
        </w:rPr>
        <w:t>t</w:t>
      </w:r>
      <w:r w:rsidRPr="0054421C">
        <w:t>o</w:t>
      </w:r>
      <w:r w:rsidRPr="0054421C">
        <w:rPr>
          <w:spacing w:val="-1"/>
        </w:rPr>
        <w:t xml:space="preserve"> </w:t>
      </w:r>
      <w:r w:rsidRPr="0054421C">
        <w:rPr>
          <w:spacing w:val="1"/>
        </w:rPr>
        <w:t>Pe</w:t>
      </w:r>
      <w:r w:rsidRPr="0054421C">
        <w:t>s</w:t>
      </w:r>
      <w:r w:rsidRPr="0054421C">
        <w:rPr>
          <w:spacing w:val="-1"/>
        </w:rPr>
        <w:t>h</w:t>
      </w:r>
      <w:r w:rsidRPr="0054421C">
        <w:t>a</w:t>
      </w:r>
      <w:r w:rsidRPr="0054421C">
        <w:rPr>
          <w:spacing w:val="-2"/>
        </w:rPr>
        <w:t>w</w:t>
      </w:r>
      <w:r w:rsidRPr="0054421C">
        <w:t xml:space="preserve">ar </w:t>
      </w:r>
      <w:r w:rsidRPr="0054421C">
        <w:rPr>
          <w:spacing w:val="-2"/>
        </w:rPr>
        <w:t>(</w:t>
      </w:r>
      <w:r w:rsidRPr="0054421C">
        <w:rPr>
          <w:spacing w:val="1"/>
        </w:rPr>
        <w:t>P</w:t>
      </w:r>
      <w:r w:rsidRPr="0054421C">
        <w:t>aki</w:t>
      </w:r>
      <w:r w:rsidRPr="0054421C">
        <w:rPr>
          <w:spacing w:val="-3"/>
        </w:rPr>
        <w:t>s</w:t>
      </w:r>
      <w:r w:rsidRPr="0054421C">
        <w:t>ta</w:t>
      </w:r>
      <w:r w:rsidRPr="0054421C">
        <w:rPr>
          <w:spacing w:val="-1"/>
        </w:rPr>
        <w:t>n</w:t>
      </w:r>
      <w:r w:rsidRPr="0054421C">
        <w:t>)</w:t>
      </w:r>
      <w:r w:rsidRPr="0054421C">
        <w:rPr>
          <w:spacing w:val="-2"/>
        </w:rPr>
        <w:t xml:space="preserve"> </w:t>
      </w:r>
      <w:r w:rsidRPr="0054421C">
        <w:rPr>
          <w:spacing w:val="1"/>
        </w:rPr>
        <w:t>v</w:t>
      </w:r>
      <w:r w:rsidRPr="0054421C">
        <w:t xml:space="preserve">ia </w:t>
      </w:r>
      <w:r w:rsidRPr="0054421C">
        <w:rPr>
          <w:spacing w:val="-3"/>
        </w:rPr>
        <w:t>J</w:t>
      </w:r>
      <w:r w:rsidRPr="0054421C">
        <w:t>alala</w:t>
      </w:r>
      <w:r w:rsidRPr="0054421C">
        <w:rPr>
          <w:spacing w:val="-1"/>
        </w:rPr>
        <w:t>b</w:t>
      </w:r>
      <w:r w:rsidRPr="0054421C">
        <w:t>ad (</w:t>
      </w:r>
      <w:r w:rsidRPr="0054421C">
        <w:rPr>
          <w:spacing w:val="-1"/>
        </w:rPr>
        <w:t>A</w:t>
      </w:r>
      <w:r w:rsidRPr="0054421C">
        <w:t>f</w:t>
      </w:r>
      <w:r w:rsidRPr="0054421C">
        <w:rPr>
          <w:spacing w:val="-1"/>
        </w:rPr>
        <w:t>gh</w:t>
      </w:r>
      <w:r w:rsidRPr="0054421C">
        <w:t>a</w:t>
      </w:r>
      <w:r w:rsidRPr="0054421C">
        <w:rPr>
          <w:spacing w:val="-1"/>
        </w:rPr>
        <w:t>n</w:t>
      </w:r>
      <w:r w:rsidRPr="0054421C">
        <w:t>ista</w:t>
      </w:r>
      <w:r w:rsidRPr="0054421C">
        <w:rPr>
          <w:spacing w:val="-1"/>
        </w:rPr>
        <w:t>n</w:t>
      </w:r>
      <w:r w:rsidRPr="0054421C">
        <w:t>). T</w:t>
      </w:r>
      <w:r w:rsidRPr="0054421C">
        <w:rPr>
          <w:spacing w:val="-1"/>
        </w:rPr>
        <w:t>h</w:t>
      </w:r>
      <w:r w:rsidRPr="0054421C">
        <w:t>e</w:t>
      </w:r>
      <w:r w:rsidRPr="0054421C">
        <w:rPr>
          <w:spacing w:val="1"/>
        </w:rPr>
        <w:t xml:space="preserve"> </w:t>
      </w:r>
      <w:r w:rsidRPr="0054421C">
        <w:rPr>
          <w:spacing w:val="-1"/>
        </w:rPr>
        <w:t>p</w:t>
      </w:r>
      <w:r w:rsidRPr="0054421C">
        <w:t>r</w:t>
      </w:r>
      <w:r w:rsidRPr="0054421C">
        <w:rPr>
          <w:spacing w:val="1"/>
        </w:rPr>
        <w:t>o</w:t>
      </w:r>
      <w:r w:rsidRPr="0054421C">
        <w:rPr>
          <w:spacing w:val="-3"/>
        </w:rPr>
        <w:t>p</w:t>
      </w:r>
      <w:r w:rsidRPr="0054421C">
        <w:rPr>
          <w:spacing w:val="1"/>
        </w:rPr>
        <w:t>o</w:t>
      </w:r>
      <w:r w:rsidRPr="0054421C">
        <w:t>s</w:t>
      </w:r>
      <w:r w:rsidRPr="0054421C">
        <w:rPr>
          <w:spacing w:val="1"/>
        </w:rPr>
        <w:t>e</w:t>
      </w:r>
      <w:r w:rsidRPr="0054421C">
        <w:t>d</w:t>
      </w:r>
      <w:r w:rsidRPr="0054421C">
        <w:rPr>
          <w:spacing w:val="-3"/>
        </w:rPr>
        <w:t xml:space="preserve"> </w:t>
      </w:r>
      <w:r w:rsidR="0059235A" w:rsidRPr="0054421C">
        <w:t>RoW</w:t>
      </w:r>
      <w:r w:rsidRPr="0054421C">
        <w:rPr>
          <w:spacing w:val="-2"/>
        </w:rPr>
        <w:t xml:space="preserve"> </w:t>
      </w:r>
      <w:r w:rsidRPr="0054421C">
        <w:rPr>
          <w:spacing w:val="-1"/>
        </w:rPr>
        <w:t>h</w:t>
      </w:r>
      <w:r w:rsidRPr="0054421C">
        <w:t>as</w:t>
      </w:r>
      <w:r w:rsidRPr="0054421C">
        <w:rPr>
          <w:spacing w:val="1"/>
        </w:rPr>
        <w:t xml:space="preserve"> </w:t>
      </w:r>
      <w:r w:rsidRPr="0054421C">
        <w:rPr>
          <w:spacing w:val="-1"/>
        </w:rPr>
        <w:t>d</w:t>
      </w:r>
      <w:r w:rsidRPr="0054421C">
        <w:t>if</w:t>
      </w:r>
      <w:r w:rsidRPr="0054421C">
        <w:rPr>
          <w:spacing w:val="-3"/>
        </w:rPr>
        <w:t>f</w:t>
      </w:r>
      <w:r w:rsidRPr="0054421C">
        <w:t>ic</w:t>
      </w:r>
      <w:r w:rsidRPr="0054421C">
        <w:rPr>
          <w:spacing w:val="-1"/>
        </w:rPr>
        <w:t>u</w:t>
      </w:r>
      <w:r w:rsidRPr="0054421C">
        <w:t>lt</w:t>
      </w:r>
      <w:r w:rsidRPr="0054421C">
        <w:rPr>
          <w:spacing w:val="1"/>
        </w:rPr>
        <w:t xml:space="preserve"> </w:t>
      </w:r>
      <w:r w:rsidRPr="0054421C">
        <w:t>t</w:t>
      </w:r>
      <w:r w:rsidRPr="0054421C">
        <w:rPr>
          <w:spacing w:val="1"/>
        </w:rPr>
        <w:t>e</w:t>
      </w:r>
      <w:r w:rsidRPr="0054421C">
        <w:t>rrain</w:t>
      </w:r>
      <w:r w:rsidRPr="0054421C">
        <w:rPr>
          <w:spacing w:val="-3"/>
        </w:rPr>
        <w:t xml:space="preserve"> </w:t>
      </w:r>
      <w:r w:rsidRPr="0054421C">
        <w:t>f</w:t>
      </w:r>
      <w:r w:rsidRPr="0054421C">
        <w:rPr>
          <w:spacing w:val="1"/>
        </w:rPr>
        <w:t>o</w:t>
      </w:r>
      <w:r w:rsidRPr="0054421C">
        <w:t>r</w:t>
      </w:r>
      <w:r w:rsidRPr="0054421C">
        <w:rPr>
          <w:spacing w:val="-2"/>
        </w:rPr>
        <w:t xml:space="preserve"> </w:t>
      </w:r>
      <w:r w:rsidRPr="0054421C">
        <w:t>a</w:t>
      </w:r>
      <w:r w:rsidRPr="0054421C">
        <w:rPr>
          <w:spacing w:val="-1"/>
        </w:rPr>
        <w:t>pp</w:t>
      </w:r>
      <w:r w:rsidRPr="0054421C">
        <w:t>r</w:t>
      </w:r>
      <w:r w:rsidRPr="0054421C">
        <w:rPr>
          <w:spacing w:val="1"/>
        </w:rPr>
        <w:t>o</w:t>
      </w:r>
      <w:r w:rsidRPr="0054421C">
        <w:t>x</w:t>
      </w:r>
      <w:r w:rsidRPr="0054421C">
        <w:rPr>
          <w:spacing w:val="-3"/>
        </w:rPr>
        <w:t>i</w:t>
      </w:r>
      <w:r w:rsidRPr="0054421C">
        <w:rPr>
          <w:spacing w:val="1"/>
        </w:rPr>
        <w:t>m</w:t>
      </w:r>
      <w:r w:rsidRPr="0054421C">
        <w:t>a</w:t>
      </w:r>
      <w:r w:rsidRPr="0054421C">
        <w:rPr>
          <w:spacing w:val="-2"/>
        </w:rPr>
        <w:t>t</w:t>
      </w:r>
      <w:r w:rsidRPr="0054421C">
        <w:rPr>
          <w:spacing w:val="1"/>
        </w:rPr>
        <w:t>e</w:t>
      </w:r>
      <w:r w:rsidRPr="0054421C">
        <w:t>ly</w:t>
      </w:r>
      <w:r w:rsidRPr="0054421C">
        <w:rPr>
          <w:spacing w:val="-1"/>
        </w:rPr>
        <w:t xml:space="preserve"> </w:t>
      </w:r>
      <w:r w:rsidRPr="0054421C">
        <w:rPr>
          <w:spacing w:val="1"/>
        </w:rPr>
        <w:t>1</w:t>
      </w:r>
      <w:r w:rsidRPr="0054421C">
        <w:rPr>
          <w:spacing w:val="-2"/>
        </w:rPr>
        <w:t>6</w:t>
      </w:r>
      <w:r w:rsidRPr="0054421C">
        <w:t>0</w:t>
      </w:r>
      <w:r w:rsidRPr="0054421C">
        <w:rPr>
          <w:spacing w:val="2"/>
        </w:rPr>
        <w:t xml:space="preserve"> </w:t>
      </w:r>
      <w:r w:rsidRPr="0054421C">
        <w:rPr>
          <w:spacing w:val="-2"/>
        </w:rPr>
        <w:t>k</w:t>
      </w:r>
      <w:r w:rsidRPr="0054421C">
        <w:t>m</w:t>
      </w:r>
      <w:r w:rsidRPr="0054421C">
        <w:rPr>
          <w:spacing w:val="-1"/>
        </w:rPr>
        <w:t xml:space="preserve"> </w:t>
      </w:r>
      <w:r w:rsidRPr="0054421C">
        <w:t>with a</w:t>
      </w:r>
      <w:r w:rsidRPr="0054421C">
        <w:rPr>
          <w:spacing w:val="-2"/>
        </w:rPr>
        <w:t xml:space="preserve"> </w:t>
      </w:r>
      <w:r w:rsidRPr="0054421C">
        <w:rPr>
          <w:spacing w:val="1"/>
        </w:rPr>
        <w:t>m</w:t>
      </w:r>
      <w:r w:rsidRPr="0054421C">
        <w:rPr>
          <w:spacing w:val="-3"/>
        </w:rPr>
        <w:t>a</w:t>
      </w:r>
      <w:r w:rsidRPr="0054421C">
        <w:t>xi</w:t>
      </w:r>
      <w:r w:rsidRPr="0054421C">
        <w:rPr>
          <w:spacing w:val="1"/>
        </w:rPr>
        <w:t>m</w:t>
      </w:r>
      <w:r w:rsidRPr="0054421C">
        <w:rPr>
          <w:spacing w:val="-3"/>
        </w:rPr>
        <w:t>u</w:t>
      </w:r>
      <w:r w:rsidRPr="0054421C">
        <w:t>m</w:t>
      </w:r>
      <w:r w:rsidRPr="0054421C">
        <w:rPr>
          <w:spacing w:val="2"/>
        </w:rPr>
        <w:t xml:space="preserve"> </w:t>
      </w:r>
      <w:r w:rsidRPr="0054421C">
        <w:t>alt</w:t>
      </w:r>
      <w:r w:rsidRPr="0054421C">
        <w:rPr>
          <w:spacing w:val="-3"/>
        </w:rPr>
        <w:t>i</w:t>
      </w:r>
      <w:r w:rsidRPr="0054421C">
        <w:t>t</w:t>
      </w:r>
      <w:r w:rsidRPr="0054421C">
        <w:rPr>
          <w:spacing w:val="-1"/>
        </w:rPr>
        <w:t>ud</w:t>
      </w:r>
      <w:r w:rsidRPr="0054421C">
        <w:t>e</w:t>
      </w:r>
      <w:r w:rsidRPr="0054421C">
        <w:rPr>
          <w:spacing w:val="-1"/>
        </w:rPr>
        <w:t xml:space="preserve"> </w:t>
      </w:r>
      <w:r w:rsidRPr="0054421C">
        <w:rPr>
          <w:spacing w:val="1"/>
        </w:rPr>
        <w:t>o</w:t>
      </w:r>
      <w:r w:rsidRPr="0054421C">
        <w:t xml:space="preserve">f </w:t>
      </w:r>
      <w:r w:rsidRPr="0054421C">
        <w:rPr>
          <w:spacing w:val="-2"/>
        </w:rPr>
        <w:t>38</w:t>
      </w:r>
      <w:r w:rsidRPr="0054421C">
        <w:rPr>
          <w:spacing w:val="1"/>
        </w:rPr>
        <w:t>0</w:t>
      </w:r>
      <w:r w:rsidRPr="0054421C">
        <w:t xml:space="preserve">0 </w:t>
      </w:r>
      <w:r w:rsidRPr="0054421C">
        <w:rPr>
          <w:spacing w:val="1"/>
        </w:rPr>
        <w:t>m</w:t>
      </w:r>
      <w:r w:rsidRPr="0054421C">
        <w:t xml:space="preserve">asl. </w:t>
      </w:r>
      <w:r w:rsidR="00EF6FB4" w:rsidRPr="0054421C">
        <w:rPr>
          <w:spacing w:val="-2"/>
        </w:rPr>
        <w:t>K</w:t>
      </w:r>
      <w:r w:rsidR="00EF6FB4" w:rsidRPr="0054421C">
        <w:rPr>
          <w:spacing w:val="1"/>
        </w:rPr>
        <w:t>e</w:t>
      </w:r>
      <w:r w:rsidR="00EF6FB4" w:rsidRPr="0054421C">
        <w:t>y</w:t>
      </w:r>
      <w:r w:rsidR="00EF6FB4" w:rsidRPr="0054421C">
        <w:rPr>
          <w:spacing w:val="-1"/>
        </w:rPr>
        <w:t xml:space="preserve"> p</w:t>
      </w:r>
      <w:r w:rsidR="00EF6FB4" w:rsidRPr="0054421C">
        <w:rPr>
          <w:spacing w:val="1"/>
        </w:rPr>
        <w:t>o</w:t>
      </w:r>
      <w:r w:rsidR="00EF6FB4" w:rsidRPr="0054421C">
        <w:rPr>
          <w:spacing w:val="-1"/>
        </w:rPr>
        <w:t>pu</w:t>
      </w:r>
      <w:r w:rsidR="00EF6FB4" w:rsidRPr="0054421C">
        <w:t>lat</w:t>
      </w:r>
      <w:r w:rsidR="00EF6FB4" w:rsidRPr="0054421C">
        <w:rPr>
          <w:spacing w:val="-3"/>
        </w:rPr>
        <w:t>i</w:t>
      </w:r>
      <w:r w:rsidR="00EF6FB4" w:rsidRPr="0054421C">
        <w:rPr>
          <w:spacing w:val="1"/>
        </w:rPr>
        <w:t>o</w:t>
      </w:r>
      <w:r w:rsidR="00EF6FB4" w:rsidRPr="0054421C">
        <w:t>n c</w:t>
      </w:r>
      <w:r w:rsidR="00EF6FB4" w:rsidRPr="0054421C">
        <w:rPr>
          <w:spacing w:val="1"/>
        </w:rPr>
        <w:t>e</w:t>
      </w:r>
      <w:r w:rsidR="00EF6FB4" w:rsidRPr="0054421C">
        <w:rPr>
          <w:spacing w:val="-3"/>
        </w:rPr>
        <w:t>n</w:t>
      </w:r>
      <w:r w:rsidR="00EF6FB4" w:rsidRPr="0054421C">
        <w:t>t</w:t>
      </w:r>
      <w:r w:rsidR="00EF6FB4" w:rsidRPr="0054421C">
        <w:rPr>
          <w:spacing w:val="-2"/>
        </w:rPr>
        <w:t>e</w:t>
      </w:r>
      <w:r w:rsidR="00EF6FB4" w:rsidRPr="0054421C">
        <w:t>rs</w:t>
      </w:r>
      <w:r w:rsidR="00EF6FB4" w:rsidRPr="0054421C">
        <w:rPr>
          <w:spacing w:val="1"/>
        </w:rPr>
        <w:t xml:space="preserve"> </w:t>
      </w:r>
      <w:r w:rsidR="00EF6FB4" w:rsidRPr="0054421C">
        <w:t>al</w:t>
      </w:r>
      <w:r w:rsidR="00EF6FB4" w:rsidRPr="0054421C">
        <w:rPr>
          <w:spacing w:val="1"/>
        </w:rPr>
        <w:t>o</w:t>
      </w:r>
      <w:r w:rsidR="00EF6FB4" w:rsidRPr="0054421C">
        <w:rPr>
          <w:spacing w:val="-1"/>
        </w:rPr>
        <w:t>n</w:t>
      </w:r>
      <w:r w:rsidR="00EF6FB4" w:rsidRPr="0054421C">
        <w:t>g t</w:t>
      </w:r>
      <w:r w:rsidR="00EF6FB4" w:rsidRPr="0054421C">
        <w:rPr>
          <w:spacing w:val="-3"/>
        </w:rPr>
        <w:t>h</w:t>
      </w:r>
      <w:r w:rsidR="00EF6FB4" w:rsidRPr="0054421C">
        <w:t>e</w:t>
      </w:r>
      <w:r w:rsidR="00EF6FB4" w:rsidRPr="0054421C">
        <w:rPr>
          <w:spacing w:val="1"/>
        </w:rPr>
        <w:t xml:space="preserve"> </w:t>
      </w:r>
      <w:r w:rsidR="00EF6FB4" w:rsidRPr="0054421C">
        <w:rPr>
          <w:spacing w:val="-3"/>
        </w:rPr>
        <w:t>r</w:t>
      </w:r>
      <w:r w:rsidR="00EF6FB4" w:rsidRPr="0054421C">
        <w:rPr>
          <w:spacing w:val="1"/>
        </w:rPr>
        <w:t>o</w:t>
      </w:r>
      <w:r w:rsidR="00EF6FB4" w:rsidRPr="0054421C">
        <w:rPr>
          <w:spacing w:val="-1"/>
        </w:rPr>
        <w:t>u</w:t>
      </w:r>
      <w:r w:rsidR="00EF6FB4" w:rsidRPr="0054421C">
        <w:t>te</w:t>
      </w:r>
      <w:r w:rsidR="00EF6FB4" w:rsidRPr="0054421C">
        <w:rPr>
          <w:spacing w:val="1"/>
        </w:rPr>
        <w:t xml:space="preserve"> </w:t>
      </w:r>
      <w:r w:rsidR="00EF6FB4" w:rsidRPr="0054421C">
        <w:t>i</w:t>
      </w:r>
      <w:r w:rsidR="00EF6FB4" w:rsidRPr="0054421C">
        <w:rPr>
          <w:spacing w:val="-1"/>
        </w:rPr>
        <w:t>n</w:t>
      </w:r>
      <w:r w:rsidR="00EF6FB4" w:rsidRPr="0054421C">
        <w:t>cl</w:t>
      </w:r>
      <w:r w:rsidR="00EF6FB4" w:rsidRPr="0054421C">
        <w:rPr>
          <w:spacing w:val="-1"/>
        </w:rPr>
        <w:t>ud</w:t>
      </w:r>
      <w:r w:rsidR="00EF6FB4" w:rsidRPr="0054421C">
        <w:rPr>
          <w:spacing w:val="-2"/>
        </w:rPr>
        <w:t>e</w:t>
      </w:r>
      <w:r w:rsidRPr="0054421C">
        <w:rPr>
          <w:spacing w:val="-2"/>
        </w:rPr>
        <w:t xml:space="preserve"> </w:t>
      </w:r>
      <w:r w:rsidRPr="0054421C">
        <w:rPr>
          <w:spacing w:val="1"/>
        </w:rPr>
        <w:t>K</w:t>
      </w:r>
      <w:r w:rsidRPr="0054421C">
        <w:t>a</w:t>
      </w:r>
      <w:r w:rsidRPr="0054421C">
        <w:rPr>
          <w:spacing w:val="-1"/>
        </w:rPr>
        <w:t>bu</w:t>
      </w:r>
      <w:r w:rsidRPr="0054421C">
        <w:t>l,</w:t>
      </w:r>
      <w:r w:rsidRPr="0054421C">
        <w:rPr>
          <w:spacing w:val="1"/>
        </w:rPr>
        <w:t xml:space="preserve"> </w:t>
      </w:r>
      <w:r w:rsidRPr="0054421C">
        <w:t>as</w:t>
      </w:r>
      <w:r w:rsidRPr="0054421C">
        <w:rPr>
          <w:spacing w:val="1"/>
        </w:rPr>
        <w:t xml:space="preserve"> </w:t>
      </w:r>
      <w:r w:rsidRPr="0054421C">
        <w:rPr>
          <w:spacing w:val="-2"/>
        </w:rPr>
        <w:t>w</w:t>
      </w:r>
      <w:r w:rsidRPr="0054421C">
        <w:rPr>
          <w:spacing w:val="1"/>
        </w:rPr>
        <w:t>e</w:t>
      </w:r>
      <w:r w:rsidRPr="0054421C">
        <w:t>ll as</w:t>
      </w:r>
      <w:r w:rsidRPr="0054421C">
        <w:rPr>
          <w:spacing w:val="-2"/>
        </w:rPr>
        <w:t xml:space="preserve"> </w:t>
      </w:r>
      <w:r w:rsidRPr="0054421C">
        <w:t>t</w:t>
      </w:r>
      <w:r w:rsidRPr="0054421C">
        <w:rPr>
          <w:spacing w:val="-1"/>
        </w:rPr>
        <w:t>h</w:t>
      </w:r>
      <w:r w:rsidRPr="0054421C">
        <w:t>e</w:t>
      </w:r>
      <w:r w:rsidRPr="0054421C">
        <w:rPr>
          <w:spacing w:val="-1"/>
        </w:rPr>
        <w:t xml:space="preserve"> </w:t>
      </w:r>
      <w:r w:rsidRPr="0054421C">
        <w:t>t</w:t>
      </w:r>
      <w:r w:rsidRPr="0054421C">
        <w:rPr>
          <w:spacing w:val="-1"/>
        </w:rPr>
        <w:t>o</w:t>
      </w:r>
      <w:r w:rsidRPr="0054421C">
        <w:t>w</w:t>
      </w:r>
      <w:r w:rsidRPr="0054421C">
        <w:rPr>
          <w:spacing w:val="-1"/>
        </w:rPr>
        <w:t>n</w:t>
      </w:r>
      <w:r w:rsidRPr="0054421C">
        <w:t>s</w:t>
      </w:r>
      <w:r w:rsidRPr="0054421C">
        <w:rPr>
          <w:spacing w:val="-2"/>
        </w:rPr>
        <w:t xml:space="preserve"> </w:t>
      </w:r>
      <w:r w:rsidRPr="0054421C">
        <w:rPr>
          <w:spacing w:val="1"/>
        </w:rPr>
        <w:t>o</w:t>
      </w:r>
      <w:r w:rsidRPr="0054421C">
        <w:t xml:space="preserve">f </w:t>
      </w:r>
      <w:r w:rsidRPr="0054421C">
        <w:rPr>
          <w:spacing w:val="1"/>
        </w:rPr>
        <w:t>K</w:t>
      </w:r>
      <w:r w:rsidRPr="0054421C">
        <w:rPr>
          <w:spacing w:val="-1"/>
        </w:rPr>
        <w:t>unduz</w:t>
      </w:r>
      <w:r w:rsidRPr="0054421C">
        <w:t>,</w:t>
      </w:r>
      <w:r w:rsidRPr="0054421C">
        <w:rPr>
          <w:spacing w:val="1"/>
        </w:rPr>
        <w:t xml:space="preserve"> </w:t>
      </w:r>
      <w:r w:rsidRPr="0054421C">
        <w:t>Ba</w:t>
      </w:r>
      <w:r w:rsidRPr="0054421C">
        <w:rPr>
          <w:spacing w:val="-1"/>
        </w:rPr>
        <w:t>gh</w:t>
      </w:r>
      <w:r w:rsidRPr="0054421C">
        <w:t>la</w:t>
      </w:r>
      <w:r w:rsidRPr="0054421C">
        <w:rPr>
          <w:spacing w:val="-1"/>
        </w:rPr>
        <w:t>n</w:t>
      </w:r>
      <w:r w:rsidRPr="0054421C">
        <w:t xml:space="preserve">, </w:t>
      </w:r>
      <w:r w:rsidRPr="0054421C">
        <w:rPr>
          <w:spacing w:val="1"/>
        </w:rPr>
        <w:t>P</w:t>
      </w:r>
      <w:r w:rsidRPr="0054421C">
        <w:rPr>
          <w:spacing w:val="-1"/>
        </w:rPr>
        <w:t>u</w:t>
      </w:r>
      <w:r w:rsidRPr="0054421C">
        <w:t>l-</w:t>
      </w:r>
      <w:r w:rsidRPr="0054421C">
        <w:rPr>
          <w:spacing w:val="1"/>
        </w:rPr>
        <w:t>e</w:t>
      </w:r>
      <w:r w:rsidRPr="0054421C">
        <w:t>-</w:t>
      </w:r>
      <w:r w:rsidRPr="0054421C">
        <w:rPr>
          <w:spacing w:val="1"/>
        </w:rPr>
        <w:t>K</w:t>
      </w:r>
      <w:r w:rsidRPr="0054421C">
        <w:rPr>
          <w:spacing w:val="-1"/>
        </w:rPr>
        <w:t>h</w:t>
      </w:r>
      <w:r w:rsidRPr="0054421C">
        <w:rPr>
          <w:spacing w:val="-3"/>
        </w:rPr>
        <w:t>u</w:t>
      </w:r>
      <w:r w:rsidRPr="0054421C">
        <w:rPr>
          <w:spacing w:val="1"/>
        </w:rPr>
        <w:t>m</w:t>
      </w:r>
      <w:r w:rsidRPr="0054421C">
        <w:t>ri,</w:t>
      </w:r>
      <w:r w:rsidRPr="0054421C">
        <w:rPr>
          <w:spacing w:val="1"/>
        </w:rPr>
        <w:t xml:space="preserve"> </w:t>
      </w:r>
      <w:r w:rsidRPr="0054421C">
        <w:t>Ra</w:t>
      </w:r>
      <w:r w:rsidRPr="0054421C">
        <w:rPr>
          <w:spacing w:val="-1"/>
        </w:rPr>
        <w:t>q</w:t>
      </w:r>
      <w:r w:rsidRPr="0054421C">
        <w:t>i,</w:t>
      </w:r>
      <w:r w:rsidRPr="0054421C">
        <w:rPr>
          <w:spacing w:val="-2"/>
        </w:rPr>
        <w:t xml:space="preserve"> </w:t>
      </w:r>
      <w:r w:rsidRPr="0054421C">
        <w:rPr>
          <w:spacing w:val="1"/>
        </w:rPr>
        <w:t>Me</w:t>
      </w:r>
      <w:r w:rsidRPr="0054421C">
        <w:rPr>
          <w:spacing w:val="-3"/>
        </w:rPr>
        <w:t>h</w:t>
      </w:r>
      <w:r w:rsidRPr="0054421C">
        <w:t>tar</w:t>
      </w:r>
      <w:r w:rsidRPr="0054421C">
        <w:rPr>
          <w:spacing w:val="-2"/>
        </w:rPr>
        <w:t xml:space="preserve"> </w:t>
      </w:r>
      <w:r w:rsidRPr="0054421C">
        <w:rPr>
          <w:spacing w:val="1"/>
        </w:rPr>
        <w:t>L</w:t>
      </w:r>
      <w:r w:rsidRPr="0054421C">
        <w:rPr>
          <w:spacing w:val="-3"/>
        </w:rPr>
        <w:t>a</w:t>
      </w:r>
      <w:r w:rsidRPr="0054421C">
        <w:t>m</w:t>
      </w:r>
      <w:r w:rsidRPr="0054421C">
        <w:rPr>
          <w:spacing w:val="2"/>
        </w:rPr>
        <w:t xml:space="preserve"> </w:t>
      </w:r>
      <w:r w:rsidRPr="0054421C">
        <w:t>a</w:t>
      </w:r>
      <w:r w:rsidRPr="0054421C">
        <w:rPr>
          <w:spacing w:val="-1"/>
        </w:rPr>
        <w:t>n</w:t>
      </w:r>
      <w:r w:rsidRPr="0054421C">
        <w:t xml:space="preserve">d </w:t>
      </w:r>
      <w:r w:rsidRPr="0054421C">
        <w:rPr>
          <w:spacing w:val="-1"/>
        </w:rPr>
        <w:t>J</w:t>
      </w:r>
      <w:r w:rsidRPr="0054421C">
        <w:t>alala</w:t>
      </w:r>
      <w:r w:rsidRPr="0054421C">
        <w:rPr>
          <w:spacing w:val="-1"/>
        </w:rPr>
        <w:t>b</w:t>
      </w:r>
      <w:r w:rsidRPr="0054421C">
        <w:t>a</w:t>
      </w:r>
      <w:r w:rsidRPr="0054421C">
        <w:rPr>
          <w:spacing w:val="-1"/>
        </w:rPr>
        <w:t>d</w:t>
      </w:r>
      <w:r w:rsidRPr="0054421C">
        <w:t xml:space="preserve">. </w:t>
      </w:r>
      <w:r w:rsidRPr="0054421C">
        <w:rPr>
          <w:spacing w:val="-1"/>
        </w:rPr>
        <w:t>HV</w:t>
      </w:r>
      <w:r w:rsidRPr="0054421C">
        <w:rPr>
          <w:spacing w:val="1"/>
        </w:rPr>
        <w:t>D</w:t>
      </w:r>
      <w:r w:rsidRPr="0054421C">
        <w:t>C</w:t>
      </w:r>
      <w:r w:rsidRPr="0054421C">
        <w:rPr>
          <w:spacing w:val="-4"/>
        </w:rPr>
        <w:t xml:space="preserve"> </w:t>
      </w:r>
      <w:r w:rsidRPr="0054421C">
        <w:t>C</w:t>
      </w:r>
      <w:r w:rsidRPr="0054421C">
        <w:rPr>
          <w:spacing w:val="1"/>
        </w:rPr>
        <w:t>o</w:t>
      </w:r>
      <w:r w:rsidRPr="0054421C">
        <w:rPr>
          <w:spacing w:val="-1"/>
        </w:rPr>
        <w:t>nv</w:t>
      </w:r>
      <w:r w:rsidRPr="0054421C">
        <w:rPr>
          <w:spacing w:val="1"/>
        </w:rPr>
        <w:t>e</w:t>
      </w:r>
      <w:r w:rsidRPr="0054421C">
        <w:t>r</w:t>
      </w:r>
      <w:r w:rsidRPr="0054421C">
        <w:rPr>
          <w:spacing w:val="1"/>
        </w:rPr>
        <w:t>te</w:t>
      </w:r>
      <w:r w:rsidRPr="0054421C">
        <w:t>r</w:t>
      </w:r>
      <w:r w:rsidRPr="0054421C">
        <w:rPr>
          <w:spacing w:val="-2"/>
        </w:rPr>
        <w:t xml:space="preserve"> </w:t>
      </w:r>
      <w:r w:rsidRPr="0054421C">
        <w:t>stat</w:t>
      </w:r>
      <w:r w:rsidRPr="0054421C">
        <w:rPr>
          <w:spacing w:val="-3"/>
        </w:rPr>
        <w:t>i</w:t>
      </w:r>
      <w:r w:rsidRPr="0054421C">
        <w:rPr>
          <w:spacing w:val="1"/>
        </w:rPr>
        <w:t>o</w:t>
      </w:r>
      <w:r w:rsidRPr="0054421C">
        <w:rPr>
          <w:spacing w:val="-1"/>
        </w:rPr>
        <w:t>n</w:t>
      </w:r>
      <w:r w:rsidRPr="0054421C">
        <w:t>s</w:t>
      </w:r>
      <w:r w:rsidRPr="0054421C">
        <w:rPr>
          <w:spacing w:val="1"/>
        </w:rPr>
        <w:t xml:space="preserve"> </w:t>
      </w:r>
      <w:r w:rsidRPr="0054421C">
        <w:t>a</w:t>
      </w:r>
      <w:r w:rsidRPr="0054421C">
        <w:rPr>
          <w:spacing w:val="-3"/>
        </w:rPr>
        <w:t>r</w:t>
      </w:r>
      <w:r w:rsidRPr="0054421C">
        <w:t>e</w:t>
      </w:r>
      <w:r w:rsidRPr="0054421C">
        <w:rPr>
          <w:spacing w:val="1"/>
        </w:rPr>
        <w:t xml:space="preserve"> </w:t>
      </w:r>
      <w:r w:rsidRPr="0054421C">
        <w:rPr>
          <w:spacing w:val="-1"/>
        </w:rPr>
        <w:t>p</w:t>
      </w:r>
      <w:r w:rsidRPr="0054421C">
        <w:rPr>
          <w:spacing w:val="-3"/>
        </w:rPr>
        <w:t>r</w:t>
      </w:r>
      <w:r w:rsidRPr="0054421C">
        <w:rPr>
          <w:spacing w:val="-1"/>
        </w:rPr>
        <w:t>op</w:t>
      </w:r>
      <w:r w:rsidRPr="0054421C">
        <w:rPr>
          <w:spacing w:val="1"/>
        </w:rPr>
        <w:t>o</w:t>
      </w:r>
      <w:r w:rsidRPr="0054421C">
        <w:t>s</w:t>
      </w:r>
      <w:r w:rsidRPr="0054421C">
        <w:rPr>
          <w:spacing w:val="1"/>
        </w:rPr>
        <w:t>e</w:t>
      </w:r>
      <w:r w:rsidRPr="0054421C">
        <w:t xml:space="preserve">d </w:t>
      </w:r>
      <w:r w:rsidRPr="0054421C">
        <w:rPr>
          <w:spacing w:val="-3"/>
        </w:rPr>
        <w:t>a</w:t>
      </w:r>
      <w:r w:rsidRPr="0054421C">
        <w:t>t</w:t>
      </w:r>
      <w:r w:rsidRPr="0054421C">
        <w:rPr>
          <w:spacing w:val="1"/>
        </w:rPr>
        <w:t xml:space="preserve"> </w:t>
      </w:r>
      <w:r w:rsidRPr="0054421C">
        <w:rPr>
          <w:spacing w:val="-1"/>
        </w:rPr>
        <w:t>S</w:t>
      </w:r>
      <w:r w:rsidRPr="0054421C">
        <w:t>a</w:t>
      </w:r>
      <w:r w:rsidRPr="0054421C">
        <w:rPr>
          <w:spacing w:val="-1"/>
        </w:rPr>
        <w:t>ng</w:t>
      </w:r>
      <w:r w:rsidRPr="0054421C">
        <w:t>t</w:t>
      </w:r>
      <w:r w:rsidRPr="0054421C">
        <w:rPr>
          <w:spacing w:val="-1"/>
        </w:rPr>
        <w:t>ud</w:t>
      </w:r>
      <w:r w:rsidRPr="0054421C">
        <w:t>a</w:t>
      </w:r>
      <w:r w:rsidRPr="0054421C">
        <w:rPr>
          <w:spacing w:val="1"/>
        </w:rPr>
        <w:t>-</w:t>
      </w:r>
      <w:r w:rsidRPr="0054421C">
        <w:t>1 (</w:t>
      </w:r>
      <w:r w:rsidRPr="0054421C">
        <w:rPr>
          <w:spacing w:val="1"/>
        </w:rPr>
        <w:t>1</w:t>
      </w:r>
      <w:r w:rsidRPr="0054421C">
        <w:rPr>
          <w:spacing w:val="-2"/>
        </w:rPr>
        <w:t>3</w:t>
      </w:r>
      <w:r w:rsidRPr="0054421C">
        <w:rPr>
          <w:spacing w:val="1"/>
        </w:rPr>
        <w:t>0</w:t>
      </w:r>
      <w:r w:rsidRPr="0054421C">
        <w:t>0</w:t>
      </w:r>
      <w:r w:rsidRPr="0054421C">
        <w:rPr>
          <w:spacing w:val="-1"/>
        </w:rPr>
        <w:t xml:space="preserve"> </w:t>
      </w:r>
      <w:r w:rsidRPr="0054421C">
        <w:rPr>
          <w:spacing w:val="-2"/>
        </w:rPr>
        <w:t>M</w:t>
      </w:r>
      <w:r w:rsidRPr="0054421C">
        <w:t>W),</w:t>
      </w:r>
      <w:r w:rsidRPr="0054421C">
        <w:rPr>
          <w:spacing w:val="-2"/>
        </w:rPr>
        <w:t xml:space="preserve"> </w:t>
      </w:r>
      <w:r w:rsidRPr="0054421C">
        <w:t>Ka</w:t>
      </w:r>
      <w:r w:rsidRPr="0054421C">
        <w:rPr>
          <w:spacing w:val="-1"/>
        </w:rPr>
        <w:t>bu</w:t>
      </w:r>
      <w:r w:rsidRPr="0054421C">
        <w:t>l (</w:t>
      </w:r>
      <w:r w:rsidRPr="0054421C">
        <w:rPr>
          <w:spacing w:val="-2"/>
        </w:rPr>
        <w:t>3</w:t>
      </w:r>
      <w:r w:rsidRPr="0054421C">
        <w:rPr>
          <w:spacing w:val="1"/>
        </w:rPr>
        <w:t>0</w:t>
      </w:r>
      <w:r w:rsidRPr="0054421C">
        <w:t>0</w:t>
      </w:r>
      <w:r w:rsidRPr="0054421C">
        <w:rPr>
          <w:spacing w:val="-1"/>
        </w:rPr>
        <w:t xml:space="preserve"> </w:t>
      </w:r>
      <w:r w:rsidRPr="0054421C">
        <w:rPr>
          <w:spacing w:val="-2"/>
        </w:rPr>
        <w:t>M</w:t>
      </w:r>
      <w:r w:rsidRPr="0054421C">
        <w:t>W)</w:t>
      </w:r>
      <w:r w:rsidRPr="0054421C">
        <w:rPr>
          <w:spacing w:val="1"/>
        </w:rPr>
        <w:t xml:space="preserve"> </w:t>
      </w:r>
      <w:r w:rsidRPr="0054421C">
        <w:t>a</w:t>
      </w:r>
      <w:r w:rsidRPr="0054421C">
        <w:rPr>
          <w:spacing w:val="-1"/>
        </w:rPr>
        <w:t>n</w:t>
      </w:r>
      <w:r w:rsidRPr="0054421C">
        <w:t>d</w:t>
      </w:r>
      <w:r w:rsidRPr="0054421C">
        <w:rPr>
          <w:spacing w:val="-3"/>
        </w:rPr>
        <w:t xml:space="preserve"> </w:t>
      </w:r>
      <w:r w:rsidRPr="0054421C">
        <w:rPr>
          <w:spacing w:val="1"/>
        </w:rPr>
        <w:t>P</w:t>
      </w:r>
      <w:r w:rsidRPr="0054421C">
        <w:t>es</w:t>
      </w:r>
      <w:r w:rsidRPr="0054421C">
        <w:rPr>
          <w:spacing w:val="-1"/>
        </w:rPr>
        <w:t>h</w:t>
      </w:r>
      <w:r w:rsidRPr="0054421C">
        <w:rPr>
          <w:spacing w:val="-3"/>
        </w:rPr>
        <w:t>a</w:t>
      </w:r>
      <w:r w:rsidRPr="0054421C">
        <w:t xml:space="preserve">war </w:t>
      </w:r>
      <w:r w:rsidRPr="0054421C">
        <w:rPr>
          <w:spacing w:val="-2"/>
        </w:rPr>
        <w:t>(</w:t>
      </w:r>
      <w:r w:rsidRPr="0054421C">
        <w:rPr>
          <w:spacing w:val="1"/>
        </w:rPr>
        <w:t>1</w:t>
      </w:r>
      <w:r w:rsidRPr="0054421C">
        <w:rPr>
          <w:spacing w:val="-2"/>
        </w:rPr>
        <w:t>0</w:t>
      </w:r>
      <w:r w:rsidRPr="0054421C">
        <w:rPr>
          <w:spacing w:val="1"/>
        </w:rPr>
        <w:t>0</w:t>
      </w:r>
      <w:r w:rsidRPr="0054421C">
        <w:t>0</w:t>
      </w:r>
      <w:r w:rsidRPr="0054421C">
        <w:rPr>
          <w:spacing w:val="-1"/>
        </w:rPr>
        <w:t xml:space="preserve"> </w:t>
      </w:r>
      <w:r w:rsidRPr="0054421C">
        <w:rPr>
          <w:spacing w:val="-2"/>
        </w:rPr>
        <w:t>M</w:t>
      </w:r>
      <w:r w:rsidRPr="0054421C">
        <w:t xml:space="preserve">W). </w:t>
      </w:r>
      <w:r w:rsidRPr="0054421C">
        <w:rPr>
          <w:spacing w:val="1"/>
        </w:rPr>
        <w:t xml:space="preserve"> </w:t>
      </w:r>
      <w:r w:rsidRPr="0054421C">
        <w:t>T</w:t>
      </w:r>
      <w:r w:rsidRPr="0054421C">
        <w:rPr>
          <w:spacing w:val="-3"/>
        </w:rPr>
        <w:t>h</w:t>
      </w:r>
      <w:r w:rsidRPr="0054421C">
        <w:t>e</w:t>
      </w:r>
      <w:r w:rsidRPr="0054421C">
        <w:rPr>
          <w:spacing w:val="1"/>
        </w:rPr>
        <w:t xml:space="preserve"> </w:t>
      </w:r>
      <w:r w:rsidRPr="0054421C">
        <w:rPr>
          <w:spacing w:val="-3"/>
        </w:rPr>
        <w:t>r</w:t>
      </w:r>
      <w:r w:rsidRPr="0054421C">
        <w:rPr>
          <w:spacing w:val="1"/>
        </w:rPr>
        <w:t>o</w:t>
      </w:r>
      <w:r w:rsidRPr="0054421C">
        <w:rPr>
          <w:spacing w:val="-1"/>
        </w:rPr>
        <w:t>u</w:t>
      </w:r>
      <w:r w:rsidRPr="0054421C">
        <w:t>te</w:t>
      </w:r>
      <w:r w:rsidRPr="0054421C">
        <w:rPr>
          <w:spacing w:val="-1"/>
        </w:rPr>
        <w:t xml:space="preserve"> </w:t>
      </w:r>
      <w:r w:rsidRPr="0054421C">
        <w:t>tra</w:t>
      </w:r>
      <w:r w:rsidRPr="0054421C">
        <w:rPr>
          <w:spacing w:val="-1"/>
        </w:rPr>
        <w:t>v</w:t>
      </w:r>
      <w:r w:rsidRPr="0054421C">
        <w:t>erses</w:t>
      </w:r>
      <w:r w:rsidRPr="0054421C">
        <w:rPr>
          <w:spacing w:val="-2"/>
        </w:rPr>
        <w:t xml:space="preserve"> 11</w:t>
      </w:r>
      <w:r w:rsidRPr="0054421C">
        <w:t>7</w:t>
      </w:r>
      <w:r w:rsidRPr="0054421C">
        <w:rPr>
          <w:spacing w:val="2"/>
        </w:rPr>
        <w:t xml:space="preserve"> </w:t>
      </w:r>
      <w:r w:rsidRPr="0054421C">
        <w:rPr>
          <w:spacing w:val="-2"/>
        </w:rPr>
        <w:t>k</w:t>
      </w:r>
      <w:r w:rsidRPr="0054421C">
        <w:t>m</w:t>
      </w:r>
      <w:r w:rsidRPr="0054421C">
        <w:rPr>
          <w:spacing w:val="2"/>
        </w:rPr>
        <w:t xml:space="preserve"> </w:t>
      </w:r>
      <w:r w:rsidRPr="0054421C">
        <w:t>in</w:t>
      </w:r>
      <w:r w:rsidRPr="0054421C">
        <w:rPr>
          <w:spacing w:val="-3"/>
        </w:rPr>
        <w:t xml:space="preserve"> </w:t>
      </w:r>
      <w:r w:rsidRPr="0054421C">
        <w:t>Tajikis</w:t>
      </w:r>
      <w:r w:rsidRPr="0054421C">
        <w:rPr>
          <w:spacing w:val="-2"/>
        </w:rPr>
        <w:t>t</w:t>
      </w:r>
      <w:r w:rsidRPr="0054421C">
        <w:t>a</w:t>
      </w:r>
      <w:r w:rsidRPr="0054421C">
        <w:rPr>
          <w:spacing w:val="-1"/>
        </w:rPr>
        <w:t>n</w:t>
      </w:r>
      <w:r w:rsidRPr="0054421C">
        <w:t>,</w:t>
      </w:r>
      <w:r w:rsidRPr="0054421C">
        <w:rPr>
          <w:spacing w:val="1"/>
        </w:rPr>
        <w:t xml:space="preserve"> </w:t>
      </w:r>
      <w:r w:rsidRPr="0054421C">
        <w:rPr>
          <w:spacing w:val="-2"/>
        </w:rPr>
        <w:t>5</w:t>
      </w:r>
      <w:r w:rsidRPr="0054421C">
        <w:rPr>
          <w:spacing w:val="3"/>
        </w:rPr>
        <w:t>6</w:t>
      </w:r>
      <w:r w:rsidRPr="0054421C">
        <w:t>2 km</w:t>
      </w:r>
      <w:r w:rsidRPr="0054421C">
        <w:rPr>
          <w:spacing w:val="2"/>
        </w:rPr>
        <w:t xml:space="preserve"> </w:t>
      </w:r>
      <w:r w:rsidRPr="0054421C">
        <w:rPr>
          <w:spacing w:val="-3"/>
        </w:rPr>
        <w:t>a</w:t>
      </w:r>
      <w:r w:rsidRPr="0054421C">
        <w:t>cr</w:t>
      </w:r>
      <w:r w:rsidRPr="0054421C">
        <w:rPr>
          <w:spacing w:val="-1"/>
        </w:rPr>
        <w:t>o</w:t>
      </w:r>
      <w:r w:rsidRPr="0054421C">
        <w:t>ss</w:t>
      </w:r>
      <w:r w:rsidRPr="0054421C">
        <w:rPr>
          <w:spacing w:val="1"/>
        </w:rPr>
        <w:t xml:space="preserve"> </w:t>
      </w:r>
      <w:r w:rsidRPr="0054421C">
        <w:rPr>
          <w:spacing w:val="-1"/>
        </w:rPr>
        <w:t>A</w:t>
      </w:r>
      <w:r w:rsidRPr="0054421C">
        <w:t>f</w:t>
      </w:r>
      <w:r w:rsidRPr="0054421C">
        <w:rPr>
          <w:spacing w:val="-1"/>
        </w:rPr>
        <w:t>gh</w:t>
      </w:r>
      <w:r w:rsidRPr="0054421C">
        <w:t>a</w:t>
      </w:r>
      <w:r w:rsidRPr="0054421C">
        <w:rPr>
          <w:spacing w:val="-1"/>
        </w:rPr>
        <w:t>n</w:t>
      </w:r>
      <w:r w:rsidRPr="0054421C">
        <w:t>istan a</w:t>
      </w:r>
      <w:r w:rsidRPr="0054421C">
        <w:rPr>
          <w:spacing w:val="-1"/>
        </w:rPr>
        <w:t>n</w:t>
      </w:r>
      <w:r w:rsidRPr="0054421C">
        <w:t>d</w:t>
      </w:r>
      <w:r w:rsidRPr="0054421C">
        <w:rPr>
          <w:spacing w:val="-3"/>
        </w:rPr>
        <w:t xml:space="preserve"> </w:t>
      </w:r>
      <w:r w:rsidRPr="0054421C">
        <w:t>fi</w:t>
      </w:r>
      <w:r w:rsidRPr="0054421C">
        <w:rPr>
          <w:spacing w:val="-1"/>
        </w:rPr>
        <w:t>n</w:t>
      </w:r>
      <w:r w:rsidRPr="0054421C">
        <w:t>ally</w:t>
      </w:r>
      <w:r w:rsidRPr="0054421C">
        <w:rPr>
          <w:spacing w:val="1"/>
        </w:rPr>
        <w:t xml:space="preserve"> </w:t>
      </w:r>
      <w:r w:rsidRPr="0054421C">
        <w:rPr>
          <w:spacing w:val="-2"/>
        </w:rPr>
        <w:t>7</w:t>
      </w:r>
      <w:r w:rsidRPr="0054421C">
        <w:t>1</w:t>
      </w:r>
      <w:r w:rsidRPr="0054421C">
        <w:rPr>
          <w:spacing w:val="2"/>
        </w:rPr>
        <w:t xml:space="preserve"> </w:t>
      </w:r>
      <w:r w:rsidRPr="0054421C">
        <w:rPr>
          <w:spacing w:val="-2"/>
        </w:rPr>
        <w:t>k</w:t>
      </w:r>
      <w:r w:rsidRPr="0054421C">
        <w:t>m</w:t>
      </w:r>
      <w:r w:rsidRPr="0054421C">
        <w:rPr>
          <w:spacing w:val="2"/>
        </w:rPr>
        <w:t xml:space="preserve"> </w:t>
      </w:r>
      <w:r w:rsidRPr="0054421C">
        <w:t>in</w:t>
      </w:r>
      <w:r w:rsidRPr="0054421C">
        <w:rPr>
          <w:spacing w:val="-3"/>
        </w:rPr>
        <w:t xml:space="preserve"> </w:t>
      </w:r>
      <w:r w:rsidRPr="0054421C">
        <w:rPr>
          <w:spacing w:val="1"/>
        </w:rPr>
        <w:t>P</w:t>
      </w:r>
      <w:r w:rsidRPr="0054421C">
        <w:t>a</w:t>
      </w:r>
      <w:r w:rsidRPr="0054421C">
        <w:rPr>
          <w:spacing w:val="1"/>
        </w:rPr>
        <w:t>k</w:t>
      </w:r>
      <w:r w:rsidRPr="0054421C">
        <w:rPr>
          <w:spacing w:val="-3"/>
        </w:rPr>
        <w:t>i</w:t>
      </w:r>
      <w:r w:rsidRPr="0054421C">
        <w:t>sta</w:t>
      </w:r>
      <w:r w:rsidRPr="0054421C">
        <w:rPr>
          <w:spacing w:val="-1"/>
        </w:rPr>
        <w:t>n</w:t>
      </w:r>
      <w:r w:rsidRPr="0054421C">
        <w:t>.</w:t>
      </w:r>
    </w:p>
    <w:p w14:paraId="5CC73172" w14:textId="77777777" w:rsidR="008B77F8" w:rsidRDefault="001C47F4" w:rsidP="007E25F0">
      <w:r w:rsidRPr="001C47F4">
        <w:rPr>
          <w:noProof/>
          <w:lang w:val="en-US" w:eastAsia="en-US"/>
        </w:rPr>
        <w:lastRenderedPageBreak/>
        <w:t xml:space="preserve"> </w:t>
      </w:r>
      <w:r w:rsidRPr="000420C8">
        <w:rPr>
          <w:noProof/>
          <w:lang w:val="en-US" w:eastAsia="en-US"/>
        </w:rPr>
        <w:drawing>
          <wp:inline distT="0" distB="0" distL="0" distR="0" wp14:anchorId="28318E21" wp14:editId="00D493A3">
            <wp:extent cx="3441939" cy="2415115"/>
            <wp:effectExtent l="0" t="0" r="635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448591" cy="2419782"/>
                    </a:xfrm>
                    <a:prstGeom prst="rect">
                      <a:avLst/>
                    </a:prstGeom>
                  </pic:spPr>
                </pic:pic>
              </a:graphicData>
            </a:graphic>
          </wp:inline>
        </w:drawing>
      </w:r>
    </w:p>
    <w:p w14:paraId="630D941A" w14:textId="0513B136" w:rsidR="001C47F4" w:rsidRPr="0054421C" w:rsidRDefault="008B77F8" w:rsidP="007E25F0">
      <w:pPr>
        <w:pStyle w:val="Caption"/>
      </w:pPr>
      <w:bookmarkStart w:id="41" w:name="_Toc378504958"/>
      <w:r>
        <w:t xml:space="preserve">Figure </w:t>
      </w:r>
      <w:fldSimple w:instr=" STYLEREF 1 \s ">
        <w:r w:rsidR="001B7C49">
          <w:rPr>
            <w:noProof/>
          </w:rPr>
          <w:t>2</w:t>
        </w:r>
      </w:fldSimple>
      <w:r w:rsidR="009360E1">
        <w:noBreakHyphen/>
      </w:r>
      <w:fldSimple w:instr=" SEQ Figure \* ARABIC \s 1 ">
        <w:r w:rsidR="001B7C49">
          <w:rPr>
            <w:noProof/>
          </w:rPr>
          <w:t>3</w:t>
        </w:r>
      </w:fldSimple>
      <w:r>
        <w:t xml:space="preserve">: </w:t>
      </w:r>
      <w:r w:rsidRPr="008F7E95">
        <w:t>Sangtuda Hydropower Station</w:t>
      </w:r>
      <w:bookmarkEnd w:id="41"/>
    </w:p>
    <w:p w14:paraId="1DB34121" w14:textId="0DB2C72C" w:rsidR="003557EE" w:rsidRPr="0054421C" w:rsidRDefault="003557EE" w:rsidP="007E25F0">
      <w:r w:rsidRPr="0054421C">
        <w:t>T</w:t>
      </w:r>
      <w:r w:rsidRPr="0054421C">
        <w:rPr>
          <w:spacing w:val="-1"/>
        </w:rPr>
        <w:t>h</w:t>
      </w:r>
      <w:r w:rsidRPr="0054421C">
        <w:t xml:space="preserve">e </w:t>
      </w:r>
      <w:r w:rsidRPr="0054421C">
        <w:rPr>
          <w:spacing w:val="-2"/>
        </w:rPr>
        <w:t>C</w:t>
      </w:r>
      <w:r w:rsidRPr="0054421C">
        <w:t>orri</w:t>
      </w:r>
      <w:r w:rsidRPr="0054421C">
        <w:rPr>
          <w:spacing w:val="-1"/>
        </w:rPr>
        <w:t>d</w:t>
      </w:r>
      <w:r w:rsidRPr="0054421C">
        <w:t>or</w:t>
      </w:r>
      <w:r w:rsidRPr="0054421C">
        <w:rPr>
          <w:spacing w:val="-2"/>
        </w:rPr>
        <w:t xml:space="preserve"> </w:t>
      </w:r>
      <w:r w:rsidRPr="0054421C">
        <w:t xml:space="preserve">of </w:t>
      </w:r>
      <w:r w:rsidRPr="0054421C">
        <w:rPr>
          <w:spacing w:val="-3"/>
        </w:rPr>
        <w:t>I</w:t>
      </w:r>
      <w:r w:rsidRPr="0054421C">
        <w:t>m</w:t>
      </w:r>
      <w:r w:rsidRPr="0054421C">
        <w:rPr>
          <w:spacing w:val="-1"/>
        </w:rPr>
        <w:t>p</w:t>
      </w:r>
      <w:r w:rsidRPr="0054421C">
        <w:t>a</w:t>
      </w:r>
      <w:r w:rsidRPr="0054421C">
        <w:rPr>
          <w:spacing w:val="-2"/>
        </w:rPr>
        <w:t>c</w:t>
      </w:r>
      <w:r w:rsidRPr="0054421C">
        <w:t>t</w:t>
      </w:r>
      <w:r w:rsidR="00EF6FB4">
        <w:t xml:space="preserve"> (CoI)</w:t>
      </w:r>
      <w:r w:rsidRPr="0054421C">
        <w:t xml:space="preserve"> </w:t>
      </w:r>
      <w:r w:rsidRPr="0054421C">
        <w:rPr>
          <w:spacing w:val="-1"/>
        </w:rPr>
        <w:t>h</w:t>
      </w:r>
      <w:r w:rsidRPr="0054421C">
        <w:t xml:space="preserve">as </w:t>
      </w:r>
      <w:r w:rsidRPr="0054421C">
        <w:rPr>
          <w:spacing w:val="-1"/>
        </w:rPr>
        <w:t>b</w:t>
      </w:r>
      <w:r w:rsidRPr="0054421C">
        <w:t xml:space="preserve">een </w:t>
      </w:r>
      <w:r w:rsidRPr="0054421C">
        <w:rPr>
          <w:spacing w:val="-3"/>
        </w:rPr>
        <w:t>d</w:t>
      </w:r>
      <w:r w:rsidRPr="0054421C">
        <w:t>efi</w:t>
      </w:r>
      <w:r w:rsidRPr="0054421C">
        <w:rPr>
          <w:spacing w:val="-1"/>
        </w:rPr>
        <w:t>n</w:t>
      </w:r>
      <w:r w:rsidRPr="0054421C">
        <w:t>ed as</w:t>
      </w:r>
      <w:r w:rsidRPr="0054421C">
        <w:rPr>
          <w:spacing w:val="-2"/>
        </w:rPr>
        <w:t xml:space="preserve"> </w:t>
      </w:r>
      <w:r w:rsidRPr="0054421C">
        <w:t>2</w:t>
      </w:r>
      <w:r w:rsidRPr="0054421C">
        <w:rPr>
          <w:spacing w:val="-1"/>
        </w:rPr>
        <w:t xml:space="preserve"> </w:t>
      </w:r>
      <w:r w:rsidRPr="0054421C">
        <w:t>km</w:t>
      </w:r>
      <w:r w:rsidRPr="0054421C">
        <w:rPr>
          <w:spacing w:val="-1"/>
        </w:rPr>
        <w:t xml:space="preserve"> </w:t>
      </w:r>
      <w:r w:rsidRPr="0054421C">
        <w:t>wi</w:t>
      </w:r>
      <w:r w:rsidRPr="0054421C">
        <w:rPr>
          <w:spacing w:val="-1"/>
        </w:rPr>
        <w:t>d</w:t>
      </w:r>
      <w:r w:rsidRPr="0054421C">
        <w:t xml:space="preserve">e </w:t>
      </w:r>
      <w:r w:rsidRPr="0054421C">
        <w:rPr>
          <w:spacing w:val="-3"/>
        </w:rPr>
        <w:t>a</w:t>
      </w:r>
      <w:r w:rsidRPr="0054421C">
        <w:t>cro</w:t>
      </w:r>
      <w:r w:rsidRPr="0054421C">
        <w:rPr>
          <w:spacing w:val="-2"/>
        </w:rPr>
        <w:t>s</w:t>
      </w:r>
      <w:r w:rsidRPr="0054421C">
        <w:t>s Taj</w:t>
      </w:r>
      <w:r w:rsidRPr="0054421C">
        <w:rPr>
          <w:spacing w:val="-3"/>
        </w:rPr>
        <w:t>i</w:t>
      </w:r>
      <w:r w:rsidRPr="0054421C">
        <w:t>kista</w:t>
      </w:r>
      <w:r w:rsidRPr="0054421C">
        <w:rPr>
          <w:spacing w:val="-1"/>
        </w:rPr>
        <w:t>n</w:t>
      </w:r>
      <w:r w:rsidRPr="0054421C">
        <w:t xml:space="preserve">, </w:t>
      </w:r>
      <w:r w:rsidRPr="0054421C">
        <w:rPr>
          <w:spacing w:val="-1"/>
        </w:rPr>
        <w:t>A</w:t>
      </w:r>
      <w:r w:rsidRPr="0054421C">
        <w:t>f</w:t>
      </w:r>
      <w:r w:rsidRPr="0054421C">
        <w:rPr>
          <w:spacing w:val="-3"/>
        </w:rPr>
        <w:t>g</w:t>
      </w:r>
      <w:r w:rsidRPr="0054421C">
        <w:rPr>
          <w:spacing w:val="-1"/>
        </w:rPr>
        <w:t>h</w:t>
      </w:r>
      <w:r w:rsidRPr="0054421C">
        <w:t>a</w:t>
      </w:r>
      <w:r w:rsidRPr="0054421C">
        <w:rPr>
          <w:spacing w:val="-1"/>
        </w:rPr>
        <w:t>n</w:t>
      </w:r>
      <w:r w:rsidRPr="0054421C">
        <w:t>istan a</w:t>
      </w:r>
      <w:r w:rsidRPr="0054421C">
        <w:rPr>
          <w:spacing w:val="-1"/>
        </w:rPr>
        <w:t>n</w:t>
      </w:r>
      <w:r w:rsidRPr="0054421C">
        <w:t>d Pak</w:t>
      </w:r>
      <w:r w:rsidRPr="0054421C">
        <w:rPr>
          <w:spacing w:val="-3"/>
        </w:rPr>
        <w:t>i</w:t>
      </w:r>
      <w:r w:rsidRPr="0054421C">
        <w:t>stan for t</w:t>
      </w:r>
      <w:r w:rsidRPr="0054421C">
        <w:rPr>
          <w:spacing w:val="-3"/>
        </w:rPr>
        <w:t>h</w:t>
      </w:r>
      <w:r w:rsidRPr="0054421C">
        <w:t xml:space="preserve">e </w:t>
      </w:r>
      <w:r w:rsidRPr="0054421C">
        <w:rPr>
          <w:spacing w:val="-2"/>
        </w:rPr>
        <w:t>5</w:t>
      </w:r>
      <w:r w:rsidRPr="0054421C">
        <w:t>00</w:t>
      </w:r>
      <w:r w:rsidRPr="0054421C">
        <w:rPr>
          <w:spacing w:val="-1"/>
        </w:rPr>
        <w:t xml:space="preserve"> HV</w:t>
      </w:r>
      <w:r w:rsidRPr="0054421C">
        <w:t>DC</w:t>
      </w:r>
      <w:r w:rsidRPr="0054421C">
        <w:rPr>
          <w:spacing w:val="-2"/>
        </w:rPr>
        <w:t xml:space="preserve"> </w:t>
      </w:r>
      <w:r w:rsidRPr="0054421C">
        <w:t>tra</w:t>
      </w:r>
      <w:r w:rsidRPr="0054421C">
        <w:rPr>
          <w:spacing w:val="-1"/>
        </w:rPr>
        <w:t>n</w:t>
      </w:r>
      <w:r w:rsidRPr="0054421C">
        <w:rPr>
          <w:spacing w:val="-2"/>
        </w:rPr>
        <w:t>s</w:t>
      </w:r>
      <w:r w:rsidRPr="0054421C">
        <w:t>mi</w:t>
      </w:r>
      <w:r w:rsidRPr="0054421C">
        <w:rPr>
          <w:spacing w:val="-3"/>
        </w:rPr>
        <w:t>s</w:t>
      </w:r>
      <w:r w:rsidRPr="0054421C">
        <w:t>sion li</w:t>
      </w:r>
      <w:r w:rsidRPr="0054421C">
        <w:rPr>
          <w:spacing w:val="-1"/>
        </w:rPr>
        <w:t>n</w:t>
      </w:r>
      <w:r w:rsidRPr="0054421C">
        <w:t>e</w:t>
      </w:r>
      <w:r w:rsidR="00E43E40" w:rsidRPr="0054421C">
        <w:t>;</w:t>
      </w:r>
      <w:r w:rsidR="00740843" w:rsidRPr="0054421C">
        <w:t xml:space="preserve"> selected as a corridor of suitable width within which infrastructure could be located to avoid sensitive features</w:t>
      </w:r>
      <w:r w:rsidRPr="0054421C">
        <w:t>.</w:t>
      </w:r>
    </w:p>
    <w:p w14:paraId="1DB34122" w14:textId="17DD5CFA" w:rsidR="00F82D4F" w:rsidRPr="0054421C" w:rsidRDefault="003557EE" w:rsidP="007E25F0">
      <w:r w:rsidRPr="0054421C">
        <w:rPr>
          <w:spacing w:val="1"/>
        </w:rPr>
        <w:t>De</w:t>
      </w:r>
      <w:r w:rsidRPr="0054421C">
        <w:t>tai</w:t>
      </w:r>
      <w:r w:rsidRPr="0054421C">
        <w:rPr>
          <w:spacing w:val="-3"/>
        </w:rPr>
        <w:t>l</w:t>
      </w:r>
      <w:r w:rsidRPr="0054421C">
        <w:rPr>
          <w:spacing w:val="1"/>
        </w:rPr>
        <w:t>e</w:t>
      </w:r>
      <w:r w:rsidRPr="0054421C">
        <w:t xml:space="preserve">d </w:t>
      </w:r>
      <w:r w:rsidRPr="0054421C">
        <w:rPr>
          <w:spacing w:val="-1"/>
        </w:rPr>
        <w:t>d</w:t>
      </w:r>
      <w:r w:rsidRPr="0054421C">
        <w:rPr>
          <w:spacing w:val="1"/>
        </w:rPr>
        <w:t>e</w:t>
      </w:r>
      <w:r w:rsidRPr="0054421C">
        <w:t>scri</w:t>
      </w:r>
      <w:r w:rsidRPr="0054421C">
        <w:rPr>
          <w:spacing w:val="-3"/>
        </w:rPr>
        <w:t>p</w:t>
      </w:r>
      <w:r w:rsidRPr="0054421C">
        <w:t>ti</w:t>
      </w:r>
      <w:r w:rsidRPr="0054421C">
        <w:rPr>
          <w:spacing w:val="1"/>
        </w:rPr>
        <w:t>o</w:t>
      </w:r>
      <w:r w:rsidRPr="0054421C">
        <w:rPr>
          <w:spacing w:val="-1"/>
        </w:rPr>
        <w:t>n</w:t>
      </w:r>
      <w:r w:rsidRPr="0054421C">
        <w:t>s</w:t>
      </w:r>
      <w:r w:rsidRPr="0054421C">
        <w:rPr>
          <w:spacing w:val="-2"/>
        </w:rPr>
        <w:t xml:space="preserve"> </w:t>
      </w:r>
      <w:r w:rsidRPr="0054421C">
        <w:rPr>
          <w:spacing w:val="1"/>
        </w:rPr>
        <w:t>o</w:t>
      </w:r>
      <w:r w:rsidRPr="0054421C">
        <w:t>f</w:t>
      </w:r>
      <w:r w:rsidRPr="0054421C">
        <w:rPr>
          <w:spacing w:val="-2"/>
        </w:rPr>
        <w:t xml:space="preserve"> </w:t>
      </w:r>
      <w:r w:rsidRPr="0054421C">
        <w:t>t</w:t>
      </w:r>
      <w:r w:rsidRPr="0054421C">
        <w:rPr>
          <w:spacing w:val="-1"/>
        </w:rPr>
        <w:t>h</w:t>
      </w:r>
      <w:r w:rsidRPr="0054421C">
        <w:t>e</w:t>
      </w:r>
      <w:r w:rsidRPr="0054421C">
        <w:rPr>
          <w:spacing w:val="1"/>
        </w:rPr>
        <w:t xml:space="preserve"> </w:t>
      </w:r>
      <w:r w:rsidRPr="0054421C">
        <w:rPr>
          <w:spacing w:val="-2"/>
        </w:rPr>
        <w:t>5</w:t>
      </w:r>
      <w:r w:rsidRPr="0054421C">
        <w:rPr>
          <w:spacing w:val="1"/>
        </w:rPr>
        <w:t>0</w:t>
      </w:r>
      <w:r w:rsidRPr="0054421C">
        <w:t>0</w:t>
      </w:r>
      <w:r w:rsidRPr="0054421C">
        <w:rPr>
          <w:spacing w:val="-1"/>
        </w:rPr>
        <w:t xml:space="preserve"> HV</w:t>
      </w:r>
      <w:r w:rsidRPr="0054421C">
        <w:rPr>
          <w:spacing w:val="1"/>
        </w:rPr>
        <w:t>D</w:t>
      </w:r>
      <w:r w:rsidRPr="0054421C">
        <w:t>C</w:t>
      </w:r>
      <w:r w:rsidRPr="0054421C">
        <w:rPr>
          <w:spacing w:val="-2"/>
        </w:rPr>
        <w:t xml:space="preserve"> </w:t>
      </w:r>
      <w:r w:rsidRPr="0054421C">
        <w:t>tra</w:t>
      </w:r>
      <w:r w:rsidRPr="0054421C">
        <w:rPr>
          <w:spacing w:val="-1"/>
        </w:rPr>
        <w:t>n</w:t>
      </w:r>
      <w:r w:rsidRPr="0054421C">
        <w:rPr>
          <w:spacing w:val="-2"/>
        </w:rPr>
        <w:t>s</w:t>
      </w:r>
      <w:r w:rsidRPr="0054421C">
        <w:rPr>
          <w:spacing w:val="1"/>
        </w:rPr>
        <w:t>m</w:t>
      </w:r>
      <w:r w:rsidRPr="0054421C">
        <w:t>issi</w:t>
      </w:r>
      <w:r w:rsidRPr="0054421C">
        <w:rPr>
          <w:spacing w:val="1"/>
        </w:rPr>
        <w:t>o</w:t>
      </w:r>
      <w:r w:rsidRPr="0054421C">
        <w:t>n</w:t>
      </w:r>
      <w:r w:rsidRPr="0054421C">
        <w:rPr>
          <w:spacing w:val="-3"/>
        </w:rPr>
        <w:t xml:space="preserve"> </w:t>
      </w:r>
      <w:r w:rsidRPr="0054421C">
        <w:t>li</w:t>
      </w:r>
      <w:r w:rsidRPr="0054421C">
        <w:rPr>
          <w:spacing w:val="-1"/>
        </w:rPr>
        <w:t>n</w:t>
      </w:r>
      <w:r w:rsidRPr="0054421C">
        <w:t>e</w:t>
      </w:r>
      <w:r w:rsidRPr="0054421C">
        <w:rPr>
          <w:spacing w:val="1"/>
        </w:rPr>
        <w:t xml:space="preserve"> </w:t>
      </w:r>
      <w:r w:rsidRPr="0054421C">
        <w:t>r</w:t>
      </w:r>
      <w:r w:rsidRPr="0054421C">
        <w:rPr>
          <w:spacing w:val="1"/>
        </w:rPr>
        <w:t>o</w:t>
      </w:r>
      <w:r w:rsidRPr="0054421C">
        <w:rPr>
          <w:spacing w:val="-1"/>
        </w:rPr>
        <w:t>u</w:t>
      </w:r>
      <w:r w:rsidRPr="0054421C">
        <w:rPr>
          <w:spacing w:val="-2"/>
        </w:rPr>
        <w:t>t</w:t>
      </w:r>
      <w:r w:rsidRPr="0054421C">
        <w:t>e</w:t>
      </w:r>
      <w:r w:rsidRPr="0054421C">
        <w:rPr>
          <w:spacing w:val="2"/>
        </w:rPr>
        <w:t xml:space="preserve"> </w:t>
      </w:r>
      <w:r w:rsidRPr="0054421C">
        <w:t xml:space="preserve">can </w:t>
      </w:r>
      <w:r w:rsidRPr="0054421C">
        <w:rPr>
          <w:spacing w:val="-3"/>
        </w:rPr>
        <w:t>b</w:t>
      </w:r>
      <w:r w:rsidRPr="0054421C">
        <w:t>e</w:t>
      </w:r>
      <w:r w:rsidRPr="0054421C">
        <w:rPr>
          <w:spacing w:val="1"/>
        </w:rPr>
        <w:t xml:space="preserve"> </w:t>
      </w:r>
      <w:r w:rsidRPr="0054421C">
        <w:rPr>
          <w:spacing w:val="-3"/>
        </w:rPr>
        <w:t>f</w:t>
      </w:r>
      <w:r w:rsidRPr="0054421C">
        <w:rPr>
          <w:spacing w:val="1"/>
        </w:rPr>
        <w:t>o</w:t>
      </w:r>
      <w:r w:rsidRPr="0054421C">
        <w:rPr>
          <w:spacing w:val="-1"/>
        </w:rPr>
        <w:t>un</w:t>
      </w:r>
      <w:r w:rsidRPr="0054421C">
        <w:t>d in t</w:t>
      </w:r>
      <w:r w:rsidRPr="0054421C">
        <w:rPr>
          <w:spacing w:val="-3"/>
        </w:rPr>
        <w:t>h</w:t>
      </w:r>
      <w:r w:rsidRPr="0054421C">
        <w:t>e</w:t>
      </w:r>
      <w:r w:rsidRPr="0054421C">
        <w:rPr>
          <w:spacing w:val="1"/>
        </w:rPr>
        <w:t xml:space="preserve"> </w:t>
      </w:r>
      <w:r w:rsidR="00E76CA5" w:rsidRPr="0054421C">
        <w:rPr>
          <w:spacing w:val="1"/>
        </w:rPr>
        <w:t>p</w:t>
      </w:r>
      <w:r w:rsidRPr="0054421C">
        <w:t>E</w:t>
      </w:r>
      <w:r w:rsidRPr="0054421C">
        <w:rPr>
          <w:spacing w:val="-1"/>
        </w:rPr>
        <w:t>S</w:t>
      </w:r>
      <w:r w:rsidRPr="0054421C">
        <w:t>I</w:t>
      </w:r>
      <w:r w:rsidRPr="0054421C">
        <w:rPr>
          <w:spacing w:val="-1"/>
        </w:rPr>
        <w:t>A</w:t>
      </w:r>
      <w:r w:rsidRPr="0054421C">
        <w:t>s</w:t>
      </w:r>
      <w:r w:rsidRPr="0054421C">
        <w:rPr>
          <w:spacing w:val="1"/>
        </w:rPr>
        <w:t xml:space="preserve"> </w:t>
      </w:r>
      <w:r w:rsidRPr="0054421C">
        <w:rPr>
          <w:spacing w:val="-3"/>
        </w:rPr>
        <w:t>f</w:t>
      </w:r>
      <w:r w:rsidRPr="0054421C">
        <w:rPr>
          <w:spacing w:val="1"/>
        </w:rPr>
        <w:t>o</w:t>
      </w:r>
      <w:r w:rsidRPr="0054421C">
        <w:t>r t</w:t>
      </w:r>
      <w:r w:rsidRPr="0054421C">
        <w:rPr>
          <w:spacing w:val="-3"/>
        </w:rPr>
        <w:t>h</w:t>
      </w:r>
      <w:r w:rsidRPr="0054421C">
        <w:t>e Tajikista</w:t>
      </w:r>
      <w:r w:rsidRPr="0054421C">
        <w:rPr>
          <w:spacing w:val="-1"/>
        </w:rPr>
        <w:t>n</w:t>
      </w:r>
      <w:r w:rsidRPr="0054421C">
        <w:t>,</w:t>
      </w:r>
      <w:r w:rsidRPr="0054421C">
        <w:rPr>
          <w:spacing w:val="1"/>
        </w:rPr>
        <w:t xml:space="preserve"> </w:t>
      </w:r>
      <w:r w:rsidRPr="0054421C">
        <w:rPr>
          <w:spacing w:val="-1"/>
        </w:rPr>
        <w:t>A</w:t>
      </w:r>
      <w:r w:rsidRPr="0054421C">
        <w:t>f</w:t>
      </w:r>
      <w:r w:rsidRPr="0054421C">
        <w:rPr>
          <w:spacing w:val="-1"/>
        </w:rPr>
        <w:t>gh</w:t>
      </w:r>
      <w:r w:rsidRPr="0054421C">
        <w:t>a</w:t>
      </w:r>
      <w:r w:rsidRPr="0054421C">
        <w:rPr>
          <w:spacing w:val="-1"/>
        </w:rPr>
        <w:t>n</w:t>
      </w:r>
      <w:r w:rsidRPr="0054421C">
        <w:t>is</w:t>
      </w:r>
      <w:r w:rsidRPr="0054421C">
        <w:rPr>
          <w:spacing w:val="-2"/>
        </w:rPr>
        <w:t>t</w:t>
      </w:r>
      <w:r w:rsidRPr="0054421C">
        <w:t>an a</w:t>
      </w:r>
      <w:r w:rsidRPr="0054421C">
        <w:rPr>
          <w:spacing w:val="-1"/>
        </w:rPr>
        <w:t>n</w:t>
      </w:r>
      <w:r w:rsidRPr="0054421C">
        <w:t>d</w:t>
      </w:r>
      <w:r w:rsidRPr="0054421C">
        <w:rPr>
          <w:spacing w:val="-3"/>
        </w:rPr>
        <w:t xml:space="preserve"> </w:t>
      </w:r>
      <w:r w:rsidRPr="0054421C">
        <w:rPr>
          <w:spacing w:val="1"/>
        </w:rPr>
        <w:t>P</w:t>
      </w:r>
      <w:r w:rsidRPr="0054421C">
        <w:t>akis</w:t>
      </w:r>
      <w:r w:rsidRPr="0054421C">
        <w:rPr>
          <w:spacing w:val="-2"/>
        </w:rPr>
        <w:t>t</w:t>
      </w:r>
      <w:r w:rsidRPr="0054421C">
        <w:t xml:space="preserve">an. </w:t>
      </w:r>
      <w:r w:rsidRPr="0054421C">
        <w:rPr>
          <w:spacing w:val="1"/>
        </w:rPr>
        <w:t xml:space="preserve"> </w:t>
      </w:r>
    </w:p>
    <w:p w14:paraId="1DB34123" w14:textId="273E0C66" w:rsidR="00265D83" w:rsidRPr="0054421C" w:rsidRDefault="00265D83" w:rsidP="007E25F0">
      <w:pPr>
        <w:pStyle w:val="Heading3"/>
      </w:pPr>
      <w:bookmarkStart w:id="42" w:name="_Toc378504730"/>
      <w:r w:rsidRPr="0054421C">
        <w:t>Right of Way</w:t>
      </w:r>
      <w:bookmarkEnd w:id="42"/>
    </w:p>
    <w:p w14:paraId="1DB34124" w14:textId="77777777" w:rsidR="00265D83" w:rsidRPr="0054421C" w:rsidRDefault="00265D83" w:rsidP="007E25F0">
      <w:r w:rsidRPr="0054421C">
        <w:t>T</w:t>
      </w:r>
      <w:r w:rsidRPr="0054421C">
        <w:rPr>
          <w:spacing w:val="-1"/>
        </w:rPr>
        <w:t>h</w:t>
      </w:r>
      <w:r w:rsidRPr="0054421C">
        <w:t>e</w:t>
      </w:r>
      <w:r w:rsidRPr="0054421C">
        <w:rPr>
          <w:spacing w:val="1"/>
        </w:rPr>
        <w:t xml:space="preserve"> </w:t>
      </w:r>
      <w:r w:rsidRPr="0054421C">
        <w:rPr>
          <w:spacing w:val="-2"/>
        </w:rPr>
        <w:t>R</w:t>
      </w:r>
      <w:r w:rsidRPr="0054421C">
        <w:rPr>
          <w:spacing w:val="1"/>
        </w:rPr>
        <w:t>o</w:t>
      </w:r>
      <w:r w:rsidRPr="0054421C">
        <w:t>W</w:t>
      </w:r>
      <w:r w:rsidRPr="0054421C">
        <w:rPr>
          <w:spacing w:val="1"/>
        </w:rPr>
        <w:t xml:space="preserve"> </w:t>
      </w:r>
      <w:r w:rsidRPr="0054421C">
        <w:rPr>
          <w:spacing w:val="-3"/>
        </w:rPr>
        <w:t>i</w:t>
      </w:r>
      <w:r w:rsidRPr="0054421C">
        <w:t>s</w:t>
      </w:r>
      <w:r w:rsidRPr="0054421C">
        <w:rPr>
          <w:spacing w:val="1"/>
        </w:rPr>
        <w:t xml:space="preserve"> </w:t>
      </w:r>
      <w:r w:rsidRPr="0054421C">
        <w:t>t</w:t>
      </w:r>
      <w:r w:rsidRPr="0054421C">
        <w:rPr>
          <w:spacing w:val="-1"/>
        </w:rPr>
        <w:t>h</w:t>
      </w:r>
      <w:r w:rsidRPr="0054421C">
        <w:t>e</w:t>
      </w:r>
      <w:r w:rsidRPr="0054421C">
        <w:rPr>
          <w:spacing w:val="-1"/>
        </w:rPr>
        <w:t xml:space="preserve"> </w:t>
      </w:r>
      <w:r w:rsidRPr="0054421C">
        <w:t>strip</w:t>
      </w:r>
      <w:r w:rsidRPr="0054421C">
        <w:rPr>
          <w:spacing w:val="-3"/>
        </w:rPr>
        <w:t xml:space="preserve"> </w:t>
      </w:r>
      <w:r w:rsidRPr="0054421C">
        <w:rPr>
          <w:spacing w:val="1"/>
        </w:rPr>
        <w:t>o</w:t>
      </w:r>
      <w:r w:rsidRPr="0054421C">
        <w:t>f la</w:t>
      </w:r>
      <w:r w:rsidRPr="0054421C">
        <w:rPr>
          <w:spacing w:val="-3"/>
        </w:rPr>
        <w:t>n</w:t>
      </w:r>
      <w:r w:rsidRPr="0054421C">
        <w:t>d al</w:t>
      </w:r>
      <w:r w:rsidRPr="0054421C">
        <w:rPr>
          <w:spacing w:val="1"/>
        </w:rPr>
        <w:t>o</w:t>
      </w:r>
      <w:r w:rsidRPr="0054421C">
        <w:rPr>
          <w:spacing w:val="-1"/>
        </w:rPr>
        <w:t>n</w:t>
      </w:r>
      <w:r w:rsidRPr="0054421C">
        <w:t xml:space="preserve">g </w:t>
      </w:r>
      <w:r w:rsidRPr="0054421C">
        <w:rPr>
          <w:spacing w:val="1"/>
        </w:rPr>
        <w:t>e</w:t>
      </w:r>
      <w:r w:rsidRPr="0054421C">
        <w:t>it</w:t>
      </w:r>
      <w:r w:rsidRPr="0054421C">
        <w:rPr>
          <w:spacing w:val="-3"/>
        </w:rPr>
        <w:t>h</w:t>
      </w:r>
      <w:r w:rsidRPr="0054421C">
        <w:rPr>
          <w:spacing w:val="1"/>
        </w:rPr>
        <w:t>e</w:t>
      </w:r>
      <w:r w:rsidRPr="0054421C">
        <w:t>r si</w:t>
      </w:r>
      <w:r w:rsidRPr="0054421C">
        <w:rPr>
          <w:spacing w:val="-1"/>
        </w:rPr>
        <w:t>d</w:t>
      </w:r>
      <w:r w:rsidRPr="0054421C">
        <w:t>e</w:t>
      </w:r>
      <w:r w:rsidRPr="0054421C">
        <w:rPr>
          <w:spacing w:val="-1"/>
        </w:rPr>
        <w:t xml:space="preserve"> </w:t>
      </w:r>
      <w:r w:rsidRPr="0054421C">
        <w:rPr>
          <w:spacing w:val="1"/>
        </w:rPr>
        <w:t>o</w:t>
      </w:r>
      <w:r w:rsidRPr="0054421C">
        <w:t>f</w:t>
      </w:r>
      <w:r w:rsidRPr="0054421C">
        <w:rPr>
          <w:spacing w:val="-2"/>
        </w:rPr>
        <w:t xml:space="preserve"> </w:t>
      </w:r>
      <w:r w:rsidRPr="0054421C">
        <w:t>t</w:t>
      </w:r>
      <w:r w:rsidRPr="0054421C">
        <w:rPr>
          <w:spacing w:val="-1"/>
        </w:rPr>
        <w:t>h</w:t>
      </w:r>
      <w:r w:rsidRPr="0054421C">
        <w:t xml:space="preserve">e </w:t>
      </w:r>
      <w:r w:rsidR="00E76CA5" w:rsidRPr="0054421C">
        <w:rPr>
          <w:spacing w:val="-2"/>
        </w:rPr>
        <w:t>c</w:t>
      </w:r>
      <w:r w:rsidR="00E76CA5" w:rsidRPr="0054421C">
        <w:t>e</w:t>
      </w:r>
      <w:r w:rsidR="00E76CA5" w:rsidRPr="0054421C">
        <w:rPr>
          <w:spacing w:val="-1"/>
        </w:rPr>
        <w:t>n</w:t>
      </w:r>
      <w:r w:rsidR="00E76CA5" w:rsidRPr="0054421C">
        <w:t>treli</w:t>
      </w:r>
      <w:r w:rsidR="00E76CA5" w:rsidRPr="0054421C">
        <w:rPr>
          <w:spacing w:val="-1"/>
        </w:rPr>
        <w:t>n</w:t>
      </w:r>
      <w:r w:rsidR="00E76CA5" w:rsidRPr="0054421C">
        <w:t>e</w:t>
      </w:r>
      <w:r w:rsidRPr="0054421C">
        <w:t xml:space="preserve">. </w:t>
      </w:r>
      <w:r w:rsidRPr="0054421C">
        <w:rPr>
          <w:spacing w:val="1"/>
        </w:rPr>
        <w:t xml:space="preserve"> </w:t>
      </w:r>
      <w:r w:rsidRPr="0054421C">
        <w:rPr>
          <w:spacing w:val="-3"/>
        </w:rPr>
        <w:t>V</w:t>
      </w:r>
      <w:r w:rsidRPr="0054421C">
        <w:t>e</w:t>
      </w:r>
      <w:r w:rsidRPr="0054421C">
        <w:rPr>
          <w:spacing w:val="-1"/>
        </w:rPr>
        <w:t>g</w:t>
      </w:r>
      <w:r w:rsidRPr="0054421C">
        <w:t>et</w:t>
      </w:r>
      <w:r w:rsidRPr="0054421C">
        <w:rPr>
          <w:spacing w:val="-3"/>
        </w:rPr>
        <w:t>a</w:t>
      </w:r>
      <w:r w:rsidRPr="0054421C">
        <w:t>ti</w:t>
      </w:r>
      <w:r w:rsidRPr="0054421C">
        <w:rPr>
          <w:spacing w:val="1"/>
        </w:rPr>
        <w:t>o</w:t>
      </w:r>
      <w:r w:rsidRPr="0054421C">
        <w:t>n</w:t>
      </w:r>
      <w:r w:rsidRPr="0054421C">
        <w:rPr>
          <w:spacing w:val="-3"/>
        </w:rPr>
        <w:t xml:space="preserve"> </w:t>
      </w:r>
      <w:r w:rsidRPr="0054421C">
        <w:t>wit</w:t>
      </w:r>
      <w:r w:rsidRPr="0054421C">
        <w:rPr>
          <w:spacing w:val="-1"/>
        </w:rPr>
        <w:t>h</w:t>
      </w:r>
      <w:r w:rsidRPr="0054421C">
        <w:rPr>
          <w:spacing w:val="-3"/>
        </w:rPr>
        <w:t>i</w:t>
      </w:r>
      <w:r w:rsidRPr="0054421C">
        <w:t>n t</w:t>
      </w:r>
      <w:r w:rsidRPr="0054421C">
        <w:rPr>
          <w:spacing w:val="-1"/>
        </w:rPr>
        <w:t>h</w:t>
      </w:r>
      <w:r w:rsidRPr="0054421C">
        <w:t>e</w:t>
      </w:r>
      <w:r w:rsidRPr="0054421C">
        <w:rPr>
          <w:spacing w:val="1"/>
        </w:rPr>
        <w:t xml:space="preserve"> </w:t>
      </w:r>
      <w:r w:rsidRPr="0054421C">
        <w:rPr>
          <w:spacing w:val="-2"/>
        </w:rPr>
        <w:t>R</w:t>
      </w:r>
      <w:r w:rsidRPr="0054421C">
        <w:rPr>
          <w:spacing w:val="1"/>
        </w:rPr>
        <w:t>o</w:t>
      </w:r>
      <w:r w:rsidRPr="0054421C">
        <w:t>W</w:t>
      </w:r>
      <w:r w:rsidRPr="0054421C">
        <w:rPr>
          <w:spacing w:val="1"/>
        </w:rPr>
        <w:t xml:space="preserve"> </w:t>
      </w:r>
      <w:r w:rsidRPr="0054421C">
        <w:rPr>
          <w:spacing w:val="-3"/>
        </w:rPr>
        <w:t>i</w:t>
      </w:r>
      <w:r w:rsidRPr="0054421C">
        <w:t>s</w:t>
      </w:r>
      <w:r w:rsidRPr="0054421C">
        <w:rPr>
          <w:spacing w:val="1"/>
        </w:rPr>
        <w:t xml:space="preserve"> </w:t>
      </w:r>
      <w:r w:rsidRPr="0054421C">
        <w:rPr>
          <w:spacing w:val="-1"/>
        </w:rPr>
        <w:t>no</w:t>
      </w:r>
      <w:r w:rsidR="00880F87" w:rsidRPr="0054421C">
        <w:t>t a</w:t>
      </w:r>
      <w:r w:rsidRPr="0054421C">
        <w:t>ll</w:t>
      </w:r>
      <w:r w:rsidRPr="0054421C">
        <w:rPr>
          <w:spacing w:val="1"/>
        </w:rPr>
        <w:t>o</w:t>
      </w:r>
      <w:r w:rsidRPr="0054421C">
        <w:rPr>
          <w:spacing w:val="-2"/>
        </w:rPr>
        <w:t>w</w:t>
      </w:r>
      <w:r w:rsidRPr="0054421C">
        <w:rPr>
          <w:spacing w:val="1"/>
        </w:rPr>
        <w:t>e</w:t>
      </w:r>
      <w:r w:rsidRPr="0054421C">
        <w:t xml:space="preserve">d </w:t>
      </w:r>
      <w:r w:rsidRPr="0054421C">
        <w:rPr>
          <w:spacing w:val="-2"/>
        </w:rPr>
        <w:t>t</w:t>
      </w:r>
      <w:r w:rsidRPr="0054421C">
        <w:t>o</w:t>
      </w:r>
      <w:r w:rsidRPr="0054421C">
        <w:rPr>
          <w:spacing w:val="2"/>
        </w:rPr>
        <w:t xml:space="preserve"> </w:t>
      </w:r>
      <w:r w:rsidRPr="0054421C">
        <w:rPr>
          <w:spacing w:val="-1"/>
        </w:rPr>
        <w:t>g</w:t>
      </w:r>
      <w:r w:rsidRPr="0054421C">
        <w:t>r</w:t>
      </w:r>
      <w:r w:rsidRPr="0054421C">
        <w:rPr>
          <w:spacing w:val="-1"/>
        </w:rPr>
        <w:t>o</w:t>
      </w:r>
      <w:r w:rsidRPr="0054421C">
        <w:t>w</w:t>
      </w:r>
      <w:r w:rsidRPr="0054421C">
        <w:rPr>
          <w:spacing w:val="1"/>
        </w:rPr>
        <w:t xml:space="preserve"> </w:t>
      </w:r>
      <w:r w:rsidRPr="0054421C">
        <w:rPr>
          <w:spacing w:val="-2"/>
        </w:rPr>
        <w:t>t</w:t>
      </w:r>
      <w:r w:rsidRPr="0054421C">
        <w:t>o</w:t>
      </w:r>
      <w:r w:rsidRPr="0054421C">
        <w:rPr>
          <w:spacing w:val="2"/>
        </w:rPr>
        <w:t xml:space="preserve"> </w:t>
      </w:r>
      <w:r w:rsidRPr="0054421C">
        <w:t>a</w:t>
      </w:r>
      <w:r w:rsidRPr="0054421C">
        <w:rPr>
          <w:spacing w:val="-2"/>
        </w:rPr>
        <w:t xml:space="preserve"> </w:t>
      </w:r>
      <w:r w:rsidRPr="0054421C">
        <w:rPr>
          <w:spacing w:val="-1"/>
        </w:rPr>
        <w:t>h</w:t>
      </w:r>
      <w:r w:rsidRPr="0054421C">
        <w:rPr>
          <w:spacing w:val="1"/>
        </w:rPr>
        <w:t>e</w:t>
      </w:r>
      <w:r w:rsidRPr="0054421C">
        <w:t>i</w:t>
      </w:r>
      <w:r w:rsidRPr="0054421C">
        <w:rPr>
          <w:spacing w:val="-1"/>
        </w:rPr>
        <w:t>g</w:t>
      </w:r>
      <w:r w:rsidRPr="0054421C">
        <w:rPr>
          <w:spacing w:val="-3"/>
        </w:rPr>
        <w:t>h</w:t>
      </w:r>
      <w:r w:rsidRPr="0054421C">
        <w:t>t</w:t>
      </w:r>
      <w:r w:rsidRPr="0054421C">
        <w:rPr>
          <w:spacing w:val="1"/>
        </w:rPr>
        <w:t xml:space="preserve"> </w:t>
      </w:r>
      <w:r w:rsidR="00F07BF3" w:rsidRPr="0054421C">
        <w:rPr>
          <w:spacing w:val="1"/>
        </w:rPr>
        <w:t xml:space="preserve">typically </w:t>
      </w:r>
      <w:r w:rsidRPr="0054421C">
        <w:t>a</w:t>
      </w:r>
      <w:r w:rsidRPr="0054421C">
        <w:rPr>
          <w:spacing w:val="-1"/>
        </w:rPr>
        <w:t>bo</w:t>
      </w:r>
      <w:r w:rsidRPr="0054421C">
        <w:rPr>
          <w:spacing w:val="1"/>
        </w:rPr>
        <w:t>v</w:t>
      </w:r>
      <w:r w:rsidRPr="0054421C">
        <w:t>e</w:t>
      </w:r>
      <w:r w:rsidRPr="0054421C">
        <w:rPr>
          <w:spacing w:val="-1"/>
        </w:rPr>
        <w:t xml:space="preserve"> </w:t>
      </w:r>
      <w:r w:rsidR="00F07BF3" w:rsidRPr="0054421C">
        <w:t>4</w:t>
      </w:r>
      <w:r w:rsidRPr="0054421C">
        <w:rPr>
          <w:spacing w:val="-1"/>
        </w:rPr>
        <w:t xml:space="preserve"> </w:t>
      </w:r>
      <w:r w:rsidRPr="0054421C">
        <w:t>m</w:t>
      </w:r>
      <w:r w:rsidRPr="0054421C">
        <w:rPr>
          <w:spacing w:val="2"/>
        </w:rPr>
        <w:t xml:space="preserve"> </w:t>
      </w:r>
      <w:r w:rsidRPr="0054421C">
        <w:t>a</w:t>
      </w:r>
      <w:r w:rsidRPr="0054421C">
        <w:rPr>
          <w:spacing w:val="-1"/>
        </w:rPr>
        <w:t>n</w:t>
      </w:r>
      <w:r w:rsidRPr="0054421C">
        <w:t xml:space="preserve">d </w:t>
      </w:r>
      <w:r w:rsidRPr="0054421C">
        <w:rPr>
          <w:spacing w:val="-3"/>
        </w:rPr>
        <w:t>n</w:t>
      </w:r>
      <w:r w:rsidRPr="0054421C">
        <w:t>o</w:t>
      </w:r>
      <w:r w:rsidRPr="0054421C">
        <w:rPr>
          <w:spacing w:val="2"/>
        </w:rPr>
        <w:t xml:space="preserve"> </w:t>
      </w:r>
      <w:r w:rsidRPr="0054421C">
        <w:rPr>
          <w:spacing w:val="-1"/>
        </w:rPr>
        <w:t>p</w:t>
      </w:r>
      <w:r w:rsidRPr="0054421C">
        <w:rPr>
          <w:spacing w:val="1"/>
        </w:rPr>
        <w:t>e</w:t>
      </w:r>
      <w:r w:rsidRPr="0054421C">
        <w:rPr>
          <w:spacing w:val="-3"/>
        </w:rPr>
        <w:t>r</w:t>
      </w:r>
      <w:r w:rsidRPr="0054421C">
        <w:rPr>
          <w:spacing w:val="1"/>
        </w:rPr>
        <w:t>m</w:t>
      </w:r>
      <w:r w:rsidRPr="0054421C">
        <w:rPr>
          <w:spacing w:val="-3"/>
        </w:rPr>
        <w:t>a</w:t>
      </w:r>
      <w:r w:rsidRPr="0054421C">
        <w:rPr>
          <w:spacing w:val="-1"/>
        </w:rPr>
        <w:t>n</w:t>
      </w:r>
      <w:r w:rsidRPr="0054421C">
        <w:rPr>
          <w:spacing w:val="1"/>
        </w:rPr>
        <w:t>e</w:t>
      </w:r>
      <w:r w:rsidRPr="0054421C">
        <w:rPr>
          <w:spacing w:val="-1"/>
        </w:rPr>
        <w:t>n</w:t>
      </w:r>
      <w:r w:rsidRPr="0054421C">
        <w:t>t</w:t>
      </w:r>
      <w:r w:rsidRPr="0054421C">
        <w:rPr>
          <w:spacing w:val="1"/>
        </w:rPr>
        <w:t xml:space="preserve"> </w:t>
      </w:r>
      <w:r w:rsidRPr="0054421C">
        <w:t>str</w:t>
      </w:r>
      <w:r w:rsidRPr="0054421C">
        <w:rPr>
          <w:spacing w:val="-1"/>
        </w:rPr>
        <w:t>u</w:t>
      </w:r>
      <w:r w:rsidRPr="0054421C">
        <w:t>ct</w:t>
      </w:r>
      <w:r w:rsidRPr="0054421C">
        <w:rPr>
          <w:spacing w:val="-1"/>
        </w:rPr>
        <w:t>u</w:t>
      </w:r>
      <w:r w:rsidRPr="0054421C">
        <w:rPr>
          <w:spacing w:val="-3"/>
        </w:rPr>
        <w:t>r</w:t>
      </w:r>
      <w:r w:rsidRPr="0054421C">
        <w:rPr>
          <w:spacing w:val="1"/>
        </w:rPr>
        <w:t>e</w:t>
      </w:r>
      <w:r w:rsidRPr="0054421C">
        <w:t>s</w:t>
      </w:r>
      <w:r w:rsidRPr="0054421C">
        <w:rPr>
          <w:spacing w:val="1"/>
        </w:rPr>
        <w:t xml:space="preserve"> </w:t>
      </w:r>
      <w:r w:rsidRPr="0054421C">
        <w:t>s</w:t>
      </w:r>
      <w:r w:rsidRPr="0054421C">
        <w:rPr>
          <w:spacing w:val="-1"/>
        </w:rPr>
        <w:t>h</w:t>
      </w:r>
      <w:r w:rsidRPr="0054421C">
        <w:t xml:space="preserve">all </w:t>
      </w:r>
      <w:r w:rsidRPr="0054421C">
        <w:rPr>
          <w:spacing w:val="-3"/>
        </w:rPr>
        <w:t>b</w:t>
      </w:r>
      <w:r w:rsidRPr="0054421C">
        <w:t>e</w:t>
      </w:r>
      <w:r w:rsidRPr="0054421C">
        <w:rPr>
          <w:spacing w:val="1"/>
        </w:rPr>
        <w:t xml:space="preserve"> </w:t>
      </w:r>
      <w:r w:rsidRPr="0054421C">
        <w:rPr>
          <w:spacing w:val="-2"/>
        </w:rPr>
        <w:t>c</w:t>
      </w:r>
      <w:r w:rsidRPr="0054421C">
        <w:rPr>
          <w:spacing w:val="-1"/>
        </w:rPr>
        <w:t>on</w:t>
      </w:r>
      <w:r w:rsidRPr="0054421C">
        <w:t>str</w:t>
      </w:r>
      <w:r w:rsidRPr="0054421C">
        <w:rPr>
          <w:spacing w:val="-1"/>
        </w:rPr>
        <w:t>u</w:t>
      </w:r>
      <w:r w:rsidRPr="0054421C">
        <w:t>ct</w:t>
      </w:r>
      <w:r w:rsidRPr="0054421C">
        <w:rPr>
          <w:spacing w:val="1"/>
        </w:rPr>
        <w:t>e</w:t>
      </w:r>
      <w:r w:rsidRPr="0054421C">
        <w:t>d</w:t>
      </w:r>
      <w:r w:rsidRPr="0054421C">
        <w:rPr>
          <w:spacing w:val="-3"/>
        </w:rPr>
        <w:t xml:space="preserve"> </w:t>
      </w:r>
      <w:r w:rsidRPr="0054421C">
        <w:t>wit</w:t>
      </w:r>
      <w:r w:rsidRPr="0054421C">
        <w:rPr>
          <w:spacing w:val="-1"/>
        </w:rPr>
        <w:t>h</w:t>
      </w:r>
      <w:r w:rsidR="00880F87" w:rsidRPr="0054421C">
        <w:t xml:space="preserve">in </w:t>
      </w:r>
      <w:r w:rsidRPr="0054421C">
        <w:t>t</w:t>
      </w:r>
      <w:r w:rsidRPr="0054421C">
        <w:rPr>
          <w:spacing w:val="-1"/>
        </w:rPr>
        <w:t>h</w:t>
      </w:r>
      <w:r w:rsidRPr="0054421C">
        <w:t>e R</w:t>
      </w:r>
      <w:r w:rsidRPr="0054421C">
        <w:rPr>
          <w:spacing w:val="1"/>
        </w:rPr>
        <w:t>o</w:t>
      </w:r>
      <w:r w:rsidRPr="0054421C">
        <w:t>W.</w:t>
      </w:r>
      <w:r w:rsidRPr="0054421C">
        <w:rPr>
          <w:spacing w:val="-2"/>
        </w:rPr>
        <w:t xml:space="preserve"> </w:t>
      </w:r>
      <w:r w:rsidRPr="0054421C">
        <w:rPr>
          <w:spacing w:val="1"/>
        </w:rPr>
        <w:t>P</w:t>
      </w:r>
      <w:r w:rsidRPr="0054421C">
        <w:rPr>
          <w:spacing w:val="-3"/>
        </w:rPr>
        <w:t>r</w:t>
      </w:r>
      <w:r w:rsidRPr="0054421C">
        <w:rPr>
          <w:spacing w:val="1"/>
        </w:rPr>
        <w:t>o</w:t>
      </w:r>
      <w:r w:rsidRPr="0054421C">
        <w:rPr>
          <w:spacing w:val="-1"/>
        </w:rPr>
        <w:t>p</w:t>
      </w:r>
      <w:r w:rsidRPr="0054421C">
        <w:rPr>
          <w:spacing w:val="1"/>
        </w:rPr>
        <w:t>e</w:t>
      </w:r>
      <w:r w:rsidRPr="0054421C">
        <w:t>r</w:t>
      </w:r>
      <w:r w:rsidRPr="0054421C">
        <w:rPr>
          <w:spacing w:val="-2"/>
        </w:rPr>
        <w:t xml:space="preserve"> </w:t>
      </w:r>
      <w:r w:rsidRPr="0054421C">
        <w:t>cleara</w:t>
      </w:r>
      <w:r w:rsidRPr="0054421C">
        <w:rPr>
          <w:spacing w:val="-1"/>
        </w:rPr>
        <w:t>n</w:t>
      </w:r>
      <w:r w:rsidRPr="0054421C">
        <w:rPr>
          <w:spacing w:val="-2"/>
        </w:rPr>
        <w:t>c</w:t>
      </w:r>
      <w:r w:rsidRPr="0054421C">
        <w:t>e</w:t>
      </w:r>
      <w:r w:rsidRPr="0054421C">
        <w:rPr>
          <w:spacing w:val="1"/>
        </w:rPr>
        <w:t xml:space="preserve"> </w:t>
      </w:r>
      <w:r w:rsidRPr="0054421C">
        <w:rPr>
          <w:spacing w:val="-2"/>
        </w:rPr>
        <w:t>t</w:t>
      </w:r>
      <w:r w:rsidRPr="0054421C">
        <w:t>o</w:t>
      </w:r>
      <w:r w:rsidRPr="0054421C">
        <w:rPr>
          <w:spacing w:val="2"/>
        </w:rPr>
        <w:t xml:space="preserve"> </w:t>
      </w:r>
      <w:r w:rsidRPr="0054421C">
        <w:rPr>
          <w:spacing w:val="-3"/>
        </w:rPr>
        <w:t>g</w:t>
      </w:r>
      <w:r w:rsidRPr="0054421C">
        <w:t>r</w:t>
      </w:r>
      <w:r w:rsidRPr="0054421C">
        <w:rPr>
          <w:spacing w:val="1"/>
        </w:rPr>
        <w:t>o</w:t>
      </w:r>
      <w:r w:rsidRPr="0054421C">
        <w:rPr>
          <w:spacing w:val="-1"/>
        </w:rPr>
        <w:t>un</w:t>
      </w:r>
      <w:r w:rsidRPr="0054421C">
        <w:t>d a</w:t>
      </w:r>
      <w:r w:rsidRPr="0054421C">
        <w:rPr>
          <w:spacing w:val="-1"/>
        </w:rPr>
        <w:t>n</w:t>
      </w:r>
      <w:r w:rsidRPr="0054421C">
        <w:t xml:space="preserve">d </w:t>
      </w:r>
      <w:r w:rsidRPr="0054421C">
        <w:rPr>
          <w:spacing w:val="1"/>
        </w:rPr>
        <w:t>o</w:t>
      </w:r>
      <w:r w:rsidRPr="0054421C">
        <w:t>t</w:t>
      </w:r>
      <w:r w:rsidRPr="0054421C">
        <w:rPr>
          <w:spacing w:val="-3"/>
        </w:rPr>
        <w:t>h</w:t>
      </w:r>
      <w:r w:rsidRPr="0054421C">
        <w:rPr>
          <w:spacing w:val="1"/>
        </w:rPr>
        <w:t>e</w:t>
      </w:r>
      <w:r w:rsidRPr="0054421C">
        <w:t>r str</w:t>
      </w:r>
      <w:r w:rsidRPr="0054421C">
        <w:rPr>
          <w:spacing w:val="-3"/>
        </w:rPr>
        <w:t>u</w:t>
      </w:r>
      <w:r w:rsidRPr="0054421C">
        <w:t>ct</w:t>
      </w:r>
      <w:r w:rsidRPr="0054421C">
        <w:rPr>
          <w:spacing w:val="-1"/>
        </w:rPr>
        <w:t>u</w:t>
      </w:r>
      <w:r w:rsidRPr="0054421C">
        <w:t>r</w:t>
      </w:r>
      <w:r w:rsidRPr="0054421C">
        <w:rPr>
          <w:spacing w:val="1"/>
        </w:rPr>
        <w:t>e</w:t>
      </w:r>
      <w:r w:rsidRPr="0054421C">
        <w:t>s</w:t>
      </w:r>
      <w:r w:rsidRPr="0054421C">
        <w:rPr>
          <w:spacing w:val="-2"/>
        </w:rPr>
        <w:t xml:space="preserve"> </w:t>
      </w:r>
      <w:r w:rsidRPr="0054421C">
        <w:rPr>
          <w:spacing w:val="-1"/>
        </w:rPr>
        <w:t>h</w:t>
      </w:r>
      <w:r w:rsidRPr="0054421C">
        <w:t>as</w:t>
      </w:r>
      <w:r w:rsidRPr="0054421C">
        <w:rPr>
          <w:spacing w:val="1"/>
        </w:rPr>
        <w:t xml:space="preserve"> </w:t>
      </w:r>
      <w:r w:rsidRPr="0054421C">
        <w:rPr>
          <w:spacing w:val="-2"/>
        </w:rPr>
        <w:t>t</w:t>
      </w:r>
      <w:r w:rsidRPr="0054421C">
        <w:t>o</w:t>
      </w:r>
      <w:r w:rsidRPr="0054421C">
        <w:rPr>
          <w:spacing w:val="2"/>
        </w:rPr>
        <w:t xml:space="preserve"> </w:t>
      </w:r>
      <w:r w:rsidRPr="0054421C">
        <w:rPr>
          <w:spacing w:val="-1"/>
        </w:rPr>
        <w:t>b</w:t>
      </w:r>
      <w:r w:rsidRPr="0054421C">
        <w:t>e</w:t>
      </w:r>
      <w:r w:rsidRPr="0054421C">
        <w:rPr>
          <w:spacing w:val="-1"/>
        </w:rPr>
        <w:t xml:space="preserve"> </w:t>
      </w:r>
      <w:r w:rsidRPr="0054421C">
        <w:rPr>
          <w:spacing w:val="1"/>
        </w:rPr>
        <w:t>m</w:t>
      </w:r>
      <w:r w:rsidRPr="0054421C">
        <w:t>ai</w:t>
      </w:r>
      <w:r w:rsidRPr="0054421C">
        <w:rPr>
          <w:spacing w:val="-1"/>
        </w:rPr>
        <w:t>n</w:t>
      </w:r>
      <w:r w:rsidRPr="0054421C">
        <w:t>tai</w:t>
      </w:r>
      <w:r w:rsidRPr="0054421C">
        <w:rPr>
          <w:spacing w:val="-3"/>
        </w:rPr>
        <w:t>n</w:t>
      </w:r>
      <w:r w:rsidRPr="0054421C">
        <w:rPr>
          <w:spacing w:val="1"/>
        </w:rPr>
        <w:t>e</w:t>
      </w:r>
      <w:r w:rsidRPr="0054421C">
        <w:rPr>
          <w:spacing w:val="-1"/>
        </w:rPr>
        <w:t>d</w:t>
      </w:r>
      <w:r w:rsidRPr="0054421C">
        <w:t>. T</w:t>
      </w:r>
      <w:r w:rsidRPr="0054421C">
        <w:rPr>
          <w:spacing w:val="-1"/>
        </w:rPr>
        <w:t>h</w:t>
      </w:r>
      <w:r w:rsidRPr="0054421C">
        <w:t>e</w:t>
      </w:r>
      <w:r w:rsidRPr="0054421C">
        <w:rPr>
          <w:spacing w:val="-1"/>
        </w:rPr>
        <w:t xml:space="preserve"> </w:t>
      </w:r>
      <w:r w:rsidRPr="0054421C">
        <w:t>t</w:t>
      </w:r>
      <w:r w:rsidRPr="0054421C">
        <w:rPr>
          <w:spacing w:val="1"/>
        </w:rPr>
        <w:t>o</w:t>
      </w:r>
      <w:r w:rsidRPr="0054421C">
        <w:t>tal</w:t>
      </w:r>
      <w:r w:rsidRPr="0054421C">
        <w:rPr>
          <w:spacing w:val="-2"/>
        </w:rPr>
        <w:t xml:space="preserve"> </w:t>
      </w:r>
      <w:r w:rsidRPr="0054421C">
        <w:t>wi</w:t>
      </w:r>
      <w:r w:rsidRPr="0054421C">
        <w:rPr>
          <w:spacing w:val="-1"/>
        </w:rPr>
        <w:t>d</w:t>
      </w:r>
      <w:r w:rsidRPr="0054421C">
        <w:t>th</w:t>
      </w:r>
      <w:r w:rsidRPr="0054421C">
        <w:rPr>
          <w:spacing w:val="-3"/>
        </w:rPr>
        <w:t xml:space="preserve"> </w:t>
      </w:r>
      <w:r w:rsidRPr="0054421C">
        <w:rPr>
          <w:spacing w:val="1"/>
        </w:rPr>
        <w:t>o</w:t>
      </w:r>
      <w:r w:rsidRPr="0054421C">
        <w:t>f t</w:t>
      </w:r>
      <w:r w:rsidRPr="0054421C">
        <w:rPr>
          <w:spacing w:val="-1"/>
        </w:rPr>
        <w:t>h</w:t>
      </w:r>
      <w:r w:rsidRPr="0054421C">
        <w:t>is</w:t>
      </w:r>
      <w:r w:rsidR="00880F87" w:rsidRPr="0054421C">
        <w:t xml:space="preserve"> </w:t>
      </w:r>
      <w:r w:rsidRPr="0054421C">
        <w:t>R</w:t>
      </w:r>
      <w:r w:rsidRPr="0054421C">
        <w:rPr>
          <w:spacing w:val="1"/>
        </w:rPr>
        <w:t>o</w:t>
      </w:r>
      <w:r w:rsidRPr="0054421C">
        <w:t>W</w:t>
      </w:r>
      <w:r w:rsidRPr="0054421C">
        <w:rPr>
          <w:spacing w:val="-2"/>
        </w:rPr>
        <w:t xml:space="preserve"> </w:t>
      </w:r>
      <w:r w:rsidRPr="0054421C">
        <w:t xml:space="preserve">will </w:t>
      </w:r>
      <w:r w:rsidRPr="0054421C">
        <w:rPr>
          <w:spacing w:val="-1"/>
        </w:rPr>
        <w:t>b</w:t>
      </w:r>
      <w:r w:rsidRPr="0054421C">
        <w:t>e</w:t>
      </w:r>
      <w:r w:rsidRPr="0054421C">
        <w:rPr>
          <w:spacing w:val="-1"/>
        </w:rPr>
        <w:t xml:space="preserve"> 5</w:t>
      </w:r>
      <w:r w:rsidRPr="0054421C">
        <w:t>0</w:t>
      </w:r>
      <w:r w:rsidRPr="0054421C">
        <w:rPr>
          <w:spacing w:val="2"/>
        </w:rPr>
        <w:t xml:space="preserve"> </w:t>
      </w:r>
      <w:r w:rsidRPr="0054421C">
        <w:rPr>
          <w:spacing w:val="-2"/>
        </w:rPr>
        <w:t>t</w:t>
      </w:r>
      <w:r w:rsidRPr="0054421C">
        <w:t>o</w:t>
      </w:r>
      <w:r w:rsidRPr="0054421C">
        <w:rPr>
          <w:spacing w:val="-1"/>
        </w:rPr>
        <w:t xml:space="preserve"> </w:t>
      </w:r>
      <w:r w:rsidRPr="0054421C">
        <w:rPr>
          <w:spacing w:val="1"/>
        </w:rPr>
        <w:t>6</w:t>
      </w:r>
      <w:r w:rsidRPr="0054421C">
        <w:t>0</w:t>
      </w:r>
      <w:r w:rsidRPr="0054421C">
        <w:rPr>
          <w:spacing w:val="-1"/>
        </w:rPr>
        <w:t xml:space="preserve"> </w:t>
      </w:r>
      <w:r w:rsidRPr="0054421C">
        <w:t>m</w:t>
      </w:r>
      <w:r w:rsidRPr="0054421C">
        <w:rPr>
          <w:spacing w:val="-1"/>
        </w:rPr>
        <w:t xml:space="preserve"> </w:t>
      </w:r>
      <w:r w:rsidRPr="0054421C">
        <w:t>(</w:t>
      </w:r>
      <w:r w:rsidRPr="0054421C">
        <w:rPr>
          <w:spacing w:val="-2"/>
        </w:rPr>
        <w:t>2</w:t>
      </w:r>
      <w:r w:rsidRPr="0054421C">
        <w:t>5</w:t>
      </w:r>
      <w:r w:rsidRPr="0054421C">
        <w:rPr>
          <w:spacing w:val="-1"/>
        </w:rPr>
        <w:t xml:space="preserve"> </w:t>
      </w:r>
      <w:r w:rsidRPr="0054421C">
        <w:t>to</w:t>
      </w:r>
      <w:r w:rsidRPr="0054421C">
        <w:rPr>
          <w:spacing w:val="-1"/>
        </w:rPr>
        <w:t xml:space="preserve"> </w:t>
      </w:r>
      <w:r w:rsidRPr="0054421C">
        <w:rPr>
          <w:spacing w:val="-2"/>
        </w:rPr>
        <w:t>3</w:t>
      </w:r>
      <w:r w:rsidRPr="0054421C">
        <w:t>0</w:t>
      </w:r>
      <w:r w:rsidRPr="0054421C">
        <w:rPr>
          <w:spacing w:val="-1"/>
        </w:rPr>
        <w:t xml:space="preserve"> </w:t>
      </w:r>
      <w:r w:rsidRPr="0054421C">
        <w:t>m</w:t>
      </w:r>
      <w:r w:rsidRPr="0054421C">
        <w:rPr>
          <w:spacing w:val="-1"/>
        </w:rPr>
        <w:t xml:space="preserve"> </w:t>
      </w:r>
      <w:r w:rsidRPr="0054421C">
        <w:rPr>
          <w:spacing w:val="1"/>
        </w:rPr>
        <w:t>o</w:t>
      </w:r>
      <w:r w:rsidRPr="0054421C">
        <w:t xml:space="preserve">n </w:t>
      </w:r>
      <w:r w:rsidRPr="0054421C">
        <w:rPr>
          <w:spacing w:val="-1"/>
        </w:rPr>
        <w:t>b</w:t>
      </w:r>
      <w:r w:rsidRPr="0054421C">
        <w:rPr>
          <w:spacing w:val="1"/>
        </w:rPr>
        <w:t>o</w:t>
      </w:r>
      <w:r w:rsidRPr="0054421C">
        <w:t>th</w:t>
      </w:r>
      <w:r w:rsidRPr="0054421C">
        <w:rPr>
          <w:spacing w:val="-3"/>
        </w:rPr>
        <w:t xml:space="preserve"> </w:t>
      </w:r>
      <w:r w:rsidRPr="0054421C">
        <w:t>si</w:t>
      </w:r>
      <w:r w:rsidRPr="0054421C">
        <w:rPr>
          <w:spacing w:val="-1"/>
        </w:rPr>
        <w:t>d</w:t>
      </w:r>
      <w:r w:rsidRPr="0054421C">
        <w:rPr>
          <w:spacing w:val="1"/>
        </w:rPr>
        <w:t>e</w:t>
      </w:r>
      <w:r w:rsidRPr="0054421C">
        <w:t>s)</w:t>
      </w:r>
      <w:r w:rsidRPr="0054421C">
        <w:rPr>
          <w:spacing w:val="-1"/>
        </w:rPr>
        <w:t>.</w:t>
      </w:r>
      <w:r w:rsidRPr="0054421C">
        <w:t>T</w:t>
      </w:r>
      <w:r w:rsidRPr="0054421C">
        <w:rPr>
          <w:spacing w:val="-3"/>
        </w:rPr>
        <w:t>h</w:t>
      </w:r>
      <w:r w:rsidRPr="0054421C">
        <w:t>e</w:t>
      </w:r>
      <w:r w:rsidRPr="0054421C">
        <w:rPr>
          <w:spacing w:val="-1"/>
        </w:rPr>
        <w:t xml:space="preserve"> </w:t>
      </w:r>
      <w:r w:rsidRPr="0054421C">
        <w:t>R</w:t>
      </w:r>
      <w:r w:rsidRPr="0054421C">
        <w:rPr>
          <w:spacing w:val="-1"/>
        </w:rPr>
        <w:t>o</w:t>
      </w:r>
      <w:r w:rsidRPr="0054421C">
        <w:t>W</w:t>
      </w:r>
      <w:r w:rsidRPr="0054421C">
        <w:rPr>
          <w:spacing w:val="1"/>
        </w:rPr>
        <w:t xml:space="preserve"> </w:t>
      </w:r>
      <w:r w:rsidRPr="0054421C">
        <w:t>is</w:t>
      </w:r>
      <w:r w:rsidRPr="0054421C">
        <w:rPr>
          <w:spacing w:val="1"/>
        </w:rPr>
        <w:t xml:space="preserve"> </w:t>
      </w:r>
      <w:r w:rsidRPr="0054421C">
        <w:rPr>
          <w:spacing w:val="-3"/>
        </w:rPr>
        <w:t>n</w:t>
      </w:r>
      <w:r w:rsidRPr="0054421C">
        <w:rPr>
          <w:spacing w:val="1"/>
        </w:rPr>
        <w:t>o</w:t>
      </w:r>
      <w:r w:rsidRPr="0054421C">
        <w:t>t</w:t>
      </w:r>
      <w:r w:rsidRPr="0054421C">
        <w:rPr>
          <w:spacing w:val="-1"/>
        </w:rPr>
        <w:t xml:space="preserve"> </w:t>
      </w:r>
      <w:r w:rsidRPr="0054421C">
        <w:t>to</w:t>
      </w:r>
      <w:r w:rsidRPr="0054421C">
        <w:rPr>
          <w:spacing w:val="-1"/>
        </w:rPr>
        <w:t xml:space="preserve"> b</w:t>
      </w:r>
      <w:r w:rsidRPr="0054421C">
        <w:t>e</w:t>
      </w:r>
      <w:r w:rsidRPr="0054421C">
        <w:rPr>
          <w:spacing w:val="1"/>
        </w:rPr>
        <w:t xml:space="preserve"> </w:t>
      </w:r>
      <w:r w:rsidRPr="0054421C">
        <w:rPr>
          <w:spacing w:val="-1"/>
        </w:rPr>
        <w:t>u</w:t>
      </w:r>
      <w:r w:rsidRPr="0054421C">
        <w:t>s</w:t>
      </w:r>
      <w:r w:rsidRPr="0054421C">
        <w:rPr>
          <w:spacing w:val="1"/>
        </w:rPr>
        <w:t>e</w:t>
      </w:r>
      <w:r w:rsidRPr="0054421C">
        <w:t>d</w:t>
      </w:r>
      <w:r w:rsidRPr="0054421C">
        <w:rPr>
          <w:spacing w:val="-3"/>
        </w:rPr>
        <w:t xml:space="preserve"> </w:t>
      </w:r>
      <w:r w:rsidRPr="0054421C">
        <w:t>f</w:t>
      </w:r>
      <w:r w:rsidRPr="0054421C">
        <w:rPr>
          <w:spacing w:val="1"/>
        </w:rPr>
        <w:t>o</w:t>
      </w:r>
      <w:r w:rsidRPr="0054421C">
        <w:t>r</w:t>
      </w:r>
      <w:r w:rsidRPr="0054421C">
        <w:rPr>
          <w:spacing w:val="-4"/>
        </w:rPr>
        <w:t xml:space="preserve"> </w:t>
      </w:r>
      <w:r w:rsidRPr="0054421C">
        <w:rPr>
          <w:spacing w:val="-1"/>
        </w:rPr>
        <w:t>pub</w:t>
      </w:r>
      <w:r w:rsidRPr="0054421C">
        <w:t>lic</w:t>
      </w:r>
      <w:r w:rsidRPr="0054421C">
        <w:rPr>
          <w:spacing w:val="1"/>
        </w:rPr>
        <w:t xml:space="preserve"> </w:t>
      </w:r>
      <w:r w:rsidRPr="0054421C">
        <w:t>r</w:t>
      </w:r>
      <w:r w:rsidRPr="0054421C">
        <w:rPr>
          <w:spacing w:val="1"/>
        </w:rPr>
        <w:t>o</w:t>
      </w:r>
      <w:r w:rsidRPr="0054421C">
        <w:t>ad ac</w:t>
      </w:r>
      <w:r w:rsidRPr="0054421C">
        <w:rPr>
          <w:spacing w:val="-2"/>
        </w:rPr>
        <w:t>c</w:t>
      </w:r>
      <w:r w:rsidRPr="0054421C">
        <w:rPr>
          <w:spacing w:val="1"/>
        </w:rPr>
        <w:t>e</w:t>
      </w:r>
      <w:r w:rsidRPr="0054421C">
        <w:t xml:space="preserve">ss. </w:t>
      </w:r>
      <w:r w:rsidRPr="0054421C">
        <w:rPr>
          <w:spacing w:val="-1"/>
        </w:rPr>
        <w:t>An</w:t>
      </w:r>
      <w:r w:rsidRPr="0054421C">
        <w:t xml:space="preserve">y </w:t>
      </w:r>
      <w:r w:rsidRPr="0054421C">
        <w:rPr>
          <w:spacing w:val="1"/>
        </w:rPr>
        <w:t>m</w:t>
      </w:r>
      <w:r w:rsidRPr="0054421C">
        <w:t>ai</w:t>
      </w:r>
      <w:r w:rsidRPr="0054421C">
        <w:rPr>
          <w:spacing w:val="-1"/>
        </w:rPr>
        <w:t>n</w:t>
      </w:r>
      <w:r w:rsidRPr="0054421C">
        <w:t>t</w:t>
      </w:r>
      <w:r w:rsidRPr="0054421C">
        <w:rPr>
          <w:spacing w:val="1"/>
        </w:rPr>
        <w:t>e</w:t>
      </w:r>
      <w:r w:rsidRPr="0054421C">
        <w:rPr>
          <w:spacing w:val="-1"/>
        </w:rPr>
        <w:t>n</w:t>
      </w:r>
      <w:r w:rsidRPr="0054421C">
        <w:t>a</w:t>
      </w:r>
      <w:r w:rsidRPr="0054421C">
        <w:rPr>
          <w:spacing w:val="-1"/>
        </w:rPr>
        <w:t>n</w:t>
      </w:r>
      <w:r w:rsidRPr="0054421C">
        <w:rPr>
          <w:spacing w:val="-2"/>
        </w:rPr>
        <w:t>c</w:t>
      </w:r>
      <w:r w:rsidRPr="0054421C">
        <w:t>e</w:t>
      </w:r>
      <w:r w:rsidRPr="0054421C">
        <w:rPr>
          <w:spacing w:val="1"/>
        </w:rPr>
        <w:t xml:space="preserve"> </w:t>
      </w:r>
      <w:r w:rsidRPr="0054421C">
        <w:rPr>
          <w:spacing w:val="-3"/>
        </w:rPr>
        <w:t>r</w:t>
      </w:r>
      <w:r w:rsidRPr="0054421C">
        <w:rPr>
          <w:spacing w:val="1"/>
        </w:rPr>
        <w:t>o</w:t>
      </w:r>
      <w:r w:rsidRPr="0054421C">
        <w:t>ad ac</w:t>
      </w:r>
      <w:r w:rsidRPr="0054421C">
        <w:rPr>
          <w:spacing w:val="-2"/>
        </w:rPr>
        <w:t>c</w:t>
      </w:r>
      <w:r w:rsidRPr="0054421C">
        <w:rPr>
          <w:spacing w:val="1"/>
        </w:rPr>
        <w:t>e</w:t>
      </w:r>
      <w:r w:rsidRPr="0054421C">
        <w:t>ss</w:t>
      </w:r>
      <w:r w:rsidRPr="0054421C">
        <w:rPr>
          <w:spacing w:val="-2"/>
        </w:rPr>
        <w:t xml:space="preserve"> s</w:t>
      </w:r>
      <w:r w:rsidRPr="0054421C">
        <w:rPr>
          <w:spacing w:val="-1"/>
        </w:rPr>
        <w:t>h</w:t>
      </w:r>
      <w:r w:rsidRPr="0054421C">
        <w:rPr>
          <w:spacing w:val="1"/>
        </w:rPr>
        <w:t>o</w:t>
      </w:r>
      <w:r w:rsidRPr="0054421C">
        <w:rPr>
          <w:spacing w:val="-1"/>
        </w:rPr>
        <w:t>u</w:t>
      </w:r>
      <w:r w:rsidRPr="0054421C">
        <w:t xml:space="preserve">ld </w:t>
      </w:r>
      <w:r w:rsidRPr="0054421C">
        <w:rPr>
          <w:spacing w:val="-1"/>
        </w:rPr>
        <w:t>b</w:t>
      </w:r>
      <w:r w:rsidRPr="0054421C">
        <w:t>e</w:t>
      </w:r>
      <w:r w:rsidRPr="0054421C">
        <w:rPr>
          <w:spacing w:val="-1"/>
        </w:rPr>
        <w:t xml:space="preserve"> </w:t>
      </w:r>
      <w:r w:rsidRPr="0054421C">
        <w:rPr>
          <w:spacing w:val="1"/>
        </w:rPr>
        <w:t>o</w:t>
      </w:r>
      <w:r w:rsidRPr="0054421C">
        <w:t>n t</w:t>
      </w:r>
      <w:r w:rsidRPr="0054421C">
        <w:rPr>
          <w:spacing w:val="-1"/>
        </w:rPr>
        <w:t>h</w:t>
      </w:r>
      <w:r w:rsidRPr="0054421C">
        <w:t>e</w:t>
      </w:r>
      <w:r w:rsidRPr="0054421C">
        <w:rPr>
          <w:spacing w:val="-1"/>
        </w:rPr>
        <w:t xml:space="preserve"> </w:t>
      </w:r>
      <w:r w:rsidRPr="0054421C">
        <w:rPr>
          <w:spacing w:val="1"/>
        </w:rPr>
        <w:t>e</w:t>
      </w:r>
      <w:r w:rsidRPr="0054421C">
        <w:rPr>
          <w:spacing w:val="-1"/>
        </w:rPr>
        <w:t>dg</w:t>
      </w:r>
      <w:r w:rsidRPr="0054421C">
        <w:t>e</w:t>
      </w:r>
      <w:r w:rsidRPr="0054421C">
        <w:rPr>
          <w:spacing w:val="-1"/>
        </w:rPr>
        <w:t xml:space="preserve"> </w:t>
      </w:r>
      <w:r w:rsidRPr="0054421C">
        <w:rPr>
          <w:spacing w:val="1"/>
        </w:rPr>
        <w:t>o</w:t>
      </w:r>
      <w:r w:rsidRPr="0054421C">
        <w:t>f t</w:t>
      </w:r>
      <w:r w:rsidRPr="0054421C">
        <w:rPr>
          <w:spacing w:val="-3"/>
        </w:rPr>
        <w:t>h</w:t>
      </w:r>
      <w:r w:rsidRPr="0054421C">
        <w:t>e</w:t>
      </w:r>
      <w:r w:rsidRPr="0054421C">
        <w:rPr>
          <w:spacing w:val="1"/>
        </w:rPr>
        <w:t xml:space="preserve"> </w:t>
      </w:r>
      <w:r w:rsidRPr="0054421C">
        <w:rPr>
          <w:spacing w:val="-2"/>
        </w:rPr>
        <w:t>R</w:t>
      </w:r>
      <w:r w:rsidRPr="0054421C">
        <w:rPr>
          <w:spacing w:val="1"/>
        </w:rPr>
        <w:t>o</w:t>
      </w:r>
      <w:r w:rsidRPr="0054421C">
        <w:t>W</w:t>
      </w:r>
      <w:r w:rsidRPr="0054421C">
        <w:rPr>
          <w:spacing w:val="1"/>
        </w:rPr>
        <w:t xml:space="preserve"> </w:t>
      </w:r>
      <w:r w:rsidRPr="0054421C">
        <w:rPr>
          <w:spacing w:val="-2"/>
        </w:rPr>
        <w:t>s</w:t>
      </w:r>
      <w:r w:rsidRPr="0054421C">
        <w:t>o</w:t>
      </w:r>
      <w:r w:rsidRPr="0054421C">
        <w:rPr>
          <w:spacing w:val="2"/>
        </w:rPr>
        <w:t xml:space="preserve"> </w:t>
      </w:r>
      <w:r w:rsidRPr="0054421C">
        <w:rPr>
          <w:spacing w:val="-3"/>
        </w:rPr>
        <w:t>a</w:t>
      </w:r>
      <w:r w:rsidRPr="0054421C">
        <w:t>s</w:t>
      </w:r>
      <w:r w:rsidRPr="0054421C">
        <w:rPr>
          <w:spacing w:val="1"/>
        </w:rPr>
        <w:t xml:space="preserve"> </w:t>
      </w:r>
      <w:r w:rsidRPr="0054421C">
        <w:rPr>
          <w:spacing w:val="-1"/>
        </w:rPr>
        <w:t>no</w:t>
      </w:r>
      <w:r w:rsidRPr="0054421C">
        <w:t>t</w:t>
      </w:r>
      <w:r w:rsidRPr="0054421C">
        <w:rPr>
          <w:spacing w:val="1"/>
        </w:rPr>
        <w:t xml:space="preserve"> </w:t>
      </w:r>
      <w:r w:rsidRPr="0054421C">
        <w:rPr>
          <w:spacing w:val="-2"/>
        </w:rPr>
        <w:t>t</w:t>
      </w:r>
      <w:r w:rsidRPr="0054421C">
        <w:t>o</w:t>
      </w:r>
      <w:r w:rsidRPr="0054421C">
        <w:rPr>
          <w:spacing w:val="-1"/>
        </w:rPr>
        <w:t xml:space="preserve"> </w:t>
      </w:r>
      <w:r w:rsidRPr="0054421C">
        <w:rPr>
          <w:spacing w:val="1"/>
        </w:rPr>
        <w:t>e</w:t>
      </w:r>
      <w:r w:rsidRPr="0054421C">
        <w:rPr>
          <w:spacing w:val="-1"/>
        </w:rPr>
        <w:t>n</w:t>
      </w:r>
      <w:r w:rsidRPr="0054421C">
        <w:t>cr</w:t>
      </w:r>
      <w:r w:rsidRPr="0054421C">
        <w:rPr>
          <w:spacing w:val="1"/>
        </w:rPr>
        <w:t>o</w:t>
      </w:r>
      <w:r w:rsidRPr="0054421C">
        <w:rPr>
          <w:spacing w:val="-3"/>
        </w:rPr>
        <w:t>a</w:t>
      </w:r>
      <w:r w:rsidRPr="0054421C">
        <w:rPr>
          <w:spacing w:val="-2"/>
        </w:rPr>
        <w:t>c</w:t>
      </w:r>
      <w:r w:rsidRPr="0054421C">
        <w:t xml:space="preserve">h </w:t>
      </w:r>
      <w:r w:rsidRPr="0054421C">
        <w:rPr>
          <w:spacing w:val="1"/>
        </w:rPr>
        <w:t>o</w:t>
      </w:r>
      <w:r w:rsidRPr="0054421C">
        <w:t>n t</w:t>
      </w:r>
      <w:r w:rsidRPr="0054421C">
        <w:rPr>
          <w:spacing w:val="-1"/>
        </w:rPr>
        <w:t>h</w:t>
      </w:r>
      <w:r w:rsidRPr="0054421C">
        <w:t>e</w:t>
      </w:r>
      <w:r w:rsidRPr="0054421C">
        <w:rPr>
          <w:spacing w:val="-1"/>
        </w:rPr>
        <w:t xml:space="preserve"> d</w:t>
      </w:r>
      <w:r w:rsidRPr="0054421C">
        <w:rPr>
          <w:spacing w:val="1"/>
        </w:rPr>
        <w:t>e</w:t>
      </w:r>
      <w:r w:rsidRPr="0054421C">
        <w:t>si</w:t>
      </w:r>
      <w:r w:rsidRPr="0054421C">
        <w:rPr>
          <w:spacing w:val="-1"/>
        </w:rPr>
        <w:t xml:space="preserve">gn </w:t>
      </w:r>
      <w:r w:rsidRPr="0054421C">
        <w:t>cleara</w:t>
      </w:r>
      <w:r w:rsidRPr="0054421C">
        <w:rPr>
          <w:spacing w:val="-1"/>
        </w:rPr>
        <w:t>n</w:t>
      </w:r>
      <w:r w:rsidRPr="0054421C">
        <w:t>c</w:t>
      </w:r>
      <w:r w:rsidRPr="0054421C">
        <w:rPr>
          <w:spacing w:val="1"/>
        </w:rPr>
        <w:t>e</w:t>
      </w:r>
      <w:r w:rsidRPr="0054421C">
        <w:t>s</w:t>
      </w:r>
      <w:r w:rsidRPr="0054421C">
        <w:rPr>
          <w:spacing w:val="-2"/>
        </w:rPr>
        <w:t xml:space="preserve"> </w:t>
      </w:r>
      <w:r w:rsidRPr="0054421C">
        <w:t>r</w:t>
      </w:r>
      <w:r w:rsidRPr="0054421C">
        <w:rPr>
          <w:spacing w:val="1"/>
        </w:rPr>
        <w:t>e</w:t>
      </w:r>
      <w:r w:rsidRPr="0054421C">
        <w:rPr>
          <w:spacing w:val="-1"/>
        </w:rPr>
        <w:t>qu</w:t>
      </w:r>
      <w:r w:rsidRPr="0054421C">
        <w:t>ir</w:t>
      </w:r>
      <w:r w:rsidRPr="0054421C">
        <w:rPr>
          <w:spacing w:val="1"/>
        </w:rPr>
        <w:t>e</w:t>
      </w:r>
      <w:r w:rsidRPr="0054421C">
        <w:rPr>
          <w:spacing w:val="-1"/>
        </w:rPr>
        <w:t>d</w:t>
      </w:r>
      <w:r w:rsidRPr="0054421C">
        <w:t>.</w:t>
      </w:r>
      <w:r w:rsidR="00381263" w:rsidRPr="0054421C">
        <w:t xml:space="preserve"> Given the semi-arid nature of the general alignment, it is expected that manual cutting of trees and shrubs will be required and it is unlikely that vegetation clearance to ground level will be required. Thus large scale habitat loss or habitat </w:t>
      </w:r>
      <w:proofErr w:type="gramStart"/>
      <w:r w:rsidR="00381263" w:rsidRPr="0054421C">
        <w:t>fragmentation are</w:t>
      </w:r>
      <w:proofErr w:type="gramEnd"/>
      <w:r w:rsidR="00381263" w:rsidRPr="0054421C">
        <w:t xml:space="preserve"> not anticipated and neither is soil </w:t>
      </w:r>
      <w:r w:rsidR="0056634F" w:rsidRPr="0054421C">
        <w:t>erosion, which</w:t>
      </w:r>
      <w:r w:rsidR="00381263" w:rsidRPr="0054421C">
        <w:t xml:space="preserve"> may accompany</w:t>
      </w:r>
      <w:r w:rsidR="0056634F" w:rsidRPr="0054421C">
        <w:t xml:space="preserve"> any</w:t>
      </w:r>
      <w:r w:rsidR="00381263" w:rsidRPr="0054421C">
        <w:t xml:space="preserve"> total vegetation clearance. </w:t>
      </w:r>
    </w:p>
    <w:p w14:paraId="1DB34125" w14:textId="59672D2C" w:rsidR="00265D83" w:rsidRPr="0054421C" w:rsidRDefault="009C4238" w:rsidP="007E25F0">
      <w:pPr>
        <w:pStyle w:val="Heading3"/>
      </w:pPr>
      <w:bookmarkStart w:id="43" w:name="_Toc378504731"/>
      <w:r w:rsidRPr="0054421C">
        <w:t xml:space="preserve">Proposed Converter Stations (HVDC </w:t>
      </w:r>
      <w:r w:rsidR="00F855AF" w:rsidRPr="0054421C">
        <w:t>Line O</w:t>
      </w:r>
      <w:r w:rsidRPr="0054421C">
        <w:t>nly)</w:t>
      </w:r>
      <w:bookmarkEnd w:id="43"/>
    </w:p>
    <w:p w14:paraId="1DB34126" w14:textId="77777777" w:rsidR="009C4238" w:rsidRPr="0054421C" w:rsidRDefault="009C4238" w:rsidP="007E25F0">
      <w:r w:rsidRPr="0054421C">
        <w:rPr>
          <w:spacing w:val="-1"/>
        </w:rPr>
        <w:t>A</w:t>
      </w:r>
      <w:r w:rsidRPr="0054421C">
        <w:t>t</w:t>
      </w:r>
      <w:r w:rsidRPr="0054421C">
        <w:rPr>
          <w:spacing w:val="1"/>
        </w:rPr>
        <w:t xml:space="preserve"> </w:t>
      </w:r>
      <w:r w:rsidRPr="0054421C">
        <w:t>each</w:t>
      </w:r>
      <w:r w:rsidRPr="0054421C">
        <w:rPr>
          <w:spacing w:val="-3"/>
        </w:rPr>
        <w:t xml:space="preserve"> </w:t>
      </w:r>
      <w:r w:rsidRPr="0054421C">
        <w:rPr>
          <w:spacing w:val="1"/>
        </w:rPr>
        <w:t>e</w:t>
      </w:r>
      <w:r w:rsidRPr="0054421C">
        <w:rPr>
          <w:spacing w:val="-1"/>
        </w:rPr>
        <w:t>n</w:t>
      </w:r>
      <w:r w:rsidRPr="0054421C">
        <w:t xml:space="preserve">d </w:t>
      </w:r>
      <w:r w:rsidRPr="0054421C">
        <w:rPr>
          <w:spacing w:val="1"/>
        </w:rPr>
        <w:t>o</w:t>
      </w:r>
      <w:r w:rsidRPr="0054421C">
        <w:t>f</w:t>
      </w:r>
      <w:r w:rsidRPr="0054421C">
        <w:rPr>
          <w:spacing w:val="-2"/>
        </w:rPr>
        <w:t xml:space="preserve"> </w:t>
      </w:r>
      <w:r w:rsidRPr="0054421C">
        <w:t>t</w:t>
      </w:r>
      <w:r w:rsidRPr="0054421C">
        <w:rPr>
          <w:spacing w:val="-1"/>
        </w:rPr>
        <w:t>h</w:t>
      </w:r>
      <w:r w:rsidRPr="0054421C">
        <w:t>e</w:t>
      </w:r>
      <w:r w:rsidRPr="0054421C">
        <w:rPr>
          <w:spacing w:val="-1"/>
        </w:rPr>
        <w:t xml:space="preserve"> </w:t>
      </w:r>
      <w:r w:rsidRPr="0054421C">
        <w:t>tra</w:t>
      </w:r>
      <w:r w:rsidRPr="0054421C">
        <w:rPr>
          <w:spacing w:val="-1"/>
        </w:rPr>
        <w:t>n</w:t>
      </w:r>
      <w:r w:rsidRPr="0054421C">
        <w:rPr>
          <w:spacing w:val="-2"/>
        </w:rPr>
        <w:t>s</w:t>
      </w:r>
      <w:r w:rsidRPr="0054421C">
        <w:rPr>
          <w:spacing w:val="1"/>
        </w:rPr>
        <w:t>m</w:t>
      </w:r>
      <w:r w:rsidRPr="0054421C">
        <w:rPr>
          <w:spacing w:val="-3"/>
        </w:rPr>
        <w:t>i</w:t>
      </w:r>
      <w:r w:rsidRPr="0054421C">
        <w:t>ssi</w:t>
      </w:r>
      <w:r w:rsidRPr="0054421C">
        <w:rPr>
          <w:spacing w:val="1"/>
        </w:rPr>
        <w:t>o</w:t>
      </w:r>
      <w:r w:rsidRPr="0054421C">
        <w:t>n li</w:t>
      </w:r>
      <w:r w:rsidRPr="0054421C">
        <w:rPr>
          <w:spacing w:val="-1"/>
        </w:rPr>
        <w:t>n</w:t>
      </w:r>
      <w:r w:rsidRPr="0054421C">
        <w:rPr>
          <w:spacing w:val="1"/>
        </w:rPr>
        <w:t>e</w:t>
      </w:r>
      <w:r w:rsidRPr="0054421C">
        <w:t>,</w:t>
      </w:r>
      <w:r w:rsidRPr="0054421C">
        <w:rPr>
          <w:spacing w:val="-2"/>
        </w:rPr>
        <w:t xml:space="preserve"> </w:t>
      </w:r>
      <w:r w:rsidRPr="0054421C">
        <w:t>c</w:t>
      </w:r>
      <w:r w:rsidRPr="0054421C">
        <w:rPr>
          <w:spacing w:val="1"/>
        </w:rPr>
        <w:t>o</w:t>
      </w:r>
      <w:r w:rsidRPr="0054421C">
        <w:rPr>
          <w:spacing w:val="-3"/>
        </w:rPr>
        <w:t>n</w:t>
      </w:r>
      <w:r w:rsidRPr="0054421C">
        <w:rPr>
          <w:spacing w:val="1"/>
        </w:rPr>
        <w:t>ve</w:t>
      </w:r>
      <w:r w:rsidRPr="0054421C">
        <w:rPr>
          <w:spacing w:val="-3"/>
        </w:rPr>
        <w:t>r</w:t>
      </w:r>
      <w:r w:rsidRPr="0054421C">
        <w:t>t</w:t>
      </w:r>
      <w:r w:rsidRPr="0054421C">
        <w:rPr>
          <w:spacing w:val="1"/>
        </w:rPr>
        <w:t>e</w:t>
      </w:r>
      <w:r w:rsidRPr="0054421C">
        <w:t xml:space="preserve">r </w:t>
      </w:r>
      <w:r w:rsidRPr="0054421C">
        <w:rPr>
          <w:spacing w:val="-2"/>
        </w:rPr>
        <w:t>s</w:t>
      </w:r>
      <w:r w:rsidRPr="0054421C">
        <w:t>tat</w:t>
      </w:r>
      <w:r w:rsidRPr="0054421C">
        <w:rPr>
          <w:spacing w:val="-3"/>
        </w:rPr>
        <w:t>i</w:t>
      </w:r>
      <w:r w:rsidRPr="0054421C">
        <w:rPr>
          <w:spacing w:val="-1"/>
        </w:rPr>
        <w:t>on</w:t>
      </w:r>
      <w:r w:rsidRPr="0054421C">
        <w:t>s</w:t>
      </w:r>
      <w:r w:rsidRPr="0054421C">
        <w:rPr>
          <w:spacing w:val="1"/>
        </w:rPr>
        <w:t xml:space="preserve"> </w:t>
      </w:r>
      <w:r w:rsidRPr="0054421C">
        <w:t xml:space="preserve">will </w:t>
      </w:r>
      <w:r w:rsidRPr="0054421C">
        <w:rPr>
          <w:spacing w:val="-1"/>
        </w:rPr>
        <w:t>b</w:t>
      </w:r>
      <w:r w:rsidRPr="0054421C">
        <w:t>e</w:t>
      </w:r>
      <w:r w:rsidRPr="0054421C">
        <w:rPr>
          <w:spacing w:val="1"/>
        </w:rPr>
        <w:t xml:space="preserve"> </w:t>
      </w:r>
      <w:r w:rsidRPr="0054421C">
        <w:rPr>
          <w:spacing w:val="-1"/>
        </w:rPr>
        <w:t>bu</w:t>
      </w:r>
      <w:r w:rsidRPr="0054421C">
        <w:t>ilt</w:t>
      </w:r>
      <w:r w:rsidRPr="0054421C">
        <w:rPr>
          <w:spacing w:val="-2"/>
        </w:rPr>
        <w:t xml:space="preserve"> </w:t>
      </w:r>
      <w:r w:rsidRPr="0054421C">
        <w:t>to</w:t>
      </w:r>
      <w:r w:rsidRPr="0054421C">
        <w:rPr>
          <w:spacing w:val="-1"/>
        </w:rPr>
        <w:t xml:space="preserve"> </w:t>
      </w:r>
      <w:r w:rsidRPr="0054421C">
        <w:t>tra</w:t>
      </w:r>
      <w:r w:rsidRPr="0054421C">
        <w:rPr>
          <w:spacing w:val="-1"/>
        </w:rPr>
        <w:t>n</w:t>
      </w:r>
      <w:r w:rsidRPr="0054421C">
        <w:t>s</w:t>
      </w:r>
      <w:r w:rsidRPr="0054421C">
        <w:rPr>
          <w:spacing w:val="-3"/>
        </w:rPr>
        <w:t>f</w:t>
      </w:r>
      <w:r w:rsidRPr="0054421C">
        <w:rPr>
          <w:spacing w:val="1"/>
        </w:rPr>
        <w:t>o</w:t>
      </w:r>
      <w:r w:rsidRPr="0054421C">
        <w:rPr>
          <w:spacing w:val="-3"/>
        </w:rPr>
        <w:t>r</w:t>
      </w:r>
      <w:r w:rsidRPr="0054421C">
        <w:t>m</w:t>
      </w:r>
      <w:r w:rsidRPr="0054421C">
        <w:rPr>
          <w:spacing w:val="2"/>
        </w:rPr>
        <w:t xml:space="preserve"> </w:t>
      </w:r>
      <w:r w:rsidRPr="0054421C">
        <w:t>al</w:t>
      </w:r>
      <w:r w:rsidRPr="0054421C">
        <w:rPr>
          <w:spacing w:val="-2"/>
        </w:rPr>
        <w:t>t</w:t>
      </w:r>
      <w:r w:rsidRPr="0054421C">
        <w:rPr>
          <w:spacing w:val="1"/>
        </w:rPr>
        <w:t>e</w:t>
      </w:r>
      <w:r w:rsidRPr="0054421C">
        <w:t>r</w:t>
      </w:r>
      <w:r w:rsidRPr="0054421C">
        <w:rPr>
          <w:spacing w:val="-1"/>
        </w:rPr>
        <w:t>n</w:t>
      </w:r>
      <w:r w:rsidRPr="0054421C">
        <w:t>at</w:t>
      </w:r>
      <w:r w:rsidRPr="0054421C">
        <w:rPr>
          <w:spacing w:val="-3"/>
        </w:rPr>
        <w:t>i</w:t>
      </w:r>
      <w:r w:rsidRPr="0054421C">
        <w:rPr>
          <w:spacing w:val="1"/>
        </w:rPr>
        <w:t>v</w:t>
      </w:r>
      <w:r w:rsidRPr="0054421C">
        <w:t>e</w:t>
      </w:r>
      <w:r w:rsidRPr="0054421C">
        <w:rPr>
          <w:spacing w:val="1"/>
        </w:rPr>
        <w:t xml:space="preserve"> </w:t>
      </w:r>
      <w:r w:rsidRPr="0054421C">
        <w:t>c</w:t>
      </w:r>
      <w:r w:rsidRPr="0054421C">
        <w:rPr>
          <w:spacing w:val="-1"/>
        </w:rPr>
        <w:t>u</w:t>
      </w:r>
      <w:r w:rsidRPr="0054421C">
        <w:t>r</w:t>
      </w:r>
      <w:r w:rsidRPr="0054421C">
        <w:rPr>
          <w:spacing w:val="-2"/>
        </w:rPr>
        <w:t>r</w:t>
      </w:r>
      <w:r w:rsidRPr="0054421C">
        <w:rPr>
          <w:spacing w:val="1"/>
        </w:rPr>
        <w:t>e</w:t>
      </w:r>
      <w:r w:rsidRPr="0054421C">
        <w:rPr>
          <w:spacing w:val="-1"/>
        </w:rPr>
        <w:t>n</w:t>
      </w:r>
      <w:r w:rsidRPr="0054421C">
        <w:t>t (</w:t>
      </w:r>
      <w:r w:rsidRPr="0054421C">
        <w:rPr>
          <w:spacing w:val="-1"/>
        </w:rPr>
        <w:t>A</w:t>
      </w:r>
      <w:r w:rsidRPr="0054421C">
        <w:t>C)</w:t>
      </w:r>
      <w:r w:rsidRPr="0054421C">
        <w:rPr>
          <w:spacing w:val="1"/>
        </w:rPr>
        <w:t xml:space="preserve"> </w:t>
      </w:r>
      <w:r w:rsidRPr="0054421C">
        <w:rPr>
          <w:spacing w:val="-1"/>
        </w:rPr>
        <w:t>u</w:t>
      </w:r>
      <w:r w:rsidRPr="0054421C">
        <w:t>s</w:t>
      </w:r>
      <w:r w:rsidRPr="0054421C">
        <w:rPr>
          <w:spacing w:val="1"/>
        </w:rPr>
        <w:t>e</w:t>
      </w:r>
      <w:r w:rsidRPr="0054421C">
        <w:t>d in</w:t>
      </w:r>
      <w:r w:rsidRPr="0054421C">
        <w:rPr>
          <w:spacing w:val="-3"/>
        </w:rPr>
        <w:t xml:space="preserve"> </w:t>
      </w:r>
      <w:r w:rsidRPr="0054421C">
        <w:t>t</w:t>
      </w:r>
      <w:r w:rsidRPr="0054421C">
        <w:rPr>
          <w:spacing w:val="-1"/>
        </w:rPr>
        <w:t>h</w:t>
      </w:r>
      <w:r w:rsidRPr="0054421C">
        <w:t>e</w:t>
      </w:r>
      <w:r w:rsidRPr="0054421C">
        <w:rPr>
          <w:spacing w:val="1"/>
        </w:rPr>
        <w:t xml:space="preserve"> </w:t>
      </w:r>
      <w:r w:rsidRPr="0054421C">
        <w:rPr>
          <w:spacing w:val="-1"/>
        </w:rPr>
        <w:t>n</w:t>
      </w:r>
      <w:r w:rsidRPr="0054421C">
        <w:t>at</w:t>
      </w:r>
      <w:r w:rsidRPr="0054421C">
        <w:rPr>
          <w:spacing w:val="-3"/>
        </w:rPr>
        <w:t>i</w:t>
      </w:r>
      <w:r w:rsidRPr="0054421C">
        <w:rPr>
          <w:spacing w:val="1"/>
        </w:rPr>
        <w:t>o</w:t>
      </w:r>
      <w:r w:rsidRPr="0054421C">
        <w:rPr>
          <w:spacing w:val="-1"/>
        </w:rPr>
        <w:t>n</w:t>
      </w:r>
      <w:r w:rsidRPr="0054421C">
        <w:t xml:space="preserve">al </w:t>
      </w:r>
      <w:r w:rsidRPr="0054421C">
        <w:rPr>
          <w:spacing w:val="-3"/>
        </w:rPr>
        <w:t>n</w:t>
      </w:r>
      <w:r w:rsidRPr="0054421C">
        <w:rPr>
          <w:spacing w:val="1"/>
        </w:rPr>
        <w:t>e</w:t>
      </w:r>
      <w:r w:rsidRPr="0054421C">
        <w:t>t</w:t>
      </w:r>
      <w:r w:rsidRPr="0054421C">
        <w:rPr>
          <w:spacing w:val="-2"/>
        </w:rPr>
        <w:t>w</w:t>
      </w:r>
      <w:r w:rsidRPr="0054421C">
        <w:rPr>
          <w:spacing w:val="1"/>
        </w:rPr>
        <w:t>o</w:t>
      </w:r>
      <w:r w:rsidRPr="0054421C">
        <w:t>rks</w:t>
      </w:r>
      <w:r w:rsidRPr="0054421C">
        <w:rPr>
          <w:spacing w:val="-2"/>
        </w:rPr>
        <w:t xml:space="preserve"> </w:t>
      </w:r>
      <w:r w:rsidRPr="0054421C">
        <w:t>i</w:t>
      </w:r>
      <w:r w:rsidRPr="0054421C">
        <w:rPr>
          <w:spacing w:val="-1"/>
        </w:rPr>
        <w:t>n</w:t>
      </w:r>
      <w:r w:rsidRPr="0054421C">
        <w:t>to</w:t>
      </w:r>
      <w:r w:rsidRPr="0054421C">
        <w:rPr>
          <w:spacing w:val="-1"/>
        </w:rPr>
        <w:t xml:space="preserve"> d</w:t>
      </w:r>
      <w:r w:rsidRPr="0054421C">
        <w:t>ir</w:t>
      </w:r>
      <w:r w:rsidRPr="0054421C">
        <w:rPr>
          <w:spacing w:val="1"/>
        </w:rPr>
        <w:t>e</w:t>
      </w:r>
      <w:r w:rsidRPr="0054421C">
        <w:t>ct</w:t>
      </w:r>
      <w:r w:rsidRPr="0054421C">
        <w:rPr>
          <w:spacing w:val="-1"/>
        </w:rPr>
        <w:t xml:space="preserve"> </w:t>
      </w:r>
      <w:r w:rsidRPr="0054421C">
        <w:t>c</w:t>
      </w:r>
      <w:r w:rsidRPr="0054421C">
        <w:rPr>
          <w:spacing w:val="-1"/>
        </w:rPr>
        <w:t>u</w:t>
      </w:r>
      <w:r w:rsidRPr="0054421C">
        <w:t>rr</w:t>
      </w:r>
      <w:r w:rsidRPr="0054421C">
        <w:rPr>
          <w:spacing w:val="1"/>
        </w:rPr>
        <w:t>e</w:t>
      </w:r>
      <w:r w:rsidRPr="0054421C">
        <w:rPr>
          <w:spacing w:val="-1"/>
        </w:rPr>
        <w:t>n</w:t>
      </w:r>
      <w:r w:rsidRPr="0054421C">
        <w:t>t</w:t>
      </w:r>
      <w:r w:rsidRPr="0054421C">
        <w:rPr>
          <w:spacing w:val="-4"/>
        </w:rPr>
        <w:t xml:space="preserve"> </w:t>
      </w:r>
      <w:r w:rsidRPr="0054421C">
        <w:t>(</w:t>
      </w:r>
      <w:r w:rsidRPr="0054421C">
        <w:rPr>
          <w:spacing w:val="1"/>
        </w:rPr>
        <w:t>D</w:t>
      </w:r>
      <w:r w:rsidRPr="0054421C">
        <w:t>C)</w:t>
      </w:r>
      <w:r w:rsidRPr="0054421C">
        <w:rPr>
          <w:spacing w:val="1"/>
        </w:rPr>
        <w:t xml:space="preserve"> </w:t>
      </w:r>
      <w:r w:rsidRPr="0054421C">
        <w:rPr>
          <w:spacing w:val="-3"/>
        </w:rPr>
        <w:t>f</w:t>
      </w:r>
      <w:r w:rsidRPr="0054421C">
        <w:rPr>
          <w:spacing w:val="1"/>
        </w:rPr>
        <w:t>o</w:t>
      </w:r>
      <w:r w:rsidRPr="0054421C">
        <w:t>r</w:t>
      </w:r>
      <w:r w:rsidRPr="0054421C">
        <w:rPr>
          <w:spacing w:val="-2"/>
        </w:rPr>
        <w:t xml:space="preserve"> </w:t>
      </w:r>
      <w:r w:rsidRPr="0054421C">
        <w:t>tra</w:t>
      </w:r>
      <w:r w:rsidRPr="0054421C">
        <w:rPr>
          <w:spacing w:val="-1"/>
        </w:rPr>
        <w:t>n</w:t>
      </w:r>
      <w:r w:rsidRPr="0054421C">
        <w:rPr>
          <w:spacing w:val="-2"/>
        </w:rPr>
        <w:t>s</w:t>
      </w:r>
      <w:r w:rsidRPr="0054421C">
        <w:rPr>
          <w:spacing w:val="1"/>
        </w:rPr>
        <w:t>m</w:t>
      </w:r>
      <w:r w:rsidRPr="0054421C">
        <w:t>issi</w:t>
      </w:r>
      <w:r w:rsidRPr="0054421C">
        <w:rPr>
          <w:spacing w:val="1"/>
        </w:rPr>
        <w:t>o</w:t>
      </w:r>
      <w:r w:rsidRPr="0054421C">
        <w:t>n</w:t>
      </w:r>
      <w:r w:rsidRPr="0054421C">
        <w:rPr>
          <w:spacing w:val="-3"/>
        </w:rPr>
        <w:t xml:space="preserve"> </w:t>
      </w:r>
      <w:r w:rsidRPr="0054421C">
        <w:t>at</w:t>
      </w:r>
      <w:r w:rsidRPr="0054421C">
        <w:rPr>
          <w:spacing w:val="1"/>
        </w:rPr>
        <w:t xml:space="preserve"> </w:t>
      </w:r>
      <w:r w:rsidRPr="0054421C">
        <w:rPr>
          <w:spacing w:val="-1"/>
        </w:rPr>
        <w:t>h</w:t>
      </w:r>
      <w:r w:rsidRPr="0054421C">
        <w:t>i</w:t>
      </w:r>
      <w:r w:rsidRPr="0054421C">
        <w:rPr>
          <w:spacing w:val="-3"/>
        </w:rPr>
        <w:t>g</w:t>
      </w:r>
      <w:r w:rsidRPr="0054421C">
        <w:t xml:space="preserve">h </w:t>
      </w:r>
      <w:r w:rsidRPr="0054421C">
        <w:rPr>
          <w:spacing w:val="1"/>
        </w:rPr>
        <w:t>vo</w:t>
      </w:r>
      <w:r w:rsidRPr="0054421C">
        <w:rPr>
          <w:spacing w:val="-3"/>
        </w:rPr>
        <w:t>l</w:t>
      </w:r>
      <w:r w:rsidRPr="0054421C">
        <w:t>ta</w:t>
      </w:r>
      <w:r w:rsidRPr="0054421C">
        <w:rPr>
          <w:spacing w:val="-1"/>
        </w:rPr>
        <w:t>g</w:t>
      </w:r>
      <w:r w:rsidRPr="0054421C">
        <w:t>e</w:t>
      </w:r>
      <w:r w:rsidRPr="0054421C">
        <w:rPr>
          <w:spacing w:val="1"/>
        </w:rPr>
        <w:t xml:space="preserve"> </w:t>
      </w:r>
      <w:r w:rsidRPr="0054421C">
        <w:t>a</w:t>
      </w:r>
      <w:r w:rsidRPr="0054421C">
        <w:rPr>
          <w:spacing w:val="-1"/>
        </w:rPr>
        <w:t>n</w:t>
      </w:r>
      <w:r w:rsidRPr="0054421C">
        <w:t>d</w:t>
      </w:r>
      <w:r w:rsidRPr="0054421C">
        <w:rPr>
          <w:spacing w:val="-3"/>
        </w:rPr>
        <w:t xml:space="preserve"> </w:t>
      </w:r>
      <w:r w:rsidRPr="0054421C">
        <w:rPr>
          <w:spacing w:val="1"/>
        </w:rPr>
        <w:t>v</w:t>
      </w:r>
      <w:r w:rsidRPr="0054421C">
        <w:t xml:space="preserve">ice </w:t>
      </w:r>
      <w:r w:rsidRPr="0054421C">
        <w:rPr>
          <w:spacing w:val="1"/>
        </w:rPr>
        <w:t>ve</w:t>
      </w:r>
      <w:r w:rsidRPr="0054421C">
        <w:t>rsa.</w:t>
      </w:r>
      <w:r w:rsidRPr="0054421C">
        <w:rPr>
          <w:spacing w:val="-2"/>
        </w:rPr>
        <w:t xml:space="preserve"> </w:t>
      </w:r>
      <w:r w:rsidRPr="0054421C">
        <w:t>T</w:t>
      </w:r>
      <w:r w:rsidRPr="0054421C">
        <w:rPr>
          <w:spacing w:val="-1"/>
        </w:rPr>
        <w:t>h</w:t>
      </w:r>
      <w:r w:rsidRPr="0054421C">
        <w:t>e</w:t>
      </w:r>
      <w:r w:rsidRPr="0054421C">
        <w:rPr>
          <w:spacing w:val="1"/>
        </w:rPr>
        <w:t xml:space="preserve"> </w:t>
      </w:r>
      <w:r w:rsidRPr="0054421C">
        <w:rPr>
          <w:spacing w:val="-2"/>
        </w:rPr>
        <w:t>c</w:t>
      </w:r>
      <w:r w:rsidRPr="0054421C">
        <w:rPr>
          <w:spacing w:val="1"/>
        </w:rPr>
        <w:t>o</w:t>
      </w:r>
      <w:r w:rsidRPr="0054421C">
        <w:rPr>
          <w:spacing w:val="-3"/>
        </w:rPr>
        <w:t>n</w:t>
      </w:r>
      <w:r w:rsidRPr="0054421C">
        <w:rPr>
          <w:spacing w:val="1"/>
        </w:rPr>
        <w:t>ve</w:t>
      </w:r>
      <w:r w:rsidRPr="0054421C">
        <w:t>r</w:t>
      </w:r>
      <w:r w:rsidRPr="0054421C">
        <w:rPr>
          <w:spacing w:val="-2"/>
        </w:rPr>
        <w:t>t</w:t>
      </w:r>
      <w:r w:rsidRPr="0054421C">
        <w:rPr>
          <w:spacing w:val="1"/>
        </w:rPr>
        <w:t>e</w:t>
      </w:r>
      <w:r w:rsidRPr="0054421C">
        <w:t>r st</w:t>
      </w:r>
      <w:r w:rsidRPr="0054421C">
        <w:rPr>
          <w:spacing w:val="-3"/>
        </w:rPr>
        <w:t>a</w:t>
      </w:r>
      <w:r w:rsidRPr="0054421C">
        <w:t>ti</w:t>
      </w:r>
      <w:r w:rsidRPr="0054421C">
        <w:rPr>
          <w:spacing w:val="-1"/>
        </w:rPr>
        <w:t>on</w:t>
      </w:r>
      <w:r w:rsidRPr="0054421C">
        <w:t>s</w:t>
      </w:r>
      <w:r w:rsidRPr="0054421C">
        <w:rPr>
          <w:spacing w:val="1"/>
        </w:rPr>
        <w:t xml:space="preserve"> </w:t>
      </w:r>
      <w:r w:rsidRPr="0054421C">
        <w:t>will</w:t>
      </w:r>
      <w:r w:rsidRPr="0054421C">
        <w:rPr>
          <w:spacing w:val="-2"/>
        </w:rPr>
        <w:t xml:space="preserve"> </w:t>
      </w:r>
      <w:r w:rsidRPr="0054421C">
        <w:rPr>
          <w:spacing w:val="1"/>
        </w:rPr>
        <w:t>me</w:t>
      </w:r>
      <w:r w:rsidRPr="0054421C">
        <w:t>as</w:t>
      </w:r>
      <w:r w:rsidRPr="0054421C">
        <w:rPr>
          <w:spacing w:val="-1"/>
        </w:rPr>
        <w:t>u</w:t>
      </w:r>
      <w:r w:rsidRPr="0054421C">
        <w:rPr>
          <w:spacing w:val="-3"/>
        </w:rPr>
        <w:t>r</w:t>
      </w:r>
      <w:r w:rsidRPr="0054421C">
        <w:t>e</w:t>
      </w:r>
      <w:r w:rsidRPr="0054421C">
        <w:rPr>
          <w:spacing w:val="1"/>
        </w:rPr>
        <w:t xml:space="preserve"> </w:t>
      </w:r>
      <w:r w:rsidRPr="0054421C">
        <w:t>a</w:t>
      </w:r>
      <w:r w:rsidRPr="0054421C">
        <w:rPr>
          <w:spacing w:val="-1"/>
        </w:rPr>
        <w:t>pp</w:t>
      </w:r>
      <w:r w:rsidRPr="0054421C">
        <w:t>r</w:t>
      </w:r>
      <w:r w:rsidRPr="0054421C">
        <w:rPr>
          <w:spacing w:val="-1"/>
        </w:rPr>
        <w:t>o</w:t>
      </w:r>
      <w:r w:rsidRPr="0054421C">
        <w:t>xi</w:t>
      </w:r>
      <w:r w:rsidRPr="0054421C">
        <w:rPr>
          <w:spacing w:val="1"/>
        </w:rPr>
        <w:t>m</w:t>
      </w:r>
      <w:r w:rsidRPr="0054421C">
        <w:rPr>
          <w:spacing w:val="-3"/>
        </w:rPr>
        <w:t>a</w:t>
      </w:r>
      <w:r w:rsidRPr="0054421C">
        <w:t>t</w:t>
      </w:r>
      <w:r w:rsidRPr="0054421C">
        <w:rPr>
          <w:spacing w:val="1"/>
        </w:rPr>
        <w:t>e</w:t>
      </w:r>
      <w:r w:rsidRPr="0054421C">
        <w:t>ly</w:t>
      </w:r>
      <w:r w:rsidRPr="0054421C">
        <w:rPr>
          <w:spacing w:val="-1"/>
        </w:rPr>
        <w:t xml:space="preserve"> </w:t>
      </w:r>
      <w:r w:rsidRPr="0054421C">
        <w:rPr>
          <w:spacing w:val="1"/>
        </w:rPr>
        <w:t>4</w:t>
      </w:r>
      <w:r w:rsidRPr="0054421C">
        <w:rPr>
          <w:spacing w:val="-1"/>
        </w:rPr>
        <w:t>0</w:t>
      </w:r>
      <w:r w:rsidRPr="0054421C">
        <w:t>0</w:t>
      </w:r>
      <w:r w:rsidRPr="0054421C">
        <w:rPr>
          <w:spacing w:val="-1"/>
        </w:rPr>
        <w:t xml:space="preserve"> </w:t>
      </w:r>
      <w:r w:rsidRPr="0054421C">
        <w:t>m</w:t>
      </w:r>
      <w:r w:rsidRPr="0054421C">
        <w:rPr>
          <w:spacing w:val="-1"/>
        </w:rPr>
        <w:t xml:space="preserve"> </w:t>
      </w:r>
      <w:r w:rsidR="00F07BF3" w:rsidRPr="0054421C">
        <w:rPr>
          <w:spacing w:val="-1"/>
        </w:rPr>
        <w:t>x</w:t>
      </w:r>
      <w:r w:rsidRPr="0054421C">
        <w:rPr>
          <w:spacing w:val="-1"/>
        </w:rPr>
        <w:t xml:space="preserve"> </w:t>
      </w:r>
      <w:r w:rsidRPr="0054421C">
        <w:rPr>
          <w:spacing w:val="1"/>
        </w:rPr>
        <w:t>4</w:t>
      </w:r>
      <w:r w:rsidRPr="0054421C">
        <w:rPr>
          <w:spacing w:val="-1"/>
        </w:rPr>
        <w:t>0</w:t>
      </w:r>
      <w:r w:rsidRPr="0054421C">
        <w:rPr>
          <w:spacing w:val="1"/>
        </w:rPr>
        <w:t>0m</w:t>
      </w:r>
      <w:r w:rsidR="00381263" w:rsidRPr="0054421C">
        <w:rPr>
          <w:spacing w:val="1"/>
        </w:rPr>
        <w:t xml:space="preserve"> and will be sited within city limits in a permanent fenced off facility</w:t>
      </w:r>
      <w:r w:rsidRPr="0054421C">
        <w:t>.</w:t>
      </w:r>
    </w:p>
    <w:p w14:paraId="1DB34127" w14:textId="77777777" w:rsidR="00F855AF" w:rsidRPr="0054421C" w:rsidRDefault="009C4238" w:rsidP="007E25F0">
      <w:r w:rsidRPr="0054421C">
        <w:t>T</w:t>
      </w:r>
      <w:r w:rsidRPr="0054421C">
        <w:rPr>
          <w:spacing w:val="-1"/>
        </w:rPr>
        <w:t>h</w:t>
      </w:r>
      <w:r w:rsidRPr="0054421C">
        <w:t>e</w:t>
      </w:r>
      <w:r w:rsidRPr="0054421C">
        <w:rPr>
          <w:spacing w:val="1"/>
        </w:rPr>
        <w:t xml:space="preserve"> </w:t>
      </w:r>
      <w:r w:rsidRPr="0054421C">
        <w:rPr>
          <w:spacing w:val="-2"/>
        </w:rPr>
        <w:t>c</w:t>
      </w:r>
      <w:r w:rsidRPr="0054421C">
        <w:rPr>
          <w:spacing w:val="1"/>
        </w:rPr>
        <w:t>o</w:t>
      </w:r>
      <w:r w:rsidRPr="0054421C">
        <w:rPr>
          <w:spacing w:val="-1"/>
        </w:rPr>
        <w:t>nv</w:t>
      </w:r>
      <w:r w:rsidRPr="0054421C">
        <w:rPr>
          <w:spacing w:val="1"/>
        </w:rPr>
        <w:t>e</w:t>
      </w:r>
      <w:r w:rsidRPr="0054421C">
        <w:t>r</w:t>
      </w:r>
      <w:r w:rsidRPr="0054421C">
        <w:rPr>
          <w:spacing w:val="1"/>
        </w:rPr>
        <w:t>te</w:t>
      </w:r>
      <w:r w:rsidRPr="0054421C">
        <w:t>r</w:t>
      </w:r>
      <w:r w:rsidRPr="0054421C">
        <w:rPr>
          <w:spacing w:val="-2"/>
        </w:rPr>
        <w:t xml:space="preserve"> </w:t>
      </w:r>
      <w:r w:rsidRPr="0054421C">
        <w:t>stat</w:t>
      </w:r>
      <w:r w:rsidRPr="0054421C">
        <w:rPr>
          <w:spacing w:val="-3"/>
        </w:rPr>
        <w:t>i</w:t>
      </w:r>
      <w:r w:rsidRPr="0054421C">
        <w:rPr>
          <w:spacing w:val="1"/>
        </w:rPr>
        <w:t>o</w:t>
      </w:r>
      <w:r w:rsidRPr="0054421C">
        <w:rPr>
          <w:spacing w:val="-1"/>
        </w:rPr>
        <w:t>n</w:t>
      </w:r>
      <w:r w:rsidRPr="0054421C">
        <w:t>s</w:t>
      </w:r>
      <w:r w:rsidRPr="0054421C">
        <w:rPr>
          <w:spacing w:val="-2"/>
        </w:rPr>
        <w:t xml:space="preserve"> </w:t>
      </w:r>
      <w:r w:rsidRPr="0054421C">
        <w:t>will</w:t>
      </w:r>
      <w:r w:rsidRPr="0054421C">
        <w:rPr>
          <w:spacing w:val="-2"/>
        </w:rPr>
        <w:t xml:space="preserve"> </w:t>
      </w:r>
      <w:r w:rsidRPr="0054421C">
        <w:t>r</w:t>
      </w:r>
      <w:r w:rsidRPr="0054421C">
        <w:rPr>
          <w:spacing w:val="1"/>
        </w:rPr>
        <w:t>e</w:t>
      </w:r>
      <w:r w:rsidRPr="0054421C">
        <w:rPr>
          <w:spacing w:val="-1"/>
        </w:rPr>
        <w:t>qu</w:t>
      </w:r>
      <w:r w:rsidRPr="0054421C">
        <w:t>ire</w:t>
      </w:r>
      <w:r w:rsidRPr="0054421C">
        <w:rPr>
          <w:spacing w:val="1"/>
        </w:rPr>
        <w:t xml:space="preserve"> </w:t>
      </w:r>
      <w:r w:rsidRPr="0054421C">
        <w:t>r</w:t>
      </w:r>
      <w:r w:rsidRPr="0054421C">
        <w:rPr>
          <w:spacing w:val="-1"/>
        </w:rPr>
        <w:t>o</w:t>
      </w:r>
      <w:r w:rsidRPr="0054421C">
        <w:t xml:space="preserve">ad </w:t>
      </w:r>
      <w:r w:rsidRPr="0054421C">
        <w:rPr>
          <w:spacing w:val="1"/>
        </w:rPr>
        <w:t>o</w:t>
      </w:r>
      <w:r w:rsidRPr="0054421C">
        <w:t>r</w:t>
      </w:r>
      <w:r w:rsidRPr="0054421C">
        <w:rPr>
          <w:spacing w:val="-2"/>
        </w:rPr>
        <w:t xml:space="preserve"> </w:t>
      </w:r>
      <w:r w:rsidRPr="0054421C">
        <w:t>rail a</w:t>
      </w:r>
      <w:r w:rsidRPr="0054421C">
        <w:rPr>
          <w:spacing w:val="-2"/>
        </w:rPr>
        <w:t>c</w:t>
      </w:r>
      <w:r w:rsidRPr="0054421C">
        <w:t>c</w:t>
      </w:r>
      <w:r w:rsidRPr="0054421C">
        <w:rPr>
          <w:spacing w:val="1"/>
        </w:rPr>
        <w:t>e</w:t>
      </w:r>
      <w:r w:rsidRPr="0054421C">
        <w:t>ss</w:t>
      </w:r>
      <w:r w:rsidRPr="0054421C">
        <w:rPr>
          <w:spacing w:val="1"/>
        </w:rPr>
        <w:t xml:space="preserve"> </w:t>
      </w:r>
      <w:r w:rsidRPr="0054421C">
        <w:rPr>
          <w:spacing w:val="-3"/>
        </w:rPr>
        <w:t>f</w:t>
      </w:r>
      <w:r w:rsidRPr="0054421C">
        <w:rPr>
          <w:spacing w:val="1"/>
        </w:rPr>
        <w:t>o</w:t>
      </w:r>
      <w:r w:rsidRPr="0054421C">
        <w:t xml:space="preserve">r </w:t>
      </w:r>
      <w:r w:rsidRPr="0054421C">
        <w:rPr>
          <w:spacing w:val="-1"/>
        </w:rPr>
        <w:t>h</w:t>
      </w:r>
      <w:r w:rsidRPr="0054421C">
        <w:rPr>
          <w:spacing w:val="1"/>
        </w:rPr>
        <w:t>e</w:t>
      </w:r>
      <w:r w:rsidRPr="0054421C">
        <w:rPr>
          <w:spacing w:val="-3"/>
        </w:rPr>
        <w:t>a</w:t>
      </w:r>
      <w:r w:rsidRPr="0054421C">
        <w:rPr>
          <w:spacing w:val="1"/>
        </w:rPr>
        <w:t>v</w:t>
      </w:r>
      <w:r w:rsidRPr="0054421C">
        <w:t>y</w:t>
      </w:r>
      <w:r w:rsidRPr="0054421C">
        <w:rPr>
          <w:spacing w:val="-1"/>
        </w:rPr>
        <w:t xml:space="preserve"> </w:t>
      </w:r>
      <w:r w:rsidRPr="0054421C">
        <w:rPr>
          <w:spacing w:val="-2"/>
        </w:rPr>
        <w:t>c</w:t>
      </w:r>
      <w:r w:rsidRPr="0054421C">
        <w:rPr>
          <w:spacing w:val="1"/>
        </w:rPr>
        <w:t>om</w:t>
      </w:r>
      <w:r w:rsidRPr="0054421C">
        <w:rPr>
          <w:spacing w:val="-3"/>
        </w:rPr>
        <w:t>p</w:t>
      </w:r>
      <w:r w:rsidRPr="0054421C">
        <w:rPr>
          <w:spacing w:val="1"/>
        </w:rPr>
        <w:t>o</w:t>
      </w:r>
      <w:r w:rsidRPr="0054421C">
        <w:rPr>
          <w:spacing w:val="-1"/>
        </w:rPr>
        <w:t>n</w:t>
      </w:r>
      <w:r w:rsidRPr="0054421C">
        <w:rPr>
          <w:spacing w:val="1"/>
        </w:rPr>
        <w:t>e</w:t>
      </w:r>
      <w:r w:rsidRPr="0054421C">
        <w:rPr>
          <w:spacing w:val="-1"/>
        </w:rPr>
        <w:t>n</w:t>
      </w:r>
      <w:r w:rsidRPr="0054421C">
        <w:t>ts</w:t>
      </w:r>
      <w:r w:rsidRPr="0054421C">
        <w:rPr>
          <w:spacing w:val="-2"/>
        </w:rPr>
        <w:t xml:space="preserve"> </w:t>
      </w:r>
      <w:r w:rsidRPr="0054421C">
        <w:t>s</w:t>
      </w:r>
      <w:r w:rsidRPr="0054421C">
        <w:rPr>
          <w:spacing w:val="-1"/>
        </w:rPr>
        <w:t>u</w:t>
      </w:r>
      <w:r w:rsidRPr="0054421C">
        <w:t>ch</w:t>
      </w:r>
      <w:r w:rsidRPr="0054421C">
        <w:rPr>
          <w:spacing w:val="-3"/>
        </w:rPr>
        <w:t xml:space="preserve"> </w:t>
      </w:r>
      <w:r w:rsidRPr="0054421C">
        <w:t>as</w:t>
      </w:r>
      <w:r w:rsidRPr="0054421C">
        <w:rPr>
          <w:spacing w:val="1"/>
        </w:rPr>
        <w:t xml:space="preserve"> </w:t>
      </w:r>
      <w:r w:rsidRPr="0054421C">
        <w:t>c</w:t>
      </w:r>
      <w:r w:rsidRPr="0054421C">
        <w:rPr>
          <w:spacing w:val="1"/>
        </w:rPr>
        <w:t>o</w:t>
      </w:r>
      <w:r w:rsidRPr="0054421C">
        <w:rPr>
          <w:spacing w:val="-3"/>
        </w:rPr>
        <w:t>n</w:t>
      </w:r>
      <w:r w:rsidRPr="0054421C">
        <w:rPr>
          <w:spacing w:val="1"/>
        </w:rPr>
        <w:t>ve</w:t>
      </w:r>
      <w:r w:rsidRPr="0054421C">
        <w:rPr>
          <w:spacing w:val="-3"/>
        </w:rPr>
        <w:t>r</w:t>
      </w:r>
      <w:r w:rsidRPr="0054421C">
        <w:t>t</w:t>
      </w:r>
      <w:r w:rsidRPr="0054421C">
        <w:rPr>
          <w:spacing w:val="1"/>
        </w:rPr>
        <w:t>e</w:t>
      </w:r>
      <w:r w:rsidRPr="0054421C">
        <w:t>r tra</w:t>
      </w:r>
      <w:r w:rsidRPr="0054421C">
        <w:rPr>
          <w:spacing w:val="-1"/>
        </w:rPr>
        <w:t>n</w:t>
      </w:r>
      <w:r w:rsidRPr="0054421C">
        <w:t>sf</w:t>
      </w:r>
      <w:r w:rsidRPr="0054421C">
        <w:rPr>
          <w:spacing w:val="1"/>
        </w:rPr>
        <w:t>o</w:t>
      </w:r>
      <w:r w:rsidRPr="0054421C">
        <w:rPr>
          <w:spacing w:val="-3"/>
        </w:rPr>
        <w:t>r</w:t>
      </w:r>
      <w:r w:rsidRPr="0054421C">
        <w:rPr>
          <w:spacing w:val="1"/>
        </w:rPr>
        <w:t>me</w:t>
      </w:r>
      <w:r w:rsidRPr="0054421C">
        <w:t>rs</w:t>
      </w:r>
      <w:r w:rsidRPr="0054421C">
        <w:rPr>
          <w:spacing w:val="-2"/>
        </w:rPr>
        <w:t xml:space="preserve"> </w:t>
      </w:r>
      <w:r w:rsidRPr="0054421C">
        <w:t>(w</w:t>
      </w:r>
      <w:r w:rsidRPr="0054421C">
        <w:rPr>
          <w:spacing w:val="-1"/>
        </w:rPr>
        <w:t>h</w:t>
      </w:r>
      <w:r w:rsidRPr="0054421C">
        <w:t>ich</w:t>
      </w:r>
      <w:r w:rsidRPr="0054421C">
        <w:rPr>
          <w:spacing w:val="-3"/>
        </w:rPr>
        <w:t xml:space="preserve"> </w:t>
      </w:r>
      <w:r w:rsidRPr="0054421C">
        <w:t xml:space="preserve">can </w:t>
      </w:r>
      <w:r w:rsidRPr="0054421C">
        <w:rPr>
          <w:spacing w:val="-2"/>
        </w:rPr>
        <w:t>w</w:t>
      </w:r>
      <w:r w:rsidRPr="0054421C">
        <w:rPr>
          <w:spacing w:val="1"/>
        </w:rPr>
        <w:t>e</w:t>
      </w:r>
      <w:r w:rsidRPr="0054421C">
        <w:t>i</w:t>
      </w:r>
      <w:r w:rsidRPr="0054421C">
        <w:rPr>
          <w:spacing w:val="-1"/>
        </w:rPr>
        <w:t>g</w:t>
      </w:r>
      <w:r w:rsidRPr="0054421C">
        <w:t xml:space="preserve">h </w:t>
      </w:r>
      <w:r w:rsidRPr="0054421C">
        <w:rPr>
          <w:spacing w:val="1"/>
        </w:rPr>
        <w:t>1</w:t>
      </w:r>
      <w:r w:rsidRPr="0054421C">
        <w:rPr>
          <w:spacing w:val="-2"/>
        </w:rPr>
        <w:t>6</w:t>
      </w:r>
      <w:r w:rsidRPr="0054421C">
        <w:t>0</w:t>
      </w:r>
      <w:r w:rsidRPr="0054421C">
        <w:rPr>
          <w:spacing w:val="2"/>
        </w:rPr>
        <w:t xml:space="preserve"> </w:t>
      </w:r>
      <w:r w:rsidRPr="0054421C">
        <w:rPr>
          <w:spacing w:val="-2"/>
        </w:rPr>
        <w:t>t</w:t>
      </w:r>
      <w:r w:rsidRPr="0054421C">
        <w:rPr>
          <w:spacing w:val="1"/>
        </w:rPr>
        <w:t>o</w:t>
      </w:r>
      <w:r w:rsidRPr="0054421C">
        <w:rPr>
          <w:spacing w:val="-1"/>
        </w:rPr>
        <w:t>n</w:t>
      </w:r>
      <w:r w:rsidRPr="0054421C">
        <w:t>s</w:t>
      </w:r>
      <w:r w:rsidRPr="0054421C">
        <w:rPr>
          <w:spacing w:val="-2"/>
        </w:rPr>
        <w:t xml:space="preserve"> </w:t>
      </w:r>
      <w:r w:rsidRPr="0054421C">
        <w:rPr>
          <w:spacing w:val="1"/>
        </w:rPr>
        <w:t>o</w:t>
      </w:r>
      <w:r w:rsidRPr="0054421C">
        <w:t>r</w:t>
      </w:r>
      <w:r w:rsidRPr="0054421C">
        <w:rPr>
          <w:spacing w:val="-2"/>
        </w:rPr>
        <w:t xml:space="preserve"> </w:t>
      </w:r>
      <w:r w:rsidRPr="0054421C">
        <w:rPr>
          <w:spacing w:val="-1"/>
        </w:rPr>
        <w:t>m</w:t>
      </w:r>
      <w:r w:rsidRPr="0054421C">
        <w:rPr>
          <w:spacing w:val="1"/>
        </w:rPr>
        <w:t>o</w:t>
      </w:r>
      <w:r w:rsidRPr="0054421C">
        <w:t>r</w:t>
      </w:r>
      <w:r w:rsidRPr="0054421C">
        <w:rPr>
          <w:spacing w:val="1"/>
        </w:rPr>
        <w:t>e</w:t>
      </w:r>
      <w:r w:rsidRPr="0054421C">
        <w:t>).</w:t>
      </w:r>
      <w:r w:rsidRPr="0054421C">
        <w:rPr>
          <w:spacing w:val="-2"/>
        </w:rPr>
        <w:t xml:space="preserve"> </w:t>
      </w:r>
      <w:r w:rsidRPr="0054421C">
        <w:t>T</w:t>
      </w:r>
      <w:r w:rsidRPr="0054421C">
        <w:rPr>
          <w:spacing w:val="-3"/>
        </w:rPr>
        <w:t>h</w:t>
      </w:r>
      <w:r w:rsidRPr="0054421C">
        <w:t>e</w:t>
      </w:r>
      <w:r w:rsidRPr="0054421C">
        <w:rPr>
          <w:spacing w:val="1"/>
        </w:rPr>
        <w:t xml:space="preserve"> </w:t>
      </w:r>
      <w:r w:rsidRPr="0054421C">
        <w:rPr>
          <w:spacing w:val="-2"/>
        </w:rPr>
        <w:t>c</w:t>
      </w:r>
      <w:r w:rsidRPr="0054421C">
        <w:rPr>
          <w:spacing w:val="1"/>
        </w:rPr>
        <w:t>o</w:t>
      </w:r>
      <w:r w:rsidRPr="0054421C">
        <w:rPr>
          <w:spacing w:val="-1"/>
        </w:rPr>
        <w:t>n</w:t>
      </w:r>
      <w:r w:rsidRPr="0054421C">
        <w:rPr>
          <w:spacing w:val="1"/>
        </w:rPr>
        <w:t>ve</w:t>
      </w:r>
      <w:r w:rsidRPr="0054421C">
        <w:rPr>
          <w:spacing w:val="-3"/>
        </w:rPr>
        <w:t>r</w:t>
      </w:r>
      <w:r w:rsidRPr="0054421C">
        <w:t>t</w:t>
      </w:r>
      <w:r w:rsidRPr="0054421C">
        <w:rPr>
          <w:spacing w:val="1"/>
        </w:rPr>
        <w:t>e</w:t>
      </w:r>
      <w:r w:rsidRPr="0054421C">
        <w:t>r</w:t>
      </w:r>
      <w:r w:rsidRPr="0054421C">
        <w:rPr>
          <w:spacing w:val="-2"/>
        </w:rPr>
        <w:t xml:space="preserve"> </w:t>
      </w:r>
      <w:r w:rsidRPr="0054421C">
        <w:t>stat</w:t>
      </w:r>
      <w:r w:rsidRPr="0054421C">
        <w:rPr>
          <w:spacing w:val="-3"/>
        </w:rPr>
        <w:t>i</w:t>
      </w:r>
      <w:r w:rsidRPr="0054421C">
        <w:rPr>
          <w:spacing w:val="1"/>
        </w:rPr>
        <w:t>o</w:t>
      </w:r>
      <w:r w:rsidRPr="0054421C">
        <w:rPr>
          <w:spacing w:val="-1"/>
        </w:rPr>
        <w:t>n</w:t>
      </w:r>
      <w:r w:rsidRPr="0054421C">
        <w:t>s</w:t>
      </w:r>
      <w:r w:rsidRPr="0054421C">
        <w:rPr>
          <w:spacing w:val="-2"/>
        </w:rPr>
        <w:t xml:space="preserve"> </w:t>
      </w:r>
      <w:r w:rsidRPr="0054421C">
        <w:t>will li</w:t>
      </w:r>
      <w:r w:rsidRPr="0054421C">
        <w:rPr>
          <w:spacing w:val="-2"/>
        </w:rPr>
        <w:t>k</w:t>
      </w:r>
      <w:r w:rsidRPr="0054421C">
        <w:rPr>
          <w:spacing w:val="1"/>
        </w:rPr>
        <w:t>e</w:t>
      </w:r>
      <w:r w:rsidRPr="0054421C">
        <w:t>ly</w:t>
      </w:r>
      <w:r w:rsidRPr="0054421C">
        <w:rPr>
          <w:spacing w:val="1"/>
        </w:rPr>
        <w:t xml:space="preserve"> </w:t>
      </w:r>
      <w:r w:rsidRPr="0054421C">
        <w:rPr>
          <w:spacing w:val="-1"/>
        </w:rPr>
        <w:t>h</w:t>
      </w:r>
      <w:r w:rsidRPr="0054421C">
        <w:rPr>
          <w:spacing w:val="-3"/>
        </w:rPr>
        <w:t>a</w:t>
      </w:r>
      <w:r w:rsidRPr="0054421C">
        <w:rPr>
          <w:spacing w:val="1"/>
        </w:rPr>
        <w:t>v</w:t>
      </w:r>
      <w:r w:rsidRPr="0054421C">
        <w:t>e</w:t>
      </w:r>
      <w:r w:rsidRPr="0054421C">
        <w:rPr>
          <w:spacing w:val="1"/>
        </w:rPr>
        <w:t xml:space="preserve"> </w:t>
      </w:r>
      <w:r w:rsidRPr="0054421C">
        <w:t>a</w:t>
      </w:r>
      <w:r w:rsidRPr="0054421C">
        <w:rPr>
          <w:spacing w:val="-2"/>
        </w:rPr>
        <w:t xml:space="preserve"> </w:t>
      </w:r>
      <w:r w:rsidRPr="0054421C">
        <w:rPr>
          <w:spacing w:val="-1"/>
        </w:rPr>
        <w:t>p</w:t>
      </w:r>
      <w:r w:rsidRPr="0054421C">
        <w:rPr>
          <w:spacing w:val="1"/>
        </w:rPr>
        <w:t>e</w:t>
      </w:r>
      <w:r w:rsidRPr="0054421C">
        <w:rPr>
          <w:spacing w:val="-3"/>
        </w:rPr>
        <w:t>r</w:t>
      </w:r>
      <w:r w:rsidRPr="0054421C">
        <w:rPr>
          <w:spacing w:val="1"/>
        </w:rPr>
        <w:t>m</w:t>
      </w:r>
      <w:r w:rsidRPr="0054421C">
        <w:t>a</w:t>
      </w:r>
      <w:r w:rsidRPr="0054421C">
        <w:rPr>
          <w:spacing w:val="-1"/>
        </w:rPr>
        <w:t>n</w:t>
      </w:r>
      <w:r w:rsidRPr="0054421C">
        <w:rPr>
          <w:spacing w:val="1"/>
        </w:rPr>
        <w:t>e</w:t>
      </w:r>
      <w:r w:rsidRPr="0054421C">
        <w:rPr>
          <w:spacing w:val="-1"/>
        </w:rPr>
        <w:t>n</w:t>
      </w:r>
      <w:r w:rsidRPr="0054421C">
        <w:t>t staff</w:t>
      </w:r>
      <w:r w:rsidRPr="0054421C">
        <w:rPr>
          <w:spacing w:val="-2"/>
        </w:rPr>
        <w:t xml:space="preserve"> </w:t>
      </w:r>
      <w:r w:rsidRPr="0054421C">
        <w:rPr>
          <w:spacing w:val="1"/>
        </w:rPr>
        <w:t>o</w:t>
      </w:r>
      <w:r w:rsidRPr="0054421C">
        <w:t xml:space="preserve">f </w:t>
      </w:r>
      <w:r w:rsidRPr="0054421C">
        <w:rPr>
          <w:spacing w:val="-2"/>
        </w:rPr>
        <w:t>1</w:t>
      </w:r>
      <w:r w:rsidRPr="0054421C">
        <w:t>5</w:t>
      </w:r>
      <w:r w:rsidRPr="0054421C">
        <w:rPr>
          <w:spacing w:val="2"/>
        </w:rPr>
        <w:t xml:space="preserve"> </w:t>
      </w:r>
      <w:r w:rsidRPr="0054421C">
        <w:rPr>
          <w:spacing w:val="-2"/>
        </w:rPr>
        <w:t>t</w:t>
      </w:r>
      <w:r w:rsidRPr="0054421C">
        <w:t>o</w:t>
      </w:r>
      <w:r w:rsidRPr="0054421C">
        <w:rPr>
          <w:spacing w:val="-1"/>
        </w:rPr>
        <w:t xml:space="preserve"> </w:t>
      </w:r>
      <w:r w:rsidRPr="0054421C">
        <w:rPr>
          <w:spacing w:val="1"/>
        </w:rPr>
        <w:t>2</w:t>
      </w:r>
      <w:r w:rsidRPr="0054421C">
        <w:t>0</w:t>
      </w:r>
      <w:r w:rsidRPr="0054421C">
        <w:rPr>
          <w:spacing w:val="-1"/>
        </w:rPr>
        <w:t xml:space="preserve"> h</w:t>
      </w:r>
      <w:r w:rsidRPr="0054421C">
        <w:t>i</w:t>
      </w:r>
      <w:r w:rsidRPr="0054421C">
        <w:rPr>
          <w:spacing w:val="-1"/>
        </w:rPr>
        <w:t>gh</w:t>
      </w:r>
      <w:r w:rsidRPr="0054421C">
        <w:t>ly</w:t>
      </w:r>
      <w:r w:rsidRPr="0054421C">
        <w:rPr>
          <w:spacing w:val="1"/>
        </w:rPr>
        <w:t xml:space="preserve"> </w:t>
      </w:r>
      <w:r w:rsidRPr="0054421C">
        <w:t>skil</w:t>
      </w:r>
      <w:r w:rsidRPr="0054421C">
        <w:rPr>
          <w:spacing w:val="-3"/>
        </w:rPr>
        <w:t>l</w:t>
      </w:r>
      <w:r w:rsidRPr="0054421C">
        <w:rPr>
          <w:spacing w:val="1"/>
        </w:rPr>
        <w:t>e</w:t>
      </w:r>
      <w:r w:rsidRPr="0054421C">
        <w:t>d a</w:t>
      </w:r>
      <w:r w:rsidRPr="0054421C">
        <w:rPr>
          <w:spacing w:val="-1"/>
        </w:rPr>
        <w:t>n</w:t>
      </w:r>
      <w:r w:rsidRPr="0054421C">
        <w:t>d s</w:t>
      </w:r>
      <w:r w:rsidRPr="0054421C">
        <w:rPr>
          <w:spacing w:val="-2"/>
        </w:rPr>
        <w:t>e</w:t>
      </w:r>
      <w:r w:rsidRPr="0054421C">
        <w:rPr>
          <w:spacing w:val="1"/>
        </w:rPr>
        <w:t>m</w:t>
      </w:r>
      <w:r w:rsidRPr="0054421C">
        <w:t>i</w:t>
      </w:r>
      <w:r w:rsidRPr="0054421C">
        <w:rPr>
          <w:spacing w:val="1"/>
        </w:rPr>
        <w:t>-</w:t>
      </w:r>
      <w:r w:rsidRPr="0054421C">
        <w:t>s</w:t>
      </w:r>
      <w:r w:rsidRPr="0054421C">
        <w:rPr>
          <w:spacing w:val="1"/>
        </w:rPr>
        <w:t>k</w:t>
      </w:r>
      <w:r w:rsidRPr="0054421C">
        <w:t>illed</w:t>
      </w:r>
      <w:r w:rsidRPr="0054421C">
        <w:rPr>
          <w:spacing w:val="-3"/>
        </w:rPr>
        <w:t xml:space="preserve"> </w:t>
      </w:r>
      <w:r w:rsidRPr="0054421C">
        <w:t>staff</w:t>
      </w:r>
      <w:r w:rsidRPr="0054421C">
        <w:rPr>
          <w:spacing w:val="-2"/>
        </w:rPr>
        <w:t xml:space="preserve"> </w:t>
      </w:r>
      <w:r w:rsidRPr="0054421C">
        <w:t>at</w:t>
      </w:r>
      <w:r w:rsidRPr="0054421C">
        <w:rPr>
          <w:spacing w:val="-1"/>
        </w:rPr>
        <w:t xml:space="preserve"> </w:t>
      </w:r>
      <w:r w:rsidRPr="0054421C">
        <w:rPr>
          <w:spacing w:val="1"/>
        </w:rPr>
        <w:t>e</w:t>
      </w:r>
      <w:r w:rsidRPr="0054421C">
        <w:t>ach l</w:t>
      </w:r>
      <w:r w:rsidRPr="0054421C">
        <w:rPr>
          <w:spacing w:val="-1"/>
        </w:rPr>
        <w:t>o</w:t>
      </w:r>
      <w:r w:rsidRPr="0054421C">
        <w:t>cat</w:t>
      </w:r>
      <w:r w:rsidRPr="0054421C">
        <w:rPr>
          <w:spacing w:val="-3"/>
        </w:rPr>
        <w:t>i</w:t>
      </w:r>
      <w:r w:rsidRPr="0054421C">
        <w:rPr>
          <w:spacing w:val="1"/>
        </w:rPr>
        <w:t>o</w:t>
      </w:r>
      <w:r w:rsidRPr="0054421C">
        <w:rPr>
          <w:spacing w:val="-1"/>
        </w:rPr>
        <w:t>n</w:t>
      </w:r>
      <w:r w:rsidRPr="0054421C">
        <w:t>. T</w:t>
      </w:r>
      <w:r w:rsidRPr="0054421C">
        <w:rPr>
          <w:spacing w:val="-1"/>
        </w:rPr>
        <w:t>h</w:t>
      </w:r>
      <w:r w:rsidRPr="0054421C">
        <w:rPr>
          <w:spacing w:val="1"/>
        </w:rPr>
        <w:t>e</w:t>
      </w:r>
      <w:r w:rsidRPr="0054421C">
        <w:rPr>
          <w:spacing w:val="-2"/>
        </w:rPr>
        <w:t>s</w:t>
      </w:r>
      <w:r w:rsidRPr="0054421C">
        <w:t>e</w:t>
      </w:r>
      <w:r w:rsidRPr="0054421C">
        <w:rPr>
          <w:spacing w:val="1"/>
        </w:rPr>
        <w:t xml:space="preserve"> </w:t>
      </w:r>
      <w:r w:rsidRPr="0054421C">
        <w:t>s</w:t>
      </w:r>
      <w:r w:rsidRPr="0054421C">
        <w:rPr>
          <w:spacing w:val="-2"/>
        </w:rPr>
        <w:t>t</w:t>
      </w:r>
      <w:r w:rsidRPr="0054421C">
        <w:t>aff</w:t>
      </w:r>
      <w:r w:rsidRPr="0054421C">
        <w:rPr>
          <w:spacing w:val="-2"/>
        </w:rPr>
        <w:t xml:space="preserve"> </w:t>
      </w:r>
      <w:r w:rsidRPr="0054421C">
        <w:t>will r</w:t>
      </w:r>
      <w:r w:rsidRPr="0054421C">
        <w:rPr>
          <w:spacing w:val="1"/>
        </w:rPr>
        <w:t>e</w:t>
      </w:r>
      <w:r w:rsidRPr="0054421C">
        <w:rPr>
          <w:spacing w:val="-1"/>
        </w:rPr>
        <w:t>qu</w:t>
      </w:r>
      <w:r w:rsidRPr="0054421C">
        <w:t>ire</w:t>
      </w:r>
      <w:r w:rsidRPr="0054421C">
        <w:rPr>
          <w:spacing w:val="1"/>
        </w:rPr>
        <w:t xml:space="preserve"> </w:t>
      </w:r>
      <w:r w:rsidRPr="0054421C">
        <w:rPr>
          <w:spacing w:val="-3"/>
        </w:rPr>
        <w:t>p</w:t>
      </w:r>
      <w:r w:rsidRPr="0054421C">
        <w:rPr>
          <w:spacing w:val="1"/>
        </w:rPr>
        <w:t>e</w:t>
      </w:r>
      <w:r w:rsidRPr="0054421C">
        <w:t>r</w:t>
      </w:r>
      <w:r w:rsidRPr="0054421C">
        <w:rPr>
          <w:spacing w:val="-1"/>
        </w:rPr>
        <w:t>m</w:t>
      </w:r>
      <w:r w:rsidRPr="0054421C">
        <w:t>a</w:t>
      </w:r>
      <w:r w:rsidRPr="0054421C">
        <w:rPr>
          <w:spacing w:val="-1"/>
        </w:rPr>
        <w:t>n</w:t>
      </w:r>
      <w:r w:rsidRPr="0054421C">
        <w:rPr>
          <w:spacing w:val="1"/>
        </w:rPr>
        <w:t>e</w:t>
      </w:r>
      <w:r w:rsidRPr="0054421C">
        <w:rPr>
          <w:spacing w:val="-1"/>
        </w:rPr>
        <w:t>n</w:t>
      </w:r>
      <w:r w:rsidRPr="0054421C">
        <w:t xml:space="preserve">t </w:t>
      </w:r>
      <w:r w:rsidRPr="0054421C">
        <w:rPr>
          <w:spacing w:val="-1"/>
        </w:rPr>
        <w:t>h</w:t>
      </w:r>
      <w:r w:rsidRPr="0054421C">
        <w:rPr>
          <w:spacing w:val="1"/>
        </w:rPr>
        <w:t>o</w:t>
      </w:r>
      <w:r w:rsidRPr="0054421C">
        <w:rPr>
          <w:spacing w:val="-1"/>
        </w:rPr>
        <w:t>u</w:t>
      </w:r>
      <w:r w:rsidRPr="0054421C">
        <w:t>si</w:t>
      </w:r>
      <w:r w:rsidRPr="0054421C">
        <w:rPr>
          <w:spacing w:val="-1"/>
        </w:rPr>
        <w:t>ng</w:t>
      </w:r>
      <w:r w:rsidRPr="0054421C">
        <w:t>,</w:t>
      </w:r>
      <w:r w:rsidRPr="0054421C">
        <w:rPr>
          <w:spacing w:val="1"/>
        </w:rPr>
        <w:t xml:space="preserve"> </w:t>
      </w:r>
      <w:r w:rsidRPr="0054421C">
        <w:t>lik</w:t>
      </w:r>
      <w:r w:rsidRPr="0054421C">
        <w:rPr>
          <w:spacing w:val="1"/>
        </w:rPr>
        <w:t>e</w:t>
      </w:r>
      <w:r w:rsidRPr="0054421C">
        <w:rPr>
          <w:spacing w:val="-3"/>
        </w:rPr>
        <w:t>l</w:t>
      </w:r>
      <w:r w:rsidRPr="0054421C">
        <w:t>y</w:t>
      </w:r>
      <w:r w:rsidRPr="0054421C">
        <w:rPr>
          <w:spacing w:val="1"/>
        </w:rPr>
        <w:t xml:space="preserve"> </w:t>
      </w:r>
      <w:r w:rsidRPr="0054421C">
        <w:t xml:space="preserve">in a </w:t>
      </w:r>
      <w:r w:rsidRPr="0054421C">
        <w:rPr>
          <w:spacing w:val="-3"/>
        </w:rPr>
        <w:t>l</w:t>
      </w:r>
      <w:r w:rsidRPr="0054421C">
        <w:rPr>
          <w:spacing w:val="1"/>
        </w:rPr>
        <w:t>o</w:t>
      </w:r>
      <w:r w:rsidRPr="0054421C">
        <w:t>cal</w:t>
      </w:r>
      <w:r w:rsidRPr="0054421C">
        <w:rPr>
          <w:spacing w:val="-2"/>
        </w:rPr>
        <w:t xml:space="preserve"> </w:t>
      </w:r>
      <w:r w:rsidRPr="0054421C">
        <w:t>c</w:t>
      </w:r>
      <w:r w:rsidRPr="0054421C">
        <w:rPr>
          <w:spacing w:val="-1"/>
        </w:rPr>
        <w:t>om</w:t>
      </w:r>
      <w:r w:rsidRPr="0054421C">
        <w:rPr>
          <w:spacing w:val="1"/>
        </w:rPr>
        <w:t>m</w:t>
      </w:r>
      <w:r w:rsidRPr="0054421C">
        <w:rPr>
          <w:spacing w:val="-1"/>
        </w:rPr>
        <w:t>un</w:t>
      </w:r>
      <w:r w:rsidRPr="0054421C">
        <w:t>it</w:t>
      </w:r>
      <w:r w:rsidRPr="0054421C">
        <w:rPr>
          <w:spacing w:val="1"/>
        </w:rPr>
        <w:t>y</w:t>
      </w:r>
      <w:r w:rsidRPr="0054421C">
        <w:t>. T</w:t>
      </w:r>
      <w:r w:rsidRPr="0054421C">
        <w:rPr>
          <w:spacing w:val="-3"/>
        </w:rPr>
        <w:t>h</w:t>
      </w:r>
      <w:r w:rsidRPr="0054421C">
        <w:t>e</w:t>
      </w:r>
      <w:r w:rsidRPr="0054421C">
        <w:rPr>
          <w:spacing w:val="1"/>
        </w:rPr>
        <w:t xml:space="preserve"> </w:t>
      </w:r>
      <w:r w:rsidRPr="0054421C">
        <w:rPr>
          <w:spacing w:val="-2"/>
        </w:rPr>
        <w:t>c</w:t>
      </w:r>
      <w:r w:rsidRPr="0054421C">
        <w:rPr>
          <w:spacing w:val="1"/>
        </w:rPr>
        <w:t>o</w:t>
      </w:r>
      <w:r w:rsidRPr="0054421C">
        <w:rPr>
          <w:spacing w:val="-1"/>
        </w:rPr>
        <w:t>nv</w:t>
      </w:r>
      <w:r w:rsidRPr="0054421C">
        <w:rPr>
          <w:spacing w:val="1"/>
        </w:rPr>
        <w:t>e</w:t>
      </w:r>
      <w:r w:rsidRPr="0054421C">
        <w:t>r</w:t>
      </w:r>
      <w:r w:rsidRPr="0054421C">
        <w:rPr>
          <w:spacing w:val="1"/>
        </w:rPr>
        <w:t>te</w:t>
      </w:r>
      <w:r w:rsidRPr="0054421C">
        <w:t>r</w:t>
      </w:r>
      <w:r w:rsidRPr="0054421C">
        <w:rPr>
          <w:spacing w:val="-2"/>
        </w:rPr>
        <w:t xml:space="preserve"> </w:t>
      </w:r>
      <w:r w:rsidRPr="0054421C">
        <w:t>s</w:t>
      </w:r>
      <w:r w:rsidRPr="0054421C">
        <w:rPr>
          <w:spacing w:val="-2"/>
        </w:rPr>
        <w:t>t</w:t>
      </w:r>
      <w:r w:rsidRPr="0054421C">
        <w:t>ati</w:t>
      </w:r>
      <w:r w:rsidRPr="0054421C">
        <w:rPr>
          <w:spacing w:val="1"/>
        </w:rPr>
        <w:t>o</w:t>
      </w:r>
      <w:r w:rsidRPr="0054421C">
        <w:t>n</w:t>
      </w:r>
      <w:r w:rsidRPr="0054421C">
        <w:rPr>
          <w:spacing w:val="-3"/>
        </w:rPr>
        <w:t xml:space="preserve"> </w:t>
      </w:r>
      <w:r w:rsidRPr="0054421C">
        <w:t xml:space="preserve">will </w:t>
      </w:r>
      <w:r w:rsidRPr="0054421C">
        <w:rPr>
          <w:spacing w:val="-1"/>
        </w:rPr>
        <w:t>b</w:t>
      </w:r>
      <w:r w:rsidRPr="0054421C">
        <w:t>e</w:t>
      </w:r>
      <w:r w:rsidRPr="0054421C">
        <w:rPr>
          <w:spacing w:val="1"/>
        </w:rPr>
        <w:t xml:space="preserve"> </w:t>
      </w:r>
      <w:r w:rsidRPr="0054421C">
        <w:rPr>
          <w:spacing w:val="-1"/>
        </w:rPr>
        <w:t>p</w:t>
      </w:r>
      <w:r w:rsidRPr="0054421C">
        <w:rPr>
          <w:spacing w:val="-3"/>
        </w:rPr>
        <w:t>r</w:t>
      </w:r>
      <w:r w:rsidRPr="0054421C">
        <w:rPr>
          <w:spacing w:val="1"/>
        </w:rPr>
        <w:t>ov</w:t>
      </w:r>
      <w:r w:rsidRPr="0054421C">
        <w:t>i</w:t>
      </w:r>
      <w:r w:rsidRPr="0054421C">
        <w:rPr>
          <w:spacing w:val="-3"/>
        </w:rPr>
        <w:t>d</w:t>
      </w:r>
      <w:r w:rsidRPr="0054421C">
        <w:rPr>
          <w:spacing w:val="1"/>
        </w:rPr>
        <w:t>e</w:t>
      </w:r>
      <w:r w:rsidRPr="0054421C">
        <w:t>d with</w:t>
      </w:r>
      <w:r w:rsidRPr="0054421C">
        <w:rPr>
          <w:spacing w:val="-3"/>
        </w:rPr>
        <w:t xml:space="preserve"> </w:t>
      </w:r>
      <w:r w:rsidRPr="0054421C">
        <w:rPr>
          <w:spacing w:val="1"/>
        </w:rPr>
        <w:t>o</w:t>
      </w:r>
      <w:r w:rsidRPr="0054421C">
        <w:t xml:space="preserve">il </w:t>
      </w:r>
      <w:r w:rsidRPr="0054421C">
        <w:rPr>
          <w:spacing w:val="-2"/>
        </w:rPr>
        <w:t>c</w:t>
      </w:r>
      <w:r w:rsidRPr="0054421C">
        <w:rPr>
          <w:spacing w:val="1"/>
        </w:rPr>
        <w:t>o</w:t>
      </w:r>
      <w:r w:rsidRPr="0054421C">
        <w:rPr>
          <w:spacing w:val="-1"/>
        </w:rPr>
        <w:t>n</w:t>
      </w:r>
      <w:r w:rsidRPr="0054421C">
        <w:t>tai</w:t>
      </w:r>
      <w:r w:rsidRPr="0054421C">
        <w:rPr>
          <w:spacing w:val="-3"/>
        </w:rPr>
        <w:t>n</w:t>
      </w:r>
      <w:r w:rsidRPr="0054421C">
        <w:rPr>
          <w:spacing w:val="1"/>
        </w:rPr>
        <w:t>me</w:t>
      </w:r>
      <w:r w:rsidRPr="0054421C">
        <w:rPr>
          <w:spacing w:val="-1"/>
        </w:rPr>
        <w:t>n</w:t>
      </w:r>
      <w:r w:rsidRPr="0054421C">
        <w:t>t</w:t>
      </w:r>
      <w:r w:rsidRPr="0054421C">
        <w:rPr>
          <w:spacing w:val="1"/>
        </w:rPr>
        <w:t xml:space="preserve"> </w:t>
      </w:r>
      <w:r w:rsidRPr="0054421C">
        <w:t>a</w:t>
      </w:r>
      <w:r w:rsidRPr="0054421C">
        <w:rPr>
          <w:spacing w:val="-1"/>
        </w:rPr>
        <w:t>n</w:t>
      </w:r>
      <w:r w:rsidRPr="0054421C">
        <w:t>d fi</w:t>
      </w:r>
      <w:r w:rsidRPr="0054421C">
        <w:rPr>
          <w:spacing w:val="-3"/>
        </w:rPr>
        <w:t>r</w:t>
      </w:r>
      <w:r w:rsidRPr="0054421C">
        <w:t xml:space="preserve">e </w:t>
      </w:r>
      <w:r w:rsidRPr="0054421C">
        <w:rPr>
          <w:spacing w:val="-1"/>
        </w:rPr>
        <w:t>p</w:t>
      </w:r>
      <w:r w:rsidRPr="0054421C">
        <w:t>r</w:t>
      </w:r>
      <w:r w:rsidRPr="0054421C">
        <w:rPr>
          <w:spacing w:val="1"/>
        </w:rPr>
        <w:t>o</w:t>
      </w:r>
      <w:r w:rsidRPr="0054421C">
        <w:t>t</w:t>
      </w:r>
      <w:r w:rsidRPr="0054421C">
        <w:rPr>
          <w:spacing w:val="1"/>
        </w:rPr>
        <w:t>e</w:t>
      </w:r>
      <w:r w:rsidRPr="0054421C">
        <w:rPr>
          <w:spacing w:val="-2"/>
        </w:rPr>
        <w:t>c</w:t>
      </w:r>
      <w:r w:rsidRPr="0054421C">
        <w:t>ti</w:t>
      </w:r>
      <w:r w:rsidRPr="0054421C">
        <w:rPr>
          <w:spacing w:val="1"/>
        </w:rPr>
        <w:t>o</w:t>
      </w:r>
      <w:r w:rsidRPr="0054421C">
        <w:t>n</w:t>
      </w:r>
      <w:r w:rsidRPr="0054421C">
        <w:rPr>
          <w:spacing w:val="-3"/>
        </w:rPr>
        <w:t xml:space="preserve"> </w:t>
      </w:r>
      <w:r w:rsidRPr="0054421C">
        <w:t>as</w:t>
      </w:r>
      <w:r w:rsidRPr="0054421C">
        <w:rPr>
          <w:spacing w:val="1"/>
        </w:rPr>
        <w:t xml:space="preserve"> </w:t>
      </w:r>
      <w:r w:rsidRPr="0054421C">
        <w:t>r</w:t>
      </w:r>
      <w:r w:rsidRPr="0054421C">
        <w:rPr>
          <w:spacing w:val="1"/>
        </w:rPr>
        <w:t>e</w:t>
      </w:r>
      <w:r w:rsidRPr="0054421C">
        <w:rPr>
          <w:spacing w:val="-1"/>
        </w:rPr>
        <w:t>qu</w:t>
      </w:r>
      <w:r w:rsidRPr="0054421C">
        <w:t>ir</w:t>
      </w:r>
      <w:r w:rsidRPr="0054421C">
        <w:rPr>
          <w:spacing w:val="1"/>
        </w:rPr>
        <w:t>e</w:t>
      </w:r>
      <w:r w:rsidRPr="0054421C">
        <w:rPr>
          <w:spacing w:val="-1"/>
        </w:rPr>
        <w:t>d</w:t>
      </w:r>
      <w:r w:rsidRPr="0054421C">
        <w:t>.</w:t>
      </w:r>
      <w:r w:rsidRPr="0054421C">
        <w:rPr>
          <w:spacing w:val="-2"/>
        </w:rPr>
        <w:t xml:space="preserve"> </w:t>
      </w:r>
      <w:r w:rsidRPr="0054421C">
        <w:rPr>
          <w:spacing w:val="1"/>
        </w:rPr>
        <w:t>L</w:t>
      </w:r>
      <w:r w:rsidRPr="0054421C">
        <w:t>i</w:t>
      </w:r>
      <w:r w:rsidRPr="0054421C">
        <w:rPr>
          <w:spacing w:val="-3"/>
        </w:rPr>
        <w:t>g</w:t>
      </w:r>
      <w:r w:rsidRPr="0054421C">
        <w:rPr>
          <w:spacing w:val="-1"/>
        </w:rPr>
        <w:t>h</w:t>
      </w:r>
      <w:r w:rsidRPr="0054421C">
        <w:t>t</w:t>
      </w:r>
      <w:r w:rsidRPr="0054421C">
        <w:rPr>
          <w:spacing w:val="1"/>
        </w:rPr>
        <w:t xml:space="preserve"> </w:t>
      </w:r>
      <w:r w:rsidRPr="0054421C">
        <w:t>a</w:t>
      </w:r>
      <w:r w:rsidRPr="0054421C">
        <w:rPr>
          <w:spacing w:val="-1"/>
        </w:rPr>
        <w:t>n</w:t>
      </w:r>
      <w:r w:rsidRPr="0054421C">
        <w:t xml:space="preserve">d </w:t>
      </w:r>
      <w:r w:rsidRPr="0054421C">
        <w:rPr>
          <w:spacing w:val="-1"/>
        </w:rPr>
        <w:t>n</w:t>
      </w:r>
      <w:r w:rsidRPr="0054421C">
        <w:rPr>
          <w:spacing w:val="1"/>
        </w:rPr>
        <w:t>o</w:t>
      </w:r>
      <w:r w:rsidRPr="0054421C">
        <w:t>ise</w:t>
      </w:r>
      <w:r w:rsidRPr="0054421C">
        <w:rPr>
          <w:spacing w:val="-1"/>
        </w:rPr>
        <w:t xml:space="preserve"> </w:t>
      </w:r>
      <w:r w:rsidRPr="0054421C">
        <w:rPr>
          <w:spacing w:val="1"/>
        </w:rPr>
        <w:t>m</w:t>
      </w:r>
      <w:r w:rsidRPr="0054421C">
        <w:rPr>
          <w:spacing w:val="-3"/>
        </w:rPr>
        <w:t>i</w:t>
      </w:r>
      <w:r w:rsidRPr="0054421C">
        <w:t>ti</w:t>
      </w:r>
      <w:r w:rsidRPr="0054421C">
        <w:rPr>
          <w:spacing w:val="-1"/>
        </w:rPr>
        <w:t>g</w:t>
      </w:r>
      <w:r w:rsidRPr="0054421C">
        <w:t>at</w:t>
      </w:r>
      <w:r w:rsidRPr="0054421C">
        <w:rPr>
          <w:spacing w:val="-3"/>
        </w:rPr>
        <w:t>i</w:t>
      </w:r>
      <w:r w:rsidRPr="0054421C">
        <w:rPr>
          <w:spacing w:val="1"/>
        </w:rPr>
        <w:t>o</w:t>
      </w:r>
      <w:r w:rsidRPr="0054421C">
        <w:t>n will</w:t>
      </w:r>
      <w:r w:rsidRPr="0054421C">
        <w:rPr>
          <w:spacing w:val="-2"/>
        </w:rPr>
        <w:t xml:space="preserve"> </w:t>
      </w:r>
      <w:r w:rsidRPr="0054421C">
        <w:rPr>
          <w:spacing w:val="-1"/>
        </w:rPr>
        <w:t>b</w:t>
      </w:r>
      <w:r w:rsidRPr="0054421C">
        <w:t>e</w:t>
      </w:r>
      <w:r w:rsidRPr="0054421C">
        <w:rPr>
          <w:spacing w:val="1"/>
        </w:rPr>
        <w:t xml:space="preserve"> </w:t>
      </w:r>
      <w:r w:rsidRPr="0054421C">
        <w:rPr>
          <w:spacing w:val="-1"/>
        </w:rPr>
        <w:t>p</w:t>
      </w:r>
      <w:r w:rsidRPr="0054421C">
        <w:t>r</w:t>
      </w:r>
      <w:r w:rsidRPr="0054421C">
        <w:rPr>
          <w:spacing w:val="-1"/>
        </w:rPr>
        <w:t>o</w:t>
      </w:r>
      <w:r w:rsidRPr="0054421C">
        <w:rPr>
          <w:spacing w:val="1"/>
        </w:rPr>
        <w:t>v</w:t>
      </w:r>
      <w:r w:rsidRPr="0054421C">
        <w:t>i</w:t>
      </w:r>
      <w:r w:rsidRPr="0054421C">
        <w:rPr>
          <w:spacing w:val="-1"/>
        </w:rPr>
        <w:t>d</w:t>
      </w:r>
      <w:r w:rsidRPr="0054421C">
        <w:rPr>
          <w:spacing w:val="1"/>
        </w:rPr>
        <w:t>e</w:t>
      </w:r>
      <w:r w:rsidRPr="0054421C">
        <w:t>d as</w:t>
      </w:r>
      <w:r w:rsidRPr="0054421C">
        <w:rPr>
          <w:spacing w:val="-2"/>
        </w:rPr>
        <w:t xml:space="preserve"> </w:t>
      </w:r>
      <w:r w:rsidRPr="0054421C">
        <w:t>r</w:t>
      </w:r>
      <w:r w:rsidRPr="0054421C">
        <w:rPr>
          <w:spacing w:val="1"/>
        </w:rPr>
        <w:t>e</w:t>
      </w:r>
      <w:r w:rsidRPr="0054421C">
        <w:rPr>
          <w:spacing w:val="-1"/>
        </w:rPr>
        <w:t>qu</w:t>
      </w:r>
      <w:r w:rsidRPr="0054421C">
        <w:t>ir</w:t>
      </w:r>
      <w:r w:rsidRPr="0054421C">
        <w:rPr>
          <w:spacing w:val="1"/>
        </w:rPr>
        <w:t>e</w:t>
      </w:r>
      <w:r w:rsidRPr="0054421C">
        <w:rPr>
          <w:spacing w:val="-1"/>
        </w:rPr>
        <w:t>d</w:t>
      </w:r>
      <w:r w:rsidRPr="0054421C">
        <w:t>.</w:t>
      </w:r>
    </w:p>
    <w:p w14:paraId="1DB34128" w14:textId="2038C2AC" w:rsidR="00F855AF" w:rsidRPr="0054421C" w:rsidRDefault="00F855AF" w:rsidP="007E25F0">
      <w:pPr>
        <w:pStyle w:val="Heading3"/>
      </w:pPr>
      <w:bookmarkStart w:id="44" w:name="_Toc378504732"/>
      <w:r w:rsidRPr="0054421C">
        <w:rPr>
          <w:spacing w:val="-1"/>
        </w:rPr>
        <w:t>Proposed</w:t>
      </w:r>
      <w:r w:rsidRPr="0054421C">
        <w:t xml:space="preserve"> Electrode </w:t>
      </w:r>
      <w:r w:rsidRPr="0054421C">
        <w:rPr>
          <w:spacing w:val="-1"/>
        </w:rPr>
        <w:t>Line and</w:t>
      </w:r>
      <w:r w:rsidRPr="0054421C">
        <w:t xml:space="preserve"> Ground Electrode </w:t>
      </w:r>
      <w:r w:rsidRPr="0054421C">
        <w:rPr>
          <w:spacing w:val="-1"/>
        </w:rPr>
        <w:t>(</w:t>
      </w:r>
      <w:r w:rsidRPr="0054421C">
        <w:t>HV</w:t>
      </w:r>
      <w:r w:rsidRPr="0054421C">
        <w:rPr>
          <w:spacing w:val="-2"/>
        </w:rPr>
        <w:t>D</w:t>
      </w:r>
      <w:r w:rsidRPr="0054421C">
        <w:t>C</w:t>
      </w:r>
      <w:r w:rsidRPr="0054421C">
        <w:rPr>
          <w:spacing w:val="-3"/>
        </w:rPr>
        <w:t xml:space="preserve"> </w:t>
      </w:r>
      <w:r w:rsidRPr="0054421C">
        <w:rPr>
          <w:spacing w:val="-1"/>
        </w:rPr>
        <w:t xml:space="preserve">Line </w:t>
      </w:r>
      <w:r w:rsidRPr="0054421C">
        <w:t>Only)</w:t>
      </w:r>
      <w:bookmarkEnd w:id="44"/>
    </w:p>
    <w:p w14:paraId="1DB34129" w14:textId="77777777" w:rsidR="00F855AF" w:rsidRPr="0054421C" w:rsidRDefault="00F855AF" w:rsidP="007E25F0">
      <w:r w:rsidRPr="0054421C">
        <w:t>A s</w:t>
      </w:r>
      <w:r w:rsidRPr="0054421C">
        <w:rPr>
          <w:spacing w:val="-1"/>
        </w:rPr>
        <w:t>u</w:t>
      </w:r>
      <w:r w:rsidRPr="0054421C">
        <w:t>ita</w:t>
      </w:r>
      <w:r w:rsidRPr="0054421C">
        <w:rPr>
          <w:spacing w:val="-1"/>
        </w:rPr>
        <w:t>b</w:t>
      </w:r>
      <w:r w:rsidRPr="0054421C">
        <w:t>le</w:t>
      </w:r>
      <w:r w:rsidRPr="0054421C">
        <w:rPr>
          <w:spacing w:val="1"/>
        </w:rPr>
        <w:t xml:space="preserve"> </w:t>
      </w:r>
      <w:r w:rsidRPr="0054421C">
        <w:rPr>
          <w:spacing w:val="-3"/>
        </w:rPr>
        <w:t>l</w:t>
      </w:r>
      <w:r w:rsidRPr="0054421C">
        <w:rPr>
          <w:spacing w:val="1"/>
        </w:rPr>
        <w:t>o</w:t>
      </w:r>
      <w:r w:rsidRPr="0054421C">
        <w:t>cat</w:t>
      </w:r>
      <w:r w:rsidRPr="0054421C">
        <w:rPr>
          <w:spacing w:val="-3"/>
        </w:rPr>
        <w:t>i</w:t>
      </w:r>
      <w:r w:rsidRPr="0054421C">
        <w:rPr>
          <w:spacing w:val="1"/>
        </w:rPr>
        <w:t>o</w:t>
      </w:r>
      <w:r w:rsidRPr="0054421C">
        <w:t xml:space="preserve">n </w:t>
      </w:r>
      <w:r w:rsidRPr="0054421C">
        <w:rPr>
          <w:spacing w:val="-3"/>
        </w:rPr>
        <w:t>f</w:t>
      </w:r>
      <w:r w:rsidRPr="0054421C">
        <w:rPr>
          <w:spacing w:val="1"/>
        </w:rPr>
        <w:t>o</w:t>
      </w:r>
      <w:r w:rsidRPr="0054421C">
        <w:t xml:space="preserve">r a </w:t>
      </w:r>
      <w:r w:rsidRPr="0054421C">
        <w:rPr>
          <w:spacing w:val="-1"/>
        </w:rPr>
        <w:t>g</w:t>
      </w:r>
      <w:r w:rsidRPr="0054421C">
        <w:rPr>
          <w:spacing w:val="-3"/>
        </w:rPr>
        <w:t>r</w:t>
      </w:r>
      <w:r w:rsidRPr="0054421C">
        <w:rPr>
          <w:spacing w:val="1"/>
        </w:rPr>
        <w:t>o</w:t>
      </w:r>
      <w:r w:rsidRPr="0054421C">
        <w:rPr>
          <w:spacing w:val="-1"/>
        </w:rPr>
        <w:t>un</w:t>
      </w:r>
      <w:r w:rsidRPr="0054421C">
        <w:t>d ele</w:t>
      </w:r>
      <w:r w:rsidRPr="0054421C">
        <w:rPr>
          <w:spacing w:val="-2"/>
        </w:rPr>
        <w:t>c</w:t>
      </w:r>
      <w:r w:rsidRPr="0054421C">
        <w:t>tr</w:t>
      </w:r>
      <w:r w:rsidRPr="0054421C">
        <w:rPr>
          <w:spacing w:val="1"/>
        </w:rPr>
        <w:t>o</w:t>
      </w:r>
      <w:r w:rsidRPr="0054421C">
        <w:rPr>
          <w:spacing w:val="-3"/>
        </w:rPr>
        <w:t>d</w:t>
      </w:r>
      <w:r w:rsidRPr="0054421C">
        <w:t>e</w:t>
      </w:r>
      <w:r w:rsidRPr="0054421C">
        <w:rPr>
          <w:spacing w:val="1"/>
        </w:rPr>
        <w:t xml:space="preserve"> </w:t>
      </w:r>
      <w:r w:rsidRPr="0054421C">
        <w:t>c</w:t>
      </w:r>
      <w:r w:rsidRPr="0054421C">
        <w:rPr>
          <w:spacing w:val="-3"/>
        </w:rPr>
        <w:t>l</w:t>
      </w:r>
      <w:r w:rsidRPr="0054421C">
        <w:rPr>
          <w:spacing w:val="1"/>
        </w:rPr>
        <w:t>o</w:t>
      </w:r>
      <w:r w:rsidRPr="0054421C">
        <w:t>se</w:t>
      </w:r>
      <w:r w:rsidRPr="0054421C">
        <w:rPr>
          <w:spacing w:val="-1"/>
        </w:rPr>
        <w:t xml:space="preserve"> </w:t>
      </w:r>
      <w:r w:rsidRPr="0054421C">
        <w:rPr>
          <w:spacing w:val="-2"/>
        </w:rPr>
        <w:t>t</w:t>
      </w:r>
      <w:r w:rsidRPr="0054421C">
        <w:t>o</w:t>
      </w:r>
      <w:r w:rsidRPr="0054421C">
        <w:rPr>
          <w:spacing w:val="2"/>
        </w:rPr>
        <w:t xml:space="preserve"> </w:t>
      </w:r>
      <w:r w:rsidRPr="0054421C">
        <w:t>t</w:t>
      </w:r>
      <w:r w:rsidRPr="0054421C">
        <w:rPr>
          <w:spacing w:val="-3"/>
        </w:rPr>
        <w:t>h</w:t>
      </w:r>
      <w:r w:rsidRPr="0054421C">
        <w:t>e</w:t>
      </w:r>
      <w:r w:rsidRPr="0054421C">
        <w:rPr>
          <w:spacing w:val="1"/>
        </w:rPr>
        <w:t xml:space="preserve"> </w:t>
      </w:r>
      <w:r w:rsidRPr="0054421C">
        <w:rPr>
          <w:spacing w:val="-2"/>
        </w:rPr>
        <w:t>c</w:t>
      </w:r>
      <w:r w:rsidRPr="0054421C">
        <w:rPr>
          <w:spacing w:val="1"/>
        </w:rPr>
        <w:t>o</w:t>
      </w:r>
      <w:r w:rsidRPr="0054421C">
        <w:rPr>
          <w:spacing w:val="-1"/>
        </w:rPr>
        <w:t>n</w:t>
      </w:r>
      <w:r w:rsidRPr="0054421C">
        <w:rPr>
          <w:spacing w:val="1"/>
        </w:rPr>
        <w:t>v</w:t>
      </w:r>
      <w:r w:rsidRPr="0054421C">
        <w:t>e</w:t>
      </w:r>
      <w:r w:rsidRPr="0054421C">
        <w:rPr>
          <w:spacing w:val="-2"/>
        </w:rPr>
        <w:t>r</w:t>
      </w:r>
      <w:r w:rsidRPr="0054421C">
        <w:t>ter</w:t>
      </w:r>
      <w:r w:rsidRPr="0054421C">
        <w:rPr>
          <w:spacing w:val="-2"/>
        </w:rPr>
        <w:t xml:space="preserve"> </w:t>
      </w:r>
      <w:r w:rsidRPr="0054421C">
        <w:t>stat</w:t>
      </w:r>
      <w:r w:rsidRPr="0054421C">
        <w:rPr>
          <w:spacing w:val="-2"/>
        </w:rPr>
        <w:t>i</w:t>
      </w:r>
      <w:r w:rsidRPr="0054421C">
        <w:rPr>
          <w:spacing w:val="1"/>
        </w:rPr>
        <w:t>o</w:t>
      </w:r>
      <w:r w:rsidRPr="0054421C">
        <w:rPr>
          <w:spacing w:val="-1"/>
        </w:rPr>
        <w:t>n</w:t>
      </w:r>
      <w:r w:rsidRPr="0054421C">
        <w:t>,</w:t>
      </w:r>
      <w:r w:rsidRPr="0054421C">
        <w:rPr>
          <w:spacing w:val="1"/>
        </w:rPr>
        <w:t xml:space="preserve"> </w:t>
      </w:r>
      <w:r w:rsidRPr="0054421C">
        <w:rPr>
          <w:spacing w:val="-1"/>
        </w:rPr>
        <w:t>bu</w:t>
      </w:r>
      <w:r w:rsidRPr="0054421C">
        <w:t>t</w:t>
      </w:r>
      <w:r w:rsidRPr="0054421C">
        <w:rPr>
          <w:spacing w:val="1"/>
        </w:rPr>
        <w:t xml:space="preserve"> </w:t>
      </w:r>
      <w:r w:rsidRPr="0054421C">
        <w:rPr>
          <w:spacing w:val="-3"/>
        </w:rPr>
        <w:t>a</w:t>
      </w:r>
      <w:r w:rsidRPr="0054421C">
        <w:t>t</w:t>
      </w:r>
      <w:r w:rsidRPr="0054421C">
        <w:rPr>
          <w:spacing w:val="1"/>
        </w:rPr>
        <w:t xml:space="preserve"> </w:t>
      </w:r>
      <w:r w:rsidRPr="0054421C">
        <w:rPr>
          <w:spacing w:val="-3"/>
        </w:rPr>
        <w:t>l</w:t>
      </w:r>
      <w:r w:rsidRPr="0054421C">
        <w:rPr>
          <w:spacing w:val="1"/>
        </w:rPr>
        <w:t>e</w:t>
      </w:r>
      <w:r w:rsidRPr="0054421C">
        <w:t>ast</w:t>
      </w:r>
      <w:r w:rsidRPr="0054421C">
        <w:rPr>
          <w:spacing w:val="-1"/>
        </w:rPr>
        <w:t xml:space="preserve"> </w:t>
      </w:r>
      <w:r w:rsidRPr="0054421C">
        <w:t>5</w:t>
      </w:r>
      <w:r w:rsidRPr="0054421C">
        <w:rPr>
          <w:spacing w:val="2"/>
        </w:rPr>
        <w:t xml:space="preserve"> </w:t>
      </w:r>
      <w:r w:rsidRPr="0054421C">
        <w:rPr>
          <w:spacing w:val="-2"/>
        </w:rPr>
        <w:t>k</w:t>
      </w:r>
      <w:r w:rsidRPr="0054421C">
        <w:t>m</w:t>
      </w:r>
      <w:r w:rsidRPr="0054421C">
        <w:rPr>
          <w:spacing w:val="2"/>
        </w:rPr>
        <w:t xml:space="preserve"> </w:t>
      </w:r>
      <w:r w:rsidRPr="0054421C">
        <w:rPr>
          <w:spacing w:val="-3"/>
        </w:rPr>
        <w:t>a</w:t>
      </w:r>
      <w:r w:rsidRPr="0054421C">
        <w:t>w</w:t>
      </w:r>
      <w:r w:rsidRPr="0054421C">
        <w:rPr>
          <w:spacing w:val="-3"/>
        </w:rPr>
        <w:t>a</w:t>
      </w:r>
      <w:r w:rsidRPr="0054421C">
        <w:t>y</w:t>
      </w:r>
      <w:r w:rsidRPr="0054421C">
        <w:rPr>
          <w:spacing w:val="-1"/>
        </w:rPr>
        <w:t xml:space="preserve"> </w:t>
      </w:r>
      <w:r w:rsidRPr="0054421C">
        <w:rPr>
          <w:spacing w:val="1"/>
        </w:rPr>
        <w:t>m</w:t>
      </w:r>
      <w:r w:rsidRPr="0054421C">
        <w:rPr>
          <w:spacing w:val="-1"/>
        </w:rPr>
        <w:t>u</w:t>
      </w:r>
      <w:r w:rsidRPr="0054421C">
        <w:t>st</w:t>
      </w:r>
      <w:r w:rsidRPr="0054421C">
        <w:rPr>
          <w:spacing w:val="1"/>
        </w:rPr>
        <w:t xml:space="preserve"> </w:t>
      </w:r>
      <w:r w:rsidRPr="0054421C">
        <w:rPr>
          <w:spacing w:val="-1"/>
        </w:rPr>
        <w:t>b</w:t>
      </w:r>
      <w:r w:rsidRPr="0054421C">
        <w:t>e f</w:t>
      </w:r>
      <w:r w:rsidRPr="0054421C">
        <w:rPr>
          <w:spacing w:val="1"/>
        </w:rPr>
        <w:t>o</w:t>
      </w:r>
      <w:r w:rsidRPr="0054421C">
        <w:rPr>
          <w:spacing w:val="-1"/>
        </w:rPr>
        <w:t>und</w:t>
      </w:r>
      <w:r w:rsidRPr="0054421C">
        <w:t>. Us</w:t>
      </w:r>
      <w:r w:rsidRPr="0054421C">
        <w:rPr>
          <w:spacing w:val="-1"/>
        </w:rPr>
        <w:t>u</w:t>
      </w:r>
      <w:r w:rsidRPr="0054421C">
        <w:t>ally</w:t>
      </w:r>
      <w:r w:rsidRPr="0054421C">
        <w:rPr>
          <w:spacing w:val="1"/>
        </w:rPr>
        <w:t xml:space="preserve"> </w:t>
      </w:r>
      <w:r w:rsidRPr="0054421C">
        <w:rPr>
          <w:spacing w:val="-3"/>
        </w:rPr>
        <w:t>i</w:t>
      </w:r>
      <w:r w:rsidRPr="0054421C">
        <w:t>t</w:t>
      </w:r>
      <w:r w:rsidRPr="0054421C">
        <w:rPr>
          <w:spacing w:val="1"/>
        </w:rPr>
        <w:t xml:space="preserve"> </w:t>
      </w:r>
      <w:r w:rsidRPr="0054421C">
        <w:t xml:space="preserve">is </w:t>
      </w:r>
      <w:r w:rsidRPr="0054421C">
        <w:rPr>
          <w:spacing w:val="-3"/>
        </w:rPr>
        <w:t>f</w:t>
      </w:r>
      <w:r w:rsidRPr="0054421C">
        <w:rPr>
          <w:spacing w:val="1"/>
        </w:rPr>
        <w:t>o</w:t>
      </w:r>
      <w:r w:rsidRPr="0054421C">
        <w:rPr>
          <w:spacing w:val="-1"/>
        </w:rPr>
        <w:t>un</w:t>
      </w:r>
      <w:r w:rsidRPr="0054421C">
        <w:t xml:space="preserve">d </w:t>
      </w:r>
      <w:r w:rsidRPr="0054421C">
        <w:rPr>
          <w:spacing w:val="-2"/>
        </w:rPr>
        <w:t>w</w:t>
      </w:r>
      <w:r w:rsidRPr="0054421C">
        <w:t>it</w:t>
      </w:r>
      <w:r w:rsidRPr="0054421C">
        <w:rPr>
          <w:spacing w:val="-1"/>
        </w:rPr>
        <w:t>h</w:t>
      </w:r>
      <w:r w:rsidRPr="0054421C">
        <w:t xml:space="preserve">in a </w:t>
      </w:r>
      <w:r w:rsidRPr="0054421C">
        <w:rPr>
          <w:spacing w:val="-2"/>
        </w:rPr>
        <w:t>2</w:t>
      </w:r>
      <w:r w:rsidRPr="0054421C">
        <w:t>0</w:t>
      </w:r>
      <w:r w:rsidRPr="0054421C">
        <w:rPr>
          <w:spacing w:val="2"/>
        </w:rPr>
        <w:t xml:space="preserve"> </w:t>
      </w:r>
      <w:r w:rsidRPr="0054421C">
        <w:rPr>
          <w:spacing w:val="-2"/>
        </w:rPr>
        <w:t>t</w:t>
      </w:r>
      <w:r w:rsidRPr="0054421C">
        <w:t>o</w:t>
      </w:r>
      <w:r w:rsidRPr="0054421C">
        <w:rPr>
          <w:spacing w:val="-1"/>
        </w:rPr>
        <w:t xml:space="preserve"> </w:t>
      </w:r>
      <w:r w:rsidRPr="0054421C">
        <w:rPr>
          <w:spacing w:val="1"/>
        </w:rPr>
        <w:t>3</w:t>
      </w:r>
      <w:r w:rsidRPr="0054421C">
        <w:t>0</w:t>
      </w:r>
      <w:r w:rsidRPr="0054421C">
        <w:rPr>
          <w:spacing w:val="-1"/>
        </w:rPr>
        <w:t xml:space="preserve"> </w:t>
      </w:r>
      <w:r w:rsidRPr="0054421C">
        <w:rPr>
          <w:spacing w:val="-2"/>
        </w:rPr>
        <w:t>k</w:t>
      </w:r>
      <w:r w:rsidRPr="0054421C">
        <w:t>m</w:t>
      </w:r>
      <w:r w:rsidRPr="0054421C">
        <w:rPr>
          <w:spacing w:val="2"/>
        </w:rPr>
        <w:t xml:space="preserve"> </w:t>
      </w:r>
      <w:r w:rsidRPr="0054421C">
        <w:t>ra</w:t>
      </w:r>
      <w:r w:rsidRPr="0054421C">
        <w:rPr>
          <w:spacing w:val="-1"/>
        </w:rPr>
        <w:t>d</w:t>
      </w:r>
      <w:r w:rsidRPr="0054421C">
        <w:t>i</w:t>
      </w:r>
      <w:r w:rsidRPr="0054421C">
        <w:rPr>
          <w:spacing w:val="-1"/>
        </w:rPr>
        <w:t>u</w:t>
      </w:r>
      <w:r w:rsidRPr="0054421C">
        <w:t>s</w:t>
      </w:r>
      <w:r w:rsidRPr="0054421C">
        <w:rPr>
          <w:spacing w:val="-2"/>
        </w:rPr>
        <w:t xml:space="preserve"> </w:t>
      </w:r>
      <w:r w:rsidRPr="0054421C">
        <w:rPr>
          <w:spacing w:val="-1"/>
        </w:rPr>
        <w:t>o</w:t>
      </w:r>
      <w:r w:rsidRPr="0054421C">
        <w:t>f t</w:t>
      </w:r>
      <w:r w:rsidRPr="0054421C">
        <w:rPr>
          <w:spacing w:val="-1"/>
        </w:rPr>
        <w:t>h</w:t>
      </w:r>
      <w:r w:rsidRPr="0054421C">
        <w:t>e</w:t>
      </w:r>
      <w:r w:rsidRPr="0054421C">
        <w:rPr>
          <w:spacing w:val="1"/>
        </w:rPr>
        <w:t xml:space="preserve"> </w:t>
      </w:r>
      <w:r w:rsidRPr="0054421C">
        <w:rPr>
          <w:spacing w:val="-2"/>
        </w:rPr>
        <w:t>c</w:t>
      </w:r>
      <w:r w:rsidRPr="0054421C">
        <w:rPr>
          <w:spacing w:val="1"/>
        </w:rPr>
        <w:t>o</w:t>
      </w:r>
      <w:r w:rsidRPr="0054421C">
        <w:rPr>
          <w:spacing w:val="-1"/>
        </w:rPr>
        <w:t>nv</w:t>
      </w:r>
      <w:r w:rsidRPr="0054421C">
        <w:rPr>
          <w:spacing w:val="1"/>
        </w:rPr>
        <w:t>e</w:t>
      </w:r>
      <w:r w:rsidRPr="0054421C">
        <w:t>r</w:t>
      </w:r>
      <w:r w:rsidRPr="0054421C">
        <w:rPr>
          <w:spacing w:val="-2"/>
        </w:rPr>
        <w:t>t</w:t>
      </w:r>
      <w:r w:rsidRPr="0054421C">
        <w:rPr>
          <w:spacing w:val="1"/>
        </w:rPr>
        <w:t>e</w:t>
      </w:r>
      <w:r w:rsidRPr="0054421C">
        <w:t>r st</w:t>
      </w:r>
      <w:r w:rsidRPr="0054421C">
        <w:rPr>
          <w:spacing w:val="-3"/>
        </w:rPr>
        <w:t>a</w:t>
      </w:r>
      <w:r w:rsidRPr="0054421C">
        <w:t>ti</w:t>
      </w:r>
      <w:r w:rsidRPr="0054421C">
        <w:rPr>
          <w:spacing w:val="1"/>
        </w:rPr>
        <w:t>o</w:t>
      </w:r>
      <w:r w:rsidRPr="0054421C">
        <w:rPr>
          <w:spacing w:val="-1"/>
        </w:rPr>
        <w:t>n</w:t>
      </w:r>
      <w:r w:rsidRPr="0054421C">
        <w:t>. It</w:t>
      </w:r>
      <w:r w:rsidRPr="0054421C">
        <w:rPr>
          <w:spacing w:val="-4"/>
        </w:rPr>
        <w:t xml:space="preserve"> </w:t>
      </w:r>
      <w:r w:rsidRPr="0054421C">
        <w:rPr>
          <w:spacing w:val="1"/>
        </w:rPr>
        <w:t>m</w:t>
      </w:r>
      <w:r w:rsidRPr="0054421C">
        <w:rPr>
          <w:spacing w:val="-1"/>
        </w:rPr>
        <w:t>u</w:t>
      </w:r>
      <w:r w:rsidRPr="0054421C">
        <w:t>st</w:t>
      </w:r>
      <w:r w:rsidRPr="0054421C">
        <w:rPr>
          <w:spacing w:val="1"/>
        </w:rPr>
        <w:t xml:space="preserve"> </w:t>
      </w:r>
      <w:r w:rsidRPr="0054421C">
        <w:rPr>
          <w:spacing w:val="-1"/>
        </w:rPr>
        <w:t>h</w:t>
      </w:r>
      <w:r w:rsidRPr="0054421C">
        <w:rPr>
          <w:spacing w:val="-3"/>
        </w:rPr>
        <w:t>a</w:t>
      </w:r>
      <w:r w:rsidRPr="0054421C">
        <w:rPr>
          <w:spacing w:val="1"/>
        </w:rPr>
        <w:t>v</w:t>
      </w:r>
      <w:r w:rsidRPr="0054421C">
        <w:t>e</w:t>
      </w:r>
      <w:r w:rsidRPr="0054421C">
        <w:rPr>
          <w:spacing w:val="1"/>
        </w:rPr>
        <w:t xml:space="preserve"> </w:t>
      </w:r>
      <w:r w:rsidRPr="0054421C">
        <w:rPr>
          <w:spacing w:val="-3"/>
        </w:rPr>
        <w:t>l</w:t>
      </w:r>
      <w:r w:rsidRPr="0054421C">
        <w:rPr>
          <w:spacing w:val="-1"/>
        </w:rPr>
        <w:t>o</w:t>
      </w:r>
      <w:r w:rsidRPr="0054421C">
        <w:t>w</w:t>
      </w:r>
      <w:r w:rsidRPr="0054421C">
        <w:rPr>
          <w:spacing w:val="1"/>
        </w:rPr>
        <w:t xml:space="preserve"> </w:t>
      </w:r>
      <w:r w:rsidRPr="0054421C">
        <w:rPr>
          <w:spacing w:val="-2"/>
        </w:rPr>
        <w:t>s</w:t>
      </w:r>
      <w:r w:rsidRPr="0054421C">
        <w:rPr>
          <w:spacing w:val="1"/>
        </w:rPr>
        <w:t>o</w:t>
      </w:r>
      <w:r w:rsidRPr="0054421C">
        <w:t>il r</w:t>
      </w:r>
      <w:r w:rsidRPr="0054421C">
        <w:rPr>
          <w:spacing w:val="1"/>
        </w:rPr>
        <w:t>e</w:t>
      </w:r>
      <w:r w:rsidRPr="0054421C">
        <w:t>sista</w:t>
      </w:r>
      <w:r w:rsidRPr="0054421C">
        <w:rPr>
          <w:spacing w:val="-1"/>
        </w:rPr>
        <w:t>n</w:t>
      </w:r>
      <w:r w:rsidRPr="0054421C">
        <w:rPr>
          <w:spacing w:val="-2"/>
        </w:rPr>
        <w:t>c</w:t>
      </w:r>
      <w:r w:rsidRPr="0054421C">
        <w:t>e</w:t>
      </w:r>
      <w:r w:rsidRPr="0054421C">
        <w:rPr>
          <w:spacing w:val="1"/>
        </w:rPr>
        <w:t xml:space="preserve"> </w:t>
      </w:r>
      <w:r w:rsidRPr="0054421C">
        <w:t xml:space="preserve">in </w:t>
      </w:r>
      <w:r w:rsidRPr="0054421C">
        <w:rPr>
          <w:spacing w:val="-1"/>
        </w:rPr>
        <w:t>bo</w:t>
      </w:r>
      <w:r w:rsidRPr="0054421C">
        <w:t xml:space="preserve">th </w:t>
      </w:r>
      <w:r w:rsidRPr="0054421C">
        <w:lastRenderedPageBreak/>
        <w:t>t</w:t>
      </w:r>
      <w:r w:rsidRPr="0054421C">
        <w:rPr>
          <w:spacing w:val="-1"/>
        </w:rPr>
        <w:t>h</w:t>
      </w:r>
      <w:r w:rsidRPr="0054421C">
        <w:t>e</w:t>
      </w:r>
      <w:r w:rsidRPr="0054421C">
        <w:rPr>
          <w:spacing w:val="-1"/>
        </w:rPr>
        <w:t xml:space="preserve"> upp</w:t>
      </w:r>
      <w:r w:rsidRPr="0054421C">
        <w:rPr>
          <w:spacing w:val="1"/>
        </w:rPr>
        <w:t>e</w:t>
      </w:r>
      <w:r w:rsidRPr="0054421C">
        <w:t>r a</w:t>
      </w:r>
      <w:r w:rsidRPr="0054421C">
        <w:rPr>
          <w:spacing w:val="-1"/>
        </w:rPr>
        <w:t>n</w:t>
      </w:r>
      <w:r w:rsidRPr="0054421C">
        <w:t>d l</w:t>
      </w:r>
      <w:r w:rsidRPr="0054421C">
        <w:rPr>
          <w:spacing w:val="1"/>
        </w:rPr>
        <w:t>o</w:t>
      </w:r>
      <w:r w:rsidRPr="0054421C">
        <w:rPr>
          <w:spacing w:val="-2"/>
        </w:rPr>
        <w:t>w</w:t>
      </w:r>
      <w:r w:rsidRPr="0054421C">
        <w:rPr>
          <w:spacing w:val="1"/>
        </w:rPr>
        <w:t>e</w:t>
      </w:r>
      <w:r w:rsidRPr="0054421C">
        <w:t xml:space="preserve">r </w:t>
      </w:r>
      <w:r w:rsidRPr="0054421C">
        <w:rPr>
          <w:spacing w:val="-2"/>
        </w:rPr>
        <w:t>s</w:t>
      </w:r>
      <w:r w:rsidRPr="0054421C">
        <w:rPr>
          <w:spacing w:val="1"/>
        </w:rPr>
        <w:t>o</w:t>
      </w:r>
      <w:r w:rsidRPr="0054421C">
        <w:t>il l</w:t>
      </w:r>
      <w:r w:rsidRPr="0054421C">
        <w:rPr>
          <w:spacing w:val="-3"/>
        </w:rPr>
        <w:t>a</w:t>
      </w:r>
      <w:r w:rsidRPr="0054421C">
        <w:rPr>
          <w:spacing w:val="1"/>
        </w:rPr>
        <w:t>ye</w:t>
      </w:r>
      <w:r w:rsidRPr="0054421C">
        <w:t>rs</w:t>
      </w:r>
      <w:r w:rsidRPr="0054421C">
        <w:rPr>
          <w:spacing w:val="-2"/>
        </w:rPr>
        <w:t xml:space="preserve"> </w:t>
      </w:r>
      <w:r w:rsidRPr="0054421C">
        <w:t>a</w:t>
      </w:r>
      <w:r w:rsidRPr="0054421C">
        <w:rPr>
          <w:spacing w:val="-1"/>
        </w:rPr>
        <w:t>n</w:t>
      </w:r>
      <w:r w:rsidRPr="0054421C">
        <w:t>d</w:t>
      </w:r>
      <w:r w:rsidRPr="0054421C">
        <w:rPr>
          <w:spacing w:val="-3"/>
        </w:rPr>
        <w:t xml:space="preserve"> </w:t>
      </w:r>
      <w:r w:rsidRPr="0054421C">
        <w:rPr>
          <w:spacing w:val="-1"/>
        </w:rPr>
        <w:t>h</w:t>
      </w:r>
      <w:r w:rsidRPr="0054421C">
        <w:t>a</w:t>
      </w:r>
      <w:r w:rsidRPr="0054421C">
        <w:rPr>
          <w:spacing w:val="1"/>
        </w:rPr>
        <w:t>v</w:t>
      </w:r>
      <w:r w:rsidRPr="0054421C">
        <w:t>e</w:t>
      </w:r>
      <w:r w:rsidRPr="0054421C">
        <w:rPr>
          <w:spacing w:val="1"/>
        </w:rPr>
        <w:t xml:space="preserve"> </w:t>
      </w:r>
      <w:r w:rsidRPr="0054421C">
        <w:t>an a</w:t>
      </w:r>
      <w:r w:rsidRPr="0054421C">
        <w:rPr>
          <w:spacing w:val="-3"/>
        </w:rPr>
        <w:t>d</w:t>
      </w:r>
      <w:r w:rsidRPr="0054421C">
        <w:rPr>
          <w:spacing w:val="1"/>
        </w:rPr>
        <w:t>e</w:t>
      </w:r>
      <w:r w:rsidRPr="0054421C">
        <w:rPr>
          <w:spacing w:val="-1"/>
        </w:rPr>
        <w:t>qu</w:t>
      </w:r>
      <w:r w:rsidRPr="0054421C">
        <w:t>ate</w:t>
      </w:r>
      <w:r w:rsidRPr="0054421C">
        <w:rPr>
          <w:spacing w:val="-1"/>
        </w:rPr>
        <w:t xml:space="preserve"> </w:t>
      </w:r>
      <w:r w:rsidRPr="0054421C">
        <w:t>s</w:t>
      </w:r>
      <w:r w:rsidRPr="0054421C">
        <w:rPr>
          <w:spacing w:val="-1"/>
        </w:rPr>
        <w:t>upp</w:t>
      </w:r>
      <w:r w:rsidRPr="0054421C">
        <w:t>ly</w:t>
      </w:r>
      <w:r w:rsidRPr="0054421C">
        <w:rPr>
          <w:spacing w:val="1"/>
        </w:rPr>
        <w:t xml:space="preserve"> </w:t>
      </w:r>
      <w:r w:rsidRPr="0054421C">
        <w:rPr>
          <w:spacing w:val="-1"/>
        </w:rPr>
        <w:t>o</w:t>
      </w:r>
      <w:r w:rsidRPr="0054421C">
        <w:t xml:space="preserve">f </w:t>
      </w:r>
      <w:r w:rsidRPr="0054421C">
        <w:rPr>
          <w:spacing w:val="-1"/>
        </w:rPr>
        <w:t>m</w:t>
      </w:r>
      <w:r w:rsidRPr="0054421C">
        <w:rPr>
          <w:spacing w:val="1"/>
        </w:rPr>
        <w:t>o</w:t>
      </w:r>
      <w:r w:rsidRPr="0054421C">
        <w:t>ist</w:t>
      </w:r>
      <w:r w:rsidRPr="0054421C">
        <w:rPr>
          <w:spacing w:val="-1"/>
        </w:rPr>
        <w:t>u</w:t>
      </w:r>
      <w:r w:rsidRPr="0054421C">
        <w:t>r</w:t>
      </w:r>
      <w:r w:rsidRPr="0054421C">
        <w:rPr>
          <w:spacing w:val="1"/>
        </w:rPr>
        <w:t>e</w:t>
      </w:r>
      <w:r w:rsidRPr="0054421C">
        <w:t>.</w:t>
      </w:r>
      <w:r w:rsidRPr="0054421C">
        <w:rPr>
          <w:spacing w:val="48"/>
        </w:rPr>
        <w:t xml:space="preserve"> </w:t>
      </w:r>
      <w:r w:rsidRPr="0054421C">
        <w:t>It</w:t>
      </w:r>
      <w:r w:rsidRPr="0054421C">
        <w:rPr>
          <w:spacing w:val="-1"/>
        </w:rPr>
        <w:t xml:space="preserve"> </w:t>
      </w:r>
      <w:r w:rsidRPr="0054421C">
        <w:rPr>
          <w:spacing w:val="1"/>
        </w:rPr>
        <w:t>m</w:t>
      </w:r>
      <w:r w:rsidRPr="0054421C">
        <w:rPr>
          <w:spacing w:val="-1"/>
        </w:rPr>
        <w:t>u</w:t>
      </w:r>
      <w:r w:rsidRPr="0054421C">
        <w:t>st</w:t>
      </w:r>
      <w:r w:rsidRPr="0054421C">
        <w:rPr>
          <w:spacing w:val="-1"/>
        </w:rPr>
        <w:t xml:space="preserve"> b</w:t>
      </w:r>
      <w:r w:rsidRPr="0054421C">
        <w:t xml:space="preserve">e </w:t>
      </w:r>
      <w:r w:rsidRPr="0054421C">
        <w:rPr>
          <w:spacing w:val="-1"/>
        </w:rPr>
        <w:t>bu</w:t>
      </w:r>
      <w:r w:rsidRPr="0054421C">
        <w:t>ri</w:t>
      </w:r>
      <w:r w:rsidRPr="0054421C">
        <w:rPr>
          <w:spacing w:val="1"/>
        </w:rPr>
        <w:t>e</w:t>
      </w:r>
      <w:r w:rsidRPr="0054421C">
        <w:t xml:space="preserve">d </w:t>
      </w:r>
      <w:r w:rsidRPr="0054421C">
        <w:rPr>
          <w:spacing w:val="-1"/>
        </w:rPr>
        <w:t>b</w:t>
      </w:r>
      <w:r w:rsidRPr="0054421C">
        <w:rPr>
          <w:spacing w:val="1"/>
        </w:rPr>
        <w:t>e</w:t>
      </w:r>
      <w:r w:rsidRPr="0054421C">
        <w:t>l</w:t>
      </w:r>
      <w:r w:rsidRPr="0054421C">
        <w:rPr>
          <w:spacing w:val="1"/>
        </w:rPr>
        <w:t>o</w:t>
      </w:r>
      <w:r w:rsidRPr="0054421C">
        <w:t>w</w:t>
      </w:r>
      <w:r w:rsidRPr="0054421C">
        <w:rPr>
          <w:spacing w:val="-1"/>
        </w:rPr>
        <w:t xml:space="preserve"> </w:t>
      </w:r>
      <w:r w:rsidRPr="0054421C">
        <w:t>t</w:t>
      </w:r>
      <w:r w:rsidRPr="0054421C">
        <w:rPr>
          <w:spacing w:val="-1"/>
        </w:rPr>
        <w:t>h</w:t>
      </w:r>
      <w:r w:rsidRPr="0054421C">
        <w:t>e</w:t>
      </w:r>
      <w:r w:rsidRPr="0054421C">
        <w:rPr>
          <w:spacing w:val="-1"/>
        </w:rPr>
        <w:t xml:space="preserve"> </w:t>
      </w:r>
      <w:r w:rsidRPr="0054421C">
        <w:t>fr</w:t>
      </w:r>
      <w:r w:rsidRPr="0054421C">
        <w:rPr>
          <w:spacing w:val="1"/>
        </w:rPr>
        <w:t>o</w:t>
      </w:r>
      <w:r w:rsidRPr="0054421C">
        <w:rPr>
          <w:spacing w:val="-2"/>
        </w:rPr>
        <w:t>s</w:t>
      </w:r>
      <w:r w:rsidRPr="0054421C">
        <w:t>t</w:t>
      </w:r>
      <w:r w:rsidRPr="0054421C">
        <w:rPr>
          <w:spacing w:val="1"/>
        </w:rPr>
        <w:t xml:space="preserve"> </w:t>
      </w:r>
      <w:r w:rsidRPr="0054421C">
        <w:t>li</w:t>
      </w:r>
      <w:r w:rsidRPr="0054421C">
        <w:rPr>
          <w:spacing w:val="-1"/>
        </w:rPr>
        <w:t>n</w:t>
      </w:r>
      <w:r w:rsidRPr="0054421C">
        <w:t>e</w:t>
      </w:r>
      <w:r w:rsidRPr="0054421C">
        <w:rPr>
          <w:spacing w:val="-1"/>
        </w:rPr>
        <w:t xml:space="preserve"> </w:t>
      </w:r>
      <w:r w:rsidRPr="0054421C">
        <w:t>a</w:t>
      </w:r>
      <w:r w:rsidRPr="0054421C">
        <w:rPr>
          <w:spacing w:val="-1"/>
        </w:rPr>
        <w:t>n</w:t>
      </w:r>
      <w:r w:rsidRPr="0054421C">
        <w:t xml:space="preserve">d </w:t>
      </w:r>
      <w:r w:rsidRPr="0054421C">
        <w:rPr>
          <w:spacing w:val="1"/>
        </w:rPr>
        <w:t>m</w:t>
      </w:r>
      <w:r w:rsidRPr="0054421C">
        <w:t>ay</w:t>
      </w:r>
      <w:r w:rsidRPr="0054421C">
        <w:rPr>
          <w:spacing w:val="-1"/>
        </w:rPr>
        <w:t xml:space="preserve"> b</w:t>
      </w:r>
      <w:r w:rsidRPr="0054421C">
        <w:t>e</w:t>
      </w:r>
      <w:r w:rsidRPr="0054421C">
        <w:rPr>
          <w:spacing w:val="1"/>
        </w:rPr>
        <w:t xml:space="preserve"> </w:t>
      </w:r>
      <w:r w:rsidRPr="0054421C">
        <w:rPr>
          <w:spacing w:val="-3"/>
        </w:rPr>
        <w:t>r</w:t>
      </w:r>
      <w:r w:rsidRPr="0054421C">
        <w:rPr>
          <w:spacing w:val="1"/>
        </w:rPr>
        <w:t>e</w:t>
      </w:r>
      <w:r w:rsidRPr="0054421C">
        <w:rPr>
          <w:spacing w:val="-1"/>
        </w:rPr>
        <w:t>qu</w:t>
      </w:r>
      <w:r w:rsidRPr="0054421C">
        <w:t>ir</w:t>
      </w:r>
      <w:r w:rsidRPr="0054421C">
        <w:rPr>
          <w:spacing w:val="1"/>
        </w:rPr>
        <w:t>e</w:t>
      </w:r>
      <w:r w:rsidRPr="0054421C">
        <w:t xml:space="preserve">d </w:t>
      </w:r>
      <w:r w:rsidRPr="0054421C">
        <w:rPr>
          <w:spacing w:val="-2"/>
        </w:rPr>
        <w:t>t</w:t>
      </w:r>
      <w:r w:rsidRPr="0054421C">
        <w:t>o</w:t>
      </w:r>
      <w:r w:rsidRPr="0054421C">
        <w:rPr>
          <w:spacing w:val="2"/>
        </w:rPr>
        <w:t xml:space="preserve"> </w:t>
      </w:r>
      <w:r w:rsidRPr="0054421C">
        <w:rPr>
          <w:spacing w:val="-1"/>
        </w:rPr>
        <w:t>b</w:t>
      </w:r>
      <w:r w:rsidRPr="0054421C">
        <w:t>e</w:t>
      </w:r>
      <w:r w:rsidRPr="0054421C">
        <w:rPr>
          <w:spacing w:val="-1"/>
        </w:rPr>
        <w:t xml:space="preserve"> </w:t>
      </w:r>
      <w:r w:rsidRPr="0054421C">
        <w:t>f</w:t>
      </w:r>
      <w:r w:rsidRPr="0054421C">
        <w:rPr>
          <w:spacing w:val="1"/>
        </w:rPr>
        <w:t>e</w:t>
      </w:r>
      <w:r w:rsidRPr="0054421C">
        <w:rPr>
          <w:spacing w:val="-1"/>
        </w:rPr>
        <w:t>n</w:t>
      </w:r>
      <w:r w:rsidRPr="0054421C">
        <w:t>c</w:t>
      </w:r>
      <w:r w:rsidRPr="0054421C">
        <w:rPr>
          <w:spacing w:val="1"/>
        </w:rPr>
        <w:t>e</w:t>
      </w:r>
      <w:r w:rsidRPr="0054421C">
        <w:t xml:space="preserve">d </w:t>
      </w:r>
      <w:r w:rsidRPr="0054421C">
        <w:rPr>
          <w:spacing w:val="-1"/>
        </w:rPr>
        <w:t>b</w:t>
      </w:r>
      <w:r w:rsidRPr="0054421C">
        <w:t>y</w:t>
      </w:r>
      <w:r w:rsidRPr="0054421C">
        <w:rPr>
          <w:spacing w:val="-1"/>
        </w:rPr>
        <w:t xml:space="preserve"> n</w:t>
      </w:r>
      <w:r w:rsidRPr="0054421C">
        <w:rPr>
          <w:spacing w:val="1"/>
        </w:rPr>
        <w:t>o</w:t>
      </w:r>
      <w:r w:rsidRPr="0054421C">
        <w:rPr>
          <w:spacing w:val="-1"/>
        </w:rPr>
        <w:t>n</w:t>
      </w:r>
      <w:r w:rsidRPr="0054421C">
        <w:t>-</w:t>
      </w:r>
      <w:r w:rsidRPr="0054421C">
        <w:rPr>
          <w:spacing w:val="-2"/>
        </w:rPr>
        <w:t>c</w:t>
      </w:r>
      <w:r w:rsidRPr="0054421C">
        <w:rPr>
          <w:spacing w:val="1"/>
        </w:rPr>
        <w:t>o</w:t>
      </w:r>
      <w:r w:rsidRPr="0054421C">
        <w:rPr>
          <w:spacing w:val="-1"/>
        </w:rPr>
        <w:t>ndu</w:t>
      </w:r>
      <w:r w:rsidRPr="0054421C">
        <w:t>cti</w:t>
      </w:r>
      <w:r w:rsidRPr="0054421C">
        <w:rPr>
          <w:spacing w:val="-1"/>
        </w:rPr>
        <w:t>v</w:t>
      </w:r>
      <w:r w:rsidRPr="0054421C">
        <w:t>e</w:t>
      </w:r>
      <w:r w:rsidRPr="0054421C">
        <w:rPr>
          <w:spacing w:val="1"/>
        </w:rPr>
        <w:t xml:space="preserve"> </w:t>
      </w:r>
      <w:r w:rsidRPr="0054421C">
        <w:rPr>
          <w:spacing w:val="-3"/>
        </w:rPr>
        <w:t>f</w:t>
      </w:r>
      <w:r w:rsidRPr="0054421C">
        <w:rPr>
          <w:spacing w:val="1"/>
        </w:rPr>
        <w:t>e</w:t>
      </w:r>
      <w:r w:rsidRPr="0054421C">
        <w:rPr>
          <w:spacing w:val="-1"/>
        </w:rPr>
        <w:t>n</w:t>
      </w:r>
      <w:r w:rsidRPr="0054421C">
        <w:t>ci</w:t>
      </w:r>
      <w:r w:rsidRPr="0054421C">
        <w:rPr>
          <w:spacing w:val="-1"/>
        </w:rPr>
        <w:t>ng</w:t>
      </w:r>
      <w:r w:rsidRPr="0054421C">
        <w:t xml:space="preserve">. </w:t>
      </w:r>
      <w:r w:rsidRPr="0054421C">
        <w:rPr>
          <w:spacing w:val="-1"/>
        </w:rPr>
        <w:t>A</w:t>
      </w:r>
      <w:r w:rsidRPr="0054421C">
        <w:t>n ar</w:t>
      </w:r>
      <w:r w:rsidRPr="0054421C">
        <w:rPr>
          <w:spacing w:val="1"/>
        </w:rPr>
        <w:t>e</w:t>
      </w:r>
      <w:r w:rsidRPr="0054421C">
        <w:t>a</w:t>
      </w:r>
      <w:r w:rsidR="004D4383" w:rsidRPr="0054421C">
        <w:t xml:space="preserve"> </w:t>
      </w:r>
      <w:r w:rsidRPr="0054421C">
        <w:t>ar</w:t>
      </w:r>
      <w:r w:rsidRPr="0054421C">
        <w:rPr>
          <w:spacing w:val="1"/>
        </w:rPr>
        <w:t>o</w:t>
      </w:r>
      <w:r w:rsidRPr="0054421C">
        <w:rPr>
          <w:spacing w:val="-1"/>
        </w:rPr>
        <w:t>un</w:t>
      </w:r>
      <w:r w:rsidRPr="0054421C">
        <w:t>d t</w:t>
      </w:r>
      <w:r w:rsidRPr="0054421C">
        <w:rPr>
          <w:spacing w:val="-1"/>
        </w:rPr>
        <w:t>h</w:t>
      </w:r>
      <w:r w:rsidRPr="0054421C">
        <w:t>e</w:t>
      </w:r>
      <w:r w:rsidRPr="0054421C">
        <w:rPr>
          <w:spacing w:val="-1"/>
        </w:rPr>
        <w:t xml:space="preserve"> </w:t>
      </w:r>
      <w:r w:rsidRPr="0054421C">
        <w:rPr>
          <w:spacing w:val="1"/>
        </w:rPr>
        <w:t>e</w:t>
      </w:r>
      <w:r w:rsidRPr="0054421C">
        <w:t>l</w:t>
      </w:r>
      <w:r w:rsidRPr="0054421C">
        <w:rPr>
          <w:spacing w:val="1"/>
        </w:rPr>
        <w:t>e</w:t>
      </w:r>
      <w:r w:rsidRPr="0054421C">
        <w:rPr>
          <w:spacing w:val="-2"/>
        </w:rPr>
        <w:t>c</w:t>
      </w:r>
      <w:r w:rsidRPr="0054421C">
        <w:t>tr</w:t>
      </w:r>
      <w:r w:rsidRPr="0054421C">
        <w:rPr>
          <w:spacing w:val="1"/>
        </w:rPr>
        <w:t>o</w:t>
      </w:r>
      <w:r w:rsidRPr="0054421C">
        <w:rPr>
          <w:spacing w:val="-3"/>
        </w:rPr>
        <w:t>d</w:t>
      </w:r>
      <w:r w:rsidRPr="0054421C">
        <w:t>e</w:t>
      </w:r>
      <w:r w:rsidRPr="0054421C">
        <w:rPr>
          <w:spacing w:val="1"/>
        </w:rPr>
        <w:t xml:space="preserve"> </w:t>
      </w:r>
      <w:r w:rsidRPr="0054421C">
        <w:rPr>
          <w:spacing w:val="-1"/>
        </w:rPr>
        <w:t>u</w:t>
      </w:r>
      <w:r w:rsidRPr="0054421C">
        <w:t xml:space="preserve">p </w:t>
      </w:r>
      <w:r w:rsidRPr="0054421C">
        <w:rPr>
          <w:spacing w:val="-2"/>
        </w:rPr>
        <w:t>t</w:t>
      </w:r>
      <w:r w:rsidRPr="0054421C">
        <w:t>o</w:t>
      </w:r>
      <w:r w:rsidRPr="0054421C">
        <w:rPr>
          <w:spacing w:val="-1"/>
        </w:rPr>
        <w:t xml:space="preserve"> </w:t>
      </w:r>
      <w:r w:rsidRPr="0054421C">
        <w:t>5</w:t>
      </w:r>
      <w:r w:rsidRPr="0054421C">
        <w:rPr>
          <w:spacing w:val="2"/>
        </w:rPr>
        <w:t xml:space="preserve"> </w:t>
      </w:r>
      <w:r w:rsidRPr="0054421C">
        <w:rPr>
          <w:spacing w:val="-2"/>
        </w:rPr>
        <w:t>k</w:t>
      </w:r>
      <w:r w:rsidRPr="0054421C">
        <w:t>m</w:t>
      </w:r>
      <w:r w:rsidRPr="0054421C">
        <w:rPr>
          <w:spacing w:val="-1"/>
        </w:rPr>
        <w:t xml:space="preserve"> </w:t>
      </w:r>
      <w:r w:rsidRPr="0054421C">
        <w:t>s</w:t>
      </w:r>
      <w:r w:rsidRPr="0054421C">
        <w:rPr>
          <w:spacing w:val="-1"/>
        </w:rPr>
        <w:t>h</w:t>
      </w:r>
      <w:r w:rsidRPr="0054421C">
        <w:rPr>
          <w:spacing w:val="1"/>
        </w:rPr>
        <w:t>o</w:t>
      </w:r>
      <w:r w:rsidRPr="0054421C">
        <w:rPr>
          <w:spacing w:val="-1"/>
        </w:rPr>
        <w:t>u</w:t>
      </w:r>
      <w:r w:rsidRPr="0054421C">
        <w:t xml:space="preserve">ld </w:t>
      </w:r>
      <w:r w:rsidRPr="0054421C">
        <w:rPr>
          <w:spacing w:val="-1"/>
        </w:rPr>
        <w:t>b</w:t>
      </w:r>
      <w:r w:rsidRPr="0054421C">
        <w:t>e</w:t>
      </w:r>
      <w:r w:rsidRPr="0054421C">
        <w:rPr>
          <w:spacing w:val="-1"/>
        </w:rPr>
        <w:t xml:space="preserve"> </w:t>
      </w:r>
      <w:r w:rsidRPr="0054421C">
        <w:t>r</w:t>
      </w:r>
      <w:r w:rsidRPr="0054421C">
        <w:rPr>
          <w:spacing w:val="-2"/>
        </w:rPr>
        <w:t>e</w:t>
      </w:r>
      <w:r w:rsidRPr="0054421C">
        <w:rPr>
          <w:spacing w:val="1"/>
        </w:rPr>
        <w:t>v</w:t>
      </w:r>
      <w:r w:rsidRPr="0054421C">
        <w:t>i</w:t>
      </w:r>
      <w:r w:rsidRPr="0054421C">
        <w:rPr>
          <w:spacing w:val="1"/>
        </w:rPr>
        <w:t>e</w:t>
      </w:r>
      <w:r w:rsidRPr="0054421C">
        <w:rPr>
          <w:spacing w:val="-2"/>
        </w:rPr>
        <w:t>w</w:t>
      </w:r>
      <w:r w:rsidRPr="0054421C">
        <w:rPr>
          <w:spacing w:val="1"/>
        </w:rPr>
        <w:t>e</w:t>
      </w:r>
      <w:r w:rsidRPr="0054421C">
        <w:t xml:space="preserve">d </w:t>
      </w:r>
      <w:r w:rsidRPr="0054421C">
        <w:rPr>
          <w:spacing w:val="-3"/>
        </w:rPr>
        <w:t>f</w:t>
      </w:r>
      <w:r w:rsidRPr="0054421C">
        <w:rPr>
          <w:spacing w:val="1"/>
        </w:rPr>
        <w:t>o</w:t>
      </w:r>
      <w:r w:rsidRPr="0054421C">
        <w:t xml:space="preserve">r </w:t>
      </w:r>
      <w:r w:rsidRPr="0054421C">
        <w:rPr>
          <w:spacing w:val="-1"/>
        </w:rPr>
        <w:t>po</w:t>
      </w:r>
      <w:r w:rsidRPr="0054421C">
        <w:t>ssi</w:t>
      </w:r>
      <w:r w:rsidRPr="0054421C">
        <w:rPr>
          <w:spacing w:val="-1"/>
        </w:rPr>
        <w:t>b</w:t>
      </w:r>
      <w:r w:rsidRPr="0054421C">
        <w:t>le</w:t>
      </w:r>
      <w:r w:rsidRPr="0054421C">
        <w:rPr>
          <w:spacing w:val="1"/>
        </w:rPr>
        <w:t xml:space="preserve"> </w:t>
      </w:r>
      <w:r w:rsidRPr="0054421C">
        <w:rPr>
          <w:spacing w:val="-2"/>
        </w:rPr>
        <w:t>c</w:t>
      </w:r>
      <w:r w:rsidRPr="0054421C">
        <w:rPr>
          <w:spacing w:val="1"/>
        </w:rPr>
        <w:t>o</w:t>
      </w:r>
      <w:r w:rsidRPr="0054421C">
        <w:t>r</w:t>
      </w:r>
      <w:r w:rsidRPr="0054421C">
        <w:rPr>
          <w:spacing w:val="-3"/>
        </w:rPr>
        <w:t>r</w:t>
      </w:r>
      <w:r w:rsidRPr="0054421C">
        <w:rPr>
          <w:spacing w:val="1"/>
        </w:rPr>
        <w:t>o</w:t>
      </w:r>
      <w:r w:rsidRPr="0054421C">
        <w:t>s</w:t>
      </w:r>
      <w:r w:rsidRPr="0054421C">
        <w:rPr>
          <w:spacing w:val="-3"/>
        </w:rPr>
        <w:t>i</w:t>
      </w:r>
      <w:r w:rsidRPr="0054421C">
        <w:rPr>
          <w:spacing w:val="1"/>
        </w:rPr>
        <w:t>o</w:t>
      </w:r>
      <w:r w:rsidRPr="0054421C">
        <w:t xml:space="preserve">n </w:t>
      </w:r>
      <w:r w:rsidRPr="0054421C">
        <w:rPr>
          <w:spacing w:val="1"/>
        </w:rPr>
        <w:t>o</w:t>
      </w:r>
      <w:r w:rsidRPr="0054421C">
        <w:t>f</w:t>
      </w:r>
      <w:r w:rsidRPr="0054421C">
        <w:rPr>
          <w:spacing w:val="-2"/>
        </w:rPr>
        <w:t xml:space="preserve"> </w:t>
      </w:r>
      <w:r w:rsidRPr="0054421C">
        <w:rPr>
          <w:spacing w:val="-1"/>
        </w:rPr>
        <w:t>m</w:t>
      </w:r>
      <w:r w:rsidRPr="0054421C">
        <w:rPr>
          <w:spacing w:val="-2"/>
        </w:rPr>
        <w:t>e</w:t>
      </w:r>
      <w:r w:rsidRPr="0054421C">
        <w:t>tallic</w:t>
      </w:r>
      <w:r w:rsidRPr="0054421C">
        <w:rPr>
          <w:spacing w:val="1"/>
        </w:rPr>
        <w:t xml:space="preserve"> </w:t>
      </w:r>
      <w:r w:rsidRPr="0054421C">
        <w:rPr>
          <w:spacing w:val="-1"/>
        </w:rPr>
        <w:t>und</w:t>
      </w:r>
      <w:r w:rsidRPr="0054421C">
        <w:rPr>
          <w:spacing w:val="1"/>
        </w:rPr>
        <w:t>e</w:t>
      </w:r>
      <w:r w:rsidRPr="0054421C">
        <w:t>r</w:t>
      </w:r>
      <w:r w:rsidRPr="0054421C">
        <w:rPr>
          <w:spacing w:val="-1"/>
        </w:rPr>
        <w:t>g</w:t>
      </w:r>
      <w:r w:rsidRPr="0054421C">
        <w:t>r</w:t>
      </w:r>
      <w:r w:rsidRPr="0054421C">
        <w:rPr>
          <w:spacing w:val="1"/>
        </w:rPr>
        <w:t>o</w:t>
      </w:r>
      <w:r w:rsidRPr="0054421C">
        <w:rPr>
          <w:spacing w:val="-1"/>
        </w:rPr>
        <w:t>un</w:t>
      </w:r>
      <w:r w:rsidRPr="0054421C">
        <w:t>d str</w:t>
      </w:r>
      <w:r w:rsidRPr="0054421C">
        <w:rPr>
          <w:spacing w:val="-1"/>
        </w:rPr>
        <w:t>u</w:t>
      </w:r>
      <w:r w:rsidRPr="0054421C">
        <w:t>ct</w:t>
      </w:r>
      <w:r w:rsidRPr="0054421C">
        <w:rPr>
          <w:spacing w:val="-1"/>
        </w:rPr>
        <w:t>u</w:t>
      </w:r>
      <w:r w:rsidRPr="0054421C">
        <w:t>res.</w:t>
      </w:r>
    </w:p>
    <w:p w14:paraId="1DB3412A" w14:textId="77777777" w:rsidR="00D32EB5" w:rsidRPr="0054421C" w:rsidRDefault="00F855AF" w:rsidP="007E25F0">
      <w:r w:rsidRPr="0054421C">
        <w:t xml:space="preserve">A </w:t>
      </w:r>
      <w:r w:rsidRPr="0054421C">
        <w:rPr>
          <w:spacing w:val="1"/>
        </w:rPr>
        <w:t>D</w:t>
      </w:r>
      <w:r w:rsidRPr="0054421C">
        <w:t>C</w:t>
      </w:r>
      <w:r w:rsidRPr="0054421C">
        <w:rPr>
          <w:spacing w:val="-2"/>
        </w:rPr>
        <w:t xml:space="preserve"> </w:t>
      </w:r>
      <w:r w:rsidRPr="0054421C">
        <w:rPr>
          <w:spacing w:val="1"/>
        </w:rPr>
        <w:t>e</w:t>
      </w:r>
      <w:r w:rsidRPr="0054421C">
        <w:t>lec</w:t>
      </w:r>
      <w:r w:rsidRPr="0054421C">
        <w:rPr>
          <w:spacing w:val="-2"/>
        </w:rPr>
        <w:t>t</w:t>
      </w:r>
      <w:r w:rsidRPr="0054421C">
        <w:t>r</w:t>
      </w:r>
      <w:r w:rsidRPr="0054421C">
        <w:rPr>
          <w:spacing w:val="1"/>
        </w:rPr>
        <w:t>o</w:t>
      </w:r>
      <w:r w:rsidRPr="0054421C">
        <w:rPr>
          <w:spacing w:val="-1"/>
        </w:rPr>
        <w:t>d</w:t>
      </w:r>
      <w:r w:rsidRPr="0054421C">
        <w:t>e</w:t>
      </w:r>
      <w:r w:rsidRPr="0054421C">
        <w:rPr>
          <w:spacing w:val="-1"/>
        </w:rPr>
        <w:t xml:space="preserve"> </w:t>
      </w:r>
      <w:r w:rsidRPr="0054421C">
        <w:t>li</w:t>
      </w:r>
      <w:r w:rsidRPr="0054421C">
        <w:rPr>
          <w:spacing w:val="-1"/>
        </w:rPr>
        <w:t>n</w:t>
      </w:r>
      <w:r w:rsidRPr="0054421C">
        <w:t>e</w:t>
      </w:r>
      <w:r w:rsidRPr="0054421C">
        <w:rPr>
          <w:spacing w:val="1"/>
        </w:rPr>
        <w:t xml:space="preserve"> </w:t>
      </w:r>
      <w:r w:rsidRPr="0054421C">
        <w:t>a</w:t>
      </w:r>
      <w:r w:rsidRPr="0054421C">
        <w:rPr>
          <w:spacing w:val="-1"/>
        </w:rPr>
        <w:t>n</w:t>
      </w:r>
      <w:r w:rsidRPr="0054421C">
        <w:t xml:space="preserve">d </w:t>
      </w:r>
      <w:r w:rsidRPr="0054421C">
        <w:rPr>
          <w:spacing w:val="-2"/>
        </w:rPr>
        <w:t>R</w:t>
      </w:r>
      <w:r w:rsidRPr="0054421C">
        <w:rPr>
          <w:spacing w:val="-1"/>
        </w:rPr>
        <w:t>o</w:t>
      </w:r>
      <w:r w:rsidRPr="0054421C">
        <w:t>W</w:t>
      </w:r>
      <w:r w:rsidRPr="0054421C">
        <w:rPr>
          <w:spacing w:val="1"/>
        </w:rPr>
        <w:t xml:space="preserve"> </w:t>
      </w:r>
      <w:r w:rsidRPr="0054421C">
        <w:t xml:space="preserve">will </w:t>
      </w:r>
      <w:r w:rsidRPr="0054421C">
        <w:rPr>
          <w:spacing w:val="-3"/>
        </w:rPr>
        <w:t>b</w:t>
      </w:r>
      <w:r w:rsidRPr="0054421C">
        <w:t>e</w:t>
      </w:r>
      <w:r w:rsidRPr="0054421C">
        <w:rPr>
          <w:spacing w:val="1"/>
        </w:rPr>
        <w:t xml:space="preserve"> </w:t>
      </w:r>
      <w:r w:rsidRPr="0054421C">
        <w:t>r</w:t>
      </w:r>
      <w:r w:rsidRPr="0054421C">
        <w:rPr>
          <w:spacing w:val="1"/>
        </w:rPr>
        <w:t>e</w:t>
      </w:r>
      <w:r w:rsidRPr="0054421C">
        <w:rPr>
          <w:spacing w:val="-1"/>
        </w:rPr>
        <w:t>qu</w:t>
      </w:r>
      <w:r w:rsidRPr="0054421C">
        <w:t>ir</w:t>
      </w:r>
      <w:r w:rsidRPr="0054421C">
        <w:rPr>
          <w:spacing w:val="1"/>
        </w:rPr>
        <w:t>e</w:t>
      </w:r>
      <w:r w:rsidRPr="0054421C">
        <w:t xml:space="preserve">d </w:t>
      </w:r>
      <w:r w:rsidRPr="0054421C">
        <w:rPr>
          <w:spacing w:val="-3"/>
        </w:rPr>
        <w:t>f</w:t>
      </w:r>
      <w:r w:rsidRPr="0054421C">
        <w:t>r</w:t>
      </w:r>
      <w:r w:rsidRPr="0054421C">
        <w:rPr>
          <w:spacing w:val="-1"/>
        </w:rPr>
        <w:t>o</w:t>
      </w:r>
      <w:r w:rsidRPr="0054421C">
        <w:t>m</w:t>
      </w:r>
      <w:r w:rsidRPr="0054421C">
        <w:rPr>
          <w:spacing w:val="2"/>
        </w:rPr>
        <w:t xml:space="preserve"> </w:t>
      </w:r>
      <w:r w:rsidRPr="0054421C">
        <w:t>t</w:t>
      </w:r>
      <w:r w:rsidRPr="0054421C">
        <w:rPr>
          <w:spacing w:val="-3"/>
        </w:rPr>
        <w:t>h</w:t>
      </w:r>
      <w:r w:rsidRPr="0054421C">
        <w:t>e</w:t>
      </w:r>
      <w:r w:rsidRPr="0054421C">
        <w:rPr>
          <w:spacing w:val="1"/>
        </w:rPr>
        <w:t xml:space="preserve"> </w:t>
      </w:r>
      <w:r w:rsidRPr="0054421C">
        <w:rPr>
          <w:spacing w:val="-2"/>
        </w:rPr>
        <w:t>c</w:t>
      </w:r>
      <w:r w:rsidRPr="0054421C">
        <w:rPr>
          <w:spacing w:val="1"/>
        </w:rPr>
        <w:t>o</w:t>
      </w:r>
      <w:r w:rsidRPr="0054421C">
        <w:rPr>
          <w:spacing w:val="-1"/>
        </w:rPr>
        <w:t>n</w:t>
      </w:r>
      <w:r w:rsidRPr="0054421C">
        <w:rPr>
          <w:spacing w:val="1"/>
        </w:rPr>
        <w:t>ve</w:t>
      </w:r>
      <w:r w:rsidRPr="0054421C">
        <w:rPr>
          <w:spacing w:val="-3"/>
        </w:rPr>
        <w:t>r</w:t>
      </w:r>
      <w:r w:rsidRPr="0054421C">
        <w:t>t</w:t>
      </w:r>
      <w:r w:rsidRPr="0054421C">
        <w:rPr>
          <w:spacing w:val="1"/>
        </w:rPr>
        <w:t>e</w:t>
      </w:r>
      <w:r w:rsidRPr="0054421C">
        <w:t>r</w:t>
      </w:r>
      <w:r w:rsidRPr="0054421C">
        <w:rPr>
          <w:spacing w:val="-1"/>
        </w:rPr>
        <w:t xml:space="preserve"> </w:t>
      </w:r>
      <w:r w:rsidRPr="0054421C">
        <w:t>stat</w:t>
      </w:r>
      <w:r w:rsidRPr="0054421C">
        <w:rPr>
          <w:spacing w:val="-3"/>
        </w:rPr>
        <w:t>i</w:t>
      </w:r>
      <w:r w:rsidRPr="0054421C">
        <w:rPr>
          <w:spacing w:val="1"/>
        </w:rPr>
        <w:t>o</w:t>
      </w:r>
      <w:r w:rsidRPr="0054421C">
        <w:t xml:space="preserve">n </w:t>
      </w:r>
      <w:r w:rsidRPr="0054421C">
        <w:rPr>
          <w:spacing w:val="-2"/>
        </w:rPr>
        <w:t>t</w:t>
      </w:r>
      <w:r w:rsidRPr="0054421C">
        <w:t>o</w:t>
      </w:r>
      <w:r w:rsidRPr="0054421C">
        <w:rPr>
          <w:spacing w:val="2"/>
        </w:rPr>
        <w:t xml:space="preserve"> </w:t>
      </w:r>
      <w:r w:rsidRPr="0054421C">
        <w:t>t</w:t>
      </w:r>
      <w:r w:rsidRPr="0054421C">
        <w:rPr>
          <w:spacing w:val="-3"/>
        </w:rPr>
        <w:t>h</w:t>
      </w:r>
      <w:r w:rsidRPr="0054421C">
        <w:t>e</w:t>
      </w:r>
      <w:r w:rsidRPr="0054421C">
        <w:rPr>
          <w:spacing w:val="1"/>
        </w:rPr>
        <w:t xml:space="preserve"> </w:t>
      </w:r>
      <w:r w:rsidRPr="0054421C">
        <w:rPr>
          <w:spacing w:val="-3"/>
        </w:rPr>
        <w:t>g</w:t>
      </w:r>
      <w:r w:rsidRPr="0054421C">
        <w:t>r</w:t>
      </w:r>
      <w:r w:rsidRPr="0054421C">
        <w:rPr>
          <w:spacing w:val="1"/>
        </w:rPr>
        <w:t>o</w:t>
      </w:r>
      <w:r w:rsidRPr="0054421C">
        <w:rPr>
          <w:spacing w:val="-1"/>
        </w:rPr>
        <w:t>un</w:t>
      </w:r>
      <w:r w:rsidRPr="0054421C">
        <w:t>d ele</w:t>
      </w:r>
      <w:r w:rsidRPr="0054421C">
        <w:rPr>
          <w:spacing w:val="-2"/>
        </w:rPr>
        <w:t>c</w:t>
      </w:r>
      <w:r w:rsidRPr="0054421C">
        <w:t>tr</w:t>
      </w:r>
      <w:r w:rsidRPr="0054421C">
        <w:rPr>
          <w:spacing w:val="1"/>
        </w:rPr>
        <w:t>o</w:t>
      </w:r>
      <w:r w:rsidRPr="0054421C">
        <w:rPr>
          <w:spacing w:val="-3"/>
        </w:rPr>
        <w:t>d</w:t>
      </w:r>
      <w:r w:rsidRPr="0054421C">
        <w:t>e. It</w:t>
      </w:r>
      <w:r w:rsidRPr="0054421C">
        <w:rPr>
          <w:spacing w:val="-1"/>
        </w:rPr>
        <w:t xml:space="preserve"> </w:t>
      </w:r>
      <w:r w:rsidRPr="0054421C">
        <w:t>will r</w:t>
      </w:r>
      <w:r w:rsidRPr="0054421C">
        <w:rPr>
          <w:spacing w:val="1"/>
        </w:rPr>
        <w:t>e</w:t>
      </w:r>
      <w:r w:rsidRPr="0054421C">
        <w:rPr>
          <w:spacing w:val="-1"/>
        </w:rPr>
        <w:t>qu</w:t>
      </w:r>
      <w:r w:rsidRPr="0054421C">
        <w:t>ire</w:t>
      </w:r>
      <w:r w:rsidRPr="0054421C">
        <w:rPr>
          <w:spacing w:val="1"/>
        </w:rPr>
        <w:t xml:space="preserve"> </w:t>
      </w:r>
      <w:r w:rsidRPr="0054421C">
        <w:rPr>
          <w:spacing w:val="-2"/>
        </w:rPr>
        <w:t>t</w:t>
      </w:r>
      <w:r w:rsidRPr="0054421C">
        <w:t>wo</w:t>
      </w:r>
      <w:r w:rsidRPr="0054421C">
        <w:rPr>
          <w:spacing w:val="-1"/>
        </w:rPr>
        <w:t xml:space="preserve"> </w:t>
      </w:r>
      <w:r w:rsidRPr="0054421C">
        <w:t>c</w:t>
      </w:r>
      <w:r w:rsidRPr="0054421C">
        <w:rPr>
          <w:spacing w:val="1"/>
        </w:rPr>
        <w:t>o</w:t>
      </w:r>
      <w:r w:rsidRPr="0054421C">
        <w:rPr>
          <w:spacing w:val="-1"/>
        </w:rPr>
        <w:t>ndu</w:t>
      </w:r>
      <w:r w:rsidRPr="0054421C">
        <w:t>c</w:t>
      </w:r>
      <w:r w:rsidRPr="0054421C">
        <w:rPr>
          <w:spacing w:val="-2"/>
        </w:rPr>
        <w:t>t</w:t>
      </w:r>
      <w:r w:rsidRPr="0054421C">
        <w:rPr>
          <w:spacing w:val="1"/>
        </w:rPr>
        <w:t>o</w:t>
      </w:r>
      <w:r w:rsidRPr="0054421C">
        <w:t>rs</w:t>
      </w:r>
      <w:r w:rsidRPr="0054421C">
        <w:rPr>
          <w:spacing w:val="-2"/>
        </w:rPr>
        <w:t xml:space="preserve"> </w:t>
      </w:r>
      <w:r w:rsidRPr="0054421C">
        <w:t>a</w:t>
      </w:r>
      <w:r w:rsidRPr="0054421C">
        <w:rPr>
          <w:spacing w:val="-1"/>
        </w:rPr>
        <w:t>n</w:t>
      </w:r>
      <w:r w:rsidRPr="0054421C">
        <w:t xml:space="preserve">d </w:t>
      </w:r>
      <w:r w:rsidRPr="0054421C">
        <w:rPr>
          <w:spacing w:val="1"/>
        </w:rPr>
        <w:t>m</w:t>
      </w:r>
      <w:r w:rsidRPr="0054421C">
        <w:t>ay</w:t>
      </w:r>
      <w:r w:rsidRPr="0054421C">
        <w:rPr>
          <w:spacing w:val="-1"/>
        </w:rPr>
        <w:t xml:space="preserve"> b</w:t>
      </w:r>
      <w:r w:rsidRPr="0054421C">
        <w:t>e</w:t>
      </w:r>
      <w:r w:rsidRPr="0054421C">
        <w:rPr>
          <w:spacing w:val="1"/>
        </w:rPr>
        <w:t xml:space="preserve"> </w:t>
      </w:r>
      <w:r w:rsidRPr="0054421C">
        <w:rPr>
          <w:spacing w:val="-2"/>
        </w:rPr>
        <w:t>s</w:t>
      </w:r>
      <w:r w:rsidRPr="0054421C">
        <w:t>t</w:t>
      </w:r>
      <w:r w:rsidRPr="0054421C">
        <w:rPr>
          <w:spacing w:val="1"/>
        </w:rPr>
        <w:t>ee</w:t>
      </w:r>
      <w:r w:rsidRPr="0054421C">
        <w:t>l</w:t>
      </w:r>
      <w:r w:rsidRPr="0054421C">
        <w:rPr>
          <w:spacing w:val="-2"/>
        </w:rPr>
        <w:t xml:space="preserve"> </w:t>
      </w:r>
      <w:r w:rsidRPr="0054421C">
        <w:rPr>
          <w:spacing w:val="-1"/>
        </w:rPr>
        <w:t>p</w:t>
      </w:r>
      <w:r w:rsidRPr="0054421C">
        <w:rPr>
          <w:spacing w:val="1"/>
        </w:rPr>
        <w:t>o</w:t>
      </w:r>
      <w:r w:rsidRPr="0054421C">
        <w:rPr>
          <w:spacing w:val="-3"/>
        </w:rPr>
        <w:t>l</w:t>
      </w:r>
      <w:r w:rsidRPr="0054421C">
        <w:rPr>
          <w:spacing w:val="1"/>
        </w:rPr>
        <w:t>e</w:t>
      </w:r>
      <w:r w:rsidRPr="0054421C">
        <w:t>s</w:t>
      </w:r>
      <w:r w:rsidRPr="0054421C">
        <w:rPr>
          <w:spacing w:val="-1"/>
        </w:rPr>
        <w:t>/</w:t>
      </w:r>
      <w:r w:rsidRPr="0054421C">
        <w:t>t</w:t>
      </w:r>
      <w:r w:rsidRPr="0054421C">
        <w:rPr>
          <w:spacing w:val="-1"/>
        </w:rPr>
        <w:t>o</w:t>
      </w:r>
      <w:r w:rsidRPr="0054421C">
        <w:t>w</w:t>
      </w:r>
      <w:r w:rsidRPr="0054421C">
        <w:rPr>
          <w:spacing w:val="1"/>
        </w:rPr>
        <w:t>e</w:t>
      </w:r>
      <w:r w:rsidRPr="0054421C">
        <w:rPr>
          <w:spacing w:val="-3"/>
        </w:rPr>
        <w:t>r</w:t>
      </w:r>
      <w:r w:rsidRPr="0054421C">
        <w:t xml:space="preserve">s. </w:t>
      </w:r>
      <w:r w:rsidRPr="0054421C">
        <w:rPr>
          <w:spacing w:val="1"/>
        </w:rPr>
        <w:t xml:space="preserve"> </w:t>
      </w:r>
      <w:r w:rsidRPr="0054421C">
        <w:t>It</w:t>
      </w:r>
      <w:r w:rsidRPr="0054421C">
        <w:rPr>
          <w:spacing w:val="1"/>
        </w:rPr>
        <w:t xml:space="preserve"> </w:t>
      </w:r>
      <w:r w:rsidRPr="0054421C">
        <w:t>is</w:t>
      </w:r>
      <w:r w:rsidRPr="0054421C">
        <w:rPr>
          <w:spacing w:val="1"/>
        </w:rPr>
        <w:t xml:space="preserve"> </w:t>
      </w:r>
      <w:r w:rsidRPr="0054421C">
        <w:rPr>
          <w:spacing w:val="-1"/>
        </w:rPr>
        <w:t>u</w:t>
      </w:r>
      <w:r w:rsidRPr="0054421C">
        <w:t>s</w:t>
      </w:r>
      <w:r w:rsidRPr="0054421C">
        <w:rPr>
          <w:spacing w:val="-1"/>
        </w:rPr>
        <w:t>u</w:t>
      </w:r>
      <w:r w:rsidRPr="0054421C">
        <w:t>al</w:t>
      </w:r>
      <w:r w:rsidRPr="0054421C">
        <w:rPr>
          <w:spacing w:val="-3"/>
        </w:rPr>
        <w:t>l</w:t>
      </w:r>
      <w:r w:rsidRPr="0054421C">
        <w:t>y</w:t>
      </w:r>
      <w:r w:rsidRPr="0054421C">
        <w:rPr>
          <w:spacing w:val="1"/>
        </w:rPr>
        <w:t xml:space="preserve"> </w:t>
      </w:r>
      <w:r w:rsidRPr="0054421C">
        <w:rPr>
          <w:spacing w:val="-1"/>
        </w:rPr>
        <w:t>d</w:t>
      </w:r>
      <w:r w:rsidRPr="0054421C">
        <w:rPr>
          <w:spacing w:val="1"/>
        </w:rPr>
        <w:t>e</w:t>
      </w:r>
      <w:r w:rsidRPr="0054421C">
        <w:t>si</w:t>
      </w:r>
      <w:r w:rsidRPr="0054421C">
        <w:rPr>
          <w:spacing w:val="-1"/>
        </w:rPr>
        <w:t>gn</w:t>
      </w:r>
      <w:r w:rsidRPr="0054421C">
        <w:rPr>
          <w:spacing w:val="1"/>
        </w:rPr>
        <w:t>e</w:t>
      </w:r>
      <w:r w:rsidRPr="0054421C">
        <w:t>d</w:t>
      </w:r>
      <w:r w:rsidRPr="0054421C">
        <w:rPr>
          <w:spacing w:val="-3"/>
        </w:rPr>
        <w:t xml:space="preserve"> </w:t>
      </w:r>
      <w:r w:rsidRPr="0054421C">
        <w:t>to</w:t>
      </w:r>
      <w:r w:rsidRPr="0054421C">
        <w:rPr>
          <w:spacing w:val="-3"/>
        </w:rPr>
        <w:t xml:space="preserve"> </w:t>
      </w:r>
      <w:r w:rsidRPr="0054421C">
        <w:t>a sta</w:t>
      </w:r>
      <w:r w:rsidRPr="0054421C">
        <w:rPr>
          <w:spacing w:val="-1"/>
        </w:rPr>
        <w:t>nd</w:t>
      </w:r>
      <w:r w:rsidRPr="0054421C">
        <w:t xml:space="preserve">ard </w:t>
      </w:r>
      <w:r w:rsidRPr="0054421C">
        <w:rPr>
          <w:spacing w:val="-2"/>
        </w:rPr>
        <w:t>2</w:t>
      </w:r>
      <w:r w:rsidRPr="0054421C">
        <w:t>5</w:t>
      </w:r>
      <w:r w:rsidRPr="0054421C">
        <w:rPr>
          <w:spacing w:val="2"/>
        </w:rPr>
        <w:t xml:space="preserve"> </w:t>
      </w:r>
      <w:r w:rsidRPr="0054421C">
        <w:t>kV</w:t>
      </w:r>
      <w:r w:rsidRPr="0054421C">
        <w:rPr>
          <w:spacing w:val="-2"/>
        </w:rPr>
        <w:t xml:space="preserve"> </w:t>
      </w:r>
      <w:r w:rsidRPr="0054421C">
        <w:rPr>
          <w:spacing w:val="1"/>
        </w:rPr>
        <w:t>o</w:t>
      </w:r>
      <w:r w:rsidRPr="0054421C">
        <w:t>r</w:t>
      </w:r>
      <w:r w:rsidRPr="0054421C">
        <w:rPr>
          <w:spacing w:val="-2"/>
        </w:rPr>
        <w:t xml:space="preserve"> 3</w:t>
      </w:r>
      <w:r w:rsidRPr="0054421C">
        <w:t xml:space="preserve">5 kV </w:t>
      </w:r>
      <w:r w:rsidRPr="0054421C">
        <w:rPr>
          <w:spacing w:val="-1"/>
        </w:rPr>
        <w:t>d</w:t>
      </w:r>
      <w:r w:rsidRPr="0054421C">
        <w:t>istri</w:t>
      </w:r>
      <w:r w:rsidRPr="0054421C">
        <w:rPr>
          <w:spacing w:val="-1"/>
        </w:rPr>
        <w:t>bu</w:t>
      </w:r>
      <w:r w:rsidRPr="0054421C">
        <w:t>ti</w:t>
      </w:r>
      <w:r w:rsidRPr="0054421C">
        <w:rPr>
          <w:spacing w:val="1"/>
        </w:rPr>
        <w:t>o</w:t>
      </w:r>
      <w:r w:rsidRPr="0054421C">
        <w:t>n</w:t>
      </w:r>
      <w:r w:rsidRPr="0054421C">
        <w:rPr>
          <w:spacing w:val="-3"/>
        </w:rPr>
        <w:t xml:space="preserve"> </w:t>
      </w:r>
      <w:r w:rsidRPr="0054421C">
        <w:t>li</w:t>
      </w:r>
      <w:r w:rsidRPr="0054421C">
        <w:rPr>
          <w:spacing w:val="-1"/>
        </w:rPr>
        <w:t>n</w:t>
      </w:r>
      <w:r w:rsidRPr="0054421C">
        <w:rPr>
          <w:spacing w:val="1"/>
        </w:rPr>
        <w:t>e</w:t>
      </w:r>
      <w:r w:rsidRPr="0054421C">
        <w:t>,</w:t>
      </w:r>
      <w:r w:rsidRPr="0054421C">
        <w:rPr>
          <w:spacing w:val="1"/>
        </w:rPr>
        <w:t xml:space="preserve"> </w:t>
      </w:r>
      <w:r w:rsidRPr="0054421C">
        <w:rPr>
          <w:spacing w:val="-1"/>
        </w:rPr>
        <w:t>bu</w:t>
      </w:r>
      <w:r w:rsidRPr="0054421C">
        <w:t>t</w:t>
      </w:r>
      <w:r w:rsidRPr="0054421C">
        <w:rPr>
          <w:spacing w:val="-1"/>
        </w:rPr>
        <w:t xml:space="preserve"> </w:t>
      </w:r>
      <w:r w:rsidRPr="0054421C">
        <w:t>wi</w:t>
      </w:r>
      <w:r w:rsidRPr="0054421C">
        <w:rPr>
          <w:spacing w:val="-3"/>
        </w:rPr>
        <w:t>l</w:t>
      </w:r>
      <w:r w:rsidRPr="0054421C">
        <w:t>l r</w:t>
      </w:r>
      <w:r w:rsidRPr="0054421C">
        <w:rPr>
          <w:spacing w:val="1"/>
        </w:rPr>
        <w:t>e</w:t>
      </w:r>
      <w:r w:rsidRPr="0054421C">
        <w:rPr>
          <w:spacing w:val="-1"/>
        </w:rPr>
        <w:t>qu</w:t>
      </w:r>
      <w:r w:rsidRPr="0054421C">
        <w:t>ire</w:t>
      </w:r>
      <w:r w:rsidRPr="0054421C">
        <w:rPr>
          <w:spacing w:val="1"/>
        </w:rPr>
        <w:t xml:space="preserve"> </w:t>
      </w:r>
      <w:r w:rsidRPr="0054421C">
        <w:t>st</w:t>
      </w:r>
      <w:r w:rsidRPr="0054421C">
        <w:rPr>
          <w:spacing w:val="-1"/>
        </w:rPr>
        <w:t>ud</w:t>
      </w:r>
      <w:r w:rsidRPr="0054421C">
        <w:t>i</w:t>
      </w:r>
      <w:r w:rsidRPr="0054421C">
        <w:rPr>
          <w:spacing w:val="-2"/>
        </w:rPr>
        <w:t>e</w:t>
      </w:r>
      <w:r w:rsidRPr="0054421C">
        <w:t>s</w:t>
      </w:r>
      <w:r w:rsidRPr="0054421C">
        <w:rPr>
          <w:spacing w:val="1"/>
        </w:rPr>
        <w:t xml:space="preserve"> </w:t>
      </w:r>
      <w:r w:rsidRPr="0054421C">
        <w:rPr>
          <w:spacing w:val="-2"/>
        </w:rPr>
        <w:t>t</w:t>
      </w:r>
      <w:r w:rsidRPr="0054421C">
        <w:t>o</w:t>
      </w:r>
      <w:r w:rsidRPr="0054421C">
        <w:rPr>
          <w:spacing w:val="2"/>
        </w:rPr>
        <w:t xml:space="preserve"> </w:t>
      </w:r>
      <w:r w:rsidRPr="0054421C">
        <w:rPr>
          <w:spacing w:val="-1"/>
        </w:rPr>
        <w:t>d</w:t>
      </w:r>
      <w:r w:rsidRPr="0054421C">
        <w:rPr>
          <w:spacing w:val="-2"/>
        </w:rPr>
        <w:t>e</w:t>
      </w:r>
      <w:r w:rsidRPr="0054421C">
        <w:t>t</w:t>
      </w:r>
      <w:r w:rsidRPr="0054421C">
        <w:rPr>
          <w:spacing w:val="1"/>
        </w:rPr>
        <w:t>e</w:t>
      </w:r>
      <w:r w:rsidRPr="0054421C">
        <w:rPr>
          <w:spacing w:val="-3"/>
        </w:rPr>
        <w:t>r</w:t>
      </w:r>
      <w:r w:rsidRPr="0054421C">
        <w:rPr>
          <w:spacing w:val="1"/>
        </w:rPr>
        <w:t>m</w:t>
      </w:r>
      <w:r w:rsidRPr="0054421C">
        <w:rPr>
          <w:spacing w:val="-3"/>
        </w:rPr>
        <w:t>i</w:t>
      </w:r>
      <w:r w:rsidRPr="0054421C">
        <w:rPr>
          <w:spacing w:val="-1"/>
        </w:rPr>
        <w:t>n</w:t>
      </w:r>
      <w:r w:rsidRPr="0054421C">
        <w:t>e</w:t>
      </w:r>
      <w:r w:rsidRPr="0054421C">
        <w:rPr>
          <w:spacing w:val="1"/>
        </w:rPr>
        <w:t xml:space="preserve"> </w:t>
      </w:r>
      <w:r w:rsidRPr="0054421C">
        <w:t>t</w:t>
      </w:r>
      <w:r w:rsidRPr="0054421C">
        <w:rPr>
          <w:spacing w:val="-1"/>
        </w:rPr>
        <w:t>h</w:t>
      </w:r>
      <w:r w:rsidRPr="0054421C">
        <w:t>is</w:t>
      </w:r>
      <w:r w:rsidR="00880F87" w:rsidRPr="0054421C">
        <w:t xml:space="preserve">. </w:t>
      </w:r>
      <w:r w:rsidR="00D32EB5" w:rsidRPr="0054421C">
        <w:t>This se</w:t>
      </w:r>
      <w:r w:rsidR="00CE5238" w:rsidRPr="0054421C">
        <w:t>ction gives an overview of the P</w:t>
      </w:r>
      <w:r w:rsidR="00D32EB5" w:rsidRPr="0054421C">
        <w:t>roject design, construction, operation, and general safety procedures for both the 500 HVAC and 500 HVDC cross-border interconnection lines across all four countries. Both projects are currently in the feasibility stage.</w:t>
      </w:r>
    </w:p>
    <w:p w14:paraId="1DB3412B" w14:textId="3592442B" w:rsidR="00D32EB5" w:rsidRPr="0054421C" w:rsidRDefault="00D32EB5" w:rsidP="007E25F0">
      <w:pPr>
        <w:pStyle w:val="Heading3"/>
      </w:pPr>
      <w:bookmarkStart w:id="45" w:name="_Toc378504733"/>
      <w:r w:rsidRPr="0054421C">
        <w:t>D</w:t>
      </w:r>
      <w:r w:rsidR="0012271A" w:rsidRPr="0054421C">
        <w:t>esign</w:t>
      </w:r>
      <w:r w:rsidRPr="0054421C">
        <w:t xml:space="preserve"> S</w:t>
      </w:r>
      <w:r w:rsidR="0012271A" w:rsidRPr="0054421C">
        <w:t>tandards and Codes</w:t>
      </w:r>
      <w:bookmarkEnd w:id="45"/>
    </w:p>
    <w:p w14:paraId="1DB3412C" w14:textId="77777777" w:rsidR="00D32EB5" w:rsidRPr="0054421C" w:rsidRDefault="00D32EB5" w:rsidP="007E25F0">
      <w:r w:rsidRPr="0054421C">
        <w:t>Internationally accepted design standards/codes will be used for the</w:t>
      </w:r>
      <w:r w:rsidR="00CE5238" w:rsidRPr="0054421C">
        <w:t xml:space="preserve"> Project TL</w:t>
      </w:r>
      <w:r w:rsidRPr="0054421C">
        <w:t>. Internationally accepted standards, guides from IEEE, IEC or CIGRE and best industry practices are to be utilized in the design of the converter stations and ground electrodes. The designs are to use overall life cycle costing to provide the best overall solution and mitigate Operating and Maintenance costs.</w:t>
      </w:r>
    </w:p>
    <w:p w14:paraId="1DB3412D" w14:textId="147B0C09" w:rsidR="00D32EB5" w:rsidRPr="0054421C" w:rsidRDefault="0044077B" w:rsidP="007E25F0">
      <w:pPr>
        <w:pStyle w:val="Heading3"/>
      </w:pPr>
      <w:bookmarkStart w:id="46" w:name="_Toc378504734"/>
      <w:r w:rsidRPr="0054421C">
        <w:t>Climatic Conditions</w:t>
      </w:r>
      <w:bookmarkEnd w:id="46"/>
    </w:p>
    <w:p w14:paraId="1DB3412E" w14:textId="77777777" w:rsidR="00D32EB5" w:rsidRPr="0054421C" w:rsidRDefault="00D32EB5" w:rsidP="007E25F0">
      <w:r w:rsidRPr="0054421C">
        <w:t xml:space="preserve">During design of the transmission line, the following climatic conditions are to be considered: maximum, minimum and average temperatures; maximum wind speed; maximum ice thickness on conductors; and combined ice thickness and wind speed. Severe weather events and period of re-occurrence/risk should be considered to determine practicality of implementation.  </w:t>
      </w:r>
      <w:r w:rsidR="00D755B1" w:rsidRPr="0054421C">
        <w:t>Isochoric</w:t>
      </w:r>
      <w:r w:rsidRPr="0054421C">
        <w:t xml:space="preserve"> levels (</w:t>
      </w:r>
      <w:r w:rsidR="00167D76" w:rsidRPr="0054421C">
        <w:t>l</w:t>
      </w:r>
      <w:r w:rsidRPr="0054421C">
        <w:t>ightning strikes) are to be considered in the design, as are the use of automatic restarts if allowed by the system.</w:t>
      </w:r>
    </w:p>
    <w:p w14:paraId="1DB3412F" w14:textId="57E2A6CD" w:rsidR="00D32EB5" w:rsidRPr="0054421C" w:rsidRDefault="00D32EB5" w:rsidP="007E25F0">
      <w:pPr>
        <w:pStyle w:val="Heading3"/>
      </w:pPr>
      <w:bookmarkStart w:id="47" w:name="_Toc378504735"/>
      <w:r w:rsidRPr="0054421C">
        <w:t>C</w:t>
      </w:r>
      <w:r w:rsidR="0044077B" w:rsidRPr="0054421C">
        <w:t>onductors and Line Configuration</w:t>
      </w:r>
      <w:bookmarkEnd w:id="47"/>
    </w:p>
    <w:p w14:paraId="1DB34130" w14:textId="77777777" w:rsidR="00D32EB5" w:rsidRPr="0054421C" w:rsidRDefault="00D32EB5" w:rsidP="007E25F0">
      <w:r w:rsidRPr="0054421C">
        <w:t xml:space="preserve">A DC Transmission Line has two conductors, with each conductor called a “pole.” The proposed </w:t>
      </w:r>
      <w:r w:rsidR="009E5861" w:rsidRPr="0054421C">
        <w:t>TL</w:t>
      </w:r>
      <w:r w:rsidRPr="0054421C">
        <w:t xml:space="preserve"> is a</w:t>
      </w:r>
      <w:r w:rsidR="00F33989" w:rsidRPr="0054421C">
        <w:t xml:space="preserve"> </w:t>
      </w:r>
      <w:r w:rsidRPr="0054421C">
        <w:t>+/- 500 kV DC line with each pole consisting of a bundle of four ACSR “Falcon” conductors, as required to meet the Electro-Magnetic Interference (EMI), also called Radio Interference Voltage (RIV) and</w:t>
      </w:r>
      <w:r w:rsidR="00F33989" w:rsidRPr="0054421C">
        <w:t xml:space="preserve"> </w:t>
      </w:r>
      <w:r w:rsidRPr="0054421C">
        <w:t xml:space="preserve">Electrical Fields.  Sky wires may be employed for high </w:t>
      </w:r>
      <w:r w:rsidR="00D755B1" w:rsidRPr="0054421C">
        <w:t>isochoric</w:t>
      </w:r>
      <w:r w:rsidRPr="0054421C">
        <w:t xml:space="preserve"> levels.  T</w:t>
      </w:r>
      <w:r w:rsidR="00D755B1" w:rsidRPr="0054421C">
        <w:t xml:space="preserve">he Electrode line will also use </w:t>
      </w:r>
      <w:r w:rsidRPr="0054421C">
        <w:t>conductors and may use steel poles instead of wood for reliability reasons. The electrode line conductors will likely be different than the main transmission line because of lesser field effects at lower voltages. Two poles are supported by insulators attached to cross-arms of the tower.</w:t>
      </w:r>
    </w:p>
    <w:p w14:paraId="1DB34131" w14:textId="1D8E33A4" w:rsidR="00D32EB5" w:rsidRPr="0054421C" w:rsidRDefault="0044077B" w:rsidP="007E25F0">
      <w:pPr>
        <w:pStyle w:val="Heading3"/>
      </w:pPr>
      <w:bookmarkStart w:id="48" w:name="_Toc378504736"/>
      <w:r w:rsidRPr="0054421C">
        <w:t>Towers</w:t>
      </w:r>
      <w:bookmarkEnd w:id="48"/>
    </w:p>
    <w:p w14:paraId="1DB34132" w14:textId="77777777" w:rsidR="00D32EB5" w:rsidRPr="0054421C" w:rsidRDefault="00D32EB5" w:rsidP="007E25F0">
      <w:r w:rsidRPr="0054421C">
        <w:t>A minimum of five tower types are required for the line:</w:t>
      </w:r>
    </w:p>
    <w:p w14:paraId="1DB34133" w14:textId="77777777" w:rsidR="00D32EB5" w:rsidRPr="000420C8" w:rsidRDefault="00D32EB5" w:rsidP="007E25F0">
      <w:pPr>
        <w:pStyle w:val="ListParagraph"/>
        <w:numPr>
          <w:ilvl w:val="0"/>
          <w:numId w:val="52"/>
        </w:numPr>
      </w:pPr>
      <w:r w:rsidRPr="000420C8">
        <w:t>Tangent Suspension Tower -used for no line angle/small line angle up to 2 deg.</w:t>
      </w:r>
    </w:p>
    <w:p w14:paraId="1DB34134" w14:textId="77777777" w:rsidR="00D32EB5" w:rsidRPr="000420C8" w:rsidRDefault="00D32EB5" w:rsidP="007E25F0">
      <w:pPr>
        <w:pStyle w:val="ListParagraph"/>
        <w:numPr>
          <w:ilvl w:val="0"/>
          <w:numId w:val="52"/>
        </w:numPr>
      </w:pPr>
      <w:r w:rsidRPr="000420C8">
        <w:t>Small Angle Suspension Tower-used for line angles from 2 deg. to approx. 10 deg.</w:t>
      </w:r>
    </w:p>
    <w:p w14:paraId="1DB34135" w14:textId="77777777" w:rsidR="00D32EB5" w:rsidRPr="000420C8" w:rsidRDefault="00D32EB5" w:rsidP="007E25F0">
      <w:pPr>
        <w:pStyle w:val="ListParagraph"/>
        <w:numPr>
          <w:ilvl w:val="0"/>
          <w:numId w:val="52"/>
        </w:numPr>
      </w:pPr>
      <w:r w:rsidRPr="000420C8">
        <w:t>Medium Angle Tension Tower-used for line angles from approx. 10 deg. to approx. 45 deg.</w:t>
      </w:r>
    </w:p>
    <w:p w14:paraId="1DB34136" w14:textId="77777777" w:rsidR="00D32EB5" w:rsidRPr="000420C8" w:rsidRDefault="00D32EB5" w:rsidP="007E25F0">
      <w:pPr>
        <w:pStyle w:val="ListParagraph"/>
        <w:numPr>
          <w:ilvl w:val="0"/>
          <w:numId w:val="52"/>
        </w:numPr>
      </w:pPr>
      <w:r w:rsidRPr="000420C8">
        <w:t>Heavy Angle Tension Tower-used for line angles from 45 deg. to 90 deg.</w:t>
      </w:r>
    </w:p>
    <w:p w14:paraId="1DB34137" w14:textId="77777777" w:rsidR="00D32EB5" w:rsidRPr="000420C8" w:rsidRDefault="00D32EB5" w:rsidP="007E25F0">
      <w:pPr>
        <w:pStyle w:val="ListParagraph"/>
        <w:numPr>
          <w:ilvl w:val="0"/>
          <w:numId w:val="52"/>
        </w:numPr>
      </w:pPr>
      <w:r w:rsidRPr="000420C8">
        <w:t>Terminal Tower-used at the line terminals and as anti-cascade towers at intervals along the line.</w:t>
      </w:r>
    </w:p>
    <w:p w14:paraId="1DB34138" w14:textId="77777777" w:rsidR="00D32EB5" w:rsidRPr="0054421C" w:rsidRDefault="00D32EB5" w:rsidP="007E25F0">
      <w:r w:rsidRPr="0054421C">
        <w:t xml:space="preserve">The distance between towers will be between 350 m and 400 m. The average height will be about 35 m. The average “foot print” of each tower will be 10 m </w:t>
      </w:r>
      <w:r w:rsidR="00F07BF3" w:rsidRPr="0054421C">
        <w:t>x</w:t>
      </w:r>
      <w:r w:rsidRPr="0054421C">
        <w:t xml:space="preserve"> 10 m.</w:t>
      </w:r>
    </w:p>
    <w:p w14:paraId="1DB34139" w14:textId="77777777" w:rsidR="00D32EB5" w:rsidRPr="0054421C" w:rsidRDefault="00D32EB5" w:rsidP="007E25F0">
      <w:r w:rsidRPr="0054421C">
        <w:t xml:space="preserve">Higher towers and longer distances between towers may be required for rugged terrain and river crossings etc. The type of footing required will depend on the soil type (poor, average, </w:t>
      </w:r>
      <w:proofErr w:type="gramStart"/>
      <w:r w:rsidRPr="0054421C">
        <w:t>good</w:t>
      </w:r>
      <w:proofErr w:type="gramEnd"/>
      <w:r w:rsidR="00CE5238" w:rsidRPr="0054421C">
        <w:t>),</w:t>
      </w:r>
      <w:r w:rsidRPr="0054421C">
        <w:t xml:space="preserve"> the terrain and soil stability.</w:t>
      </w:r>
    </w:p>
    <w:p w14:paraId="1DB3413A" w14:textId="77777777" w:rsidR="00D32EB5" w:rsidRPr="0054421C" w:rsidRDefault="00D32EB5" w:rsidP="007E25F0">
      <w:r w:rsidRPr="0054421C">
        <w:t>The approximate number of towers expected to be required in each country is as follows:</w:t>
      </w:r>
    </w:p>
    <w:p w14:paraId="1DB3413B" w14:textId="77777777" w:rsidR="00D32EB5" w:rsidRPr="0054421C" w:rsidRDefault="00D32EB5" w:rsidP="007E25F0">
      <w:r w:rsidRPr="0054421C">
        <w:t>Kyrgyz Republic               1050 Towers</w:t>
      </w:r>
    </w:p>
    <w:p w14:paraId="1DB3413C" w14:textId="5D34AC2B" w:rsidR="00D32EB5" w:rsidRPr="0054421C" w:rsidRDefault="00D32EB5" w:rsidP="007E25F0">
      <w:r w:rsidRPr="0054421C">
        <w:lastRenderedPageBreak/>
        <w:t>Ta</w:t>
      </w:r>
      <w:r w:rsidR="00912801">
        <w:t xml:space="preserve">jikistan                       </w:t>
      </w:r>
      <w:r w:rsidR="008B77F8">
        <w:tab/>
      </w:r>
      <w:r w:rsidR="001C47F4">
        <w:t>6</w:t>
      </w:r>
      <w:r w:rsidRPr="0054421C">
        <w:t xml:space="preserve">10 Towers (10 for the HVAC line, </w:t>
      </w:r>
      <w:r w:rsidR="00912801">
        <w:t xml:space="preserve">300 for the grid strengthening, </w:t>
      </w:r>
      <w:r w:rsidRPr="0054421C">
        <w:t>300 for the HVDC line)</w:t>
      </w:r>
    </w:p>
    <w:p w14:paraId="1DB3413D" w14:textId="77777777" w:rsidR="00D32EB5" w:rsidRPr="0054421C" w:rsidRDefault="00D32EB5" w:rsidP="007E25F0">
      <w:r w:rsidRPr="0054421C">
        <w:t>Afghanistan                      1200 Towers</w:t>
      </w:r>
    </w:p>
    <w:p w14:paraId="1DB3413E" w14:textId="77777777" w:rsidR="00D32EB5" w:rsidRPr="0054421C" w:rsidRDefault="00D32EB5" w:rsidP="007E25F0">
      <w:r w:rsidRPr="0054421C">
        <w:t>Pakistan                            150 Towers</w:t>
      </w:r>
    </w:p>
    <w:p w14:paraId="1DB3413F" w14:textId="5EFF24F9" w:rsidR="007459FF" w:rsidRPr="0054421C" w:rsidRDefault="007459FF" w:rsidP="007E25F0">
      <w:pPr>
        <w:pStyle w:val="Heading3"/>
      </w:pPr>
      <w:bookmarkStart w:id="49" w:name="_Toc378504737"/>
      <w:r w:rsidRPr="0054421C">
        <w:t>Access</w:t>
      </w:r>
      <w:bookmarkEnd w:id="49"/>
      <w:r w:rsidRPr="0054421C">
        <w:t xml:space="preserve"> </w:t>
      </w:r>
    </w:p>
    <w:p w14:paraId="1DB34140" w14:textId="6C6917C0" w:rsidR="007459FF" w:rsidRPr="0054421C" w:rsidRDefault="007459FF" w:rsidP="007E25F0">
      <w:pPr>
        <w:pStyle w:val="BodyText"/>
        <w:sectPr w:rsidR="007459FF" w:rsidRPr="0054421C" w:rsidSect="000D6669">
          <w:pgSz w:w="11907" w:h="16840" w:code="9"/>
          <w:pgMar w:top="1440" w:right="1440" w:bottom="1440" w:left="1440" w:header="1219" w:footer="369" w:gutter="0"/>
          <w:cols w:space="708"/>
          <w:docGrid w:linePitch="299"/>
        </w:sectPr>
      </w:pPr>
      <w:r w:rsidRPr="0054421C">
        <w:t>There will be a need to access all sections of the route, some of which will be along the RoW, whilst others will be accessed by temporary roads</w:t>
      </w:r>
      <w:r w:rsidR="00302642" w:rsidRPr="0054421C">
        <w:t xml:space="preserve"> from existing highways. </w:t>
      </w:r>
      <w:r w:rsidR="00302642" w:rsidRPr="000420C8">
        <w:t>The number, width and dist</w:t>
      </w:r>
      <w:r w:rsidR="00912801">
        <w:t>ance of these temporary roads are</w:t>
      </w:r>
      <w:r w:rsidR="00302642" w:rsidRPr="000420C8">
        <w:t xml:space="preserve"> not yet established and will be determined by the EPC during the detailed design phase</w:t>
      </w:r>
      <w:r w:rsidR="008A498D" w:rsidRPr="000420C8">
        <w:t xml:space="preserve"> and pre-construction surveys</w:t>
      </w:r>
      <w:r w:rsidR="00302642" w:rsidRPr="000420C8">
        <w:t xml:space="preserve">. All temporary roads will be removed and the sites reinstated to their previous </w:t>
      </w:r>
      <w:r w:rsidR="008A498D" w:rsidRPr="000420C8">
        <w:t>condition</w:t>
      </w:r>
      <w:r w:rsidR="008A498D" w:rsidRPr="0054421C">
        <w:t xml:space="preserve">. </w:t>
      </w:r>
    </w:p>
    <w:p w14:paraId="1DB34141" w14:textId="77777777" w:rsidR="0042049D" w:rsidRPr="0054421C" w:rsidRDefault="0042049D" w:rsidP="007E25F0">
      <w:r w:rsidRPr="0054421C">
        <w:rPr>
          <w:noProof/>
          <w:lang w:val="en-US" w:eastAsia="en-US"/>
        </w:rPr>
        <w:lastRenderedPageBreak/>
        <w:drawing>
          <wp:inline distT="0" distB="0" distL="0" distR="0" wp14:anchorId="1DB34D81" wp14:editId="1DB34D82">
            <wp:extent cx="6092980" cy="8120418"/>
            <wp:effectExtent l="0" t="0" r="317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03689" cy="8134691"/>
                    </a:xfrm>
                    <a:prstGeom prst="rect">
                      <a:avLst/>
                    </a:prstGeom>
                  </pic:spPr>
                </pic:pic>
              </a:graphicData>
            </a:graphic>
          </wp:inline>
        </w:drawing>
      </w:r>
    </w:p>
    <w:p w14:paraId="1DB34142" w14:textId="00D921A6" w:rsidR="0042049D" w:rsidRPr="0054421C" w:rsidRDefault="00D42E73" w:rsidP="007E25F0">
      <w:pPr>
        <w:pStyle w:val="Caption"/>
      </w:pPr>
      <w:bookmarkStart w:id="50" w:name="_Toc378504959"/>
      <w:r>
        <w:t xml:space="preserve">Figure </w:t>
      </w:r>
      <w:fldSimple w:instr=" STYLEREF 1 \s ">
        <w:r w:rsidR="001B7C49">
          <w:rPr>
            <w:noProof/>
          </w:rPr>
          <w:t>2</w:t>
        </w:r>
      </w:fldSimple>
      <w:r w:rsidR="009360E1">
        <w:noBreakHyphen/>
      </w:r>
      <w:fldSimple w:instr=" SEQ Figure \* ARABIC \s 1 ">
        <w:r w:rsidR="001B7C49">
          <w:rPr>
            <w:noProof/>
          </w:rPr>
          <w:t>4</w:t>
        </w:r>
      </w:fldSimple>
      <w:r>
        <w:t xml:space="preserve"> </w:t>
      </w:r>
      <w:r w:rsidRPr="006C7EE7">
        <w:t>HV Transmission Line Kyrgyz Republic- Tajikistan</w:t>
      </w:r>
      <w:bookmarkEnd w:id="50"/>
    </w:p>
    <w:p w14:paraId="5AA32D76" w14:textId="77777777" w:rsidR="00D42E73" w:rsidRDefault="0042049D" w:rsidP="007E25F0">
      <w:pPr>
        <w:pStyle w:val="Caption"/>
      </w:pPr>
      <w:r w:rsidRPr="0054421C">
        <w:br w:type="page"/>
      </w:r>
      <w:r w:rsidRPr="0054421C">
        <w:rPr>
          <w:noProof/>
          <w:lang w:val="en-US" w:eastAsia="en-US"/>
        </w:rPr>
        <w:lastRenderedPageBreak/>
        <w:drawing>
          <wp:inline distT="0" distB="0" distL="0" distR="0" wp14:anchorId="1DB34D83" wp14:editId="18EC41CE">
            <wp:extent cx="6053646" cy="7908966"/>
            <wp:effectExtent l="0" t="0" r="444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065877" cy="7924946"/>
                    </a:xfrm>
                    <a:prstGeom prst="rect">
                      <a:avLst/>
                    </a:prstGeom>
                  </pic:spPr>
                </pic:pic>
              </a:graphicData>
            </a:graphic>
          </wp:inline>
        </w:drawing>
      </w:r>
    </w:p>
    <w:p w14:paraId="1DB34144" w14:textId="496735BB" w:rsidR="0042049D" w:rsidRPr="0054421C" w:rsidRDefault="00D42E73" w:rsidP="007E25F0">
      <w:pPr>
        <w:pStyle w:val="Caption"/>
      </w:pPr>
      <w:bookmarkStart w:id="51" w:name="_Toc378504960"/>
      <w:r>
        <w:t xml:space="preserve">Figure </w:t>
      </w:r>
      <w:fldSimple w:instr=" STYLEREF 1 \s ">
        <w:r w:rsidR="001B7C49">
          <w:rPr>
            <w:noProof/>
          </w:rPr>
          <w:t>2</w:t>
        </w:r>
      </w:fldSimple>
      <w:r w:rsidR="009360E1">
        <w:noBreakHyphen/>
      </w:r>
      <w:fldSimple w:instr=" SEQ Figure \* ARABIC \s 1 ">
        <w:r w:rsidR="001B7C49">
          <w:rPr>
            <w:noProof/>
          </w:rPr>
          <w:t>5</w:t>
        </w:r>
      </w:fldSimple>
      <w:r>
        <w:t xml:space="preserve"> </w:t>
      </w:r>
      <w:r w:rsidRPr="004C0A45">
        <w:t>HVDC Transmission Line Tajikistan-Afghanistan-Pakistan</w:t>
      </w:r>
      <w:bookmarkEnd w:id="51"/>
    </w:p>
    <w:p w14:paraId="1DB34145" w14:textId="4F9AA216" w:rsidR="00D32EB5" w:rsidRPr="0054421C" w:rsidRDefault="00D32EB5" w:rsidP="007E25F0">
      <w:pPr>
        <w:pStyle w:val="Heading2"/>
      </w:pPr>
      <w:bookmarkStart w:id="52" w:name="_Toc359833436"/>
      <w:bookmarkStart w:id="53" w:name="_Toc378504738"/>
      <w:r w:rsidRPr="0054421C">
        <w:t>S</w:t>
      </w:r>
      <w:bookmarkEnd w:id="52"/>
      <w:r w:rsidR="00B81CF9" w:rsidRPr="0054421C">
        <w:t>afety Parameters</w:t>
      </w:r>
      <w:bookmarkEnd w:id="53"/>
      <w:r w:rsidR="00B81CF9" w:rsidRPr="0054421C">
        <w:t xml:space="preserve"> </w:t>
      </w:r>
    </w:p>
    <w:p w14:paraId="1DB34146" w14:textId="74D7C65E" w:rsidR="00D32EB5" w:rsidRPr="0054421C" w:rsidRDefault="002E30B5" w:rsidP="007E25F0">
      <w:pPr>
        <w:pStyle w:val="Heading3"/>
      </w:pPr>
      <w:bookmarkStart w:id="54" w:name="_Toc378504739"/>
      <w:r w:rsidRPr="0054421C">
        <w:lastRenderedPageBreak/>
        <w:t>Safety System</w:t>
      </w:r>
      <w:bookmarkEnd w:id="54"/>
    </w:p>
    <w:p w14:paraId="1DB34147" w14:textId="77777777" w:rsidR="00D32EB5" w:rsidRPr="0054421C" w:rsidRDefault="00D32EB5" w:rsidP="007E25F0">
      <w:r w:rsidRPr="0054421C">
        <w:t>The Contractor</w:t>
      </w:r>
      <w:r w:rsidR="00C86D26" w:rsidRPr="0054421C">
        <w:t>s</w:t>
      </w:r>
      <w:r w:rsidRPr="0054421C">
        <w:t xml:space="preserve"> will adopt standard industry safety practices during construction including:</w:t>
      </w:r>
    </w:p>
    <w:p w14:paraId="1DB34148" w14:textId="77777777" w:rsidR="00D32EB5" w:rsidRPr="000420C8" w:rsidRDefault="00D32EB5" w:rsidP="007E25F0">
      <w:pPr>
        <w:pStyle w:val="ListParagraph"/>
        <w:numPr>
          <w:ilvl w:val="0"/>
          <w:numId w:val="53"/>
        </w:numPr>
      </w:pPr>
      <w:r w:rsidRPr="000420C8">
        <w:t>Providing safety training for all employees;</w:t>
      </w:r>
    </w:p>
    <w:p w14:paraId="1DB34149" w14:textId="77777777" w:rsidR="00D32EB5" w:rsidRPr="000420C8" w:rsidRDefault="00D32EB5" w:rsidP="007E25F0">
      <w:pPr>
        <w:pStyle w:val="ListParagraph"/>
        <w:numPr>
          <w:ilvl w:val="0"/>
          <w:numId w:val="53"/>
        </w:numPr>
      </w:pPr>
      <w:r w:rsidRPr="000420C8">
        <w:t>Supplying personal protective equipment;</w:t>
      </w:r>
    </w:p>
    <w:p w14:paraId="1DB3414A" w14:textId="77777777" w:rsidR="00D32EB5" w:rsidRPr="000420C8" w:rsidRDefault="00D32EB5" w:rsidP="007E25F0">
      <w:pPr>
        <w:pStyle w:val="ListParagraph"/>
        <w:numPr>
          <w:ilvl w:val="0"/>
          <w:numId w:val="53"/>
        </w:numPr>
      </w:pPr>
      <w:r w:rsidRPr="000420C8">
        <w:t>Employing Safety inspectors to monitor compliance;</w:t>
      </w:r>
    </w:p>
    <w:p w14:paraId="1DB3414B" w14:textId="77777777" w:rsidR="00D32EB5" w:rsidRPr="000420C8" w:rsidRDefault="00D32EB5" w:rsidP="007E25F0">
      <w:pPr>
        <w:pStyle w:val="ListParagraph"/>
        <w:numPr>
          <w:ilvl w:val="0"/>
          <w:numId w:val="53"/>
        </w:numPr>
      </w:pPr>
      <w:r w:rsidRPr="000420C8">
        <w:t>Regularly inspecting and maintaining equipment;</w:t>
      </w:r>
    </w:p>
    <w:p w14:paraId="1DB3414C" w14:textId="77777777" w:rsidR="00D32EB5" w:rsidRPr="000420C8" w:rsidRDefault="00D32EB5" w:rsidP="007E25F0">
      <w:pPr>
        <w:pStyle w:val="ListParagraph"/>
        <w:numPr>
          <w:ilvl w:val="0"/>
          <w:numId w:val="53"/>
        </w:numPr>
      </w:pPr>
      <w:r w:rsidRPr="000420C8">
        <w:t xml:space="preserve">Holding </w:t>
      </w:r>
      <w:r w:rsidR="007968FB" w:rsidRPr="000420C8">
        <w:t>toolbox</w:t>
      </w:r>
      <w:r w:rsidRPr="000420C8">
        <w:t xml:space="preserve"> meetings on a periodic basis discussing risks and measures required to minimize them; and</w:t>
      </w:r>
    </w:p>
    <w:p w14:paraId="1DB3414D" w14:textId="77777777" w:rsidR="00D32EB5" w:rsidRPr="000420C8" w:rsidRDefault="00D32EB5" w:rsidP="007E25F0">
      <w:pPr>
        <w:pStyle w:val="ListParagraph"/>
        <w:numPr>
          <w:ilvl w:val="0"/>
          <w:numId w:val="53"/>
        </w:numPr>
      </w:pPr>
      <w:r w:rsidRPr="000420C8">
        <w:t>Considering the Contractor’s safety records in the evaluation process.</w:t>
      </w:r>
    </w:p>
    <w:p w14:paraId="1DB3414E" w14:textId="64747E72" w:rsidR="00D32EB5" w:rsidRPr="0054421C" w:rsidRDefault="002E30B5" w:rsidP="007E25F0">
      <w:pPr>
        <w:pStyle w:val="Heading3"/>
      </w:pPr>
      <w:bookmarkStart w:id="55" w:name="_Toc378504740"/>
      <w:r w:rsidRPr="0054421C">
        <w:t>Public Safety</w:t>
      </w:r>
      <w:bookmarkEnd w:id="55"/>
    </w:p>
    <w:p w14:paraId="1DB3414F" w14:textId="77777777" w:rsidR="00D32EB5" w:rsidRPr="0054421C" w:rsidRDefault="00D32EB5" w:rsidP="007E25F0">
      <w:r w:rsidRPr="0054421C">
        <w:t>The Contractor</w:t>
      </w:r>
      <w:r w:rsidR="00C86D26" w:rsidRPr="0054421C">
        <w:t>s</w:t>
      </w:r>
      <w:r w:rsidRPr="0054421C">
        <w:t xml:space="preserve"> will be responsible for the safety of the public during construction. The Contractor</w:t>
      </w:r>
      <w:r w:rsidR="00C86D26" w:rsidRPr="0054421C">
        <w:t>s</w:t>
      </w:r>
      <w:r w:rsidRPr="0054421C">
        <w:t xml:space="preserve"> will implement appropriate mitigation measures to ensure the public is not injured by construction equipment or activities.</w:t>
      </w:r>
    </w:p>
    <w:p w14:paraId="1DB34157" w14:textId="4B3A4706" w:rsidR="00E43E40" w:rsidRPr="0054421C" w:rsidRDefault="00D32EB5" w:rsidP="007E25F0">
      <w:r w:rsidRPr="0054421C">
        <w:t>The converter stations will be fenced to restrict public access. The electrode site may have to be fenced with non-metallic fencing depending on the design or other mitigated measures implemented</w:t>
      </w:r>
      <w:proofErr w:type="gramStart"/>
      <w:r w:rsidRPr="0054421C">
        <w:t>.</w:t>
      </w:r>
      <w:r w:rsidR="00E43E40" w:rsidRPr="0054421C">
        <w:t>.</w:t>
      </w:r>
      <w:proofErr w:type="gramEnd"/>
      <w:r w:rsidR="00E43E40" w:rsidRPr="0054421C">
        <w:t xml:space="preserve"> </w:t>
      </w:r>
    </w:p>
    <w:p w14:paraId="1DB3415C" w14:textId="2CFD79D3" w:rsidR="00D32EB5" w:rsidRPr="0054421C" w:rsidRDefault="00D32EB5" w:rsidP="007E25F0">
      <w:pPr>
        <w:pStyle w:val="Heading2"/>
      </w:pPr>
      <w:bookmarkStart w:id="56" w:name="_Toc370133425"/>
      <w:bookmarkStart w:id="57" w:name="_Toc370134389"/>
      <w:bookmarkStart w:id="58" w:name="_Toc370133426"/>
      <w:bookmarkStart w:id="59" w:name="_Toc370134390"/>
      <w:bookmarkStart w:id="60" w:name="_Toc370133427"/>
      <w:bookmarkStart w:id="61" w:name="_Toc370134391"/>
      <w:bookmarkStart w:id="62" w:name="_Toc370133428"/>
      <w:bookmarkStart w:id="63" w:name="_Toc370134392"/>
      <w:bookmarkStart w:id="64" w:name="_Toc359833438"/>
      <w:bookmarkStart w:id="65" w:name="_Toc378504741"/>
      <w:bookmarkEnd w:id="56"/>
      <w:bookmarkEnd w:id="57"/>
      <w:bookmarkEnd w:id="58"/>
      <w:bookmarkEnd w:id="59"/>
      <w:bookmarkEnd w:id="60"/>
      <w:bookmarkEnd w:id="61"/>
      <w:bookmarkEnd w:id="62"/>
      <w:bookmarkEnd w:id="63"/>
      <w:r w:rsidRPr="0054421C">
        <w:t>C</w:t>
      </w:r>
      <w:r w:rsidR="002E30B5" w:rsidRPr="0054421C">
        <w:t>on</w:t>
      </w:r>
      <w:bookmarkEnd w:id="64"/>
      <w:r w:rsidR="00317938" w:rsidRPr="0054421C">
        <w:t>tractor Arrangements</w:t>
      </w:r>
      <w:bookmarkEnd w:id="65"/>
    </w:p>
    <w:p w14:paraId="1DB3415D" w14:textId="77777777" w:rsidR="00317938" w:rsidRPr="0054421C" w:rsidRDefault="00317938" w:rsidP="007E25F0">
      <w:r w:rsidRPr="0054421C">
        <w:t>Based on the analyses carried out in the feasibility study, the project would consist of:</w:t>
      </w:r>
    </w:p>
    <w:p w14:paraId="1DB3415E" w14:textId="77777777" w:rsidR="00317938" w:rsidRPr="000420C8" w:rsidRDefault="00317938" w:rsidP="007E25F0">
      <w:pPr>
        <w:pStyle w:val="ListParagraph"/>
        <w:numPr>
          <w:ilvl w:val="0"/>
          <w:numId w:val="54"/>
        </w:numPr>
      </w:pPr>
      <w:r w:rsidRPr="000420C8">
        <w:t xml:space="preserve">A 500 kV line from Datka to Khujand (477 km) to transfer the surplus power from the Kyrgyz Republic to Tajikistan, with the Tajikistan internal network transferring this power to Sangtuda; </w:t>
      </w:r>
    </w:p>
    <w:p w14:paraId="1DB3415F" w14:textId="14218C7D" w:rsidR="00317938" w:rsidRPr="000420C8" w:rsidRDefault="00317938" w:rsidP="007E25F0">
      <w:pPr>
        <w:pStyle w:val="ListParagraph"/>
        <w:numPr>
          <w:ilvl w:val="0"/>
          <w:numId w:val="54"/>
        </w:numPr>
      </w:pPr>
      <w:r w:rsidRPr="000420C8">
        <w:t xml:space="preserve">A 115 km 500 kV line between the </w:t>
      </w:r>
      <w:r w:rsidR="00912801">
        <w:t>Regar</w:t>
      </w:r>
      <w:r w:rsidR="00912801" w:rsidRPr="000420C8">
        <w:t xml:space="preserve"> </w:t>
      </w:r>
      <w:r w:rsidRPr="000420C8">
        <w:t>and Sangtuda substations;</w:t>
      </w:r>
    </w:p>
    <w:p w14:paraId="1DB34160" w14:textId="77777777" w:rsidR="00317938" w:rsidRPr="000420C8" w:rsidRDefault="00317938" w:rsidP="007E25F0">
      <w:pPr>
        <w:pStyle w:val="ListParagraph"/>
        <w:numPr>
          <w:ilvl w:val="0"/>
          <w:numId w:val="54"/>
        </w:numPr>
      </w:pPr>
      <w:r w:rsidRPr="000420C8">
        <w:t>A 1,300 MW AC-DC convertor station at Sangtuda;</w:t>
      </w:r>
    </w:p>
    <w:p w14:paraId="1DB34161" w14:textId="77777777" w:rsidR="00317938" w:rsidRPr="000420C8" w:rsidRDefault="00317938" w:rsidP="007E25F0">
      <w:pPr>
        <w:pStyle w:val="ListParagraph"/>
        <w:numPr>
          <w:ilvl w:val="0"/>
          <w:numId w:val="54"/>
        </w:numPr>
      </w:pPr>
      <w:r w:rsidRPr="000420C8">
        <w:t>A 750 km HVDC line from Sangtuda to Peshawar via the Salang Pass and Kabul;</w:t>
      </w:r>
    </w:p>
    <w:p w14:paraId="1DB34162" w14:textId="77777777" w:rsidR="00317938" w:rsidRPr="000420C8" w:rsidRDefault="00317938" w:rsidP="007E25F0">
      <w:pPr>
        <w:pStyle w:val="ListParagraph"/>
        <w:numPr>
          <w:ilvl w:val="0"/>
          <w:numId w:val="54"/>
        </w:numPr>
      </w:pPr>
      <w:r w:rsidRPr="000420C8">
        <w:t>A 300 MW DC-AC convertor station at Kabul; and</w:t>
      </w:r>
    </w:p>
    <w:p w14:paraId="1DB34163" w14:textId="77777777" w:rsidR="00317938" w:rsidRPr="000420C8" w:rsidRDefault="00317938" w:rsidP="007E25F0">
      <w:pPr>
        <w:pStyle w:val="ListParagraph"/>
        <w:numPr>
          <w:ilvl w:val="0"/>
          <w:numId w:val="54"/>
        </w:numPr>
      </w:pPr>
      <w:r w:rsidRPr="000420C8">
        <w:t xml:space="preserve">A 1,300 MW DC-AC convertor station at Peshawar. </w:t>
      </w:r>
    </w:p>
    <w:p w14:paraId="1DB34165" w14:textId="77777777" w:rsidR="00317938" w:rsidRPr="0054421C" w:rsidRDefault="00317938" w:rsidP="007E25F0">
      <w:r w:rsidRPr="0054421C">
        <w:t>The HVDC line has a length of 117 km in Tajikistan, 562 km in Afghanistan, and 71 km in Pakistan. During the bidding stage, the option to optimize the convertor stations’ capacity would be explored, given the higher line conductor capacity.</w:t>
      </w:r>
    </w:p>
    <w:p w14:paraId="1DB34166" w14:textId="73982857" w:rsidR="00D32EB5" w:rsidRPr="0054421C" w:rsidRDefault="002E30B5" w:rsidP="007E25F0">
      <w:pPr>
        <w:pStyle w:val="Heading3"/>
      </w:pPr>
      <w:bookmarkStart w:id="66" w:name="_Toc378504742"/>
      <w:r w:rsidRPr="0054421C">
        <w:t>Access to Construction Sites</w:t>
      </w:r>
      <w:bookmarkEnd w:id="66"/>
    </w:p>
    <w:p w14:paraId="1DB34167" w14:textId="0032D302" w:rsidR="00D32EB5" w:rsidRPr="0054421C" w:rsidRDefault="00D32EB5" w:rsidP="007E25F0">
      <w:r w:rsidRPr="0054421C">
        <w:t>The Contractor</w:t>
      </w:r>
      <w:r w:rsidR="00317938" w:rsidRPr="0054421C">
        <w:t>s</w:t>
      </w:r>
      <w:r w:rsidRPr="0054421C">
        <w:t xml:space="preserve"> will require at least one storage yard in each nation for materials and for equipment deliveries. The storage yard locations will be decided by </w:t>
      </w:r>
      <w:r w:rsidR="00317938" w:rsidRPr="0054421C">
        <w:t>each</w:t>
      </w:r>
      <w:r w:rsidRPr="0054421C">
        <w:t xml:space="preserve"> Contract</w:t>
      </w:r>
      <w:r w:rsidR="00C16480" w:rsidRPr="0054421C">
        <w:t>or with input from the Project e</w:t>
      </w:r>
      <w:r w:rsidRPr="0054421C">
        <w:t xml:space="preserve">nvironmental </w:t>
      </w:r>
      <w:r w:rsidR="00C16480" w:rsidRPr="0054421C">
        <w:t>staff</w:t>
      </w:r>
      <w:r w:rsidRPr="0054421C">
        <w:t xml:space="preserve"> </w:t>
      </w:r>
      <w:r w:rsidR="00C16480" w:rsidRPr="0054421C">
        <w:t>(e</w:t>
      </w:r>
      <w:r w:rsidR="00C231EC">
        <w:t>.</w:t>
      </w:r>
      <w:r w:rsidR="00C16480" w:rsidRPr="0054421C">
        <w:t>g</w:t>
      </w:r>
      <w:r w:rsidR="00C231EC">
        <w:t>.</w:t>
      </w:r>
      <w:r w:rsidR="00C16480" w:rsidRPr="0054421C">
        <w:t xml:space="preserve"> Environmental Supervisor) </w:t>
      </w:r>
      <w:r w:rsidRPr="0054421C">
        <w:t>during the final design phase, but they will likely be located near the RoW and an existing road.</w:t>
      </w:r>
    </w:p>
    <w:p w14:paraId="1DB34168" w14:textId="77777777" w:rsidR="00D32EB5" w:rsidRPr="0054421C" w:rsidRDefault="00D32EB5" w:rsidP="007E25F0">
      <w:r w:rsidRPr="0054421C">
        <w:t>Equipment and materials will be transported from the storage yards to each tower site by trucks using existing roads/tracks when possible. If temporary roads are needed along the RoW, the locations will be identified during the final design phase. In some cases, access may require use of agricultural tractor/trailers or in extreme cases it may be necessary to transport materials short distances manually.</w:t>
      </w:r>
    </w:p>
    <w:p w14:paraId="1DB34169" w14:textId="77777777" w:rsidR="00D32EB5" w:rsidRPr="0054421C" w:rsidRDefault="00D32EB5" w:rsidP="007E25F0">
      <w:r w:rsidRPr="0054421C">
        <w:t xml:space="preserve">For the converter stations, some of the equipment may need to be stored in-doors and thus a separate building is usually erected for this purpose. This building can then act as </w:t>
      </w:r>
      <w:proofErr w:type="gramStart"/>
      <w:r w:rsidRPr="0054421C">
        <w:t>a storage</w:t>
      </w:r>
      <w:proofErr w:type="gramEnd"/>
      <w:r w:rsidRPr="0054421C">
        <w:t xml:space="preserve"> and maintenance building once construction is completed. Permanent road access is required. Heavy road access or rail access is also required for the heavy equipment. 24 hour a day security is likely required during the construction process.</w:t>
      </w:r>
    </w:p>
    <w:p w14:paraId="1DB3416A" w14:textId="40CBA1E0" w:rsidR="00D32EB5" w:rsidRPr="0054421C" w:rsidRDefault="002E30B5" w:rsidP="007E25F0">
      <w:pPr>
        <w:pStyle w:val="Heading3"/>
      </w:pPr>
      <w:bookmarkStart w:id="67" w:name="_Toc378504743"/>
      <w:r w:rsidRPr="0054421C">
        <w:lastRenderedPageBreak/>
        <w:t>Clearing</w:t>
      </w:r>
      <w:r w:rsidR="00D32EB5" w:rsidRPr="0054421C">
        <w:t xml:space="preserve"> </w:t>
      </w:r>
      <w:r w:rsidR="0059235A" w:rsidRPr="0054421C">
        <w:t>RoW</w:t>
      </w:r>
      <w:bookmarkEnd w:id="67"/>
    </w:p>
    <w:p w14:paraId="1DB3416B" w14:textId="66175BAB" w:rsidR="00D32EB5" w:rsidRPr="0054421C" w:rsidRDefault="00D32EB5" w:rsidP="007E25F0">
      <w:r w:rsidRPr="0054421C">
        <w:t xml:space="preserve">Clearing will occur before construction activities begin. Vegetation will be removed if it is/has potential to reach a hazardous height. Vegetation within the </w:t>
      </w:r>
      <w:r w:rsidR="000342AE" w:rsidRPr="0054421C">
        <w:t>centreline</w:t>
      </w:r>
      <w:r w:rsidRPr="0054421C">
        <w:t xml:space="preserve"> will be cut, not controlled with chemicals. Vegetation near the edge of the RoW will be trimmed rather than cut.  A </w:t>
      </w:r>
      <w:r w:rsidR="00ED210B">
        <w:t>4</w:t>
      </w:r>
      <w:r w:rsidRPr="0054421C">
        <w:t xml:space="preserve"> m wide track along the RoW will be cleared manually on the edge of the RoW for residents to salvage. Public vehicle access or growing of </w:t>
      </w:r>
      <w:r w:rsidR="00C86D26" w:rsidRPr="0054421C">
        <w:t xml:space="preserve">tall, woody </w:t>
      </w:r>
      <w:r w:rsidRPr="0054421C">
        <w:t>crops will not be allowed in the RoW. The electrode line RoW should be similar.</w:t>
      </w:r>
    </w:p>
    <w:p w14:paraId="1DB3416C" w14:textId="54588F47" w:rsidR="00D32EB5" w:rsidRPr="0054421C" w:rsidRDefault="002E30B5" w:rsidP="007E25F0">
      <w:pPr>
        <w:pStyle w:val="Heading3"/>
      </w:pPr>
      <w:bookmarkStart w:id="68" w:name="_Toc378504744"/>
      <w:r w:rsidRPr="0054421C">
        <w:t>Tower Foundations and Tower erection</w:t>
      </w:r>
      <w:bookmarkEnd w:id="68"/>
    </w:p>
    <w:p w14:paraId="1DB3416D" w14:textId="77777777" w:rsidR="00D32EB5" w:rsidRPr="0054421C" w:rsidRDefault="00D32EB5" w:rsidP="007E25F0">
      <w:r w:rsidRPr="0054421C">
        <w:t xml:space="preserve">Tower foundations will be constructed in reinforced concrete and the foundation will be “pad and chimney” foundations. The area of excavation will be approximately 2.5 m </w:t>
      </w:r>
      <w:r w:rsidR="00C86D26" w:rsidRPr="0054421C">
        <w:t>x</w:t>
      </w:r>
      <w:r w:rsidRPr="0054421C">
        <w:t xml:space="preserve"> 2.5 m </w:t>
      </w:r>
      <w:r w:rsidR="00C86D26" w:rsidRPr="0054421C">
        <w:t>x</w:t>
      </w:r>
      <w:r w:rsidRPr="0054421C">
        <w:t xml:space="preserve"> 2.5 m and will be filled with 15 to 20 m3 of concrete. Excavated soil will be backfille</w:t>
      </w:r>
      <w:r w:rsidR="00FC37F4" w:rsidRPr="0054421C">
        <w:t xml:space="preserve">d within 2 days of the concrete </w:t>
      </w:r>
      <w:r w:rsidRPr="0054421C">
        <w:t>pouring.</w:t>
      </w:r>
    </w:p>
    <w:p w14:paraId="1DB3416E" w14:textId="77777777" w:rsidR="00D32EB5" w:rsidRPr="0054421C" w:rsidRDefault="00D32EB5" w:rsidP="007E25F0">
      <w:r w:rsidRPr="0054421C">
        <w:t xml:space="preserve">To ensure foundation stability, tower construction will only begin 14 days after the foundations are completed. “Gin pole” is the expected to be the method used for tower erection. This method is </w:t>
      </w:r>
      <w:r w:rsidR="000342AE" w:rsidRPr="0054421C">
        <w:t>labour</w:t>
      </w:r>
      <w:r w:rsidRPr="0054421C">
        <w:t xml:space="preserve"> intensive but does not require large cranes. The working area around each tower s</w:t>
      </w:r>
      <w:r w:rsidR="00C86D26" w:rsidRPr="0054421C">
        <w:t>ite will be approximately 20 m x</w:t>
      </w:r>
      <w:r w:rsidRPr="0054421C">
        <w:t xml:space="preserve"> 20 m.</w:t>
      </w:r>
    </w:p>
    <w:p w14:paraId="1DB3416F" w14:textId="12402552" w:rsidR="00D32EB5" w:rsidRPr="0054421C" w:rsidRDefault="00D32EB5" w:rsidP="007E25F0">
      <w:pPr>
        <w:pStyle w:val="Heading3"/>
      </w:pPr>
      <w:bookmarkStart w:id="69" w:name="_Toc378504745"/>
      <w:r w:rsidRPr="0054421C">
        <w:t>S</w:t>
      </w:r>
      <w:r w:rsidR="002E30B5" w:rsidRPr="0054421C">
        <w:t>tringing of Conductors and Overhead Ground Wire</w:t>
      </w:r>
      <w:bookmarkEnd w:id="69"/>
    </w:p>
    <w:p w14:paraId="1DB34170" w14:textId="77777777" w:rsidR="00D32EB5" w:rsidRPr="0054421C" w:rsidRDefault="00D32EB5" w:rsidP="007E25F0">
      <w:r w:rsidRPr="0054421C">
        <w:t>Stringing of conductors and overhead ground wires will be done with the “tension” method. By using this method, the conductors are never in contact with the ground and damage and abrasion is avoided. Care must be taken not to drag the conductors on the ground which then produces corona discharges</w:t>
      </w:r>
      <w:r w:rsidR="00D755B1" w:rsidRPr="0054421C">
        <w:t xml:space="preserve"> </w:t>
      </w:r>
      <w:r w:rsidRPr="0054421C">
        <w:t>and EMI.</w:t>
      </w:r>
    </w:p>
    <w:p w14:paraId="1DB34171" w14:textId="5BA22842" w:rsidR="00D32EB5" w:rsidRPr="0054421C" w:rsidRDefault="00D32EB5" w:rsidP="007E25F0">
      <w:pPr>
        <w:pStyle w:val="Heading3"/>
      </w:pPr>
      <w:bookmarkStart w:id="70" w:name="_Toc378504746"/>
      <w:r w:rsidRPr="0054421C">
        <w:t>O</w:t>
      </w:r>
      <w:r w:rsidR="002E30B5" w:rsidRPr="0054421C">
        <w:t>peration and Maintenance Arrangements</w:t>
      </w:r>
      <w:bookmarkEnd w:id="70"/>
      <w:r w:rsidR="002E30B5" w:rsidRPr="0054421C">
        <w:t xml:space="preserve"> </w:t>
      </w:r>
    </w:p>
    <w:p w14:paraId="1DB34172" w14:textId="77777777" w:rsidR="00D32EB5" w:rsidRPr="0054421C" w:rsidRDefault="0086338A" w:rsidP="007E25F0">
      <w:r w:rsidRPr="0054421C">
        <w:t>The configuration of operation and maintenance activities have yet to be established, but typically t</w:t>
      </w:r>
      <w:r w:rsidR="00CE5238" w:rsidRPr="0054421C">
        <w:t>he T</w:t>
      </w:r>
      <w:r w:rsidR="00D32EB5" w:rsidRPr="0054421C">
        <w:t>L and all towers will be inspected annually to determine the maintenance needs. Common repairs needed on transmission lines include: vegetation overgrowth, cracked/broken insulators, minor washouts of foundation backfill and missing tower members. A repair schedule will be prepared once</w:t>
      </w:r>
      <w:r w:rsidR="00CE5238" w:rsidRPr="0054421C">
        <w:t xml:space="preserve"> </w:t>
      </w:r>
      <w:r w:rsidR="00D32EB5" w:rsidRPr="0054421C">
        <w:t xml:space="preserve">the inspection is complete. Emergency repairs may be required throughout operation of the </w:t>
      </w:r>
      <w:r w:rsidR="009E5861" w:rsidRPr="0054421C">
        <w:t>TL</w:t>
      </w:r>
      <w:r w:rsidR="00D32EB5" w:rsidRPr="0054421C">
        <w:t xml:space="preserve"> due to accidents, violent storms, etc. They may require the placement of repair parts and towers i</w:t>
      </w:r>
      <w:r w:rsidR="00CE5238" w:rsidRPr="0054421C">
        <w:t>n various locations along the T</w:t>
      </w:r>
      <w:r w:rsidR="00D32EB5" w:rsidRPr="0054421C">
        <w:t>L to allow for rapid repairs.  Emergency preparedness plans should be prepared to mitigate this.</w:t>
      </w:r>
    </w:p>
    <w:p w14:paraId="1DB34173" w14:textId="77777777" w:rsidR="00D32EB5" w:rsidRPr="0054421C" w:rsidRDefault="0086338A" w:rsidP="007E25F0">
      <w:r w:rsidRPr="0054421C">
        <w:t xml:space="preserve">Typical </w:t>
      </w:r>
      <w:r w:rsidR="00D32EB5" w:rsidRPr="0054421C">
        <w:t xml:space="preserve">converter stations </w:t>
      </w:r>
      <w:r w:rsidRPr="0054421C">
        <w:t>would</w:t>
      </w:r>
      <w:r w:rsidR="00D32EB5" w:rsidRPr="0054421C">
        <w:t xml:space="preserve"> have a permanent staff of 15 to 20 highly skilled and semi-skilled staff at each location. These staff will require permanent housing likely in a local community. Incentives to attract and maintain the highly skilled staff may be required. Reliability </w:t>
      </w:r>
      <w:r w:rsidR="00E869D1" w:rsidRPr="0054421C">
        <w:t>Centred</w:t>
      </w:r>
      <w:r w:rsidR="00D32EB5" w:rsidRPr="0054421C">
        <w:t xml:space="preserve"> Maintenance (RCM) </w:t>
      </w:r>
      <w:r w:rsidRPr="0054421C">
        <w:t>could</w:t>
      </w:r>
      <w:r w:rsidR="00D32EB5" w:rsidRPr="0054421C">
        <w:t xml:space="preserve"> be employed to keep maintenance costs reasonable and maintain reliability. Root Cause Analysis </w:t>
      </w:r>
      <w:r w:rsidRPr="0054421C">
        <w:t>would often</w:t>
      </w:r>
      <w:r w:rsidR="00D32EB5" w:rsidRPr="0054421C">
        <w:t xml:space="preserve"> be employed to maintain a high reliability. Some of the equipment, such as bucket trucks, may also be used for </w:t>
      </w:r>
      <w:r w:rsidR="009E5861" w:rsidRPr="0054421C">
        <w:t>TL</w:t>
      </w:r>
      <w:r w:rsidR="00D32EB5" w:rsidRPr="0054421C">
        <w:t xml:space="preserve"> maintenance.</w:t>
      </w:r>
    </w:p>
    <w:p w14:paraId="1DB34174" w14:textId="15648412" w:rsidR="00F82D4F" w:rsidRPr="0054421C" w:rsidRDefault="00F82D4F" w:rsidP="007E25F0">
      <w:pPr>
        <w:pStyle w:val="Heading2"/>
      </w:pPr>
      <w:bookmarkStart w:id="71" w:name="_Toc358610175"/>
      <w:bookmarkStart w:id="72" w:name="_Toc359833439"/>
      <w:bookmarkStart w:id="73" w:name="_Toc378504747"/>
      <w:r w:rsidRPr="0054421C">
        <w:t>Funding Sources</w:t>
      </w:r>
      <w:bookmarkEnd w:id="71"/>
      <w:bookmarkEnd w:id="72"/>
      <w:bookmarkEnd w:id="73"/>
    </w:p>
    <w:p w14:paraId="1DB34175" w14:textId="60FC5C51" w:rsidR="004D4383" w:rsidRPr="0054421C" w:rsidRDefault="00FC7FE0" w:rsidP="007E25F0">
      <w:pPr>
        <w:pStyle w:val="BodyText"/>
      </w:pPr>
      <w:r w:rsidRPr="0054421C">
        <w:t>From the approximate $1 billion, t</w:t>
      </w:r>
      <w:r w:rsidR="00D94F63" w:rsidRPr="0054421C">
        <w:t>he current</w:t>
      </w:r>
      <w:r w:rsidR="00ED210B">
        <w:t xml:space="preserve"> indicative</w:t>
      </w:r>
      <w:r w:rsidR="00D94F63" w:rsidRPr="0054421C">
        <w:t xml:space="preserve"> financing </w:t>
      </w:r>
      <w:r w:rsidR="00ED210B">
        <w:t xml:space="preserve">sources are </w:t>
      </w:r>
      <w:r w:rsidR="00D94F63" w:rsidRPr="0054421C">
        <w:t>anticipated to be predominantly World Bank</w:t>
      </w:r>
      <w:r w:rsidR="00ED210B">
        <w:t xml:space="preserve"> and Islamic Development Bank as well as bilateral donors such as the members of the Arab Coordination Council, USAID and DfID</w:t>
      </w:r>
      <w:r w:rsidR="00D94F63" w:rsidRPr="0054421C">
        <w:t xml:space="preserve">. </w:t>
      </w:r>
    </w:p>
    <w:p w14:paraId="1DB34176" w14:textId="78B524C1" w:rsidR="00F82D4F" w:rsidRPr="0054421C" w:rsidRDefault="00F82D4F" w:rsidP="007E25F0">
      <w:pPr>
        <w:pStyle w:val="Heading2"/>
      </w:pPr>
      <w:bookmarkStart w:id="74" w:name="_Toc358610176"/>
      <w:bookmarkStart w:id="75" w:name="_Toc359833440"/>
      <w:bookmarkStart w:id="76" w:name="_Toc378504748"/>
      <w:r w:rsidRPr="0054421C">
        <w:t>Summary Description of Proposed Implementation Arrangements</w:t>
      </w:r>
      <w:bookmarkEnd w:id="74"/>
      <w:bookmarkEnd w:id="75"/>
      <w:bookmarkEnd w:id="76"/>
      <w:r w:rsidRPr="0054421C">
        <w:t xml:space="preserve"> </w:t>
      </w:r>
      <w:r w:rsidR="00F33989" w:rsidRPr="0054421C">
        <w:t xml:space="preserve"> </w:t>
      </w:r>
    </w:p>
    <w:p w14:paraId="1DB34177" w14:textId="5B34141F" w:rsidR="00D755B1" w:rsidRPr="0054421C" w:rsidRDefault="00D755B1" w:rsidP="007E25F0">
      <w:pPr>
        <w:pStyle w:val="Heading3"/>
      </w:pPr>
      <w:bookmarkStart w:id="77" w:name="_Toc378504749"/>
      <w:r w:rsidRPr="0054421C">
        <w:t>Introduction</w:t>
      </w:r>
      <w:bookmarkEnd w:id="77"/>
      <w:r w:rsidRPr="0054421C">
        <w:t xml:space="preserve"> </w:t>
      </w:r>
    </w:p>
    <w:p w14:paraId="1DB34178" w14:textId="657C6A9B" w:rsidR="00033AEC" w:rsidRPr="0054421C" w:rsidRDefault="00033AEC" w:rsidP="007E25F0">
      <w:r w:rsidRPr="0054421C">
        <w:t xml:space="preserve">The sections below present the higher level </w:t>
      </w:r>
      <w:r w:rsidR="00ED210B">
        <w:t>EPC</w:t>
      </w:r>
      <w:r w:rsidRPr="0054421C">
        <w:t xml:space="preserve"> arrangements followed by </w:t>
      </w:r>
      <w:r w:rsidR="00ED210B">
        <w:t xml:space="preserve">the required </w:t>
      </w:r>
      <w:r w:rsidRPr="0054421C">
        <w:t xml:space="preserve">implementation </w:t>
      </w:r>
      <w:r w:rsidR="00ED210B">
        <w:t>arrangements for</w:t>
      </w:r>
      <w:r w:rsidRPr="0054421C">
        <w:t xml:space="preserve"> the </w:t>
      </w:r>
      <w:r w:rsidR="00ED210B">
        <w:t xml:space="preserve">country-specific </w:t>
      </w:r>
      <w:r w:rsidRPr="0054421C">
        <w:t>ESIA</w:t>
      </w:r>
      <w:r w:rsidR="00ED210B">
        <w:t>s</w:t>
      </w:r>
      <w:r w:rsidRPr="0054421C">
        <w:t xml:space="preserve"> and </w:t>
      </w:r>
      <w:r w:rsidR="00ED210B">
        <w:t xml:space="preserve">their </w:t>
      </w:r>
      <w:r w:rsidRPr="0054421C">
        <w:t xml:space="preserve">subsequent management through into and during construction. </w:t>
      </w:r>
      <w:r w:rsidR="00552B64" w:rsidRPr="0054421C">
        <w:t xml:space="preserve">The summary description of proposed implementation arrangements is presented here. </w:t>
      </w:r>
    </w:p>
    <w:p w14:paraId="1DB34179" w14:textId="2D567DDA" w:rsidR="004616F4" w:rsidRPr="0054421C" w:rsidRDefault="00D755B1" w:rsidP="007E25F0">
      <w:pPr>
        <w:pStyle w:val="Heading3"/>
      </w:pPr>
      <w:bookmarkStart w:id="78" w:name="_Toc378504750"/>
      <w:r w:rsidRPr="0054421C">
        <w:lastRenderedPageBreak/>
        <w:t>Project Implementation Schedule</w:t>
      </w:r>
      <w:bookmarkEnd w:id="78"/>
    </w:p>
    <w:p w14:paraId="1DB3417A" w14:textId="0948F7B4" w:rsidR="004616F4" w:rsidRPr="0054421C" w:rsidRDefault="004616F4" w:rsidP="007E25F0">
      <w:r w:rsidRPr="0054421C">
        <w:t xml:space="preserve">This section presents the typical implementation schedule for the project on a monthly basis. Detailed and specific schedules should be developed in further phases of the project. </w:t>
      </w:r>
      <w:r w:rsidR="009D0E6F" w:rsidRPr="0054421C">
        <w:fldChar w:fldCharType="begin"/>
      </w:r>
      <w:r w:rsidR="009D0E6F" w:rsidRPr="0054421C">
        <w:instrText xml:space="preserve"> REF _Ref360615298 \h </w:instrText>
      </w:r>
      <w:r w:rsidR="0054421C">
        <w:instrText xml:space="preserve"> \* MERGEFORMAT </w:instrText>
      </w:r>
      <w:r w:rsidR="009D0E6F" w:rsidRPr="0054421C">
        <w:fldChar w:fldCharType="separate"/>
      </w:r>
      <w:r w:rsidR="001B7C49" w:rsidRPr="0054421C">
        <w:t xml:space="preserve">Figure </w:t>
      </w:r>
      <w:r w:rsidR="001B7C49">
        <w:rPr>
          <w:noProof/>
        </w:rPr>
        <w:t>2</w:t>
      </w:r>
      <w:r w:rsidR="001B7C49">
        <w:rPr>
          <w:noProof/>
        </w:rPr>
        <w:noBreakHyphen/>
        <w:t>6</w:t>
      </w:r>
      <w:r w:rsidR="009D0E6F" w:rsidRPr="0054421C">
        <w:fldChar w:fldCharType="end"/>
      </w:r>
      <w:r w:rsidRPr="0054421C">
        <w:t xml:space="preserve"> below illustrates the typical sequence of key milestones up to completion of commissioning works and without including warranty period neither performance guarantee period which may vary from one to three years for such project. </w:t>
      </w:r>
    </w:p>
    <w:p w14:paraId="1DB3417B" w14:textId="77777777" w:rsidR="004616F4" w:rsidRPr="0054421C" w:rsidRDefault="009D0E6F" w:rsidP="007E25F0">
      <w:r w:rsidRPr="0054421C">
        <w:t>The FS concluded that</w:t>
      </w:r>
      <w:r w:rsidR="004616F4" w:rsidRPr="0054421C">
        <w:t xml:space="preserve"> the project can be completed within a minimum of 58 months (five years). However, this completion period may be extended twelve (12) months depending on different factors such as: </w:t>
      </w:r>
    </w:p>
    <w:p w14:paraId="1DB3417C" w14:textId="77777777" w:rsidR="004616F4" w:rsidRPr="000420C8" w:rsidRDefault="004616F4" w:rsidP="007E25F0">
      <w:pPr>
        <w:pStyle w:val="ListParagraph"/>
        <w:numPr>
          <w:ilvl w:val="0"/>
          <w:numId w:val="55"/>
        </w:numPr>
      </w:pPr>
      <w:r w:rsidRPr="000420C8">
        <w:t xml:space="preserve">Availability and reliability of existing information and studies </w:t>
      </w:r>
    </w:p>
    <w:p w14:paraId="1DB3417D" w14:textId="77777777" w:rsidR="004616F4" w:rsidRPr="000420C8" w:rsidRDefault="004616F4" w:rsidP="007E25F0">
      <w:pPr>
        <w:pStyle w:val="ListParagraph"/>
        <w:numPr>
          <w:ilvl w:val="0"/>
          <w:numId w:val="55"/>
        </w:numPr>
      </w:pPr>
      <w:r w:rsidRPr="000420C8">
        <w:t xml:space="preserve">Countries’ regulation especially for right-of way of transmission lines </w:t>
      </w:r>
    </w:p>
    <w:p w14:paraId="1DB3417E" w14:textId="77777777" w:rsidR="004616F4" w:rsidRPr="000420C8" w:rsidRDefault="004616F4" w:rsidP="007E25F0">
      <w:pPr>
        <w:pStyle w:val="ListParagraph"/>
        <w:numPr>
          <w:ilvl w:val="0"/>
          <w:numId w:val="55"/>
        </w:numPr>
      </w:pPr>
      <w:r w:rsidRPr="000420C8">
        <w:t xml:space="preserve">Stakeholders and utilities intervention during works implementation </w:t>
      </w:r>
    </w:p>
    <w:p w14:paraId="1DB3417F" w14:textId="77777777" w:rsidR="004616F4" w:rsidRPr="000420C8" w:rsidRDefault="004616F4" w:rsidP="007E25F0">
      <w:pPr>
        <w:pStyle w:val="ListParagraph"/>
        <w:numPr>
          <w:ilvl w:val="0"/>
          <w:numId w:val="55"/>
        </w:numPr>
      </w:pPr>
      <w:r w:rsidRPr="000420C8">
        <w:t xml:space="preserve">Interface among Owner, contractors, utilities and countries. </w:t>
      </w:r>
    </w:p>
    <w:p w14:paraId="1DB34180" w14:textId="77777777" w:rsidR="004616F4" w:rsidRPr="0054421C" w:rsidRDefault="004616F4" w:rsidP="007E25F0"/>
    <w:p w14:paraId="1DB34181" w14:textId="77777777" w:rsidR="004616F4" w:rsidRPr="0054421C" w:rsidRDefault="004616F4" w:rsidP="007E25F0">
      <w:r w:rsidRPr="0054421C">
        <w:rPr>
          <w:noProof/>
          <w:lang w:val="en-US" w:eastAsia="en-US"/>
        </w:rPr>
        <w:drawing>
          <wp:inline distT="0" distB="0" distL="0" distR="0" wp14:anchorId="1DB34D85" wp14:editId="1DB34D86">
            <wp:extent cx="5731510" cy="2221230"/>
            <wp:effectExtent l="0" t="0" r="254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2221230"/>
                    </a:xfrm>
                    <a:prstGeom prst="rect">
                      <a:avLst/>
                    </a:prstGeom>
                  </pic:spPr>
                </pic:pic>
              </a:graphicData>
            </a:graphic>
          </wp:inline>
        </w:drawing>
      </w:r>
    </w:p>
    <w:p w14:paraId="1DB34182" w14:textId="57377312" w:rsidR="009D0E6F" w:rsidRPr="0054421C" w:rsidRDefault="009D0E6F" w:rsidP="007E25F0">
      <w:pPr>
        <w:pStyle w:val="Caption"/>
      </w:pPr>
      <w:bookmarkStart w:id="79" w:name="_Ref360615298"/>
      <w:bookmarkStart w:id="80" w:name="_Toc378504961"/>
      <w:r w:rsidRPr="0054421C">
        <w:t xml:space="preserve">Figure </w:t>
      </w:r>
      <w:fldSimple w:instr=" STYLEREF 1 \s ">
        <w:r w:rsidR="001B7C49">
          <w:rPr>
            <w:noProof/>
          </w:rPr>
          <w:t>2</w:t>
        </w:r>
      </w:fldSimple>
      <w:r w:rsidR="009360E1">
        <w:noBreakHyphen/>
      </w:r>
      <w:fldSimple w:instr=" SEQ Figure \* ARABIC \s 1 ">
        <w:r w:rsidR="001B7C49">
          <w:rPr>
            <w:noProof/>
          </w:rPr>
          <w:t>6</w:t>
        </w:r>
      </w:fldSimple>
      <w:bookmarkEnd w:id="79"/>
      <w:r w:rsidRPr="0054421C">
        <w:t xml:space="preserve"> Typical Sequence of Milestones</w:t>
      </w:r>
      <w:bookmarkEnd w:id="80"/>
    </w:p>
    <w:p w14:paraId="1DB34183" w14:textId="77777777" w:rsidR="004616F4" w:rsidRPr="0054421C" w:rsidRDefault="004616F4" w:rsidP="007E25F0">
      <w:r w:rsidRPr="0054421C">
        <w:t xml:space="preserve">The first eighteen (18) months are common to all the components of the project: Twelve (12) months to produce studies, specifications and tender documents; and six (6) months to evaluate tenders and to award EPC-turnkey Contracts. </w:t>
      </w:r>
    </w:p>
    <w:p w14:paraId="1DB34184" w14:textId="77777777" w:rsidR="004616F4" w:rsidRPr="0054421C" w:rsidRDefault="004616F4" w:rsidP="007E25F0">
      <w:r w:rsidRPr="0054421C">
        <w:t xml:space="preserve">Assuming that all EPC-Turnkey Contracts commence on the same date, </w:t>
      </w:r>
      <w:r w:rsidR="009D0E6F" w:rsidRPr="0054421C">
        <w:t>the FS</w:t>
      </w:r>
      <w:r w:rsidRPr="0054421C">
        <w:t xml:space="preserve"> estimate</w:t>
      </w:r>
      <w:r w:rsidR="009D0E6F" w:rsidRPr="0054421C">
        <w:t>d</w:t>
      </w:r>
      <w:r w:rsidRPr="0054421C">
        <w:t xml:space="preserve"> that each component of the project can be completed as follows: </w:t>
      </w:r>
    </w:p>
    <w:p w14:paraId="1DB34185" w14:textId="77777777" w:rsidR="004616F4" w:rsidRPr="000420C8" w:rsidRDefault="004616F4" w:rsidP="007E25F0">
      <w:pPr>
        <w:pStyle w:val="ListParagraph"/>
        <w:numPr>
          <w:ilvl w:val="0"/>
          <w:numId w:val="56"/>
        </w:numPr>
      </w:pPr>
      <w:r w:rsidRPr="000420C8">
        <w:t xml:space="preserve">500kV HVDC Converter Stations and Control Centre  36 months </w:t>
      </w:r>
    </w:p>
    <w:p w14:paraId="1DB34186" w14:textId="77777777" w:rsidR="004616F4" w:rsidRPr="000420C8" w:rsidRDefault="004616F4" w:rsidP="007E25F0">
      <w:pPr>
        <w:pStyle w:val="ListParagraph"/>
        <w:numPr>
          <w:ilvl w:val="0"/>
          <w:numId w:val="56"/>
        </w:numPr>
      </w:pPr>
      <w:r w:rsidRPr="000420C8">
        <w:t xml:space="preserve">500kV HVDC Transmission Line Tajikistan-Afghanistan-Pakistan  34 months </w:t>
      </w:r>
    </w:p>
    <w:p w14:paraId="1DB34187" w14:textId="77777777" w:rsidR="004616F4" w:rsidRPr="000420C8" w:rsidRDefault="004616F4" w:rsidP="007E25F0">
      <w:pPr>
        <w:pStyle w:val="ListParagraph"/>
        <w:numPr>
          <w:ilvl w:val="0"/>
          <w:numId w:val="56"/>
        </w:numPr>
      </w:pPr>
      <w:r w:rsidRPr="000420C8">
        <w:t xml:space="preserve">500kV HVAC Transmission Line Kyrgyz-Tajikistan  32 months </w:t>
      </w:r>
    </w:p>
    <w:p w14:paraId="1DB34188" w14:textId="77777777" w:rsidR="004616F4" w:rsidRPr="0054421C" w:rsidRDefault="004616F4" w:rsidP="007E25F0">
      <w:r w:rsidRPr="0054421C">
        <w:t>The critical path is usually driven by the converter stations and in particular by the manufacturing and delivering of major equipment such as converter transformers and converter valves. However, different regulations in each country may divert the critical path to the transmission lines</w:t>
      </w:r>
      <w:r w:rsidR="009D0E6F" w:rsidRPr="0054421C">
        <w:t xml:space="preserve">. </w:t>
      </w:r>
      <w:r w:rsidRPr="0054421C">
        <w:t xml:space="preserve">Amongst other things the IGC will ensure that the decision-making process is streamlined to deal with any major issues that may arise during the construction and operation of the line. </w:t>
      </w:r>
    </w:p>
    <w:p w14:paraId="1DB34189" w14:textId="77777777" w:rsidR="002B43B1" w:rsidRPr="0054421C" w:rsidRDefault="002B43B1" w:rsidP="007E25F0">
      <w:r w:rsidRPr="0054421C">
        <w:lastRenderedPageBreak/>
        <w:t>The implementing agencies are the four NTC</w:t>
      </w:r>
      <w:r w:rsidR="00200C4F" w:rsidRPr="0054421C">
        <w:rPr>
          <w:rStyle w:val="FootnoteReference"/>
        </w:rPr>
        <w:footnoteReference w:id="13"/>
      </w:r>
      <w:r w:rsidRPr="0054421C">
        <w:t>s in their respective countries, which will be responsible for (i) establishing the transmission infrastructure for the CASA-1000 project, (ii) operating and maintaining the AC system in their countries; and (iii) coordinating with the DC system operator for smooth operation of the overall CASA-1000 system. These companies are:</w:t>
      </w:r>
    </w:p>
    <w:p w14:paraId="1DB3418A" w14:textId="77777777" w:rsidR="002B43B1" w:rsidRPr="000420C8" w:rsidRDefault="002B43B1" w:rsidP="007E25F0">
      <w:pPr>
        <w:pStyle w:val="ListParagraph"/>
        <w:numPr>
          <w:ilvl w:val="0"/>
          <w:numId w:val="57"/>
        </w:numPr>
      </w:pPr>
      <w:r w:rsidRPr="000420C8">
        <w:t>National Transmission and Despatch Company (Pakistan)</w:t>
      </w:r>
    </w:p>
    <w:p w14:paraId="1DB3418B" w14:textId="77777777" w:rsidR="002B43B1" w:rsidRPr="000420C8" w:rsidRDefault="002B43B1" w:rsidP="007E25F0">
      <w:pPr>
        <w:pStyle w:val="ListParagraph"/>
        <w:numPr>
          <w:ilvl w:val="0"/>
          <w:numId w:val="57"/>
        </w:numPr>
      </w:pPr>
      <w:r w:rsidRPr="000420C8">
        <w:t>OJSHC Barki Tojik (Tajikistan)</w:t>
      </w:r>
    </w:p>
    <w:p w14:paraId="1DB3418C" w14:textId="77777777" w:rsidR="002B43B1" w:rsidRPr="000420C8" w:rsidRDefault="002B43B1" w:rsidP="007E25F0">
      <w:pPr>
        <w:pStyle w:val="ListParagraph"/>
        <w:numPr>
          <w:ilvl w:val="0"/>
          <w:numId w:val="57"/>
        </w:numPr>
      </w:pPr>
      <w:r w:rsidRPr="000420C8">
        <w:t>Da Afghanistan Breshna Sherkat (Afghanistan)</w:t>
      </w:r>
    </w:p>
    <w:p w14:paraId="1DB3418D" w14:textId="77777777" w:rsidR="002B43B1" w:rsidRPr="000420C8" w:rsidRDefault="002B43B1" w:rsidP="007E25F0">
      <w:pPr>
        <w:pStyle w:val="ListParagraph"/>
        <w:numPr>
          <w:ilvl w:val="0"/>
          <w:numId w:val="57"/>
        </w:numPr>
      </w:pPr>
      <w:r w:rsidRPr="000420C8">
        <w:t>JSC National Electric Grid of Kyrgyzstan (the Kyrgyz Republic)</w:t>
      </w:r>
    </w:p>
    <w:p w14:paraId="1DB3418E" w14:textId="77777777" w:rsidR="002B43B1" w:rsidRPr="0054421C" w:rsidRDefault="002B43B1" w:rsidP="007E25F0">
      <w:r w:rsidRPr="0054421C">
        <w:t xml:space="preserve">In addition, JSC Electric Power Plant (EPP) </w:t>
      </w:r>
      <w:proofErr w:type="gramStart"/>
      <w:r w:rsidRPr="0054421C">
        <w:t>company</w:t>
      </w:r>
      <w:proofErr w:type="gramEnd"/>
      <w:r w:rsidRPr="0054421C">
        <w:t xml:space="preserve"> of the Kyrgyz Republic and Pakistan’s CPPA will also be parties to the PPAs for the purpose of export and import of power in their respective countries. </w:t>
      </w:r>
    </w:p>
    <w:p w14:paraId="1DB3418F" w14:textId="0A1198A3" w:rsidR="002B43B1" w:rsidRPr="0054421C" w:rsidRDefault="002B43B1" w:rsidP="007E25F0">
      <w:r w:rsidRPr="0054421C">
        <w:t xml:space="preserve"> A financial management (FM) assessment of the entities covering budgeting, accounting, internal controls, funds flow, reporting, and auditing arrangements will be carried out to identify the weaknesses in their current FM systems and to agree on an action plan to address those weaknesses. Wherever possible, the assessment will build on the knowledge of the FM systems of the power utilities from on</w:t>
      </w:r>
      <w:r w:rsidR="00F63E6A" w:rsidRPr="0054421C">
        <w:t>-</w:t>
      </w:r>
      <w:r w:rsidRPr="0054421C">
        <w:t>going Bank projects in each of the respective countries.</w:t>
      </w:r>
    </w:p>
    <w:p w14:paraId="1DB34190" w14:textId="66FD491F" w:rsidR="00F82D4F" w:rsidRPr="0054421C" w:rsidRDefault="00D94F63" w:rsidP="007E25F0">
      <w:r w:rsidRPr="0054421C">
        <w:t>Engineering Procurement Construction (EPC) Contractor</w:t>
      </w:r>
      <w:r w:rsidR="00997A67" w:rsidRPr="0054421C">
        <w:t>s</w:t>
      </w:r>
      <w:r w:rsidRPr="0054421C">
        <w:t xml:space="preserve"> will be engaged to advance the project, including finalisation of design, procurement of materials and construction. </w:t>
      </w:r>
      <w:r w:rsidR="00ED210B">
        <w:t>A</w:t>
      </w:r>
      <w:r w:rsidR="00997A67" w:rsidRPr="0054421C">
        <w:t xml:space="preserve"> number of contractors</w:t>
      </w:r>
      <w:r w:rsidR="00ED210B">
        <w:t xml:space="preserve"> could be involved</w:t>
      </w:r>
      <w:r w:rsidR="00997A67" w:rsidRPr="0054421C">
        <w:t xml:space="preserve">; one in each country for the TL and either one for the converter stations or multiple contractors. </w:t>
      </w:r>
      <w:r w:rsidR="009D0E6F" w:rsidRPr="0054421C">
        <w:t xml:space="preserve">In parallel with </w:t>
      </w:r>
      <w:r w:rsidR="00ED210B">
        <w:t>the EPC Work</w:t>
      </w:r>
      <w:r w:rsidR="00ED210B" w:rsidRPr="0054421C">
        <w:t xml:space="preserve"> </w:t>
      </w:r>
      <w:r w:rsidR="009D0E6F" w:rsidRPr="0054421C">
        <w:t>will be the</w:t>
      </w:r>
      <w:r w:rsidRPr="0054421C">
        <w:t xml:space="preserve"> additional ESIA work </w:t>
      </w:r>
      <w:r w:rsidR="00ED210B">
        <w:t xml:space="preserve">to be conducted </w:t>
      </w:r>
      <w:r w:rsidRPr="0054421C">
        <w:t xml:space="preserve">by </w:t>
      </w:r>
      <w:r w:rsidR="009D0E6F" w:rsidRPr="0054421C">
        <w:t xml:space="preserve">ESIA </w:t>
      </w:r>
      <w:r w:rsidRPr="0054421C">
        <w:t>C</w:t>
      </w:r>
      <w:r w:rsidR="009D0E6F" w:rsidRPr="0054421C">
        <w:t>onsultants</w:t>
      </w:r>
      <w:r w:rsidRPr="0054421C">
        <w:t xml:space="preserve"> at a country and project site level. In addition, many of the elements of the infrastructure, such as the exact TL alignment and the positioning of towers and bases will be </w:t>
      </w:r>
      <w:r w:rsidR="00997A67" w:rsidRPr="0054421C">
        <w:t>‘</w:t>
      </w:r>
      <w:r w:rsidRPr="0054421C">
        <w:t xml:space="preserve">fine-tuned’ during the detailed design stage following appointment of the EPC Contractors. The existing ESIA already contains country-specific </w:t>
      </w:r>
      <w:r w:rsidR="00ED210B">
        <w:t>p</w:t>
      </w:r>
      <w:r w:rsidRPr="0054421C">
        <w:t xml:space="preserve">ESIAs, based on the level of infrastructure development detail established to date and E&amp;S data obtained from satellite imagery, some ground-truthing and site survey and consultations in each country. </w:t>
      </w:r>
    </w:p>
    <w:p w14:paraId="1DB34191" w14:textId="77777777" w:rsidR="004D60C3" w:rsidRPr="0054421C" w:rsidRDefault="004D60C3" w:rsidP="007E25F0">
      <w:r w:rsidRPr="0054421C">
        <w:t>The implementation of environmental procedures for the Project requires the involvement of several agencies and institutions</w:t>
      </w:r>
      <w:r w:rsidR="00D7700E" w:rsidRPr="0054421C">
        <w:t xml:space="preserve"> within each of the four CASA-1000</w:t>
      </w:r>
      <w:r w:rsidRPr="0054421C">
        <w:t xml:space="preserve"> countries, each fulfilling a different but vital role, to ensure effective environmental and management during the construction of the Project.</w:t>
      </w:r>
    </w:p>
    <w:p w14:paraId="1DB34192" w14:textId="4E7ECA0B" w:rsidR="004D60C3" w:rsidRDefault="004D60C3" w:rsidP="007E25F0">
      <w:r w:rsidRPr="0054421C">
        <w:t xml:space="preserve">While the final decision for the structure of environmental and social management responsibilities will be made by the </w:t>
      </w:r>
      <w:r w:rsidR="00ED210B">
        <w:t>NTCs</w:t>
      </w:r>
      <w:r w:rsidR="00EB1439" w:rsidRPr="0054421C">
        <w:t xml:space="preserve"> in each of the four countries, in discussion with the World Bank</w:t>
      </w:r>
      <w:r w:rsidRPr="0054421C">
        <w:t xml:space="preserve">, the </w:t>
      </w:r>
      <w:r w:rsidR="003E3E4F">
        <w:t>Section 8 of the REA presents as part of the REA</w:t>
      </w:r>
      <w:r w:rsidR="009D0E6F" w:rsidRPr="0054421C">
        <w:t xml:space="preserve"> </w:t>
      </w:r>
      <w:r w:rsidR="003E3E4F">
        <w:t xml:space="preserve">a </w:t>
      </w:r>
      <w:r w:rsidRPr="0054421C">
        <w:t xml:space="preserve">proposed tiered mechanism </w:t>
      </w:r>
      <w:r w:rsidR="003E3E4F">
        <w:t xml:space="preserve">and implementation arrangements </w:t>
      </w:r>
      <w:r w:rsidRPr="0054421C">
        <w:t>for environmental responsibili</w:t>
      </w:r>
      <w:r w:rsidR="00172806" w:rsidRPr="0054421C">
        <w:t>ty.</w:t>
      </w:r>
      <w:r w:rsidR="003E3E4F">
        <w:t xml:space="preserve"> Roles and responsibility of the following actors are described in the EMP:</w:t>
      </w:r>
    </w:p>
    <w:p w14:paraId="0124DBB9" w14:textId="3BC0427A" w:rsidR="003E3E4F" w:rsidRPr="00EF6FB4" w:rsidRDefault="003E3E4F" w:rsidP="007E25F0">
      <w:pPr>
        <w:pStyle w:val="ListParagraph"/>
        <w:numPr>
          <w:ilvl w:val="0"/>
          <w:numId w:val="61"/>
        </w:numPr>
      </w:pPr>
      <w:r w:rsidRPr="00EF6FB4">
        <w:t>NTCs</w:t>
      </w:r>
    </w:p>
    <w:p w14:paraId="7EA5DA9A" w14:textId="2F4F186D" w:rsidR="003E3E4F" w:rsidRPr="00EF6FB4" w:rsidRDefault="003E3E4F" w:rsidP="007E25F0">
      <w:pPr>
        <w:pStyle w:val="ListParagraph"/>
        <w:numPr>
          <w:ilvl w:val="0"/>
          <w:numId w:val="61"/>
        </w:numPr>
      </w:pPr>
      <w:r w:rsidRPr="00EF6FB4">
        <w:t>P</w:t>
      </w:r>
      <w:r w:rsidR="00EA340B" w:rsidRPr="00EF6FB4">
        <w:t xml:space="preserve">roject </w:t>
      </w:r>
      <w:r w:rsidRPr="00EF6FB4">
        <w:t>E</w:t>
      </w:r>
      <w:r w:rsidR="00EA340B" w:rsidRPr="00EF6FB4">
        <w:t xml:space="preserve">nvironmental </w:t>
      </w:r>
      <w:r w:rsidRPr="00EF6FB4">
        <w:t>O</w:t>
      </w:r>
      <w:r w:rsidR="00EA340B" w:rsidRPr="00EF6FB4">
        <w:t>fficer</w:t>
      </w:r>
    </w:p>
    <w:p w14:paraId="59C317D0" w14:textId="5778189F" w:rsidR="003E3E4F" w:rsidRPr="00EF6FB4" w:rsidRDefault="003E3E4F" w:rsidP="007E25F0">
      <w:pPr>
        <w:pStyle w:val="ListParagraph"/>
        <w:numPr>
          <w:ilvl w:val="0"/>
          <w:numId w:val="61"/>
        </w:numPr>
      </w:pPr>
      <w:r w:rsidRPr="00EF6FB4">
        <w:t>C</w:t>
      </w:r>
      <w:r w:rsidR="00EA340B" w:rsidRPr="00EF6FB4">
        <w:t xml:space="preserve">onstruction </w:t>
      </w:r>
      <w:r w:rsidRPr="00EF6FB4">
        <w:t>S</w:t>
      </w:r>
      <w:r w:rsidR="00EA340B" w:rsidRPr="00EF6FB4">
        <w:t xml:space="preserve">upervision </w:t>
      </w:r>
      <w:r w:rsidRPr="00EF6FB4">
        <w:t>E</w:t>
      </w:r>
      <w:r w:rsidR="00EA340B" w:rsidRPr="00EF6FB4">
        <w:t>ngineer</w:t>
      </w:r>
      <w:r w:rsidRPr="00EF6FB4">
        <w:t xml:space="preserve"> and E</w:t>
      </w:r>
      <w:r w:rsidR="00EA340B" w:rsidRPr="00EF6FB4">
        <w:t xml:space="preserve">nvironmental </w:t>
      </w:r>
      <w:r w:rsidRPr="00EF6FB4">
        <w:t>S</w:t>
      </w:r>
      <w:r w:rsidR="00EA340B" w:rsidRPr="00EF6FB4">
        <w:t>upervisor</w:t>
      </w:r>
    </w:p>
    <w:p w14:paraId="02761EE8" w14:textId="53DECCD0" w:rsidR="003E3E4F" w:rsidRPr="00EF6FB4" w:rsidRDefault="00EA340B" w:rsidP="007E25F0">
      <w:pPr>
        <w:pStyle w:val="ListParagraph"/>
        <w:numPr>
          <w:ilvl w:val="0"/>
          <w:numId w:val="61"/>
        </w:numPr>
      </w:pPr>
      <w:r w:rsidRPr="00EF6FB4">
        <w:t>Construction’s Site Environmental Officer (SEO)</w:t>
      </w:r>
    </w:p>
    <w:p w14:paraId="088C6DA5" w14:textId="12B5417E" w:rsidR="003E3E4F" w:rsidRPr="00EF6FB4" w:rsidRDefault="003E3E4F" w:rsidP="007E25F0">
      <w:pPr>
        <w:pStyle w:val="ListParagraph"/>
        <w:numPr>
          <w:ilvl w:val="0"/>
          <w:numId w:val="61"/>
        </w:numPr>
      </w:pPr>
      <w:r w:rsidRPr="00EF6FB4">
        <w:t>I</w:t>
      </w:r>
      <w:r w:rsidR="00EA340B" w:rsidRPr="00EF6FB4">
        <w:t xml:space="preserve">ndependent </w:t>
      </w:r>
      <w:r w:rsidRPr="00EF6FB4">
        <w:t>E</w:t>
      </w:r>
      <w:r w:rsidR="00EA340B" w:rsidRPr="00EF6FB4">
        <w:t xml:space="preserve">nvironmental </w:t>
      </w:r>
      <w:r w:rsidRPr="00EF6FB4">
        <w:t>M</w:t>
      </w:r>
      <w:r w:rsidR="00EA340B" w:rsidRPr="00EF6FB4">
        <w:t xml:space="preserve">onitoring </w:t>
      </w:r>
      <w:r w:rsidRPr="00EF6FB4">
        <w:t>C</w:t>
      </w:r>
      <w:r w:rsidR="00EA340B" w:rsidRPr="00EF6FB4">
        <w:t>onsultant (IEMC)</w:t>
      </w:r>
    </w:p>
    <w:p w14:paraId="2F72F068" w14:textId="4E9E292F" w:rsidR="003E3E4F" w:rsidRPr="00EF6FB4" w:rsidRDefault="003E3E4F" w:rsidP="007E25F0">
      <w:pPr>
        <w:pStyle w:val="ListParagraph"/>
        <w:numPr>
          <w:ilvl w:val="0"/>
          <w:numId w:val="61"/>
        </w:numPr>
      </w:pPr>
      <w:r w:rsidRPr="00EF6FB4">
        <w:t>Construction Contractor and Sub-Contrac</w:t>
      </w:r>
      <w:r w:rsidR="00EA340B" w:rsidRPr="00EF6FB4">
        <w:t>to</w:t>
      </w:r>
      <w:r w:rsidRPr="00EF6FB4">
        <w:t>rs</w:t>
      </w:r>
    </w:p>
    <w:p w14:paraId="4B29C299" w14:textId="5D02B9E5" w:rsidR="00EA340B" w:rsidRPr="00EF6FB4" w:rsidRDefault="00EA340B" w:rsidP="007E25F0">
      <w:pPr>
        <w:pStyle w:val="ListParagraph"/>
        <w:numPr>
          <w:ilvl w:val="0"/>
          <w:numId w:val="61"/>
        </w:numPr>
      </w:pPr>
      <w:r w:rsidRPr="00EF6FB4">
        <w:t>Project initiation and Staffing</w:t>
      </w:r>
    </w:p>
    <w:p w14:paraId="1DB341AF" w14:textId="25562591" w:rsidR="00AC77B3" w:rsidRPr="0054421C" w:rsidRDefault="000F3459" w:rsidP="007E25F0">
      <w:pPr>
        <w:pStyle w:val="BodyText"/>
      </w:pPr>
      <w:r w:rsidRPr="0054421C">
        <w:t xml:space="preserve"> </w:t>
      </w:r>
    </w:p>
    <w:p w14:paraId="1DB341B0" w14:textId="77777777" w:rsidR="00FD3BD8" w:rsidRPr="0054421C" w:rsidRDefault="00FD3BD8" w:rsidP="007E25F0">
      <w:pPr>
        <w:pStyle w:val="BodyText"/>
      </w:pPr>
    </w:p>
    <w:p w14:paraId="1DB341B1" w14:textId="77777777" w:rsidR="00FD3BD8" w:rsidRPr="0054421C" w:rsidRDefault="00FD3BD8" w:rsidP="007E25F0">
      <w:r w:rsidRPr="0054421C">
        <w:lastRenderedPageBreak/>
        <w:br w:type="page"/>
      </w:r>
    </w:p>
    <w:p w14:paraId="1DB341B2" w14:textId="77777777" w:rsidR="00FD3BD8" w:rsidRPr="0054421C" w:rsidRDefault="00FD3BD8" w:rsidP="007E25F0">
      <w:pPr>
        <w:pStyle w:val="BodyText"/>
      </w:pPr>
    </w:p>
    <w:p w14:paraId="1DB341B3" w14:textId="77777777" w:rsidR="00FD3BD8" w:rsidRPr="0083333F" w:rsidRDefault="00FD3BD8" w:rsidP="0083333F">
      <w:pPr>
        <w:pStyle w:val="BodyText"/>
        <w:jc w:val="center"/>
        <w:rPr>
          <w:rStyle w:val="BookTitle"/>
        </w:rPr>
      </w:pPr>
      <w:r w:rsidRPr="0083333F">
        <w:rPr>
          <w:rStyle w:val="BookTitle"/>
        </w:rPr>
        <w:t>3</w:t>
      </w:r>
    </w:p>
    <w:p w14:paraId="1DB341B4" w14:textId="77777777" w:rsidR="00FD3BD8" w:rsidRPr="0083333F" w:rsidRDefault="00FD3BD8" w:rsidP="0083333F">
      <w:pPr>
        <w:pStyle w:val="BodyText"/>
        <w:jc w:val="center"/>
        <w:rPr>
          <w:rStyle w:val="BookTitle"/>
        </w:rPr>
      </w:pPr>
      <w:r w:rsidRPr="0083333F">
        <w:rPr>
          <w:rStyle w:val="BookTitle"/>
        </w:rPr>
        <w:t>APPLICABLE POLICY, LEGAL AND ADMINSTRATIVE FRAMEWORK</w:t>
      </w:r>
    </w:p>
    <w:p w14:paraId="1DB341B5" w14:textId="77777777" w:rsidR="00FD3BD8" w:rsidRPr="0054421C" w:rsidRDefault="00FD3BD8" w:rsidP="007E25F0"/>
    <w:p w14:paraId="1DB341B6" w14:textId="77777777" w:rsidR="00FD3BD8" w:rsidRPr="0054421C" w:rsidRDefault="00FD3BD8" w:rsidP="007E25F0"/>
    <w:p w14:paraId="1DB341B7" w14:textId="77777777" w:rsidR="00FD3BD8" w:rsidRPr="0054421C" w:rsidRDefault="00FD3BD8" w:rsidP="007E25F0">
      <w:pPr>
        <w:pStyle w:val="BodyText"/>
      </w:pPr>
    </w:p>
    <w:p w14:paraId="1DB341B8" w14:textId="61B266FB" w:rsidR="003357D3" w:rsidRPr="0054421C" w:rsidRDefault="003357D3" w:rsidP="007E25F0">
      <w:pPr>
        <w:pStyle w:val="Heading1"/>
      </w:pPr>
      <w:bookmarkStart w:id="81" w:name="_Toc358610195"/>
      <w:bookmarkStart w:id="82" w:name="_Toc359833441"/>
      <w:bookmarkStart w:id="83" w:name="_Toc378504751"/>
      <w:r w:rsidRPr="0054421C">
        <w:lastRenderedPageBreak/>
        <w:t>Applicable Policy, Legal and Administrative Framework</w:t>
      </w:r>
      <w:bookmarkEnd w:id="81"/>
      <w:bookmarkEnd w:id="82"/>
      <w:bookmarkEnd w:id="83"/>
    </w:p>
    <w:p w14:paraId="1DB341B9" w14:textId="0BFCB27E" w:rsidR="003357D3" w:rsidRPr="0054421C" w:rsidRDefault="003357D3" w:rsidP="007E25F0">
      <w:pPr>
        <w:pStyle w:val="Heading2"/>
      </w:pPr>
      <w:bookmarkStart w:id="84" w:name="_Toc358610196"/>
      <w:bookmarkStart w:id="85" w:name="_Toc359833442"/>
      <w:bookmarkStart w:id="86" w:name="_Toc378504752"/>
      <w:r w:rsidRPr="0054421C">
        <w:t>Introduction</w:t>
      </w:r>
      <w:bookmarkEnd w:id="84"/>
      <w:bookmarkEnd w:id="85"/>
      <w:bookmarkEnd w:id="86"/>
      <w:r w:rsidRPr="0054421C">
        <w:t xml:space="preserve"> </w:t>
      </w:r>
    </w:p>
    <w:p w14:paraId="1DB341BA" w14:textId="5D6ABF87" w:rsidR="003357D3" w:rsidRPr="0054421C" w:rsidRDefault="003357D3" w:rsidP="007E25F0">
      <w:pPr>
        <w:pStyle w:val="Heading3"/>
      </w:pPr>
      <w:bookmarkStart w:id="87" w:name="_Toc358610197"/>
      <w:bookmarkStart w:id="88" w:name="_Toc378504753"/>
      <w:r w:rsidRPr="0054421C">
        <w:t>Background</w:t>
      </w:r>
      <w:bookmarkEnd w:id="87"/>
      <w:bookmarkEnd w:id="88"/>
      <w:r w:rsidRPr="0054421C">
        <w:t xml:space="preserve"> </w:t>
      </w:r>
    </w:p>
    <w:p w14:paraId="6D7CB1CE" w14:textId="557847EF" w:rsidR="00EF6FB4" w:rsidRDefault="003357D3" w:rsidP="007E25F0">
      <w:r w:rsidRPr="0054421C">
        <w:t xml:space="preserve">Within the ESIA undertaken to date, the legal framework for each of the four countries was reviewed and presented as part of each of the country-specific </w:t>
      </w:r>
      <w:r w:rsidR="00033AEC" w:rsidRPr="0054421C">
        <w:t>p</w:t>
      </w:r>
      <w:r w:rsidRPr="0054421C">
        <w:t>ESIAs that were included in the overall document. The overall ESIA also presented information on the World B</w:t>
      </w:r>
      <w:r w:rsidR="00EF6FB4">
        <w:t xml:space="preserve">ank guidelines and requirements. </w:t>
      </w:r>
    </w:p>
    <w:p w14:paraId="1DB341C6" w14:textId="77777777" w:rsidR="00033AEC" w:rsidRPr="0054421C" w:rsidRDefault="003357D3" w:rsidP="007E25F0">
      <w:r w:rsidRPr="0054421C">
        <w:t>Th</w:t>
      </w:r>
      <w:r w:rsidR="00033AEC" w:rsidRPr="0054421C">
        <w:t>is</w:t>
      </w:r>
      <w:r w:rsidRPr="0054421C">
        <w:t xml:space="preserve"> REA </w:t>
      </w:r>
      <w:r w:rsidR="00033AEC" w:rsidRPr="0054421C">
        <w:t>presents additional detail on the relevant legislation within the participating countries, provided by World Bank staff in the regional offices (see following text).</w:t>
      </w:r>
    </w:p>
    <w:p w14:paraId="1DB341C7" w14:textId="74EBFCA2" w:rsidR="003357D3" w:rsidRPr="0054421C" w:rsidRDefault="00EF6FB4" w:rsidP="007E25F0">
      <w:r>
        <w:t>T</w:t>
      </w:r>
      <w:r w:rsidR="003357D3" w:rsidRPr="0054421C">
        <w:t>he standard of the safeguards that will be applied will be those of the Bank, applying over and above any lesser standards that individual countr</w:t>
      </w:r>
      <w:r w:rsidR="007501B1" w:rsidRPr="0054421C">
        <w:t>y</w:t>
      </w:r>
      <w:r w:rsidR="003357D3" w:rsidRPr="0054421C">
        <w:t xml:space="preserve"> may have. </w:t>
      </w:r>
      <w:r w:rsidR="00033AEC" w:rsidRPr="0054421C">
        <w:t xml:space="preserve">Any gaps or conflicts between the two sets of standards will be fully expounded in the subsequent </w:t>
      </w:r>
      <w:r>
        <w:t xml:space="preserve">country-specific </w:t>
      </w:r>
      <w:r w:rsidR="00033AEC" w:rsidRPr="0054421C">
        <w:t xml:space="preserve">ESIAs and there are mechanisms in place to ensure that the more rigorous standard is adhered to. This is particularly the case in aspects like public consultation and potential resettlement, whether that be actual physical resettlement of residences or more likely, compensation and other arrangements for loss of or interruption to agricultural activities. </w:t>
      </w:r>
    </w:p>
    <w:p w14:paraId="1DB341C8" w14:textId="036C6F30" w:rsidR="003357D3" w:rsidRPr="0054421C" w:rsidRDefault="003357D3" w:rsidP="007E25F0">
      <w:r w:rsidRPr="0054421C">
        <w:t xml:space="preserve">The majority of the environmental legislation in the Former Soviet countries has its origins in Soviet Era Legislation, often with updates driven by interface with the International Financing Institutions (IFIs), such as WB. In that regard, the Kyrgyz Republic </w:t>
      </w:r>
      <w:r w:rsidR="007501B1" w:rsidRPr="0054421C">
        <w:t xml:space="preserve">has a State Agency responsible for Environmental Protection and Forestry (SAEPF) while </w:t>
      </w:r>
      <w:r w:rsidRPr="0054421C">
        <w:t>Tajikistan</w:t>
      </w:r>
      <w:r w:rsidR="007501B1" w:rsidRPr="0054421C">
        <w:t xml:space="preserve"> – State Committee for Environment. </w:t>
      </w:r>
      <w:r w:rsidRPr="0054421C">
        <w:t xml:space="preserve"> These key Government organisations constitute the key institutions for environmental policy and environmental safeguards. </w:t>
      </w:r>
    </w:p>
    <w:p w14:paraId="1DB341C9" w14:textId="77777777" w:rsidR="003357D3" w:rsidRPr="0054421C" w:rsidRDefault="003357D3" w:rsidP="007E25F0">
      <w:r w:rsidRPr="0054421C">
        <w:rPr>
          <w:spacing w:val="-1"/>
        </w:rPr>
        <w:t>A</w:t>
      </w:r>
      <w:r w:rsidRPr="0054421C">
        <w:t>f</w:t>
      </w:r>
      <w:r w:rsidRPr="0054421C">
        <w:rPr>
          <w:spacing w:val="-1"/>
        </w:rPr>
        <w:t>gh</w:t>
      </w:r>
      <w:r w:rsidRPr="0054421C">
        <w:t>a</w:t>
      </w:r>
      <w:r w:rsidRPr="0054421C">
        <w:rPr>
          <w:spacing w:val="-1"/>
        </w:rPr>
        <w:t>n</w:t>
      </w:r>
      <w:r w:rsidRPr="0054421C">
        <w:t>’s</w:t>
      </w:r>
      <w:r w:rsidRPr="0054421C">
        <w:rPr>
          <w:spacing w:val="1"/>
        </w:rPr>
        <w:t xml:space="preserve"> </w:t>
      </w:r>
      <w:r w:rsidRPr="0054421C">
        <w:t>E</w:t>
      </w:r>
      <w:r w:rsidRPr="0054421C">
        <w:rPr>
          <w:spacing w:val="-1"/>
        </w:rPr>
        <w:t>n</w:t>
      </w:r>
      <w:r w:rsidRPr="0054421C">
        <w:rPr>
          <w:spacing w:val="1"/>
        </w:rPr>
        <w:t>v</w:t>
      </w:r>
      <w:r w:rsidRPr="0054421C">
        <w:t>ir</w:t>
      </w:r>
      <w:r w:rsidRPr="0054421C">
        <w:rPr>
          <w:spacing w:val="1"/>
        </w:rPr>
        <w:t>o</w:t>
      </w:r>
      <w:r w:rsidRPr="0054421C">
        <w:rPr>
          <w:spacing w:val="-3"/>
        </w:rPr>
        <w:t>n</w:t>
      </w:r>
      <w:r w:rsidRPr="0054421C">
        <w:rPr>
          <w:spacing w:val="1"/>
        </w:rPr>
        <w:t>me</w:t>
      </w:r>
      <w:r w:rsidRPr="0054421C">
        <w:rPr>
          <w:spacing w:val="-3"/>
        </w:rPr>
        <w:t>n</w:t>
      </w:r>
      <w:r w:rsidRPr="0054421C">
        <w:t>t</w:t>
      </w:r>
      <w:r w:rsidRPr="0054421C">
        <w:rPr>
          <w:spacing w:val="1"/>
        </w:rPr>
        <w:t xml:space="preserve"> L</w:t>
      </w:r>
      <w:r w:rsidRPr="0054421C">
        <w:rPr>
          <w:spacing w:val="-3"/>
        </w:rPr>
        <w:t>a</w:t>
      </w:r>
      <w:r w:rsidRPr="0054421C">
        <w:t>w</w:t>
      </w:r>
      <w:r w:rsidRPr="0054421C">
        <w:rPr>
          <w:spacing w:val="-1"/>
        </w:rPr>
        <w:t xml:space="preserve"> </w:t>
      </w:r>
      <w:r w:rsidRPr="0054421C">
        <w:t>(</w:t>
      </w:r>
      <w:r w:rsidRPr="0054421C">
        <w:rPr>
          <w:spacing w:val="1"/>
        </w:rPr>
        <w:t>2</w:t>
      </w:r>
      <w:r w:rsidRPr="0054421C">
        <w:rPr>
          <w:spacing w:val="-2"/>
        </w:rPr>
        <w:t>0</w:t>
      </w:r>
      <w:r w:rsidRPr="0054421C">
        <w:rPr>
          <w:spacing w:val="1"/>
        </w:rPr>
        <w:t>1</w:t>
      </w:r>
      <w:r w:rsidRPr="0054421C">
        <w:rPr>
          <w:spacing w:val="-2"/>
        </w:rPr>
        <w:t>1</w:t>
      </w:r>
      <w:r w:rsidRPr="0054421C">
        <w:t>)</w:t>
      </w:r>
      <w:r w:rsidRPr="0054421C">
        <w:rPr>
          <w:spacing w:val="1"/>
        </w:rPr>
        <w:t xml:space="preserve"> </w:t>
      </w:r>
      <w:r w:rsidRPr="0054421C">
        <w:t xml:space="preserve">is </w:t>
      </w:r>
      <w:r w:rsidRPr="0054421C">
        <w:rPr>
          <w:spacing w:val="-1"/>
        </w:rPr>
        <w:t>b</w:t>
      </w:r>
      <w:r w:rsidRPr="0054421C">
        <w:t>a</w:t>
      </w:r>
      <w:r w:rsidRPr="0054421C">
        <w:rPr>
          <w:spacing w:val="-2"/>
        </w:rPr>
        <w:t>s</w:t>
      </w:r>
      <w:r w:rsidRPr="0054421C">
        <w:rPr>
          <w:spacing w:val="1"/>
        </w:rPr>
        <w:t>e</w:t>
      </w:r>
      <w:r w:rsidRPr="0054421C">
        <w:t xml:space="preserve">d </w:t>
      </w:r>
      <w:r w:rsidRPr="0054421C">
        <w:rPr>
          <w:spacing w:val="1"/>
        </w:rPr>
        <w:t>o</w:t>
      </w:r>
      <w:r w:rsidRPr="0054421C">
        <w:t>n</w:t>
      </w:r>
      <w:r w:rsidRPr="0054421C">
        <w:rPr>
          <w:spacing w:val="-3"/>
        </w:rPr>
        <w:t xml:space="preserve"> </w:t>
      </w:r>
      <w:r w:rsidRPr="0054421C">
        <w:t>i</w:t>
      </w:r>
      <w:r w:rsidRPr="0054421C">
        <w:rPr>
          <w:spacing w:val="-1"/>
        </w:rPr>
        <w:t>n</w:t>
      </w:r>
      <w:r w:rsidRPr="0054421C">
        <w:t>t</w:t>
      </w:r>
      <w:r w:rsidRPr="0054421C">
        <w:rPr>
          <w:spacing w:val="1"/>
        </w:rPr>
        <w:t>e</w:t>
      </w:r>
      <w:r w:rsidRPr="0054421C">
        <w:t>r</w:t>
      </w:r>
      <w:r w:rsidRPr="0054421C">
        <w:rPr>
          <w:spacing w:val="-1"/>
        </w:rPr>
        <w:t>n</w:t>
      </w:r>
      <w:r w:rsidRPr="0054421C">
        <w:t>at</w:t>
      </w:r>
      <w:r w:rsidRPr="0054421C">
        <w:rPr>
          <w:spacing w:val="-3"/>
        </w:rPr>
        <w:t>i</w:t>
      </w:r>
      <w:r w:rsidRPr="0054421C">
        <w:rPr>
          <w:spacing w:val="1"/>
        </w:rPr>
        <w:t>o</w:t>
      </w:r>
      <w:r w:rsidRPr="0054421C">
        <w:rPr>
          <w:spacing w:val="-1"/>
        </w:rPr>
        <w:t>n</w:t>
      </w:r>
      <w:r w:rsidRPr="0054421C">
        <w:t>al sta</w:t>
      </w:r>
      <w:r w:rsidRPr="0054421C">
        <w:rPr>
          <w:spacing w:val="-1"/>
        </w:rPr>
        <w:t>nd</w:t>
      </w:r>
      <w:r w:rsidRPr="0054421C">
        <w:t>ar</w:t>
      </w:r>
      <w:r w:rsidRPr="0054421C">
        <w:rPr>
          <w:spacing w:val="-1"/>
        </w:rPr>
        <w:t>d</w:t>
      </w:r>
      <w:r w:rsidRPr="0054421C">
        <w:t>s</w:t>
      </w:r>
      <w:r w:rsidRPr="0054421C">
        <w:rPr>
          <w:spacing w:val="-2"/>
        </w:rPr>
        <w:t xml:space="preserve"> </w:t>
      </w:r>
      <w:r w:rsidRPr="0054421C">
        <w:t>t</w:t>
      </w:r>
      <w:r w:rsidRPr="0054421C">
        <w:rPr>
          <w:spacing w:val="-1"/>
        </w:rPr>
        <w:t>h</w:t>
      </w:r>
      <w:r w:rsidRPr="0054421C">
        <w:t>at</w:t>
      </w:r>
      <w:r w:rsidRPr="0054421C">
        <w:rPr>
          <w:spacing w:val="1"/>
        </w:rPr>
        <w:t xml:space="preserve"> </w:t>
      </w:r>
      <w:r w:rsidRPr="0054421C">
        <w:rPr>
          <w:spacing w:val="-3"/>
        </w:rPr>
        <w:t>r</w:t>
      </w:r>
      <w:r w:rsidRPr="0054421C">
        <w:rPr>
          <w:spacing w:val="1"/>
        </w:rPr>
        <w:t>e</w:t>
      </w:r>
      <w:r w:rsidRPr="0054421C">
        <w:t>c</w:t>
      </w:r>
      <w:r w:rsidRPr="0054421C">
        <w:rPr>
          <w:spacing w:val="1"/>
        </w:rPr>
        <w:t>o</w:t>
      </w:r>
      <w:r w:rsidRPr="0054421C">
        <w:rPr>
          <w:spacing w:val="-1"/>
        </w:rPr>
        <w:t>gn</w:t>
      </w:r>
      <w:r w:rsidRPr="0054421C">
        <w:rPr>
          <w:spacing w:val="-3"/>
        </w:rPr>
        <w:t>i</w:t>
      </w:r>
      <w:r w:rsidRPr="0054421C">
        <w:rPr>
          <w:spacing w:val="-1"/>
        </w:rPr>
        <w:t>z</w:t>
      </w:r>
      <w:r w:rsidRPr="0054421C">
        <w:t>e</w:t>
      </w:r>
      <w:r w:rsidRPr="0054421C">
        <w:rPr>
          <w:spacing w:val="1"/>
        </w:rPr>
        <w:t xml:space="preserve"> </w:t>
      </w:r>
      <w:r w:rsidRPr="0054421C">
        <w:rPr>
          <w:spacing w:val="-1"/>
        </w:rPr>
        <w:t>A</w:t>
      </w:r>
      <w:r w:rsidRPr="0054421C">
        <w:t>f</w:t>
      </w:r>
      <w:r w:rsidRPr="0054421C">
        <w:rPr>
          <w:spacing w:val="-1"/>
        </w:rPr>
        <w:t>gh</w:t>
      </w:r>
      <w:r w:rsidRPr="0054421C">
        <w:t>a</w:t>
      </w:r>
      <w:r w:rsidRPr="0054421C">
        <w:rPr>
          <w:spacing w:val="-1"/>
        </w:rPr>
        <w:t>n</w:t>
      </w:r>
      <w:r w:rsidRPr="0054421C">
        <w:t>ista</w:t>
      </w:r>
      <w:r w:rsidRPr="0054421C">
        <w:rPr>
          <w:spacing w:val="-1"/>
        </w:rPr>
        <w:t>n</w:t>
      </w:r>
      <w:r w:rsidRPr="0054421C">
        <w:t>’s c</w:t>
      </w:r>
      <w:r w:rsidRPr="0054421C">
        <w:rPr>
          <w:spacing w:val="-1"/>
        </w:rPr>
        <w:t>u</w:t>
      </w:r>
      <w:r w:rsidRPr="0054421C">
        <w:t>rr</w:t>
      </w:r>
      <w:r w:rsidRPr="0054421C">
        <w:rPr>
          <w:spacing w:val="1"/>
        </w:rPr>
        <w:t>e</w:t>
      </w:r>
      <w:r w:rsidRPr="0054421C">
        <w:rPr>
          <w:spacing w:val="-1"/>
        </w:rPr>
        <w:t>n</w:t>
      </w:r>
      <w:r w:rsidRPr="0054421C">
        <w:t>t</w:t>
      </w:r>
      <w:r w:rsidRPr="0054421C">
        <w:rPr>
          <w:spacing w:val="1"/>
        </w:rPr>
        <w:t xml:space="preserve"> </w:t>
      </w:r>
      <w:r w:rsidRPr="0054421C">
        <w:rPr>
          <w:spacing w:val="-1"/>
        </w:rPr>
        <w:t>ph</w:t>
      </w:r>
      <w:r w:rsidRPr="0054421C">
        <w:rPr>
          <w:spacing w:val="1"/>
        </w:rPr>
        <w:t>y</w:t>
      </w:r>
      <w:r w:rsidRPr="0054421C">
        <w:t>si</w:t>
      </w:r>
      <w:r w:rsidRPr="0054421C">
        <w:rPr>
          <w:spacing w:val="-2"/>
        </w:rPr>
        <w:t>c</w:t>
      </w:r>
      <w:r w:rsidRPr="0054421C">
        <w:t>al a</w:t>
      </w:r>
      <w:r w:rsidRPr="0054421C">
        <w:rPr>
          <w:spacing w:val="-1"/>
        </w:rPr>
        <w:t>n</w:t>
      </w:r>
      <w:r w:rsidRPr="0054421C">
        <w:t xml:space="preserve">d </w:t>
      </w:r>
      <w:r w:rsidRPr="0054421C">
        <w:rPr>
          <w:spacing w:val="-2"/>
        </w:rPr>
        <w:t>s</w:t>
      </w:r>
      <w:r w:rsidRPr="0054421C">
        <w:rPr>
          <w:spacing w:val="1"/>
        </w:rPr>
        <w:t>o</w:t>
      </w:r>
      <w:r w:rsidRPr="0054421C">
        <w:t>ci</w:t>
      </w:r>
      <w:r w:rsidRPr="0054421C">
        <w:rPr>
          <w:spacing w:val="1"/>
        </w:rPr>
        <w:t>o</w:t>
      </w:r>
      <w:r w:rsidRPr="0054421C">
        <w:rPr>
          <w:spacing w:val="-3"/>
        </w:rPr>
        <w:t>-</w:t>
      </w:r>
      <w:r w:rsidRPr="0054421C">
        <w:rPr>
          <w:spacing w:val="-1"/>
        </w:rPr>
        <w:t>p</w:t>
      </w:r>
      <w:r w:rsidRPr="0054421C">
        <w:rPr>
          <w:spacing w:val="1"/>
        </w:rPr>
        <w:t>o</w:t>
      </w:r>
      <w:r w:rsidRPr="0054421C">
        <w:t>litical</w:t>
      </w:r>
      <w:r w:rsidRPr="0054421C">
        <w:rPr>
          <w:spacing w:val="-2"/>
        </w:rPr>
        <w:t xml:space="preserve"> </w:t>
      </w:r>
      <w:r w:rsidRPr="0054421C">
        <w:rPr>
          <w:spacing w:val="1"/>
        </w:rPr>
        <w:t>e</w:t>
      </w:r>
      <w:r w:rsidRPr="0054421C">
        <w:rPr>
          <w:spacing w:val="-1"/>
        </w:rPr>
        <w:t>n</w:t>
      </w:r>
      <w:r w:rsidRPr="0054421C">
        <w:rPr>
          <w:spacing w:val="1"/>
        </w:rPr>
        <w:t>v</w:t>
      </w:r>
      <w:r w:rsidRPr="0054421C">
        <w:t>i</w:t>
      </w:r>
      <w:r w:rsidRPr="0054421C">
        <w:rPr>
          <w:spacing w:val="-3"/>
        </w:rPr>
        <w:t>r</w:t>
      </w:r>
      <w:r w:rsidRPr="0054421C">
        <w:rPr>
          <w:spacing w:val="1"/>
        </w:rPr>
        <w:t>o</w:t>
      </w:r>
      <w:r w:rsidRPr="0054421C">
        <w:rPr>
          <w:spacing w:val="-1"/>
        </w:rPr>
        <w:t>nm</w:t>
      </w:r>
      <w:r w:rsidRPr="0054421C">
        <w:rPr>
          <w:spacing w:val="1"/>
        </w:rPr>
        <w:t>e</w:t>
      </w:r>
      <w:r w:rsidRPr="0054421C">
        <w:rPr>
          <w:spacing w:val="-1"/>
        </w:rPr>
        <w:t>n</w:t>
      </w:r>
      <w:r w:rsidRPr="0054421C">
        <w:t>t, whilst c</w:t>
      </w:r>
      <w:r w:rsidRPr="0054421C">
        <w:rPr>
          <w:spacing w:val="-1"/>
        </w:rPr>
        <w:t>o</w:t>
      </w:r>
      <w:r w:rsidRPr="0054421C">
        <w:rPr>
          <w:spacing w:val="1"/>
        </w:rPr>
        <w:t>m</w:t>
      </w:r>
      <w:r w:rsidRPr="0054421C">
        <w:rPr>
          <w:spacing w:val="-1"/>
        </w:rPr>
        <w:t>p</w:t>
      </w:r>
      <w:r w:rsidRPr="0054421C">
        <w:t>r</w:t>
      </w:r>
      <w:r w:rsidRPr="0054421C">
        <w:rPr>
          <w:spacing w:val="1"/>
        </w:rPr>
        <w:t>e</w:t>
      </w:r>
      <w:r w:rsidRPr="0054421C">
        <w:rPr>
          <w:spacing w:val="-1"/>
        </w:rPr>
        <w:t>h</w:t>
      </w:r>
      <w:r w:rsidRPr="0054421C">
        <w:rPr>
          <w:spacing w:val="1"/>
        </w:rPr>
        <w:t>e</w:t>
      </w:r>
      <w:r w:rsidRPr="0054421C">
        <w:rPr>
          <w:spacing w:val="-1"/>
        </w:rPr>
        <w:t>n</w:t>
      </w:r>
      <w:r w:rsidRPr="0054421C">
        <w:t>s</w:t>
      </w:r>
      <w:r w:rsidRPr="0054421C">
        <w:rPr>
          <w:spacing w:val="-3"/>
        </w:rPr>
        <w:t>i</w:t>
      </w:r>
      <w:r w:rsidRPr="0054421C">
        <w:rPr>
          <w:spacing w:val="1"/>
        </w:rPr>
        <w:t>v</w:t>
      </w:r>
      <w:r w:rsidRPr="0054421C">
        <w:t>e</w:t>
      </w:r>
      <w:r w:rsidRPr="0054421C">
        <w:rPr>
          <w:spacing w:val="1"/>
        </w:rPr>
        <w:t xml:space="preserve"> </w:t>
      </w:r>
      <w:r w:rsidRPr="0054421C">
        <w:rPr>
          <w:spacing w:val="-3"/>
        </w:rPr>
        <w:t>l</w:t>
      </w:r>
      <w:r w:rsidRPr="0054421C">
        <w:rPr>
          <w:spacing w:val="1"/>
        </w:rPr>
        <w:t>e</w:t>
      </w:r>
      <w:r w:rsidRPr="0054421C">
        <w:rPr>
          <w:spacing w:val="-1"/>
        </w:rPr>
        <w:t>g</w:t>
      </w:r>
      <w:r w:rsidRPr="0054421C">
        <w:t>islati</w:t>
      </w:r>
      <w:r w:rsidRPr="0054421C">
        <w:rPr>
          <w:spacing w:val="1"/>
        </w:rPr>
        <w:t>o</w:t>
      </w:r>
      <w:r w:rsidRPr="0054421C">
        <w:t>n</w:t>
      </w:r>
      <w:r w:rsidRPr="0054421C">
        <w:rPr>
          <w:spacing w:val="-5"/>
        </w:rPr>
        <w:t xml:space="preserve"> </w:t>
      </w:r>
      <w:r w:rsidRPr="0054421C">
        <w:rPr>
          <w:spacing w:val="1"/>
        </w:rPr>
        <w:t>o</w:t>
      </w:r>
      <w:r w:rsidRPr="0054421C">
        <w:t>n t</w:t>
      </w:r>
      <w:r w:rsidRPr="0054421C">
        <w:rPr>
          <w:spacing w:val="-1"/>
        </w:rPr>
        <w:t>h</w:t>
      </w:r>
      <w:r w:rsidRPr="0054421C">
        <w:t>e</w:t>
      </w:r>
      <w:r w:rsidRPr="0054421C">
        <w:rPr>
          <w:spacing w:val="-1"/>
        </w:rPr>
        <w:t xml:space="preserve"> </w:t>
      </w:r>
      <w:r w:rsidRPr="0054421C">
        <w:rPr>
          <w:spacing w:val="1"/>
        </w:rPr>
        <w:t>e</w:t>
      </w:r>
      <w:r w:rsidRPr="0054421C">
        <w:rPr>
          <w:spacing w:val="-1"/>
        </w:rPr>
        <w:t>n</w:t>
      </w:r>
      <w:r w:rsidRPr="0054421C">
        <w:rPr>
          <w:spacing w:val="1"/>
        </w:rPr>
        <w:t>v</w:t>
      </w:r>
      <w:r w:rsidRPr="0054421C">
        <w:t>i</w:t>
      </w:r>
      <w:r w:rsidRPr="0054421C">
        <w:rPr>
          <w:spacing w:val="-3"/>
        </w:rPr>
        <w:t>r</w:t>
      </w:r>
      <w:r w:rsidRPr="0054421C">
        <w:rPr>
          <w:spacing w:val="1"/>
        </w:rPr>
        <w:t>o</w:t>
      </w:r>
      <w:r w:rsidRPr="0054421C">
        <w:rPr>
          <w:spacing w:val="-3"/>
        </w:rPr>
        <w:t>n</w:t>
      </w:r>
      <w:r w:rsidRPr="0054421C">
        <w:rPr>
          <w:spacing w:val="1"/>
        </w:rPr>
        <w:t>me</w:t>
      </w:r>
      <w:r w:rsidRPr="0054421C">
        <w:rPr>
          <w:spacing w:val="-1"/>
        </w:rPr>
        <w:t>n</w:t>
      </w:r>
      <w:r w:rsidRPr="0054421C">
        <w:t>t,</w:t>
      </w:r>
      <w:r w:rsidRPr="0054421C">
        <w:rPr>
          <w:spacing w:val="-2"/>
        </w:rPr>
        <w:t xml:space="preserve"> </w:t>
      </w:r>
      <w:r w:rsidRPr="0054421C">
        <w:t>in t</w:t>
      </w:r>
      <w:r w:rsidRPr="0054421C">
        <w:rPr>
          <w:spacing w:val="-1"/>
        </w:rPr>
        <w:t>h</w:t>
      </w:r>
      <w:r w:rsidRPr="0054421C">
        <w:t>e</w:t>
      </w:r>
      <w:r w:rsidRPr="0054421C">
        <w:rPr>
          <w:spacing w:val="-1"/>
        </w:rPr>
        <w:t xml:space="preserve"> </w:t>
      </w:r>
      <w:r w:rsidRPr="0054421C">
        <w:t>f</w:t>
      </w:r>
      <w:r w:rsidRPr="0054421C">
        <w:rPr>
          <w:spacing w:val="1"/>
        </w:rPr>
        <w:t>o</w:t>
      </w:r>
      <w:r w:rsidRPr="0054421C">
        <w:rPr>
          <w:spacing w:val="-3"/>
        </w:rPr>
        <w:t>r</w:t>
      </w:r>
      <w:r w:rsidRPr="0054421C">
        <w:t>m</w:t>
      </w:r>
      <w:r w:rsidRPr="0054421C">
        <w:rPr>
          <w:spacing w:val="-1"/>
        </w:rPr>
        <w:t xml:space="preserve"> </w:t>
      </w:r>
      <w:r w:rsidRPr="0054421C">
        <w:rPr>
          <w:spacing w:val="1"/>
        </w:rPr>
        <w:t>o</w:t>
      </w:r>
      <w:r w:rsidRPr="0054421C">
        <w:t xml:space="preserve">f an </w:t>
      </w:r>
      <w:r w:rsidRPr="0054421C">
        <w:rPr>
          <w:spacing w:val="-3"/>
        </w:rPr>
        <w:t>a</w:t>
      </w:r>
      <w:r w:rsidRPr="0054421C">
        <w:t>ct</w:t>
      </w:r>
      <w:r w:rsidRPr="0054421C">
        <w:rPr>
          <w:spacing w:val="-1"/>
        </w:rPr>
        <w:t xml:space="preserve"> </w:t>
      </w:r>
      <w:r w:rsidRPr="0054421C">
        <w:rPr>
          <w:spacing w:val="1"/>
        </w:rPr>
        <w:t>o</w:t>
      </w:r>
      <w:r w:rsidRPr="0054421C">
        <w:t xml:space="preserve">f </w:t>
      </w:r>
      <w:r w:rsidRPr="0054421C">
        <w:rPr>
          <w:spacing w:val="-1"/>
        </w:rPr>
        <w:t>p</w:t>
      </w:r>
      <w:r w:rsidRPr="0054421C">
        <w:t>arli</w:t>
      </w:r>
      <w:r w:rsidRPr="0054421C">
        <w:rPr>
          <w:spacing w:val="-3"/>
        </w:rPr>
        <w:t>a</w:t>
      </w:r>
      <w:r w:rsidRPr="0054421C">
        <w:rPr>
          <w:spacing w:val="1"/>
        </w:rPr>
        <w:t>m</w:t>
      </w:r>
      <w:r w:rsidRPr="0054421C">
        <w:rPr>
          <w:spacing w:val="-2"/>
        </w:rPr>
        <w:t>e</w:t>
      </w:r>
      <w:r w:rsidRPr="0054421C">
        <w:rPr>
          <w:spacing w:val="-1"/>
        </w:rPr>
        <w:t>n</w:t>
      </w:r>
      <w:r w:rsidRPr="0054421C">
        <w:t>t</w:t>
      </w:r>
      <w:r w:rsidRPr="0054421C">
        <w:rPr>
          <w:spacing w:val="1"/>
        </w:rPr>
        <w:t xml:space="preserve"> </w:t>
      </w:r>
      <w:r w:rsidRPr="0054421C">
        <w:t>is r</w:t>
      </w:r>
      <w:r w:rsidRPr="0054421C">
        <w:rPr>
          <w:spacing w:val="1"/>
        </w:rPr>
        <w:t>e</w:t>
      </w:r>
      <w:r w:rsidRPr="0054421C">
        <w:t>l</w:t>
      </w:r>
      <w:r w:rsidRPr="0054421C">
        <w:rPr>
          <w:spacing w:val="-3"/>
        </w:rPr>
        <w:t>a</w:t>
      </w:r>
      <w:r w:rsidRPr="0054421C">
        <w:t>ti</w:t>
      </w:r>
      <w:r w:rsidRPr="0054421C">
        <w:rPr>
          <w:spacing w:val="1"/>
        </w:rPr>
        <w:t>ve</w:t>
      </w:r>
      <w:r w:rsidRPr="0054421C">
        <w:rPr>
          <w:spacing w:val="-3"/>
        </w:rPr>
        <w:t>l</w:t>
      </w:r>
      <w:r w:rsidRPr="0054421C">
        <w:t>y</w:t>
      </w:r>
      <w:r w:rsidRPr="0054421C">
        <w:rPr>
          <w:spacing w:val="2"/>
        </w:rPr>
        <w:t xml:space="preserve"> </w:t>
      </w:r>
      <w:r w:rsidRPr="0054421C">
        <w:rPr>
          <w:spacing w:val="-1"/>
        </w:rPr>
        <w:t>n</w:t>
      </w:r>
      <w:r w:rsidRPr="0054421C">
        <w:rPr>
          <w:spacing w:val="-2"/>
        </w:rPr>
        <w:t>e</w:t>
      </w:r>
      <w:r w:rsidRPr="0054421C">
        <w:t>w</w:t>
      </w:r>
      <w:r w:rsidRPr="0054421C">
        <w:rPr>
          <w:spacing w:val="1"/>
        </w:rPr>
        <w:t xml:space="preserve"> </w:t>
      </w:r>
      <w:r w:rsidRPr="0054421C">
        <w:t xml:space="preserve">in </w:t>
      </w:r>
      <w:r w:rsidRPr="0054421C">
        <w:rPr>
          <w:spacing w:val="1"/>
        </w:rPr>
        <w:t>P</w:t>
      </w:r>
      <w:r w:rsidRPr="0054421C">
        <w:t>akis</w:t>
      </w:r>
      <w:r w:rsidRPr="0054421C">
        <w:rPr>
          <w:spacing w:val="-2"/>
        </w:rPr>
        <w:t>t</w:t>
      </w:r>
      <w:r w:rsidRPr="0054421C">
        <w:t>a</w:t>
      </w:r>
      <w:r w:rsidRPr="0054421C">
        <w:rPr>
          <w:spacing w:val="9"/>
        </w:rPr>
        <w:t xml:space="preserve">n. </w:t>
      </w:r>
    </w:p>
    <w:p w14:paraId="1DB341CA" w14:textId="77777777" w:rsidR="003357D3" w:rsidRPr="0054421C" w:rsidRDefault="003357D3" w:rsidP="007E25F0">
      <w:r w:rsidRPr="0054421C">
        <w:t>All of the participating countries are engaged in projects financed by IFIs, including WB and as compliance to the WB Safeguards policy is a pre-requisite to financing each project includes a system whereby a</w:t>
      </w:r>
      <w:r w:rsidR="00A40705" w:rsidRPr="0054421C">
        <w:t>n Integrated</w:t>
      </w:r>
      <w:r w:rsidRPr="0054421C">
        <w:t xml:space="preserve"> Safeguards Data Sheet </w:t>
      </w:r>
      <w:r w:rsidR="00A40705" w:rsidRPr="0054421C">
        <w:t xml:space="preserve">(ISDS) </w:t>
      </w:r>
      <w:r w:rsidRPr="0054421C">
        <w:t xml:space="preserve">is prepared for each project, to ensure compatibility with Bank procedures. </w:t>
      </w:r>
      <w:r w:rsidR="00A40705" w:rsidRPr="0054421C">
        <w:t>The Project ISDS has been reviewed as part of the REA and a cross check made</w:t>
      </w:r>
      <w:r w:rsidR="00C86D26" w:rsidRPr="0054421C">
        <w:t xml:space="preserve"> of the Operational Policies (OP</w:t>
      </w:r>
      <w:r w:rsidR="00A40705" w:rsidRPr="0054421C">
        <w:t>s) described therein.</w:t>
      </w:r>
    </w:p>
    <w:p w14:paraId="1DB341CB" w14:textId="4C6EC2C8" w:rsidR="002C7C07" w:rsidRPr="0054421C" w:rsidRDefault="002C7C07" w:rsidP="007E25F0">
      <w:pPr>
        <w:pStyle w:val="Heading2"/>
      </w:pPr>
      <w:bookmarkStart w:id="89" w:name="_Toc358610198"/>
      <w:bookmarkStart w:id="90" w:name="_Toc359833443"/>
      <w:bookmarkStart w:id="91" w:name="_Toc378504754"/>
      <w:r w:rsidRPr="0054421C">
        <w:t>National laws and regulations</w:t>
      </w:r>
      <w:bookmarkEnd w:id="89"/>
      <w:bookmarkEnd w:id="90"/>
      <w:bookmarkEnd w:id="91"/>
      <w:r w:rsidRPr="0054421C">
        <w:t xml:space="preserve"> </w:t>
      </w:r>
    </w:p>
    <w:p w14:paraId="6888D6A9" w14:textId="649FF63F" w:rsidR="00C231EC" w:rsidRPr="0054421C" w:rsidRDefault="002C7C07" w:rsidP="007E25F0">
      <w:pPr>
        <w:pStyle w:val="BodyText"/>
      </w:pPr>
      <w:r w:rsidRPr="0054421C">
        <w:t>Information on the national laws and regulations of each of the four participating countries i</w:t>
      </w:r>
      <w:r w:rsidR="00C231EC">
        <w:t>s presented in the ESIA and this section presents comments for each country.</w:t>
      </w:r>
    </w:p>
    <w:p w14:paraId="1DB341CD" w14:textId="18E303C9" w:rsidR="002C7C07" w:rsidRPr="0054421C" w:rsidRDefault="002C7C07" w:rsidP="007E25F0">
      <w:pPr>
        <w:pStyle w:val="Heading3"/>
      </w:pPr>
      <w:bookmarkStart w:id="92" w:name="_Toc378504755"/>
      <w:r w:rsidRPr="0054421C">
        <w:t>Kyrgyz Republic:</w:t>
      </w:r>
      <w:bookmarkEnd w:id="92"/>
      <w:r w:rsidRPr="0054421C">
        <w:t xml:space="preserve"> </w:t>
      </w:r>
    </w:p>
    <w:p w14:paraId="5459C194" w14:textId="73272B63" w:rsidR="00C231EC" w:rsidRDefault="00F33989" w:rsidP="007E25F0">
      <w:r w:rsidRPr="00C231EC">
        <w:t xml:space="preserve">Environmental Assessment </w:t>
      </w:r>
      <w:r w:rsidR="009C2593" w:rsidRPr="00C231EC">
        <w:t xml:space="preserve">requirements </w:t>
      </w:r>
    </w:p>
    <w:p w14:paraId="1DB341CF" w14:textId="2B2F5DEE" w:rsidR="00F33989" w:rsidRPr="00C231EC" w:rsidRDefault="00F33989" w:rsidP="007E25F0">
      <w:pPr>
        <w:rPr>
          <w:b/>
          <w:bCs/>
          <w:i/>
          <w:iCs/>
          <w:szCs w:val="24"/>
        </w:rPr>
      </w:pPr>
      <w:r w:rsidRPr="0054421C">
        <w:lastRenderedPageBreak/>
        <w:t xml:space="preserve">The two most significant pieces of legislation </w:t>
      </w:r>
      <w:r w:rsidR="00C31CA5" w:rsidRPr="0054421C">
        <w:t xml:space="preserve">specifying the national EA rules and procedures is </w:t>
      </w:r>
      <w:r w:rsidRPr="0054421C">
        <w:t>the Law on Environmental Protection (No. 53 of June 16 1999) and Law on Ecological Expert’s Review (No. 54 of June 16 1999).</w:t>
      </w:r>
    </w:p>
    <w:p w14:paraId="1DB341D0" w14:textId="77777777" w:rsidR="00F33989" w:rsidRPr="0054421C" w:rsidRDefault="00F33989" w:rsidP="007E25F0">
      <w:r w:rsidRPr="0054421C">
        <w:t>The Law on Environmental Protection requires that in the process of designing, placing, construction, re-construction, putting into operation facilities, and other activities having a direct or indirect impact on environment, the actions for protection, use and restoration of the environment and natural resources shall be identified and undertaken “according to ecological norms”. The Law also requires that an EIA be prepared for a planned activity (Article 17).</w:t>
      </w:r>
    </w:p>
    <w:p w14:paraId="1DB341D1" w14:textId="77777777" w:rsidR="00F33989" w:rsidRPr="0054421C" w:rsidRDefault="00F33989" w:rsidP="007E25F0">
      <w:r w:rsidRPr="0054421C">
        <w:t>The Law on Ecological Expert’s Review states that EIA means the identification, analyses, assessment, and taking into consideration possible impacts of development activities (Article 1). Article 10 defines the activities that require EIA and the process for the project proponent to undertake the EIA. The activities that require EIA include:</w:t>
      </w:r>
    </w:p>
    <w:p w14:paraId="1DB341D2" w14:textId="77777777" w:rsidR="00F33989" w:rsidRPr="00D528D4" w:rsidRDefault="00F33989" w:rsidP="007E25F0">
      <w:pPr>
        <w:pStyle w:val="ListParagraph"/>
        <w:numPr>
          <w:ilvl w:val="0"/>
          <w:numId w:val="62"/>
        </w:numPr>
      </w:pPr>
      <w:r w:rsidRPr="00D528D4">
        <w:t>Concepts, programs and plans for sectoral or territorial socio-economic development;</w:t>
      </w:r>
    </w:p>
    <w:p w14:paraId="1DB341D3" w14:textId="77777777" w:rsidR="00F33989" w:rsidRPr="00D528D4" w:rsidRDefault="00F33989" w:rsidP="007E25F0">
      <w:pPr>
        <w:pStyle w:val="ListParagraph"/>
        <w:numPr>
          <w:ilvl w:val="0"/>
          <w:numId w:val="62"/>
        </w:numPr>
      </w:pPr>
      <w:r w:rsidRPr="00D528D4">
        <w:t>Plans for the integrated use and/or protection of natural resources;</w:t>
      </w:r>
    </w:p>
    <w:p w14:paraId="1DB341D4" w14:textId="77777777" w:rsidR="00F33989" w:rsidRPr="00D528D4" w:rsidRDefault="00F33989" w:rsidP="007E25F0">
      <w:pPr>
        <w:pStyle w:val="ListParagraph"/>
        <w:numPr>
          <w:ilvl w:val="0"/>
          <w:numId w:val="62"/>
        </w:numPr>
      </w:pPr>
      <w:r w:rsidRPr="00D528D4">
        <w:t>Master plans for cities and settlements as well as other town-building; and</w:t>
      </w:r>
    </w:p>
    <w:p w14:paraId="1DB341D5" w14:textId="77777777" w:rsidR="00F33989" w:rsidRPr="00D528D4" w:rsidRDefault="00F33989" w:rsidP="007E25F0">
      <w:pPr>
        <w:pStyle w:val="ListParagraph"/>
        <w:numPr>
          <w:ilvl w:val="0"/>
          <w:numId w:val="62"/>
        </w:numPr>
      </w:pPr>
      <w:r w:rsidRPr="00D528D4">
        <w:t>Any new construction, reconstruction, expansion or re-equipment of operating economic entities or other entities which are likely to have impacts on the environment.</w:t>
      </w:r>
    </w:p>
    <w:p w14:paraId="1DB341D6" w14:textId="77777777" w:rsidR="00F33989" w:rsidRPr="0054421C" w:rsidRDefault="00F33989" w:rsidP="007E25F0">
      <w:r w:rsidRPr="0054421C">
        <w:t>According to the Temporary Instruction for Procedure for Performance of Environmental</w:t>
      </w:r>
    </w:p>
    <w:p w14:paraId="1DB341D7" w14:textId="77777777" w:rsidR="00F33989" w:rsidRPr="0054421C" w:rsidRDefault="00F33989" w:rsidP="007E25F0">
      <w:r w:rsidRPr="0054421C">
        <w:t>Impact Assessment of Planned Economic and Other Activities (Instruction 1 as approved by the Minister of Environmental Protection of the Kyrgyz Republic (June 27,1997)), the documentation prepared must reflect the full extent of the project and meet the specified requirements for EIA, while to ensure consistency of EIA reports, the Instruction on Procedure for Performance of Environmental Impact Assessment of Planned Activity should be fully consulted (Instruction 2 No. 386 as registered by the Ministry of Justice (July 04 1997)). According to Instructions 1 and 2 the EIA must include:</w:t>
      </w:r>
    </w:p>
    <w:p w14:paraId="1DB341D8" w14:textId="77777777" w:rsidR="00F33989" w:rsidRPr="00D528D4" w:rsidRDefault="00F33989" w:rsidP="007E25F0">
      <w:pPr>
        <w:pStyle w:val="ListParagraph"/>
        <w:numPr>
          <w:ilvl w:val="0"/>
          <w:numId w:val="63"/>
        </w:numPr>
      </w:pPr>
      <w:r w:rsidRPr="00D528D4">
        <w:t>Description of the project or planned activity;</w:t>
      </w:r>
    </w:p>
    <w:p w14:paraId="1DB341D9" w14:textId="77777777" w:rsidR="00F33989" w:rsidRPr="00D528D4" w:rsidRDefault="00F33989" w:rsidP="007E25F0">
      <w:pPr>
        <w:pStyle w:val="ListParagraph"/>
        <w:numPr>
          <w:ilvl w:val="0"/>
          <w:numId w:val="63"/>
        </w:numPr>
      </w:pPr>
      <w:r w:rsidRPr="00D528D4">
        <w:t>Possible alternatives for the project or planned activity;</w:t>
      </w:r>
    </w:p>
    <w:p w14:paraId="1DB341DA" w14:textId="77777777" w:rsidR="00F33989" w:rsidRPr="00D528D4" w:rsidRDefault="00F33989" w:rsidP="007E25F0">
      <w:pPr>
        <w:pStyle w:val="ListParagraph"/>
        <w:numPr>
          <w:ilvl w:val="0"/>
          <w:numId w:val="63"/>
        </w:numPr>
      </w:pPr>
      <w:r w:rsidRPr="00D528D4">
        <w:t>Description of the existing environment;</w:t>
      </w:r>
    </w:p>
    <w:p w14:paraId="1DB341DB" w14:textId="77777777" w:rsidR="00F33989" w:rsidRPr="00D528D4" w:rsidRDefault="00F33989" w:rsidP="007E25F0">
      <w:pPr>
        <w:pStyle w:val="ListParagraph"/>
        <w:numPr>
          <w:ilvl w:val="0"/>
          <w:numId w:val="63"/>
        </w:numPr>
      </w:pPr>
      <w:r w:rsidRPr="00D528D4">
        <w:t>Types and degree of impact on environment and population;</w:t>
      </w:r>
    </w:p>
    <w:p w14:paraId="1DB341DC" w14:textId="77777777" w:rsidR="00F33989" w:rsidRPr="00D528D4" w:rsidRDefault="00F33989" w:rsidP="007E25F0">
      <w:pPr>
        <w:pStyle w:val="ListParagraph"/>
        <w:numPr>
          <w:ilvl w:val="0"/>
          <w:numId w:val="63"/>
        </w:numPr>
      </w:pPr>
      <w:r w:rsidRPr="00D528D4">
        <w:t>Forecast any possible changes in environmental quality;</w:t>
      </w:r>
    </w:p>
    <w:p w14:paraId="1DB341DD" w14:textId="77777777" w:rsidR="00F33989" w:rsidRPr="00D528D4" w:rsidRDefault="00F33989" w:rsidP="007E25F0">
      <w:pPr>
        <w:pStyle w:val="ListParagraph"/>
        <w:numPr>
          <w:ilvl w:val="0"/>
          <w:numId w:val="63"/>
        </w:numPr>
      </w:pPr>
      <w:r w:rsidRPr="00D528D4">
        <w:t>Description of socio-economic and ecological consequences; and</w:t>
      </w:r>
    </w:p>
    <w:p w14:paraId="1DB341DE" w14:textId="77777777" w:rsidR="00F33989" w:rsidRPr="00D528D4" w:rsidRDefault="00F33989" w:rsidP="007E25F0">
      <w:pPr>
        <w:pStyle w:val="ListParagraph"/>
        <w:numPr>
          <w:ilvl w:val="0"/>
          <w:numId w:val="63"/>
        </w:numPr>
      </w:pPr>
      <w:r w:rsidRPr="00D528D4">
        <w:t>Actions to prevent environmental damage or mitigate the level of ecological risk.</w:t>
      </w:r>
    </w:p>
    <w:p w14:paraId="1DB341DF" w14:textId="77777777" w:rsidR="00F33989" w:rsidRPr="0054421C" w:rsidRDefault="00F33989" w:rsidP="007E25F0">
      <w:r w:rsidRPr="0054421C">
        <w:t xml:space="preserve">Once prepared the EIA is reviewed by the authorized government body on environmental protection (Agency on Environment Protection and Forestry – Department of Ecological Expertise (see: </w:t>
      </w:r>
      <w:r w:rsidRPr="0054421C">
        <w:rPr>
          <w:color w:val="000000"/>
        </w:rPr>
        <w:t>http://www.nature.kg/index.php?option=com_content&amp;view=article&amp;id=51&amp;Itemid=32&amp;lang=en</w:t>
      </w:r>
      <w:r w:rsidRPr="0054421C">
        <w:t xml:space="preserve">). It should be noted that Instruction 2 is developed in accordance with regulations of the </w:t>
      </w:r>
      <w:r w:rsidRPr="0054421C">
        <w:rPr>
          <w:i/>
          <w:iCs/>
        </w:rPr>
        <w:t>International Convention on Environmental Impact Assessment in</w:t>
      </w:r>
      <w:r w:rsidRPr="0054421C">
        <w:t xml:space="preserve"> </w:t>
      </w:r>
      <w:r w:rsidRPr="0054421C">
        <w:rPr>
          <w:i/>
          <w:iCs/>
        </w:rPr>
        <w:t xml:space="preserve">a Trans-boundary Context </w:t>
      </w:r>
      <w:r w:rsidRPr="0054421C">
        <w:t>and also defines:</w:t>
      </w:r>
    </w:p>
    <w:p w14:paraId="1DB341E0" w14:textId="77777777" w:rsidR="00F33989" w:rsidRPr="00D528D4" w:rsidRDefault="00F33989" w:rsidP="007E25F0">
      <w:pPr>
        <w:pStyle w:val="ListParagraph"/>
        <w:numPr>
          <w:ilvl w:val="0"/>
          <w:numId w:val="64"/>
        </w:numPr>
      </w:pPr>
      <w:r w:rsidRPr="00D528D4">
        <w:t>Scope of the EIA application;</w:t>
      </w:r>
    </w:p>
    <w:p w14:paraId="1DB341E1" w14:textId="77777777" w:rsidR="00F33989" w:rsidRPr="00D528D4" w:rsidRDefault="00F33989" w:rsidP="007E25F0">
      <w:pPr>
        <w:pStyle w:val="ListParagraph"/>
        <w:numPr>
          <w:ilvl w:val="0"/>
          <w:numId w:val="64"/>
        </w:numPr>
      </w:pPr>
      <w:r w:rsidRPr="00D528D4">
        <w:t>Organization and procedure for the EIA performance;</w:t>
      </w:r>
    </w:p>
    <w:p w14:paraId="1DB341E2" w14:textId="77777777" w:rsidR="00F33989" w:rsidRPr="00D528D4" w:rsidRDefault="00F33989" w:rsidP="007E25F0">
      <w:pPr>
        <w:pStyle w:val="ListParagraph"/>
        <w:numPr>
          <w:ilvl w:val="0"/>
          <w:numId w:val="64"/>
        </w:numPr>
      </w:pPr>
      <w:r w:rsidRPr="00D528D4">
        <w:t>Responsibilities and liability of EIA participants;</w:t>
      </w:r>
    </w:p>
    <w:p w14:paraId="1DB341E3" w14:textId="77777777" w:rsidR="00F33989" w:rsidRPr="00D528D4" w:rsidRDefault="00F33989" w:rsidP="007E25F0">
      <w:pPr>
        <w:pStyle w:val="ListParagraph"/>
        <w:numPr>
          <w:ilvl w:val="0"/>
          <w:numId w:val="64"/>
        </w:numPr>
      </w:pPr>
      <w:r w:rsidRPr="00D528D4">
        <w:t>Registration of the EIA results; and</w:t>
      </w:r>
    </w:p>
    <w:p w14:paraId="1DB341E4" w14:textId="77777777" w:rsidR="00F33989" w:rsidRPr="00D528D4" w:rsidRDefault="00F33989" w:rsidP="007E25F0">
      <w:pPr>
        <w:pStyle w:val="ListParagraph"/>
        <w:numPr>
          <w:ilvl w:val="0"/>
          <w:numId w:val="64"/>
        </w:numPr>
      </w:pPr>
      <w:r w:rsidRPr="00D528D4">
        <w:t>Procedure for public hearing.</w:t>
      </w:r>
    </w:p>
    <w:p w14:paraId="1DB341E5" w14:textId="77777777" w:rsidR="00F33989" w:rsidRPr="0054421C" w:rsidRDefault="00F33989" w:rsidP="007E25F0">
      <w:r w:rsidRPr="0054421C">
        <w:t xml:space="preserve">The final EIA shall be the statement on ecological consequences of a project or planned activity and contain guarantees for adoption of the actions to ensure protection of the environment and ecological safety throughout the implementation of the project or planned activity. </w:t>
      </w:r>
    </w:p>
    <w:p w14:paraId="1DB341E6" w14:textId="77777777" w:rsidR="00F33989" w:rsidRPr="0054421C" w:rsidRDefault="00F33989" w:rsidP="007E25F0">
      <w:r w:rsidRPr="0054421C">
        <w:lastRenderedPageBreak/>
        <w:t xml:space="preserve">The supervision of EMP implementation is the responsibility of the State Inspection on environmental and technical safety of the KR (see: </w:t>
      </w:r>
      <w:hyperlink r:id="rId24" w:history="1">
        <w:r w:rsidRPr="0054421C">
          <w:rPr>
            <w:rStyle w:val="Hyperlink"/>
            <w:sz w:val="24"/>
            <w:szCs w:val="24"/>
          </w:rPr>
          <w:t>http://www.geti.kg/index.php?lang=ru</w:t>
        </w:r>
      </w:hyperlink>
      <w:r w:rsidRPr="0054421C">
        <w:t xml:space="preserve">). This body has its regional branches which are responsible for state control in the areas of: </w:t>
      </w:r>
      <w:r w:rsidR="000342AE" w:rsidRPr="0054421C">
        <w:t>labour</w:t>
      </w:r>
      <w:r w:rsidRPr="0054421C">
        <w:t xml:space="preserve"> safety, construction, exploitation of mineral resources, radiation and environmental protection, including on land and biological resources.</w:t>
      </w:r>
    </w:p>
    <w:p w14:paraId="1B07052A" w14:textId="77777777" w:rsidR="009C2593" w:rsidRPr="0054421C" w:rsidRDefault="009C2593" w:rsidP="007E25F0">
      <w:r w:rsidRPr="0054421C">
        <w:t>Environmental laws, regulations, and guidelines in Kyrgyzstan</w:t>
      </w:r>
    </w:p>
    <w:p w14:paraId="775DDC05" w14:textId="3375FCEF" w:rsidR="009C2593" w:rsidRPr="0054421C" w:rsidRDefault="009C2593" w:rsidP="007E25F0">
      <w:r w:rsidRPr="0054421C">
        <w:t xml:space="preserve">The environmental </w:t>
      </w:r>
      <w:r w:rsidR="00C31CA5" w:rsidRPr="0054421C">
        <w:t xml:space="preserve">regulatory framework </w:t>
      </w:r>
      <w:r w:rsidRPr="0054421C">
        <w:t>of the Kyrgyz Republic consists of numerous different pieces of legislation</w:t>
      </w:r>
      <w:r w:rsidR="00C31CA5" w:rsidRPr="0054421C">
        <w:t xml:space="preserve"> which cover practically all environmental protection, natural resources management as well as various areas of economic activities with environmental and social impacts. The list of relevant to the current project regulatory documents is presented below</w:t>
      </w:r>
      <w:r w:rsidRPr="0054421C">
        <w:t xml:space="preserve">:  </w:t>
      </w:r>
    </w:p>
    <w:p w14:paraId="66CE9BC2" w14:textId="77777777" w:rsidR="009C2593" w:rsidRPr="0054421C" w:rsidRDefault="009C2593" w:rsidP="007E25F0">
      <w:r w:rsidRPr="0054421C">
        <w:t>SNIP</w:t>
      </w:r>
      <w:r w:rsidRPr="0054421C">
        <w:rPr>
          <w:rStyle w:val="FootnoteReference"/>
        </w:rPr>
        <w:footnoteReference w:id="14"/>
      </w:r>
      <w:r w:rsidRPr="0054421C">
        <w:t xml:space="preserve"> II – 12 - 77 – Acoustic protection.</w:t>
      </w:r>
    </w:p>
    <w:p w14:paraId="1F3A498E" w14:textId="77777777" w:rsidR="009C2593" w:rsidRPr="0054421C" w:rsidRDefault="009C2593" w:rsidP="007E25F0">
      <w:r w:rsidRPr="0054421C">
        <w:t>SNIP 1.01.01 – 82 – Construction climatology and geophysics.</w:t>
      </w:r>
    </w:p>
    <w:p w14:paraId="1A248B87" w14:textId="77777777" w:rsidR="009C2593" w:rsidRPr="0054421C" w:rsidRDefault="009C2593" w:rsidP="007E25F0">
      <w:r w:rsidRPr="0054421C">
        <w:t>SNIP 2.01.14 – 83 – Identification of the design hydrological characteristics.</w:t>
      </w:r>
    </w:p>
    <w:p w14:paraId="070983B4" w14:textId="77777777" w:rsidR="009C2593" w:rsidRPr="0054421C" w:rsidRDefault="009C2593" w:rsidP="007E25F0">
      <w:r w:rsidRPr="0054421C">
        <w:t>SNIP 2.06.15 – 85 – Engineering protection of the territories against pounding.</w:t>
      </w:r>
    </w:p>
    <w:p w14:paraId="130E32B6" w14:textId="77777777" w:rsidR="009C2593" w:rsidRPr="0054421C" w:rsidRDefault="009C2593" w:rsidP="007E25F0">
      <w:r w:rsidRPr="0054421C">
        <w:t>SNIP 3.06.03 – 85- Highways (auto roads).</w:t>
      </w:r>
    </w:p>
    <w:p w14:paraId="22BC2AF0" w14:textId="77777777" w:rsidR="009C2593" w:rsidRPr="0054421C" w:rsidRDefault="009C2593" w:rsidP="007E25F0">
      <w:r w:rsidRPr="0054421C">
        <w:t>SNIP 1.02.01 – 85 – Instructions on formulation, development order, concordance and approval of the design documents for construction of buildings and structures.</w:t>
      </w:r>
    </w:p>
    <w:p w14:paraId="27C80338" w14:textId="77777777" w:rsidR="009C2593" w:rsidRPr="0054421C" w:rsidRDefault="009C2593" w:rsidP="007E25F0">
      <w:r w:rsidRPr="0054421C">
        <w:t>ODN 1-86 – Guidelines for consideration and agreement of the decisions and design documents for construction of buildings and structures by the fishing control authority (1986).</w:t>
      </w:r>
    </w:p>
    <w:p w14:paraId="3F304081" w14:textId="77777777" w:rsidR="009C2593" w:rsidRPr="0054421C" w:rsidRDefault="009C2593" w:rsidP="007E25F0">
      <w:proofErr w:type="gramStart"/>
      <w:r w:rsidRPr="0054421C">
        <w:t>Practical instructions for the bridge’s estimation.</w:t>
      </w:r>
      <w:proofErr w:type="gramEnd"/>
      <w:r w:rsidRPr="0054421C">
        <w:t xml:space="preserve"> 1987</w:t>
      </w:r>
    </w:p>
    <w:p w14:paraId="39276171" w14:textId="77777777" w:rsidR="009C2593" w:rsidRPr="0054421C" w:rsidRDefault="009C2593" w:rsidP="007E25F0">
      <w:r w:rsidRPr="0054421C">
        <w:t>SNIP 1.02.07 – 87 – Engineering survey for construction works.</w:t>
      </w:r>
    </w:p>
    <w:p w14:paraId="36D1F7F4" w14:textId="77777777" w:rsidR="009C2593" w:rsidRPr="0054421C" w:rsidRDefault="009C2593" w:rsidP="007E25F0">
      <w:r w:rsidRPr="0054421C">
        <w:t>National Environment Action Plan (NEAP) (1995)</w:t>
      </w:r>
    </w:p>
    <w:p w14:paraId="3022258E" w14:textId="77777777" w:rsidR="009C2593" w:rsidRPr="0054421C" w:rsidRDefault="009C2593" w:rsidP="007E25F0">
      <w:r w:rsidRPr="0054421C">
        <w:t>Law of the KR on Peasant Farm</w:t>
      </w:r>
    </w:p>
    <w:p w14:paraId="2907913A" w14:textId="77777777" w:rsidR="009C2593" w:rsidRPr="0054421C" w:rsidRDefault="009C2593" w:rsidP="007E25F0">
      <w:r w:rsidRPr="0054421C">
        <w:t>Law of the KR on State Registration of Rights to Immovable Property</w:t>
      </w:r>
    </w:p>
    <w:p w14:paraId="225B3357" w14:textId="77777777" w:rsidR="009C2593" w:rsidRPr="0054421C" w:rsidRDefault="009C2593" w:rsidP="007E25F0">
      <w:r w:rsidRPr="0054421C">
        <w:t>Law of the KR of the Kyrgyz Republic on Licensing;</w:t>
      </w:r>
    </w:p>
    <w:p w14:paraId="1FCD5F35" w14:textId="77777777" w:rsidR="009C2593" w:rsidRPr="0054421C" w:rsidRDefault="009C2593" w:rsidP="007E25F0">
      <w:r w:rsidRPr="0054421C">
        <w:t>Law of the KR of the Kyrgyz Republic on Pastures</w:t>
      </w:r>
    </w:p>
    <w:p w14:paraId="24CA3C7D" w14:textId="77777777" w:rsidR="009C2593" w:rsidRPr="0054421C" w:rsidRDefault="009C2593" w:rsidP="007E25F0">
      <w:r w:rsidRPr="0054421C">
        <w:t>Law of the KR “about subsoil” (1997)</w:t>
      </w:r>
    </w:p>
    <w:p w14:paraId="7D7F3EC7" w14:textId="77777777" w:rsidR="009C2593" w:rsidRPr="0054421C" w:rsidRDefault="009C2593" w:rsidP="007E25F0">
      <w:r w:rsidRPr="0054421C">
        <w:t>Instructions on Implementation Procedures of Environmental Impact Assessment of a Planned Activity (1997)</w:t>
      </w:r>
    </w:p>
    <w:p w14:paraId="1598616A" w14:textId="77777777" w:rsidR="009C2593" w:rsidRPr="0054421C" w:rsidRDefault="009C2593" w:rsidP="007E25F0">
      <w:proofErr w:type="gramStart"/>
      <w:r w:rsidRPr="0054421C">
        <w:t>Conception of strengthening and development of the environmental protection activity for 1998 – 2001.</w:t>
      </w:r>
      <w:proofErr w:type="gramEnd"/>
      <w:r w:rsidRPr="0054421C">
        <w:t xml:space="preserve"> KR Government Decree No. 416 dated 04.07.1998.</w:t>
      </w:r>
    </w:p>
    <w:p w14:paraId="11DDE26C" w14:textId="77777777" w:rsidR="009C2593" w:rsidRPr="0054421C" w:rsidRDefault="009C2593" w:rsidP="007E25F0">
      <w:r w:rsidRPr="0054421C">
        <w:t>Law of the KR of 13.05.1999 – “Protection of the Environment”</w:t>
      </w:r>
    </w:p>
    <w:p w14:paraId="08440495" w14:textId="77777777" w:rsidR="009C2593" w:rsidRPr="0054421C" w:rsidRDefault="009C2593" w:rsidP="007E25F0">
      <w:r w:rsidRPr="0054421C">
        <w:t>Law on Ecological Examination (1999);</w:t>
      </w:r>
    </w:p>
    <w:p w14:paraId="34707636" w14:textId="77777777" w:rsidR="009C2593" w:rsidRPr="0054421C" w:rsidRDefault="009C2593" w:rsidP="007E25F0">
      <w:r w:rsidRPr="0054421C">
        <w:t>Law on Protection of Atmosphere (1999)</w:t>
      </w:r>
    </w:p>
    <w:p w14:paraId="5973C44A" w14:textId="77777777" w:rsidR="009C2593" w:rsidRPr="0054421C" w:rsidRDefault="009C2593" w:rsidP="007E25F0">
      <w:r w:rsidRPr="0054421C">
        <w:t>Law on Animal Life (1999);</w:t>
      </w:r>
    </w:p>
    <w:p w14:paraId="493E4072" w14:textId="77777777" w:rsidR="009C2593" w:rsidRPr="0054421C" w:rsidRDefault="009C2593" w:rsidP="007E25F0">
      <w:r w:rsidRPr="0054421C">
        <w:t>Law on Biosphere Territories in Kyrgyz Republic (1999)</w:t>
      </w:r>
    </w:p>
    <w:p w14:paraId="743B2F07" w14:textId="77777777" w:rsidR="009C2593" w:rsidRPr="0054421C" w:rsidRDefault="009C2593" w:rsidP="007E25F0">
      <w:r w:rsidRPr="0054421C">
        <w:lastRenderedPageBreak/>
        <w:t>Land Code of the Kyrgyz Republic (1999)</w:t>
      </w:r>
    </w:p>
    <w:p w14:paraId="1D8802AD" w14:textId="77777777" w:rsidR="009C2593" w:rsidRPr="0054421C" w:rsidRDefault="009C2593" w:rsidP="007E25F0">
      <w:r w:rsidRPr="0054421C">
        <w:t>Forestry Code of the Kyrgyz Republic (1999)</w:t>
      </w:r>
    </w:p>
    <w:p w14:paraId="05DB6651" w14:textId="77777777" w:rsidR="009C2593" w:rsidRPr="0054421C" w:rsidRDefault="009C2593" w:rsidP="007E25F0">
      <w:r w:rsidRPr="0054421C">
        <w:t>Law of the KR “about population radiation safety” (1999)</w:t>
      </w:r>
    </w:p>
    <w:p w14:paraId="4CF0DF22" w14:textId="77777777" w:rsidR="009C2593" w:rsidRPr="0054421C" w:rsidRDefault="009C2593" w:rsidP="007E25F0">
      <w:r w:rsidRPr="0054421C">
        <w:t>Law of the KR “about drinking water” (1999)</w:t>
      </w:r>
    </w:p>
    <w:p w14:paraId="4FACED8C" w14:textId="77777777" w:rsidR="009C2593" w:rsidRPr="0054421C" w:rsidRDefault="009C2593" w:rsidP="007E25F0">
      <w:pPr>
        <w:rPr>
          <w:sz w:val="24"/>
          <w:szCs w:val="24"/>
        </w:rPr>
      </w:pPr>
      <w:r w:rsidRPr="0054421C">
        <w:t>Law of the KR “about waste products and consumption” (2001</w:t>
      </w:r>
      <w:r w:rsidRPr="0054421C">
        <w:rPr>
          <w:sz w:val="24"/>
          <w:szCs w:val="24"/>
        </w:rPr>
        <w:t>)</w:t>
      </w:r>
    </w:p>
    <w:p w14:paraId="3821F7AA" w14:textId="77777777" w:rsidR="009C2593" w:rsidRPr="0054421C" w:rsidRDefault="009C2593" w:rsidP="007E25F0">
      <w:r w:rsidRPr="0054421C">
        <w:t>Law of the KR “about tailing pits and dumps” (2001)</w:t>
      </w:r>
    </w:p>
    <w:p w14:paraId="0A270C81" w14:textId="77777777" w:rsidR="009C2593" w:rsidRPr="0054421C" w:rsidRDefault="009C2593" w:rsidP="007E25F0">
      <w:r w:rsidRPr="0054421C">
        <w:t>Law of the KR “about flora protection and use” (2001)</w:t>
      </w:r>
    </w:p>
    <w:p w14:paraId="171758E1" w14:textId="77777777" w:rsidR="009C2593" w:rsidRPr="0054421C" w:rsidRDefault="009C2593" w:rsidP="007E25F0">
      <w:r w:rsidRPr="0054421C">
        <w:t>Law of the KR “about mountainous areas” (2003)</w:t>
      </w:r>
    </w:p>
    <w:p w14:paraId="75B96310" w14:textId="77777777" w:rsidR="009C2593" w:rsidRPr="0054421C" w:rsidRDefault="009C2593" w:rsidP="007E25F0">
      <w:r w:rsidRPr="0054421C">
        <w:t>SNIP KR 0-02: 2004 – Anti-seismic construction. Design standards.</w:t>
      </w:r>
    </w:p>
    <w:p w14:paraId="641A46E9" w14:textId="77777777" w:rsidR="009C2593" w:rsidRPr="0054421C" w:rsidRDefault="009C2593" w:rsidP="007E25F0">
      <w:r w:rsidRPr="0054421C">
        <w:t>SNIP KR 32-01: 2004 – Road designing.</w:t>
      </w:r>
    </w:p>
    <w:p w14:paraId="5F1F3A46" w14:textId="77777777" w:rsidR="009C2593" w:rsidRPr="0054421C" w:rsidRDefault="009C2593" w:rsidP="007E25F0">
      <w:r w:rsidRPr="0054421C">
        <w:t>Water Code of the Kyrgyz Republic (2005)</w:t>
      </w:r>
    </w:p>
    <w:p w14:paraId="4C0B8345" w14:textId="77777777" w:rsidR="009C2593" w:rsidRPr="0054421C" w:rsidRDefault="009C2593" w:rsidP="007E25F0">
      <w:r w:rsidRPr="0054421C">
        <w:t>Law of the KR “about ozonosphere protection” (2006)</w:t>
      </w:r>
    </w:p>
    <w:p w14:paraId="70B7C0DC" w14:textId="77777777" w:rsidR="009C2593" w:rsidRPr="0054421C" w:rsidRDefault="009C2593" w:rsidP="007E25F0">
      <w:r w:rsidRPr="0054421C">
        <w:t>Law of the KR “about government regulation of the policy on emission of greenhouse gases” (2007)</w:t>
      </w:r>
    </w:p>
    <w:p w14:paraId="34F3E84F" w14:textId="0BD74EFF" w:rsidR="009C2593" w:rsidRPr="0054421C" w:rsidRDefault="009C2593" w:rsidP="007E25F0">
      <w:r w:rsidRPr="0054421C">
        <w:t>Conception of the ecological safety in KR. KR Government Decree No. 469 dated 16.10.2007.</w:t>
      </w:r>
    </w:p>
    <w:p w14:paraId="1DB3420C" w14:textId="19F262A3" w:rsidR="00F33989" w:rsidRPr="0054421C" w:rsidRDefault="00F33989" w:rsidP="007E25F0">
      <w:pPr>
        <w:pStyle w:val="Heading3"/>
      </w:pPr>
      <w:bookmarkStart w:id="93" w:name="_Toc370133444"/>
      <w:bookmarkStart w:id="94" w:name="_Toc370134408"/>
      <w:bookmarkStart w:id="95" w:name="_Toc370133445"/>
      <w:bookmarkStart w:id="96" w:name="_Toc370134409"/>
      <w:bookmarkStart w:id="97" w:name="_Toc370133446"/>
      <w:bookmarkStart w:id="98" w:name="_Toc370134410"/>
      <w:bookmarkStart w:id="99" w:name="_Toc370133447"/>
      <w:bookmarkStart w:id="100" w:name="_Toc370134411"/>
      <w:bookmarkStart w:id="101" w:name="_Toc370133448"/>
      <w:bookmarkStart w:id="102" w:name="_Toc370134412"/>
      <w:bookmarkStart w:id="103" w:name="_Toc370133449"/>
      <w:bookmarkStart w:id="104" w:name="_Toc370134413"/>
      <w:bookmarkStart w:id="105" w:name="_Toc370133450"/>
      <w:bookmarkStart w:id="106" w:name="_Toc370134414"/>
      <w:bookmarkStart w:id="107" w:name="_Toc370133451"/>
      <w:bookmarkStart w:id="108" w:name="_Toc370134415"/>
      <w:bookmarkStart w:id="109" w:name="_Toc370133452"/>
      <w:bookmarkStart w:id="110" w:name="_Toc370134416"/>
      <w:bookmarkStart w:id="111" w:name="_Toc370133453"/>
      <w:bookmarkStart w:id="112" w:name="_Toc370134417"/>
      <w:bookmarkStart w:id="113" w:name="_Toc370133454"/>
      <w:bookmarkStart w:id="114" w:name="_Toc370134418"/>
      <w:bookmarkStart w:id="115" w:name="_Toc370133455"/>
      <w:bookmarkStart w:id="116" w:name="_Toc370134419"/>
      <w:bookmarkStart w:id="117" w:name="_Toc370133456"/>
      <w:bookmarkStart w:id="118" w:name="_Toc370134420"/>
      <w:bookmarkStart w:id="119" w:name="_Toc370133457"/>
      <w:bookmarkStart w:id="120" w:name="_Toc370134421"/>
      <w:bookmarkStart w:id="121" w:name="_Toc370133458"/>
      <w:bookmarkStart w:id="122" w:name="_Toc370134422"/>
      <w:bookmarkStart w:id="123" w:name="_Toc370133459"/>
      <w:bookmarkStart w:id="124" w:name="_Toc370134423"/>
      <w:bookmarkStart w:id="125" w:name="_Toc370133460"/>
      <w:bookmarkStart w:id="126" w:name="_Toc370134424"/>
      <w:bookmarkStart w:id="127" w:name="_Toc370133461"/>
      <w:bookmarkStart w:id="128" w:name="_Toc370134425"/>
      <w:bookmarkStart w:id="129" w:name="_Toc370133462"/>
      <w:bookmarkStart w:id="130" w:name="_Toc370134426"/>
      <w:bookmarkStart w:id="131" w:name="_Toc370133463"/>
      <w:bookmarkStart w:id="132" w:name="_Toc370134427"/>
      <w:bookmarkStart w:id="133" w:name="_Toc370133464"/>
      <w:bookmarkStart w:id="134" w:name="_Toc370134428"/>
      <w:bookmarkStart w:id="135" w:name="_Toc370133465"/>
      <w:bookmarkStart w:id="136" w:name="_Toc370134429"/>
      <w:bookmarkStart w:id="137" w:name="_Toc370133466"/>
      <w:bookmarkStart w:id="138" w:name="_Toc370134430"/>
      <w:bookmarkStart w:id="139" w:name="_Toc370133467"/>
      <w:bookmarkStart w:id="140" w:name="_Toc370134431"/>
      <w:bookmarkStart w:id="141" w:name="_Toc370133468"/>
      <w:bookmarkStart w:id="142" w:name="_Toc370134432"/>
      <w:bookmarkStart w:id="143" w:name="_Toc370133469"/>
      <w:bookmarkStart w:id="144" w:name="_Toc370134433"/>
      <w:bookmarkStart w:id="145" w:name="_Toc370133470"/>
      <w:bookmarkStart w:id="146" w:name="_Toc370134434"/>
      <w:bookmarkStart w:id="147" w:name="_Toc370133471"/>
      <w:bookmarkStart w:id="148" w:name="_Toc370134435"/>
      <w:bookmarkStart w:id="149" w:name="_Toc370133472"/>
      <w:bookmarkStart w:id="150" w:name="_Toc370134436"/>
      <w:bookmarkStart w:id="151" w:name="_Toc370133473"/>
      <w:bookmarkStart w:id="152" w:name="_Toc370134437"/>
      <w:bookmarkStart w:id="153" w:name="_Toc370133474"/>
      <w:bookmarkStart w:id="154" w:name="_Toc370134438"/>
      <w:bookmarkStart w:id="155" w:name="_Toc370133475"/>
      <w:bookmarkStart w:id="156" w:name="_Toc370134439"/>
      <w:bookmarkStart w:id="157" w:name="_Toc370133476"/>
      <w:bookmarkStart w:id="158" w:name="_Toc370134440"/>
      <w:bookmarkStart w:id="159" w:name="_Toc370133477"/>
      <w:bookmarkStart w:id="160" w:name="_Toc370134441"/>
      <w:bookmarkStart w:id="161" w:name="_Toc370133478"/>
      <w:bookmarkStart w:id="162" w:name="_Toc370134442"/>
      <w:bookmarkStart w:id="163" w:name="_Toc370133479"/>
      <w:bookmarkStart w:id="164" w:name="_Toc370134443"/>
      <w:bookmarkStart w:id="165" w:name="_Toc370133480"/>
      <w:bookmarkStart w:id="166" w:name="_Toc370134444"/>
      <w:bookmarkStart w:id="167" w:name="_Toc378504756"/>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r w:rsidRPr="0054421C">
        <w:t>Tajikistan:</w:t>
      </w:r>
      <w:bookmarkEnd w:id="167"/>
    </w:p>
    <w:p w14:paraId="6C333F6E" w14:textId="77777777" w:rsidR="009C2593" w:rsidRPr="0054421C" w:rsidRDefault="009C2593" w:rsidP="007E25F0">
      <w:r w:rsidRPr="000420C8">
        <w:t>EA requirements</w:t>
      </w:r>
    </w:p>
    <w:p w14:paraId="2485C7C6" w14:textId="202CDE06" w:rsidR="009C2593" w:rsidRPr="0054421C" w:rsidRDefault="009C2593" w:rsidP="007E25F0">
      <w:r w:rsidRPr="0054421C">
        <w:t xml:space="preserve">There are two laws in the country that stipulate all aspects of the EA: (a) Law on Environment Protection; and (b) Law on Ecological Expertise. The Chapter V, Articles 35-39 of the Law on Environment Protection (2011), introduces the concept of state ecological review (literally, state ecological “expertise” – SEE) which seeks to examine the compliance of proposed activities and projects with the requirements of environmental legislation and standards and ecological security of the society. The mentioned laws stipulate the mandatory cross-sectoral nature of SEE, which shall be scientifically justified, comprehensive, and objective and which shall lead to conclusions in accordance with the law. SEE precedes decision-making about activities that may have a negative impact on the environment. Financing of programs and projects is allowed only after a positive SEE finding, or conclusion, has been issued. The following activities and projects subject to state ecological review: a) draft state programs, pre-planning, pre-project, and design documentation for economic development; b) regional and sectoral development programs; c) spatial and urban planning, development, and design; d) environmental programs and projects; e) construction and reconstruction of various types of facilities irrespective of their ownership; f) draft environmental quality standards and other normative, technology, and methodological documentation that regulates economic activities; g) existing enterprises and economic entities, etc.  The laws stipulate that all types of economic and other activities shall be implemented in accordance with existing environmental standards and norms and shall have sufficient environmental protection and mitigation measures to prevent and avoid pollution and enhance environmental quality. The EA studies analysing the short- and long-term environmental, genetic, economic, and demographic impacts and consequences shall be evaluated prior to making decisions on the sitting, construction, or reconstruction of facilities, irrespective of their ownership. If these requirements are violated, construction will be terminated until necessary improvements are made, as prescribed by the </w:t>
      </w:r>
      <w:r w:rsidR="00B32104">
        <w:rPr>
          <w:spacing w:val="1"/>
        </w:rPr>
        <w:t xml:space="preserve">Committee on Environment Protection under the Government of Tajikistan (CEP) </w:t>
      </w:r>
      <w:r w:rsidRPr="0054421C">
        <w:t xml:space="preserve">and/or other duly authorized control bodies, such as sanitary, geological, and public safety agencies.  An Environmental Impact Assessment (EIA) study is a component of the State Ecological Expertise, as set out in the 2011 amendments to the Environmental Protection Law and in the Law on the State Ecological Expertise </w:t>
      </w:r>
      <w:r w:rsidR="00B32104">
        <w:t>(adopted on</w:t>
      </w:r>
      <w:r w:rsidR="00B32104" w:rsidRPr="00473A40">
        <w:t xml:space="preserve"> 15 </w:t>
      </w:r>
      <w:r w:rsidR="00B32104">
        <w:t>April</w:t>
      </w:r>
      <w:r w:rsidR="00B32104" w:rsidRPr="00473A40">
        <w:t>, 2012</w:t>
      </w:r>
      <w:r w:rsidR="00B32104">
        <w:t xml:space="preserve">, </w:t>
      </w:r>
      <w:r w:rsidR="00B32104" w:rsidRPr="00473A40">
        <w:t>N 818</w:t>
      </w:r>
      <w:r w:rsidR="00B32104">
        <w:t>)</w:t>
      </w:r>
      <w:r w:rsidRPr="0054421C">
        <w:t xml:space="preserve">. The EIA is the responsibility of the project proponent.  The State Ecological Expertise for all investment projects is the responsibility of the Committee for Environmental </w:t>
      </w:r>
      <w:r w:rsidRPr="0054421C">
        <w:lastRenderedPageBreak/>
        <w:t xml:space="preserve">Protection under Government of Tajikistan (CEP) and its regional offices. Furthermore, according to the 2011 Law on the State Ecological Expertise, all civil works, including rehabilitation, should be assessed for their environmental impacts and the proposed mitigation measures reviewed and monitored by the CEP. </w:t>
      </w:r>
    </w:p>
    <w:p w14:paraId="18E72D1E" w14:textId="77777777" w:rsidR="00C31CA5" w:rsidRPr="0054421C" w:rsidRDefault="00C31CA5" w:rsidP="007E25F0">
      <w:proofErr w:type="gramStart"/>
      <w:r w:rsidRPr="0054421C">
        <w:rPr>
          <w:i/>
        </w:rPr>
        <w:t>EA administrative framework.</w:t>
      </w:r>
      <w:proofErr w:type="gramEnd"/>
      <w:r w:rsidRPr="0054421C">
        <w:rPr>
          <w:b/>
        </w:rPr>
        <w:t xml:space="preserve"> </w:t>
      </w:r>
      <w:r w:rsidRPr="0054421C">
        <w:t>The Environmental Protection Law states that a SEE should be conducted by the State Committee for Environment, which is designated as a duly authorized state environmental protection body.  A small unit in the ministry is entrusted with guiding and managing both EIA and SEE. EIA preparation is the responsibility of the proponents of public- and private-sector projects, who, in addition to complying with various environmental standards, procedures, and norms, shall meet the standards of other sectors and environmental media line agencies, such as sanitary-epidemiological, geological, water, etc</w:t>
      </w:r>
    </w:p>
    <w:p w14:paraId="77BA95DD" w14:textId="77777777" w:rsidR="00C31CA5" w:rsidRPr="0054421C" w:rsidRDefault="00C31CA5" w:rsidP="007E25F0">
      <w:pPr>
        <w:rPr>
          <w:b/>
        </w:rPr>
      </w:pPr>
      <w:proofErr w:type="gramStart"/>
      <w:r w:rsidRPr="0054421C">
        <w:rPr>
          <w:i/>
        </w:rPr>
        <w:t>Public participation.</w:t>
      </w:r>
      <w:proofErr w:type="gramEnd"/>
      <w:r w:rsidRPr="0054421C">
        <w:rPr>
          <w:b/>
        </w:rPr>
        <w:t xml:space="preserve"> </w:t>
      </w:r>
      <w:r w:rsidRPr="0054421C">
        <w:t>Article 12 of the Environment Protection Law proclaims the right of citizens to live in a favourable environment and to be protected from negative environmental impacts. Citizens also have the right to environmental information (Article 13), as well as to participate in developing, adopting, and implementing decisions related to environmental impacts (Article 13). The latter is assured by public discussion of drafts of environmentally important decisions and public ecological reviews.  Public representative bodies have an obligation to take into consideration citizens’ comments and suggestions. The Law on the EE also provides the rights to the citizens to conduct a Public Environmental Expertise (art. 7). On 17 July 2001 Tajikistan acceded to the 1998 Aarhus Convention, the provisions of which have priority over domestic law that also stipulates the rights for Public EE.</w:t>
      </w:r>
      <w:r w:rsidRPr="0054421C">
        <w:rPr>
          <w:b/>
        </w:rPr>
        <w:t xml:space="preserve"> </w:t>
      </w:r>
    </w:p>
    <w:p w14:paraId="4C143872" w14:textId="77777777" w:rsidR="00C31CA5" w:rsidRPr="0054421C" w:rsidRDefault="00C31CA5" w:rsidP="007E25F0">
      <w:r w:rsidRPr="0054421C">
        <w:t>It is important to mention per national regulations public participation is not mandatory but rather an opportunity for interested parties in EA decision making process and only in the case of projects with significant environmental impacts which require a full EIA study. In the case of small scale activities as it is the proposed project public participation is not required.</w:t>
      </w:r>
    </w:p>
    <w:p w14:paraId="30C7DB95" w14:textId="4D1D4939" w:rsidR="009C2593" w:rsidRPr="000420C8" w:rsidRDefault="00C31CA5" w:rsidP="007E25F0">
      <w:proofErr w:type="gramStart"/>
      <w:r w:rsidRPr="000420C8">
        <w:rPr>
          <w:i/>
        </w:rPr>
        <w:t>Implementation and compliance</w:t>
      </w:r>
      <w:r w:rsidRPr="00D528D4">
        <w:rPr>
          <w:i/>
        </w:rPr>
        <w:t>.</w:t>
      </w:r>
      <w:proofErr w:type="gramEnd"/>
      <w:r w:rsidRPr="00D528D4">
        <w:t xml:space="preserve"> </w:t>
      </w:r>
      <w:r w:rsidRPr="0054421C">
        <w:t>A number of legal acts establish liability for violations of environmental laws, which can be</w:t>
      </w:r>
      <w:r w:rsidRPr="00D528D4">
        <w:t xml:space="preserve"> </w:t>
      </w:r>
      <w:r w:rsidRPr="0054421C">
        <w:t>enforced by several State bodies. In particular, the 1998 Code of Administrative</w:t>
      </w:r>
      <w:r w:rsidRPr="00D528D4">
        <w:t xml:space="preserve"> </w:t>
      </w:r>
      <w:r w:rsidRPr="0054421C">
        <w:t>Violations establishes administrative liability for organizations, their officers and individuals for a</w:t>
      </w:r>
      <w:r w:rsidRPr="00D528D4">
        <w:t xml:space="preserve"> </w:t>
      </w:r>
      <w:r w:rsidRPr="0054421C">
        <w:t>range of violations, from the careless treatment of land to violation of the rules for water use or water protection or failure to comply with a State ecological expertise. The most common administrative sanction is a fine of up to 10 minimal monthly salaries for</w:t>
      </w:r>
      <w:r w:rsidRPr="00D528D4">
        <w:t xml:space="preserve"> </w:t>
      </w:r>
      <w:r w:rsidRPr="0054421C">
        <w:t>individuals and up to 15 minimal salaries to officers of organizations. The 1998 Criminal Code covers crimes against ecological safety and the environment, such as violations of ecological safety at work, poaching, and spoiling land, violation of rules for the protection and use of underground resources. The maximum fine is up to 2,000 minimal monthly salaries and the maximum sentence is up to eight years in prison. The EA enforcement and compliance are the main responsibility of Environmental Inspectors of the State Committee for Environment.</w:t>
      </w:r>
    </w:p>
    <w:p w14:paraId="1DB34215" w14:textId="627388EA" w:rsidR="00F33989" w:rsidRPr="000420C8" w:rsidRDefault="00F33989" w:rsidP="007E25F0">
      <w:r w:rsidRPr="000420C8">
        <w:t xml:space="preserve">National Environmental Regulatory Framework </w:t>
      </w:r>
    </w:p>
    <w:p w14:paraId="1DB34216" w14:textId="05586249" w:rsidR="00F33989" w:rsidRPr="0054421C" w:rsidRDefault="00F33989" w:rsidP="007E25F0">
      <w:r w:rsidRPr="0054421C">
        <w:t>Tajikistan has developed during last decade most of the needed environmental laws and regulations</w:t>
      </w:r>
      <w:r w:rsidR="00A40705" w:rsidRPr="0054421C">
        <w:t>, and t</w:t>
      </w:r>
      <w:r w:rsidRPr="0054421C">
        <w:t xml:space="preserve">hese laws along with the Regulations approved by the GoT create a </w:t>
      </w:r>
      <w:r w:rsidR="000342AE" w:rsidRPr="0054421C">
        <w:t>favourable</w:t>
      </w:r>
      <w:r w:rsidRPr="0054421C">
        <w:t xml:space="preserve"> legal framework for environmental protection in the country as well as for usage and protection of its natural resources.</w:t>
      </w:r>
      <w:r w:rsidR="00C31CA5" w:rsidRPr="0054421C">
        <w:t xml:space="preserve"> The most important laws are the following:</w:t>
      </w:r>
    </w:p>
    <w:p w14:paraId="1DB34219" w14:textId="2ABF45DD" w:rsidR="00F33989" w:rsidRPr="00D528D4" w:rsidRDefault="00F33989" w:rsidP="007E25F0">
      <w:pPr>
        <w:pStyle w:val="ListParagraph"/>
        <w:rPr>
          <w:i/>
          <w:iCs/>
        </w:rPr>
      </w:pPr>
      <w:proofErr w:type="gramStart"/>
      <w:r w:rsidRPr="0054421C">
        <w:rPr>
          <w:i/>
          <w:iCs/>
        </w:rPr>
        <w:t>Framework environment law.</w:t>
      </w:r>
      <w:proofErr w:type="gramEnd"/>
      <w:r w:rsidRPr="0054421C">
        <w:rPr>
          <w:i/>
          <w:iCs/>
        </w:rPr>
        <w:t xml:space="preserve"> </w:t>
      </w:r>
      <w:r w:rsidRPr="0054421C">
        <w:t xml:space="preserve">The “framework environment law” / Law on Environment Protection </w:t>
      </w:r>
      <w:proofErr w:type="gramStart"/>
      <w:r w:rsidRPr="0054421C">
        <w:t>was</w:t>
      </w:r>
      <w:proofErr w:type="gramEnd"/>
      <w:r w:rsidRPr="0054421C">
        <w:t xml:space="preserve"> adopted in 2011 (21 July, 2011, № 208). The previous Law on Nature protection was adopted in 1993 and amended in 1996, 2002. </w:t>
      </w:r>
      <w:proofErr w:type="gramStart"/>
      <w:r w:rsidRPr="0054421C">
        <w:t>2004 and expired in 2011.</w:t>
      </w:r>
      <w:proofErr w:type="gramEnd"/>
      <w:r w:rsidRPr="0054421C">
        <w:t xml:space="preserve"> The Law stipulates that Tajikistan's environmental policy should give priority to environmental actions based on scientifically proven principles to combine economic and other activities that have an impact on the environment with nature preservation and the sustainable use of resources. The Law defines the applicable legal principles, the protected objects, the competencies and roles of the Government, the State Committee for Environment, the local</w:t>
      </w:r>
      <w:r w:rsidRPr="0054421C">
        <w:rPr>
          <w:i/>
          <w:iCs/>
        </w:rPr>
        <w:t xml:space="preserve"> </w:t>
      </w:r>
      <w:r w:rsidRPr="0054421C">
        <w:t xml:space="preserve">authorities, public organizations and individuals. The Law stipulates also </w:t>
      </w:r>
      <w:r w:rsidRPr="0054421C">
        <w:lastRenderedPageBreak/>
        <w:t>measures to secure public and individual rights to a safe and healthy environment and requires a</w:t>
      </w:r>
      <w:r w:rsidRPr="0054421C">
        <w:rPr>
          <w:i/>
          <w:iCs/>
        </w:rPr>
        <w:t xml:space="preserve"> </w:t>
      </w:r>
      <w:r w:rsidRPr="0054421C">
        <w:t xml:space="preserve">combined system of ecological expertise and environmental impact assessment of any decision on an activity that could have a negative impact on the environment. The Law also defines environmental emergencies and ecological disasters and prescribes the order of actions in such situations, defines the obligations of officials and enterprises to prevent and eliminate the consequences, as well as the liabilities of the persons or organizations that caused damage to the environment or otherwise violated the Law. The Law establishes several types of controls over compliance with environmental legislation: State control, ministerial control, enterprise control and public control. State control is affected by the State Committee for Environment, the Sanitary Inspectorate of the Ministry of Health, the Inspectorate for Industrial Safety and the Mining Inspectorate. Public control is carried out by public organizations or trade unions and can be exercised with respect to any governmental body, enterprise, entity or individual. </w:t>
      </w:r>
    </w:p>
    <w:p w14:paraId="1DB3421B" w14:textId="06E803BC" w:rsidR="00F33989" w:rsidRPr="00D528D4" w:rsidRDefault="00F33989" w:rsidP="007E25F0">
      <w:pPr>
        <w:rPr>
          <w:i/>
        </w:rPr>
      </w:pPr>
      <w:proofErr w:type="gramStart"/>
      <w:r w:rsidRPr="00D528D4">
        <w:rPr>
          <w:i/>
        </w:rPr>
        <w:t>Water Code.</w:t>
      </w:r>
      <w:proofErr w:type="gramEnd"/>
      <w:r w:rsidRPr="00D528D4">
        <w:rPr>
          <w:i/>
        </w:rPr>
        <w:t xml:space="preserve"> </w:t>
      </w:r>
      <w:r w:rsidRPr="00D528D4">
        <w:t>Stipulates the policies on water management, permitting, dispute resolution, usage planning and cadastre.   It promotes rational use and protection of water resources exercised by all beneficiaries and defines the types of water use rights, authority and roles of regional and local governments for water allocations among various users, collection of fees, water use planning, water use rights and dispute resolution. The Code delegates Water User Associations to operate and maintain on-farm irrigation and drainage infrastructure.</w:t>
      </w:r>
      <w:r w:rsidRPr="00D528D4">
        <w:rPr>
          <w:i/>
        </w:rPr>
        <w:t xml:space="preserve"> </w:t>
      </w:r>
    </w:p>
    <w:p w14:paraId="1DB34221" w14:textId="3299D814" w:rsidR="00F33989" w:rsidRPr="00D528D4" w:rsidRDefault="00F33989" w:rsidP="007E25F0">
      <w:pPr>
        <w:rPr>
          <w:i/>
        </w:rPr>
      </w:pPr>
      <w:r w:rsidRPr="0054421C">
        <w:rPr>
          <w:i/>
        </w:rPr>
        <w:t>Land Code</w:t>
      </w:r>
      <w:r w:rsidRPr="00D528D4">
        <w:rPr>
          <w:i/>
        </w:rPr>
        <w:t xml:space="preserve">. </w:t>
      </w:r>
      <w:r w:rsidRPr="00D528D4">
        <w:t>The current Land Code (1992) defines the types of land use rights, the authority and the role of regional and local governments for land allocation, collection of land taxes, land use planning, land use right mortgaging and settlement of land disputes. It defines the rights of land users and lease holders, and also defines the use of a special land fund for the purpose of land privatization and farm restructuring. The Code regulates land relations and it is directed at the rational “use and protection of land and fertility of the soil….” The land may be used in a rational manner only and the Code allows local authorities to decide what constitutes “rational” land use. It includes also mechanisms that make it possible to take the land-use permit away from farmers, including in situations where land use causes land degradation.</w:t>
      </w:r>
      <w:r w:rsidRPr="00D528D4">
        <w:rPr>
          <w:i/>
        </w:rPr>
        <w:t xml:space="preserve"> </w:t>
      </w:r>
    </w:p>
    <w:p w14:paraId="1DB34223" w14:textId="2A1976EA" w:rsidR="00F33989" w:rsidRPr="00D528D4" w:rsidRDefault="00C31CA5" w:rsidP="007E25F0">
      <w:pPr>
        <w:rPr>
          <w:i/>
        </w:rPr>
      </w:pPr>
      <w:proofErr w:type="gramStart"/>
      <w:r w:rsidRPr="000420C8">
        <w:rPr>
          <w:i/>
        </w:rPr>
        <w:t>Ratified international Conventions</w:t>
      </w:r>
      <w:r w:rsidRPr="000420C8">
        <w:t>.</w:t>
      </w:r>
      <w:proofErr w:type="gramEnd"/>
      <w:r w:rsidRPr="00D528D4">
        <w:t xml:space="preserve"> Tajikistan is a party to </w:t>
      </w:r>
      <w:r w:rsidR="00653DD9" w:rsidRPr="00D528D4">
        <w:t>13</w:t>
      </w:r>
      <w:r w:rsidR="00F33989" w:rsidRPr="00D528D4">
        <w:t xml:space="preserve"> International environmental treaties</w:t>
      </w:r>
      <w:r w:rsidRPr="00D528D4">
        <w:t xml:space="preserve">. </w:t>
      </w:r>
      <w:r w:rsidR="00F33989" w:rsidRPr="00D528D4">
        <w:t xml:space="preserve"> </w:t>
      </w:r>
      <w:proofErr w:type="gramStart"/>
      <w:r w:rsidR="00F33989" w:rsidRPr="00D528D4">
        <w:t>and</w:t>
      </w:r>
      <w:proofErr w:type="gramEnd"/>
      <w:r w:rsidR="00F33989" w:rsidRPr="00D528D4">
        <w:t xml:space="preserve"> in particular</w:t>
      </w:r>
      <w:r w:rsidRPr="00D528D4">
        <w:t xml:space="preserve"> to</w:t>
      </w:r>
      <w:r w:rsidR="00F33989" w:rsidRPr="00D528D4">
        <w:t>:</w:t>
      </w:r>
    </w:p>
    <w:p w14:paraId="1DB34224" w14:textId="77777777" w:rsidR="00F33989" w:rsidRPr="00D528D4" w:rsidRDefault="00F33989" w:rsidP="007E25F0">
      <w:pPr>
        <w:pStyle w:val="ListParagraph"/>
        <w:numPr>
          <w:ilvl w:val="0"/>
          <w:numId w:val="65"/>
        </w:numPr>
      </w:pPr>
      <w:r w:rsidRPr="00D528D4">
        <w:t>Rotterdam Convention on Prior Informed Consent (PIC) procedure on September 28, 1998, ratification pending;</w:t>
      </w:r>
    </w:p>
    <w:p w14:paraId="1DB34225" w14:textId="2DF3A9E7" w:rsidR="00F33989" w:rsidRPr="00D528D4" w:rsidRDefault="00F33989" w:rsidP="007E25F0">
      <w:pPr>
        <w:pStyle w:val="ListParagraph"/>
        <w:numPr>
          <w:ilvl w:val="0"/>
          <w:numId w:val="65"/>
        </w:numPr>
      </w:pPr>
      <w:r w:rsidRPr="00D528D4">
        <w:t>Stockholm Convention on Persistent Organic Pollutants on May 21, 2002, ratification pending;</w:t>
      </w:r>
    </w:p>
    <w:p w14:paraId="1DB34226" w14:textId="77777777" w:rsidR="00F33989" w:rsidRPr="00D528D4" w:rsidRDefault="00F33989" w:rsidP="007E25F0">
      <w:pPr>
        <w:pStyle w:val="ListParagraph"/>
        <w:numPr>
          <w:ilvl w:val="0"/>
          <w:numId w:val="65"/>
        </w:numPr>
      </w:pPr>
      <w:r w:rsidRPr="00D528D4">
        <w:t xml:space="preserve">Convention on Biological Diversity on 29 October 1997 and to its Cartagena Protocol on Biosafety on 12 May 2004; </w:t>
      </w:r>
    </w:p>
    <w:p w14:paraId="1DB34227" w14:textId="77777777" w:rsidR="00F33989" w:rsidRPr="00D528D4" w:rsidRDefault="00F33989" w:rsidP="007E25F0">
      <w:pPr>
        <w:pStyle w:val="ListParagraph"/>
        <w:numPr>
          <w:ilvl w:val="0"/>
          <w:numId w:val="65"/>
        </w:numPr>
      </w:pPr>
      <w:r w:rsidRPr="00D528D4">
        <w:t>Convention for the Protection of the World Cultural and Natural Heritage (1992);</w:t>
      </w:r>
    </w:p>
    <w:p w14:paraId="1DB34228" w14:textId="77777777" w:rsidR="00F33989" w:rsidRPr="00D528D4" w:rsidRDefault="00F33989" w:rsidP="007E25F0">
      <w:pPr>
        <w:pStyle w:val="ListParagraph"/>
        <w:numPr>
          <w:ilvl w:val="0"/>
          <w:numId w:val="65"/>
        </w:numPr>
      </w:pPr>
      <w:r w:rsidRPr="00D528D4">
        <w:t>The United Nations Convention to Combat Desertification (1997);</w:t>
      </w:r>
    </w:p>
    <w:p w14:paraId="1DB34229" w14:textId="77777777" w:rsidR="00F33989" w:rsidRPr="00D528D4" w:rsidRDefault="00F33989" w:rsidP="007E25F0">
      <w:pPr>
        <w:pStyle w:val="ListParagraph"/>
        <w:numPr>
          <w:ilvl w:val="0"/>
          <w:numId w:val="65"/>
        </w:numPr>
      </w:pPr>
      <w:r w:rsidRPr="00D528D4">
        <w:t>The United Nations Framework Convention on Climate Change (1998);</w:t>
      </w:r>
    </w:p>
    <w:p w14:paraId="1DB3422A" w14:textId="77777777" w:rsidR="00F33989" w:rsidRPr="00D528D4" w:rsidRDefault="00F33989" w:rsidP="007E25F0">
      <w:pPr>
        <w:pStyle w:val="ListParagraph"/>
        <w:numPr>
          <w:ilvl w:val="0"/>
          <w:numId w:val="65"/>
        </w:numPr>
      </w:pPr>
      <w:r w:rsidRPr="00D528D4">
        <w:t>The Ramsar Convention (2000); and</w:t>
      </w:r>
    </w:p>
    <w:p w14:paraId="1DB3422B" w14:textId="77777777" w:rsidR="00F33989" w:rsidRPr="00D528D4" w:rsidRDefault="00F33989" w:rsidP="007E25F0">
      <w:pPr>
        <w:pStyle w:val="ListParagraph"/>
        <w:numPr>
          <w:ilvl w:val="0"/>
          <w:numId w:val="65"/>
        </w:numPr>
      </w:pPr>
      <w:r w:rsidRPr="00D528D4">
        <w:t>The Convention on the Conservation of Migratory Species of Wild Animals (2001).</w:t>
      </w:r>
    </w:p>
    <w:p w14:paraId="1DB3422C" w14:textId="77777777" w:rsidR="00F33989" w:rsidRPr="0054421C" w:rsidRDefault="00F33989" w:rsidP="007E25F0">
      <w:r w:rsidRPr="0054421C">
        <w:t>Taking into consideration international treaties have the superiority under the national legislation, mentioned above Conventions constitute also a legal basis in the relevant areas of environmental protection in the country.</w:t>
      </w:r>
    </w:p>
    <w:p w14:paraId="1DB34233" w14:textId="4B0010D8" w:rsidR="00CA01AA" w:rsidRPr="0054421C" w:rsidRDefault="002C7C07" w:rsidP="007E25F0">
      <w:pPr>
        <w:pStyle w:val="Heading3"/>
        <w:rPr>
          <w:sz w:val="20"/>
        </w:rPr>
      </w:pPr>
      <w:bookmarkStart w:id="168" w:name="_Toc370133482"/>
      <w:bookmarkStart w:id="169" w:name="_Toc370134446"/>
      <w:bookmarkStart w:id="170" w:name="_Toc370133483"/>
      <w:bookmarkStart w:id="171" w:name="_Toc370134447"/>
      <w:bookmarkStart w:id="172" w:name="_Toc370133484"/>
      <w:bookmarkStart w:id="173" w:name="_Toc370134448"/>
      <w:bookmarkStart w:id="174" w:name="_Toc370133485"/>
      <w:bookmarkStart w:id="175" w:name="_Toc370134449"/>
      <w:bookmarkStart w:id="176" w:name="_Toc370133486"/>
      <w:bookmarkStart w:id="177" w:name="_Toc370134450"/>
      <w:bookmarkStart w:id="178" w:name="_Toc370133487"/>
      <w:bookmarkStart w:id="179" w:name="_Toc370134451"/>
      <w:bookmarkStart w:id="180" w:name="_Toc378504757"/>
      <w:bookmarkEnd w:id="168"/>
      <w:bookmarkEnd w:id="169"/>
      <w:bookmarkEnd w:id="170"/>
      <w:bookmarkEnd w:id="171"/>
      <w:bookmarkEnd w:id="172"/>
      <w:bookmarkEnd w:id="173"/>
      <w:bookmarkEnd w:id="174"/>
      <w:bookmarkEnd w:id="175"/>
      <w:bookmarkEnd w:id="176"/>
      <w:bookmarkEnd w:id="177"/>
      <w:bookmarkEnd w:id="178"/>
      <w:bookmarkEnd w:id="179"/>
      <w:r w:rsidRPr="0054421C">
        <w:t>Afghanistan</w:t>
      </w:r>
      <w:bookmarkEnd w:id="180"/>
      <w:r w:rsidRPr="0054421C">
        <w:t xml:space="preserve"> </w:t>
      </w:r>
    </w:p>
    <w:p w14:paraId="1DB34234" w14:textId="3B9135DB" w:rsidR="00CA01AA" w:rsidRPr="0054421C" w:rsidRDefault="009C2593" w:rsidP="007E25F0">
      <w:pPr>
        <w:pStyle w:val="Heading4"/>
      </w:pPr>
      <w:r w:rsidRPr="0054421C">
        <w:t xml:space="preserve">EA </w:t>
      </w:r>
      <w:r w:rsidR="00C31CA5" w:rsidRPr="0054421C">
        <w:t xml:space="preserve">requirements </w:t>
      </w:r>
    </w:p>
    <w:p w14:paraId="1DB34235" w14:textId="77777777" w:rsidR="00CA01AA" w:rsidRPr="0054421C" w:rsidRDefault="00CA01AA" w:rsidP="007E25F0">
      <w:r w:rsidRPr="0054421C">
        <w:t xml:space="preserve">The current legal and procedural framework for implementing Environmental Impact Statements in Afghanistan is laid out in the Environmental Law (Jan 2007), the National Environmental Impact Assessment Policy (November 2007), and the Interim Environmental Impact Assessment Regulations (March 2008). Additionally, the Interim-Administrative Guidelines for the Preparation of Environmental Impact Assessments (June 2008) </w:t>
      </w:r>
      <w:r w:rsidRPr="0054421C">
        <w:lastRenderedPageBreak/>
        <w:t>are also in development, aimed to guide project proponents through the Interim-EIA process. Key components of each document are highlighted below.</w:t>
      </w:r>
    </w:p>
    <w:p w14:paraId="1DB34236" w14:textId="465DDBF6" w:rsidR="00CA01AA" w:rsidRPr="0054421C" w:rsidRDefault="00CA01AA" w:rsidP="007E25F0">
      <w:pPr>
        <w:rPr>
          <w:lang w:bidi="fa-IR"/>
        </w:rPr>
      </w:pPr>
      <w:r w:rsidRPr="0054421C">
        <w:t xml:space="preserve">The Interim EIA regulation is currently applicable but </w:t>
      </w:r>
      <w:r w:rsidR="00EA4E8D" w:rsidRPr="00EA4E8D">
        <w:t xml:space="preserve">National Environmental Protection Agency </w:t>
      </w:r>
      <w:r w:rsidR="00EA4E8D">
        <w:t>(</w:t>
      </w:r>
      <w:r w:rsidRPr="0054421C">
        <w:t>NEPA</w:t>
      </w:r>
      <w:r w:rsidR="00EA4E8D">
        <w:t>)</w:t>
      </w:r>
      <w:r w:rsidRPr="0054421C">
        <w:t xml:space="preserve"> has undertaken the EIA regulation review process with key stakeholders and in 2013 extensive discussions with stakeholders will hopefully help in strengthening the regulation further.</w:t>
      </w:r>
    </w:p>
    <w:p w14:paraId="1DB34238" w14:textId="4CCBD77E" w:rsidR="00CA01AA" w:rsidRPr="0054421C" w:rsidRDefault="00CA01AA" w:rsidP="007E25F0">
      <w:proofErr w:type="gramStart"/>
      <w:r w:rsidRPr="000420C8">
        <w:rPr>
          <w:i/>
        </w:rPr>
        <w:t>Environmental Law (2007)</w:t>
      </w:r>
      <w:r w:rsidR="006D0022" w:rsidRPr="000420C8">
        <w:rPr>
          <w:i/>
        </w:rPr>
        <w:t>.</w:t>
      </w:r>
      <w:proofErr w:type="gramEnd"/>
      <w:r w:rsidR="006D0022" w:rsidRPr="000420C8">
        <w:rPr>
          <w:i/>
        </w:rPr>
        <w:t xml:space="preserve"> </w:t>
      </w:r>
      <w:r w:rsidRPr="0054421C">
        <w:t xml:space="preserve">Legislation pertaining to Environmental Impact Assessments is contained in Chapter 3 of the Environmental Law, </w:t>
      </w:r>
      <w:r w:rsidRPr="0054421C">
        <w:rPr>
          <w:i/>
        </w:rPr>
        <w:t>Management of Activities Affecting the Environment</w:t>
      </w:r>
      <w:r w:rsidRPr="0054421C">
        <w:t xml:space="preserve">. </w:t>
      </w:r>
    </w:p>
    <w:p w14:paraId="1DB34239" w14:textId="77777777" w:rsidR="00CA01AA" w:rsidRPr="0054421C" w:rsidRDefault="00CA01AA" w:rsidP="007E25F0">
      <w:r w:rsidRPr="0054421C">
        <w:t>According to Articles 13-16 in the Environmental Law, any project, plan, policy, or activity (PPPA) “that is likely to have a significant adverse effect on the environment” must submit “accurate information to allow [NEPA] to determine the potential adverse effects and positive impacts of the [PPPA]”. If NEPA considers potential adverse environmental effects are likely to be significant, the PPPA proponent must then submit a “comprehensive mitigation plan” and an environmental impact assessment in order to obtain a permit to carry out the PPPA.</w:t>
      </w:r>
    </w:p>
    <w:p w14:paraId="1DB3423A" w14:textId="77777777" w:rsidR="00CA01AA" w:rsidRPr="0054421C" w:rsidRDefault="00CA01AA" w:rsidP="007E25F0">
      <w:r w:rsidRPr="0054421C">
        <w:t>According to Article 15, a “comprehensive mitigation plan” includes:</w:t>
      </w:r>
    </w:p>
    <w:p w14:paraId="1DB3423B" w14:textId="77777777" w:rsidR="00CA01AA" w:rsidRPr="0054421C" w:rsidRDefault="00CA01AA" w:rsidP="007E25F0">
      <w:r w:rsidRPr="0054421C">
        <w:t>a description of the mitigation measures that will be implemented in order to prevent, reduce or otherwise manage the environmental impacts of a project, plan, policy or activity; how these measures will be implemented; any other information prescribed by the NEPA</w:t>
      </w:r>
    </w:p>
    <w:p w14:paraId="1DB3423C" w14:textId="77777777" w:rsidR="00CA01AA" w:rsidRPr="0054421C" w:rsidRDefault="00CA01AA" w:rsidP="007E25F0">
      <w:r w:rsidRPr="0054421C">
        <w:t xml:space="preserve"> Article 21 describes “Interim Environmental Impact Assessment Measures” as the application of “international best environmental impact assessment practices”, and specifies the need to coordinate with NEPA. The Interim EIA Regulations described below correspond to Article 21.</w:t>
      </w:r>
    </w:p>
    <w:p w14:paraId="1DB3423D" w14:textId="77777777" w:rsidR="00CA01AA" w:rsidRPr="0054421C" w:rsidRDefault="00CA01AA" w:rsidP="007E25F0">
      <w:r w:rsidRPr="0054421C">
        <w:t xml:space="preserve">Articles 16 and 20 describe the approval procedure for a permit for a PPPA. After receiving the mitigation plan and EIA documents, NEPA, advised by an EIA Board of Experts, can decide to either to grant or refuse a permit. A refused permit must be accompanied by written justification. The 8-member of the EIA Board of Experts </w:t>
      </w:r>
      <w:proofErr w:type="gramStart"/>
      <w:r w:rsidRPr="0054421C">
        <w:t>are</w:t>
      </w:r>
      <w:proofErr w:type="gramEnd"/>
      <w:r w:rsidRPr="0054421C">
        <w:t xml:space="preserve"> appointed by the NEPA Director General. </w:t>
      </w:r>
    </w:p>
    <w:p w14:paraId="1DB3423E" w14:textId="77777777" w:rsidR="00CA01AA" w:rsidRPr="0054421C" w:rsidRDefault="00CA01AA" w:rsidP="007E25F0">
      <w:r w:rsidRPr="0054421C">
        <w:t>Article 19 describes public participation as an additional requirement for PPPA approval, in four separate sub-articles:</w:t>
      </w:r>
    </w:p>
    <w:p w14:paraId="1DB3423F" w14:textId="77777777" w:rsidR="00CA01AA" w:rsidRPr="0054421C" w:rsidRDefault="00CA01AA" w:rsidP="007E25F0">
      <w:r w:rsidRPr="0054421C">
        <w:t xml:space="preserve">Proponent must demonstrate that “affected persons have had meaningful opportunities, through independent consultation and participation in public hearings, to express their opinions on these matters on a timely basis”. </w:t>
      </w:r>
    </w:p>
    <w:p w14:paraId="1DB34240" w14:textId="77777777" w:rsidR="00CA01AA" w:rsidRPr="0054421C" w:rsidRDefault="00CA01AA" w:rsidP="007E25F0">
      <w:r w:rsidRPr="0054421C">
        <w:t xml:space="preserve">If a proposed PPPA is likely to have “highly significant adverse effects on the environment”, affected persons must be allowed the opportunity to participate in each phase: the preliminary assessment, the environmental impact statement, the final record of opinion, and the comprehensive mitigation plan.  </w:t>
      </w:r>
    </w:p>
    <w:p w14:paraId="1DB34241" w14:textId="77777777" w:rsidR="00CA01AA" w:rsidRPr="0054421C" w:rsidRDefault="00CA01AA" w:rsidP="007E25F0">
      <w:r w:rsidRPr="0054421C">
        <w:t xml:space="preserve">In order for NEPA to reach a decision regarding an application for a permit, the proponent must first distribute copies of the application, inform the public the application is available for review, display a copy for inspection, and convene and record the proceedings of a public hearing. </w:t>
      </w:r>
    </w:p>
    <w:p w14:paraId="1DB34243" w14:textId="4D85F7CA" w:rsidR="00CA01AA" w:rsidRPr="0083333F" w:rsidRDefault="00CA01AA" w:rsidP="007E25F0">
      <w:pPr>
        <w:pStyle w:val="Style1"/>
        <w:numPr>
          <w:ilvl w:val="0"/>
          <w:numId w:val="16"/>
        </w:numPr>
        <w:rPr>
          <w:sz w:val="20"/>
          <w:szCs w:val="20"/>
        </w:rPr>
      </w:pPr>
      <w:r w:rsidRPr="0083333F">
        <w:rPr>
          <w:sz w:val="20"/>
          <w:szCs w:val="20"/>
        </w:rPr>
        <w:t>NEPA must inform the public of a decision and make relevant documentation available for public review.</w:t>
      </w:r>
    </w:p>
    <w:p w14:paraId="1DB34246" w14:textId="5ED50F77" w:rsidR="00CA01AA" w:rsidRPr="00D528D4" w:rsidRDefault="00CA01AA" w:rsidP="007E25F0">
      <w:r w:rsidRPr="000420C8">
        <w:rPr>
          <w:i/>
        </w:rPr>
        <w:t>National EIA Policy (2007)</w:t>
      </w:r>
      <w:r w:rsidRPr="000420C8">
        <w:rPr>
          <w:i/>
        </w:rPr>
        <w:footnoteReference w:id="15"/>
      </w:r>
      <w:r w:rsidR="006D0022" w:rsidRPr="000420C8">
        <w:rPr>
          <w:i/>
        </w:rPr>
        <w:t>.</w:t>
      </w:r>
      <w:r w:rsidRPr="00D528D4">
        <w:t xml:space="preserve">The National Environmental Impact Assessment Policy was a subsequent document made available after the passage of the Environmental Law that describes the Afghanistan EIA </w:t>
      </w:r>
      <w:r w:rsidRPr="00D528D4">
        <w:lastRenderedPageBreak/>
        <w:t>background, the components of the system, the policy vision, and of particular importance, weaknesses and next steps in EIA system implementation. These challenges are outlined in detail in Section 4.</w:t>
      </w:r>
    </w:p>
    <w:p w14:paraId="1DB34248" w14:textId="2EBF2106" w:rsidR="00CA01AA" w:rsidRPr="00D528D4" w:rsidRDefault="00CA01AA" w:rsidP="007E25F0">
      <w:proofErr w:type="gramStart"/>
      <w:r w:rsidRPr="000420C8">
        <w:rPr>
          <w:i/>
        </w:rPr>
        <w:t>Interim Environmental Impact Assessment Regulations (March 2008)</w:t>
      </w:r>
      <w:r w:rsidR="006D0022" w:rsidRPr="000420C8">
        <w:rPr>
          <w:i/>
        </w:rPr>
        <w:t>.</w:t>
      </w:r>
      <w:proofErr w:type="gramEnd"/>
      <w:r w:rsidR="00D528D4">
        <w:rPr>
          <w:i/>
        </w:rPr>
        <w:t xml:space="preserve"> </w:t>
      </w:r>
      <w:r w:rsidRPr="00D528D4">
        <w:t>The next component of national environmental legislation is the Interim Environmental Impact Assessment Regulations document, which describes the following necessary requirements:</w:t>
      </w:r>
    </w:p>
    <w:p w14:paraId="1DB3424A" w14:textId="48A64906" w:rsidR="00CA01AA" w:rsidRPr="00C231EC" w:rsidRDefault="00CA01AA" w:rsidP="007E25F0">
      <w:r w:rsidRPr="0054421C">
        <w:t>Regulation 3 refers to separate categories of activities likely to have a significant adverse effect on the environment and therefore “prohibited” and subject to a permit application. Category A corresponds to activities with the most adverse effects on the human environment or environmentally sensitive areas. Category B activities have less adverse effects, are site specific, and are likely reversible. NEPA also has the right to apply EIA Regulations to other activities likely to have a significant adverse effect on the environment. An activity that is both prohibited and likely to cause significant pollution will require separate authorization for the polluting activity in addition to a certificate of compliance corresponding to the EIA Regulations (Reg. 3.4).</w:t>
      </w:r>
    </w:p>
    <w:p w14:paraId="1DB3424C" w14:textId="604031FC" w:rsidR="00CA01AA" w:rsidRPr="00D528D4" w:rsidRDefault="00CA01AA" w:rsidP="007E25F0">
      <w:r w:rsidRPr="00D528D4">
        <w:t>Regulations 4-5 require a screening report be prepared by the proponent before the submission of an application for a certificate of compliance. The screening process is to follow international best practices listed by NEPA.</w:t>
      </w:r>
    </w:p>
    <w:p w14:paraId="1DB3424D" w14:textId="77777777" w:rsidR="00CA01AA" w:rsidRPr="00D528D4" w:rsidRDefault="00CA01AA" w:rsidP="007E25F0">
      <w:r w:rsidRPr="00D528D4">
        <w:t>Regulation 6 requires:</w:t>
      </w:r>
    </w:p>
    <w:p w14:paraId="3EB0BD48" w14:textId="77777777" w:rsidR="00D528D4" w:rsidRDefault="00CA01AA" w:rsidP="007E25F0">
      <w:pPr>
        <w:pStyle w:val="ListParagraph"/>
        <w:numPr>
          <w:ilvl w:val="0"/>
          <w:numId w:val="66"/>
        </w:numPr>
      </w:pPr>
      <w:proofErr w:type="gramStart"/>
      <w:r w:rsidRPr="00D528D4">
        <w:t>a</w:t>
      </w:r>
      <w:proofErr w:type="gramEnd"/>
      <w:r w:rsidRPr="00D528D4">
        <w:t xml:space="preserve"> notice of public disclosure to landowners, land occupiers, and elders of affected</w:t>
      </w:r>
      <w:r w:rsidRPr="00D528D4">
        <w:tab/>
        <w:t>communities within 14 days of receiving an application and screening report.</w:t>
      </w:r>
    </w:p>
    <w:p w14:paraId="1DB34250" w14:textId="1D5A4F19" w:rsidR="00CA01AA" w:rsidRPr="00D528D4" w:rsidRDefault="00CA01AA" w:rsidP="007E25F0">
      <w:pPr>
        <w:pStyle w:val="ListParagraph"/>
        <w:numPr>
          <w:ilvl w:val="0"/>
          <w:numId w:val="66"/>
        </w:numPr>
      </w:pPr>
      <w:r w:rsidRPr="00D528D4">
        <w:t>a decision regarding screening report sufficiency within 21 days</w:t>
      </w:r>
    </w:p>
    <w:p w14:paraId="1DB34252" w14:textId="086846B9" w:rsidR="00CA01AA" w:rsidRPr="00D528D4" w:rsidRDefault="00CA01AA" w:rsidP="007E25F0">
      <w:r w:rsidRPr="00D528D4">
        <w:t xml:space="preserve">Regulation 7 outlines the EIA components required if an EIA is required by NEPA </w:t>
      </w:r>
    </w:p>
    <w:p w14:paraId="1DB34253" w14:textId="77777777" w:rsidR="00CA01AA" w:rsidRPr="00D528D4" w:rsidRDefault="00CA01AA" w:rsidP="007E25F0">
      <w:r w:rsidRPr="00D528D4">
        <w:t>Regulation 8 requires NEPA to respond to the EIA submission within 45 days with a review report. It also requires NEPA to either issue a Certificate of Compliance or refuse the Certificate within 45 days of the review report submission.</w:t>
      </w:r>
    </w:p>
    <w:p w14:paraId="1DB34254" w14:textId="77777777" w:rsidR="00CA01AA" w:rsidRPr="0054421C" w:rsidRDefault="00CA01AA" w:rsidP="007E25F0">
      <w:r w:rsidRPr="0054421C">
        <w:t>Regulation 9 indicates that the NEPA Executive Deputy</w:t>
      </w:r>
      <w:r w:rsidRPr="00D528D4">
        <w:footnoteReference w:id="16"/>
      </w:r>
      <w:r w:rsidRPr="0054421C">
        <w:t xml:space="preserve"> can issue a certificate of compliance only if the applicant is in accordance with the procedural provisions of the Regulations.</w:t>
      </w:r>
    </w:p>
    <w:p w14:paraId="0E858A22" w14:textId="4D0D0CA8" w:rsidR="006D0022" w:rsidRPr="0054421C" w:rsidRDefault="006D0022" w:rsidP="007E25F0">
      <w:r w:rsidRPr="0054421C">
        <w:t>Since 2008, Afghanistan has established legislation and guidance regarding EIA, such as “</w:t>
      </w:r>
      <w:r w:rsidRPr="00D528D4">
        <w:t xml:space="preserve">An </w:t>
      </w:r>
      <w:r w:rsidRPr="0054421C">
        <w:t>Integrated Approach to Environmental Impact Assessment in Afghanistan” and “</w:t>
      </w:r>
      <w:r w:rsidRPr="00D528D4">
        <w:t xml:space="preserve">Administrative Guidelines for the Preparation of Environmental Impact Assessments”, which states: </w:t>
      </w:r>
      <w:r w:rsidRPr="0054421C">
        <w:t>The vision for adoption of environmental impact assessment (EIA) has been established in the final policy of NEPA and states the following: The use of EIA shall be implemented by the Government to protect the environment and community well-being in Afghanistan thereby assisting the progress of sustainable development.</w:t>
      </w:r>
    </w:p>
    <w:p w14:paraId="1DB3425F" w14:textId="331D5C12" w:rsidR="00CA01AA" w:rsidRPr="0054421C" w:rsidRDefault="006D0022" w:rsidP="007E25F0">
      <w:proofErr w:type="gramStart"/>
      <w:r w:rsidRPr="000420C8">
        <w:t>National environmental regulatory framework.</w:t>
      </w:r>
      <w:proofErr w:type="gramEnd"/>
      <w:r w:rsidRPr="0054421C">
        <w:t xml:space="preserve"> </w:t>
      </w:r>
    </w:p>
    <w:p w14:paraId="1DB34260" w14:textId="0861F922" w:rsidR="00CA01AA" w:rsidRPr="0054421C" w:rsidRDefault="00CA01AA" w:rsidP="007E25F0">
      <w:r w:rsidRPr="0054421C">
        <w:t xml:space="preserve">The government of Afghanistan has drafted/ passed other laws and regulations directly or indirectly relevant to environmental governance and </w:t>
      </w:r>
      <w:r w:rsidR="006D0022" w:rsidRPr="0054421C">
        <w:t>m</w:t>
      </w:r>
      <w:r w:rsidRPr="0054421C">
        <w:t>anagement in Afghanistan:</w:t>
      </w:r>
    </w:p>
    <w:p w14:paraId="1DB34261" w14:textId="77777777" w:rsidR="00CA01AA" w:rsidRPr="0054421C" w:rsidRDefault="00CA01AA" w:rsidP="007E25F0">
      <w:pPr>
        <w:pStyle w:val="ListParagraph"/>
        <w:numPr>
          <w:ilvl w:val="0"/>
          <w:numId w:val="17"/>
        </w:numPr>
      </w:pPr>
      <w:r w:rsidRPr="0054421C">
        <w:t>Law on the Preservation of Afghanistan’s Historical and Cultural Heritages (2004)</w:t>
      </w:r>
    </w:p>
    <w:p w14:paraId="1DB34262" w14:textId="77777777" w:rsidR="00CA01AA" w:rsidRPr="0054421C" w:rsidRDefault="00CA01AA" w:rsidP="007E25F0">
      <w:pPr>
        <w:pStyle w:val="ListParagraph"/>
        <w:numPr>
          <w:ilvl w:val="0"/>
          <w:numId w:val="17"/>
        </w:numPr>
      </w:pPr>
      <w:r w:rsidRPr="0054421C">
        <w:t xml:space="preserve">Water Law, May 2009 </w:t>
      </w:r>
    </w:p>
    <w:p w14:paraId="1DB34263" w14:textId="77777777" w:rsidR="00CA01AA" w:rsidRPr="0054421C" w:rsidRDefault="00CA01AA" w:rsidP="007E25F0">
      <w:pPr>
        <w:pStyle w:val="ListParagraph"/>
        <w:numPr>
          <w:ilvl w:val="0"/>
          <w:numId w:val="17"/>
        </w:numPr>
      </w:pPr>
      <w:r w:rsidRPr="0054421C">
        <w:t>Environmental Impact Assessment Regulations, March 2008.</w:t>
      </w:r>
    </w:p>
    <w:p w14:paraId="1DB34264" w14:textId="77777777" w:rsidR="00CA01AA" w:rsidRPr="0054421C" w:rsidRDefault="00CA01AA" w:rsidP="007E25F0">
      <w:pPr>
        <w:pStyle w:val="ListParagraph"/>
        <w:numPr>
          <w:ilvl w:val="0"/>
          <w:numId w:val="17"/>
        </w:numPr>
      </w:pPr>
      <w:r w:rsidRPr="0054421C">
        <w:t xml:space="preserve">Administrative Guidelines for the Preparation of Environmental </w:t>
      </w:r>
      <w:r w:rsidR="001F0C8A" w:rsidRPr="0054421C">
        <w:t xml:space="preserve">Impact. </w:t>
      </w:r>
      <w:r w:rsidRPr="0054421C">
        <w:t>Official Gazette No. 939, June 2008</w:t>
      </w:r>
    </w:p>
    <w:p w14:paraId="1DB34265" w14:textId="77777777" w:rsidR="00CA01AA" w:rsidRPr="0054421C" w:rsidRDefault="00CA01AA" w:rsidP="007E25F0">
      <w:pPr>
        <w:pStyle w:val="ListParagraph"/>
        <w:numPr>
          <w:ilvl w:val="0"/>
          <w:numId w:val="17"/>
        </w:numPr>
      </w:pPr>
      <w:r w:rsidRPr="0054421C">
        <w:t>Environment Law, January 2007</w:t>
      </w:r>
    </w:p>
    <w:p w14:paraId="1DB34266" w14:textId="77777777" w:rsidR="00CA01AA" w:rsidRPr="0054421C" w:rsidRDefault="00CA01AA" w:rsidP="007E25F0">
      <w:pPr>
        <w:pStyle w:val="ListParagraph"/>
        <w:numPr>
          <w:ilvl w:val="0"/>
          <w:numId w:val="17"/>
        </w:numPr>
      </w:pPr>
      <w:r w:rsidRPr="0054421C">
        <w:t>National Environmental Impact Assessment Policy, November 2007</w:t>
      </w:r>
    </w:p>
    <w:p w14:paraId="1DB34267" w14:textId="77777777" w:rsidR="00CA01AA" w:rsidRPr="0054421C" w:rsidRDefault="00CA01AA" w:rsidP="007E25F0">
      <w:pPr>
        <w:pStyle w:val="ListParagraph"/>
        <w:numPr>
          <w:ilvl w:val="0"/>
          <w:numId w:val="17"/>
        </w:numPr>
        <w:rPr>
          <w:bCs/>
        </w:rPr>
      </w:pPr>
      <w:r w:rsidRPr="0054421C">
        <w:lastRenderedPageBreak/>
        <w:t>Law on the Protection of Historical and Cultural Properties, Issue No. 828, May 2004</w:t>
      </w:r>
    </w:p>
    <w:p w14:paraId="1DB34268" w14:textId="77777777" w:rsidR="00CA01AA" w:rsidRPr="0054421C" w:rsidRDefault="00CA01AA" w:rsidP="007E25F0">
      <w:pPr>
        <w:pStyle w:val="ListParagraph"/>
        <w:numPr>
          <w:ilvl w:val="0"/>
          <w:numId w:val="17"/>
        </w:numPr>
        <w:rPr>
          <w:bCs/>
        </w:rPr>
      </w:pPr>
      <w:r w:rsidRPr="0054421C">
        <w:t>Minerals Law, February 2010, then rejected and now again revised and is in the Parliament</w:t>
      </w:r>
    </w:p>
    <w:p w14:paraId="1DB34269" w14:textId="77777777" w:rsidR="00CA01AA" w:rsidRPr="0054421C" w:rsidRDefault="00CA01AA" w:rsidP="007E25F0">
      <w:pPr>
        <w:pStyle w:val="ListParagraph"/>
        <w:numPr>
          <w:ilvl w:val="0"/>
          <w:numId w:val="17"/>
        </w:numPr>
        <w:rPr>
          <w:bCs/>
        </w:rPr>
      </w:pPr>
      <w:r w:rsidRPr="0054421C">
        <w:t>Hydrocarbon Law, January 2009</w:t>
      </w:r>
    </w:p>
    <w:p w14:paraId="1DB3426A" w14:textId="77777777" w:rsidR="00CA01AA" w:rsidRPr="0054421C" w:rsidRDefault="00CA01AA" w:rsidP="007E25F0">
      <w:pPr>
        <w:pStyle w:val="ListParagraph"/>
        <w:numPr>
          <w:ilvl w:val="0"/>
          <w:numId w:val="17"/>
        </w:numPr>
        <w:rPr>
          <w:bCs/>
        </w:rPr>
      </w:pPr>
      <w:r w:rsidRPr="0054421C">
        <w:t>Draft Hydrocarbon Regulation, January 200</w:t>
      </w:r>
    </w:p>
    <w:p w14:paraId="1DB3426B" w14:textId="77777777" w:rsidR="00CA01AA" w:rsidRPr="0054421C" w:rsidRDefault="00CA01AA" w:rsidP="007E25F0">
      <w:pPr>
        <w:pStyle w:val="ListParagraph"/>
        <w:numPr>
          <w:ilvl w:val="0"/>
          <w:numId w:val="17"/>
        </w:numPr>
        <w:rPr>
          <w:bCs/>
        </w:rPr>
      </w:pPr>
      <w:r w:rsidRPr="0054421C">
        <w:t>Natural Resources Law</w:t>
      </w:r>
    </w:p>
    <w:p w14:paraId="1DB3426C" w14:textId="77777777" w:rsidR="00CA01AA" w:rsidRPr="0054421C" w:rsidRDefault="00CA01AA" w:rsidP="007E25F0">
      <w:pPr>
        <w:pStyle w:val="ListParagraph"/>
        <w:numPr>
          <w:ilvl w:val="0"/>
          <w:numId w:val="17"/>
        </w:numPr>
        <w:rPr>
          <w:bCs/>
        </w:rPr>
      </w:pPr>
      <w:r w:rsidRPr="0054421C">
        <w:t>Mining Regulations, will change as the law has been changing</w:t>
      </w:r>
    </w:p>
    <w:p w14:paraId="1DB3426D" w14:textId="77777777" w:rsidR="00CA01AA" w:rsidRPr="0054421C" w:rsidRDefault="00CA01AA" w:rsidP="007E25F0">
      <w:pPr>
        <w:pStyle w:val="ListParagraph"/>
        <w:numPr>
          <w:ilvl w:val="0"/>
          <w:numId w:val="17"/>
        </w:numPr>
        <w:rPr>
          <w:bCs/>
        </w:rPr>
      </w:pPr>
      <w:r w:rsidRPr="0054421C">
        <w:t>Amendment to the Mineral Law, February 2011, this has changed but yet to be approved by the parliament with or without changes.</w:t>
      </w:r>
    </w:p>
    <w:p w14:paraId="1DB3426E" w14:textId="77777777" w:rsidR="00CA01AA" w:rsidRPr="0054421C" w:rsidRDefault="00CA01AA" w:rsidP="007E25F0">
      <w:pPr>
        <w:pStyle w:val="ListParagraph"/>
        <w:numPr>
          <w:ilvl w:val="0"/>
          <w:numId w:val="17"/>
        </w:numPr>
        <w:rPr>
          <w:bCs/>
        </w:rPr>
      </w:pPr>
      <w:r w:rsidRPr="0054421C">
        <w:t>Hydrocarbon Law</w:t>
      </w:r>
    </w:p>
    <w:p w14:paraId="1DB3426F" w14:textId="77777777" w:rsidR="00CA01AA" w:rsidRPr="0054421C" w:rsidRDefault="00CA01AA" w:rsidP="007E25F0">
      <w:pPr>
        <w:pStyle w:val="ListParagraph"/>
        <w:numPr>
          <w:ilvl w:val="0"/>
          <w:numId w:val="17"/>
        </w:numPr>
      </w:pPr>
      <w:r w:rsidRPr="0054421C">
        <w:t xml:space="preserve">Afghanistan National Standards Organization (ANSO),  yet to establish any Environmental Standards for the country </w:t>
      </w:r>
    </w:p>
    <w:p w14:paraId="1DB34270" w14:textId="77777777" w:rsidR="00CA01AA" w:rsidRPr="0054421C" w:rsidRDefault="00CA01AA" w:rsidP="007E25F0">
      <w:pPr>
        <w:pStyle w:val="ListParagraph"/>
        <w:numPr>
          <w:ilvl w:val="0"/>
          <w:numId w:val="17"/>
        </w:numPr>
      </w:pPr>
      <w:r w:rsidRPr="0054421C">
        <w:t>Afghanistan has signed, but not ratified: Hazardous Wastes, Law of the Sea, Marine Life Conservation, 2011</w:t>
      </w:r>
    </w:p>
    <w:p w14:paraId="649C7B22" w14:textId="77777777" w:rsidR="00D528D4" w:rsidRPr="00D528D4" w:rsidRDefault="00CA01AA" w:rsidP="007E25F0">
      <w:pPr>
        <w:pStyle w:val="ListParagraph"/>
        <w:numPr>
          <w:ilvl w:val="0"/>
          <w:numId w:val="17"/>
        </w:numPr>
        <w:rPr>
          <w:bCs/>
        </w:rPr>
      </w:pPr>
      <w:r w:rsidRPr="0054421C">
        <w:t>Forest Law of Afghanistan.23.09.2011.V.0.1.SE.doc</w:t>
      </w:r>
    </w:p>
    <w:p w14:paraId="59FC8EA9" w14:textId="77777777" w:rsidR="00D528D4" w:rsidRDefault="00D528D4" w:rsidP="007E25F0"/>
    <w:p w14:paraId="1DB34272" w14:textId="5F54F9B5" w:rsidR="002C7C07" w:rsidRPr="00D528D4" w:rsidRDefault="002C7C07" w:rsidP="007E25F0">
      <w:pPr>
        <w:rPr>
          <w:bCs/>
        </w:rPr>
      </w:pPr>
      <w:r w:rsidRPr="00D528D4">
        <w:rPr>
          <w:spacing w:val="-1"/>
        </w:rPr>
        <w:t>A</w:t>
      </w:r>
      <w:r w:rsidRPr="00D528D4">
        <w:t>f</w:t>
      </w:r>
      <w:r w:rsidRPr="00D528D4">
        <w:rPr>
          <w:spacing w:val="-1"/>
        </w:rPr>
        <w:t>gh</w:t>
      </w:r>
      <w:r w:rsidRPr="00D528D4">
        <w:t>a</w:t>
      </w:r>
      <w:r w:rsidRPr="00D528D4">
        <w:rPr>
          <w:spacing w:val="-1"/>
        </w:rPr>
        <w:t>n</w:t>
      </w:r>
      <w:r w:rsidRPr="00D528D4">
        <w:t>’s</w:t>
      </w:r>
      <w:r w:rsidRPr="00D528D4">
        <w:rPr>
          <w:spacing w:val="1"/>
        </w:rPr>
        <w:t xml:space="preserve"> </w:t>
      </w:r>
      <w:r w:rsidRPr="00D528D4">
        <w:t>E</w:t>
      </w:r>
      <w:r w:rsidRPr="00D528D4">
        <w:rPr>
          <w:spacing w:val="-1"/>
        </w:rPr>
        <w:t>n</w:t>
      </w:r>
      <w:r w:rsidRPr="00D528D4">
        <w:rPr>
          <w:spacing w:val="1"/>
        </w:rPr>
        <w:t>v</w:t>
      </w:r>
      <w:r w:rsidRPr="00D528D4">
        <w:t>ir</w:t>
      </w:r>
      <w:r w:rsidRPr="00D528D4">
        <w:rPr>
          <w:spacing w:val="1"/>
        </w:rPr>
        <w:t>o</w:t>
      </w:r>
      <w:r w:rsidRPr="00D528D4">
        <w:rPr>
          <w:spacing w:val="-3"/>
        </w:rPr>
        <w:t>n</w:t>
      </w:r>
      <w:r w:rsidRPr="00D528D4">
        <w:rPr>
          <w:spacing w:val="1"/>
        </w:rPr>
        <w:t>me</w:t>
      </w:r>
      <w:r w:rsidRPr="00D528D4">
        <w:rPr>
          <w:spacing w:val="-3"/>
        </w:rPr>
        <w:t>n</w:t>
      </w:r>
      <w:r w:rsidRPr="00D528D4">
        <w:t>t</w:t>
      </w:r>
      <w:r w:rsidRPr="00D528D4">
        <w:rPr>
          <w:spacing w:val="1"/>
        </w:rPr>
        <w:t xml:space="preserve"> L</w:t>
      </w:r>
      <w:r w:rsidRPr="00D528D4">
        <w:rPr>
          <w:spacing w:val="-3"/>
        </w:rPr>
        <w:t>a</w:t>
      </w:r>
      <w:r w:rsidRPr="00D528D4">
        <w:t>w</w:t>
      </w:r>
      <w:r w:rsidRPr="00D528D4">
        <w:rPr>
          <w:spacing w:val="-1"/>
        </w:rPr>
        <w:t xml:space="preserve"> </w:t>
      </w:r>
      <w:r w:rsidRPr="00D528D4">
        <w:t>(</w:t>
      </w:r>
      <w:r w:rsidRPr="00D528D4">
        <w:rPr>
          <w:spacing w:val="1"/>
        </w:rPr>
        <w:t>2</w:t>
      </w:r>
      <w:r w:rsidRPr="00D528D4">
        <w:rPr>
          <w:spacing w:val="-2"/>
        </w:rPr>
        <w:t>0</w:t>
      </w:r>
      <w:r w:rsidRPr="00D528D4">
        <w:rPr>
          <w:spacing w:val="1"/>
        </w:rPr>
        <w:t>1</w:t>
      </w:r>
      <w:r w:rsidRPr="00D528D4">
        <w:rPr>
          <w:spacing w:val="-2"/>
        </w:rPr>
        <w:t>1</w:t>
      </w:r>
      <w:r w:rsidRPr="00D528D4">
        <w:t>)</w:t>
      </w:r>
      <w:r w:rsidRPr="00D528D4">
        <w:rPr>
          <w:spacing w:val="1"/>
        </w:rPr>
        <w:t xml:space="preserve"> </w:t>
      </w:r>
      <w:r w:rsidRPr="00D528D4">
        <w:t xml:space="preserve">is </w:t>
      </w:r>
      <w:r w:rsidRPr="00D528D4">
        <w:rPr>
          <w:spacing w:val="-1"/>
        </w:rPr>
        <w:t>b</w:t>
      </w:r>
      <w:r w:rsidRPr="00D528D4">
        <w:t>a</w:t>
      </w:r>
      <w:r w:rsidRPr="00D528D4">
        <w:rPr>
          <w:spacing w:val="-2"/>
        </w:rPr>
        <w:t>s</w:t>
      </w:r>
      <w:r w:rsidRPr="00D528D4">
        <w:rPr>
          <w:spacing w:val="1"/>
        </w:rPr>
        <w:t>e</w:t>
      </w:r>
      <w:r w:rsidRPr="00D528D4">
        <w:t xml:space="preserve">d </w:t>
      </w:r>
      <w:r w:rsidRPr="00D528D4">
        <w:rPr>
          <w:spacing w:val="1"/>
        </w:rPr>
        <w:t>o</w:t>
      </w:r>
      <w:r w:rsidRPr="00D528D4">
        <w:t>n</w:t>
      </w:r>
      <w:r w:rsidRPr="00D528D4">
        <w:rPr>
          <w:spacing w:val="-3"/>
        </w:rPr>
        <w:t xml:space="preserve"> </w:t>
      </w:r>
      <w:r w:rsidRPr="00D528D4">
        <w:t>i</w:t>
      </w:r>
      <w:r w:rsidRPr="00D528D4">
        <w:rPr>
          <w:spacing w:val="-1"/>
        </w:rPr>
        <w:t>n</w:t>
      </w:r>
      <w:r w:rsidRPr="00D528D4">
        <w:t>t</w:t>
      </w:r>
      <w:r w:rsidRPr="00D528D4">
        <w:rPr>
          <w:spacing w:val="1"/>
        </w:rPr>
        <w:t>e</w:t>
      </w:r>
      <w:r w:rsidRPr="00D528D4">
        <w:t>r</w:t>
      </w:r>
      <w:r w:rsidRPr="00D528D4">
        <w:rPr>
          <w:spacing w:val="-1"/>
        </w:rPr>
        <w:t>n</w:t>
      </w:r>
      <w:r w:rsidRPr="00D528D4">
        <w:t>at</w:t>
      </w:r>
      <w:r w:rsidRPr="00D528D4">
        <w:rPr>
          <w:spacing w:val="-3"/>
        </w:rPr>
        <w:t>i</w:t>
      </w:r>
      <w:r w:rsidRPr="00D528D4">
        <w:rPr>
          <w:spacing w:val="1"/>
        </w:rPr>
        <w:t>o</w:t>
      </w:r>
      <w:r w:rsidRPr="00D528D4">
        <w:rPr>
          <w:spacing w:val="-1"/>
        </w:rPr>
        <w:t>n</w:t>
      </w:r>
      <w:r w:rsidRPr="00D528D4">
        <w:t>al sta</w:t>
      </w:r>
      <w:r w:rsidRPr="00D528D4">
        <w:rPr>
          <w:spacing w:val="-1"/>
        </w:rPr>
        <w:t>nd</w:t>
      </w:r>
      <w:r w:rsidRPr="00D528D4">
        <w:t>ar</w:t>
      </w:r>
      <w:r w:rsidRPr="00D528D4">
        <w:rPr>
          <w:spacing w:val="-1"/>
        </w:rPr>
        <w:t>d</w:t>
      </w:r>
      <w:r w:rsidRPr="00D528D4">
        <w:t>s</w:t>
      </w:r>
      <w:r w:rsidRPr="00D528D4">
        <w:rPr>
          <w:spacing w:val="-2"/>
        </w:rPr>
        <w:t xml:space="preserve"> </w:t>
      </w:r>
      <w:r w:rsidRPr="00D528D4">
        <w:t>t</w:t>
      </w:r>
      <w:r w:rsidRPr="00D528D4">
        <w:rPr>
          <w:spacing w:val="-1"/>
        </w:rPr>
        <w:t>h</w:t>
      </w:r>
      <w:r w:rsidRPr="00D528D4">
        <w:t>at</w:t>
      </w:r>
      <w:r w:rsidRPr="00D528D4">
        <w:rPr>
          <w:spacing w:val="1"/>
        </w:rPr>
        <w:t xml:space="preserve"> </w:t>
      </w:r>
      <w:r w:rsidRPr="00D528D4">
        <w:rPr>
          <w:spacing w:val="-3"/>
        </w:rPr>
        <w:t>r</w:t>
      </w:r>
      <w:r w:rsidRPr="00D528D4">
        <w:rPr>
          <w:spacing w:val="1"/>
        </w:rPr>
        <w:t>e</w:t>
      </w:r>
      <w:r w:rsidRPr="00D528D4">
        <w:t>c</w:t>
      </w:r>
      <w:r w:rsidRPr="00D528D4">
        <w:rPr>
          <w:spacing w:val="1"/>
        </w:rPr>
        <w:t>o</w:t>
      </w:r>
      <w:r w:rsidRPr="00D528D4">
        <w:rPr>
          <w:spacing w:val="-1"/>
        </w:rPr>
        <w:t>gn</w:t>
      </w:r>
      <w:r w:rsidRPr="00D528D4">
        <w:rPr>
          <w:spacing w:val="-3"/>
        </w:rPr>
        <w:t>i</w:t>
      </w:r>
      <w:r w:rsidRPr="00D528D4">
        <w:rPr>
          <w:spacing w:val="-1"/>
        </w:rPr>
        <w:t>z</w:t>
      </w:r>
      <w:r w:rsidRPr="00D528D4">
        <w:t>e</w:t>
      </w:r>
      <w:r w:rsidRPr="00D528D4">
        <w:rPr>
          <w:spacing w:val="1"/>
        </w:rPr>
        <w:t xml:space="preserve"> </w:t>
      </w:r>
      <w:r w:rsidRPr="00D528D4">
        <w:rPr>
          <w:spacing w:val="-1"/>
        </w:rPr>
        <w:t>A</w:t>
      </w:r>
      <w:r w:rsidRPr="00D528D4">
        <w:t>f</w:t>
      </w:r>
      <w:r w:rsidRPr="00D528D4">
        <w:rPr>
          <w:spacing w:val="-1"/>
        </w:rPr>
        <w:t>gh</w:t>
      </w:r>
      <w:r w:rsidRPr="00D528D4">
        <w:t>a</w:t>
      </w:r>
      <w:r w:rsidRPr="00D528D4">
        <w:rPr>
          <w:spacing w:val="-1"/>
        </w:rPr>
        <w:t>n</w:t>
      </w:r>
      <w:r w:rsidRPr="00D528D4">
        <w:t>ista</w:t>
      </w:r>
      <w:r w:rsidRPr="00D528D4">
        <w:rPr>
          <w:spacing w:val="-1"/>
        </w:rPr>
        <w:t>n</w:t>
      </w:r>
      <w:r w:rsidRPr="00D528D4">
        <w:t>’s c</w:t>
      </w:r>
      <w:r w:rsidRPr="00D528D4">
        <w:rPr>
          <w:spacing w:val="-1"/>
        </w:rPr>
        <w:t>u</w:t>
      </w:r>
      <w:r w:rsidRPr="00D528D4">
        <w:t>rr</w:t>
      </w:r>
      <w:r w:rsidRPr="00D528D4">
        <w:rPr>
          <w:spacing w:val="1"/>
        </w:rPr>
        <w:t>e</w:t>
      </w:r>
      <w:r w:rsidRPr="00D528D4">
        <w:rPr>
          <w:spacing w:val="-1"/>
        </w:rPr>
        <w:t>n</w:t>
      </w:r>
      <w:r w:rsidRPr="00D528D4">
        <w:t>t</w:t>
      </w:r>
      <w:r w:rsidRPr="00D528D4">
        <w:rPr>
          <w:spacing w:val="1"/>
        </w:rPr>
        <w:t xml:space="preserve"> </w:t>
      </w:r>
      <w:r w:rsidRPr="00D528D4">
        <w:rPr>
          <w:spacing w:val="-1"/>
        </w:rPr>
        <w:t>ph</w:t>
      </w:r>
      <w:r w:rsidRPr="00D528D4">
        <w:rPr>
          <w:spacing w:val="1"/>
        </w:rPr>
        <w:t>y</w:t>
      </w:r>
      <w:r w:rsidRPr="00D528D4">
        <w:t>si</w:t>
      </w:r>
      <w:r w:rsidRPr="00D528D4">
        <w:rPr>
          <w:spacing w:val="-2"/>
        </w:rPr>
        <w:t>c</w:t>
      </w:r>
      <w:r w:rsidRPr="00D528D4">
        <w:t>al a</w:t>
      </w:r>
      <w:r w:rsidRPr="00D528D4">
        <w:rPr>
          <w:spacing w:val="-1"/>
        </w:rPr>
        <w:t>n</w:t>
      </w:r>
      <w:r w:rsidRPr="00D528D4">
        <w:t xml:space="preserve">d </w:t>
      </w:r>
      <w:r w:rsidRPr="00D528D4">
        <w:rPr>
          <w:spacing w:val="-2"/>
        </w:rPr>
        <w:t>s</w:t>
      </w:r>
      <w:r w:rsidRPr="00D528D4">
        <w:rPr>
          <w:spacing w:val="1"/>
        </w:rPr>
        <w:t>o</w:t>
      </w:r>
      <w:r w:rsidRPr="00D528D4">
        <w:t>ci</w:t>
      </w:r>
      <w:r w:rsidRPr="00D528D4">
        <w:rPr>
          <w:spacing w:val="1"/>
        </w:rPr>
        <w:t>o</w:t>
      </w:r>
      <w:r w:rsidRPr="00D528D4">
        <w:rPr>
          <w:spacing w:val="-3"/>
        </w:rPr>
        <w:t>-</w:t>
      </w:r>
      <w:r w:rsidRPr="00D528D4">
        <w:rPr>
          <w:spacing w:val="-1"/>
        </w:rPr>
        <w:t>p</w:t>
      </w:r>
      <w:r w:rsidRPr="00D528D4">
        <w:rPr>
          <w:spacing w:val="1"/>
        </w:rPr>
        <w:t>o</w:t>
      </w:r>
      <w:r w:rsidRPr="00D528D4">
        <w:t>litical</w:t>
      </w:r>
      <w:r w:rsidRPr="00D528D4">
        <w:rPr>
          <w:spacing w:val="-2"/>
        </w:rPr>
        <w:t xml:space="preserve"> </w:t>
      </w:r>
      <w:r w:rsidRPr="00D528D4">
        <w:rPr>
          <w:spacing w:val="1"/>
        </w:rPr>
        <w:t>e</w:t>
      </w:r>
      <w:r w:rsidRPr="00D528D4">
        <w:rPr>
          <w:spacing w:val="-1"/>
        </w:rPr>
        <w:t>n</w:t>
      </w:r>
      <w:r w:rsidRPr="00D528D4">
        <w:rPr>
          <w:spacing w:val="1"/>
        </w:rPr>
        <w:t>v</w:t>
      </w:r>
      <w:r w:rsidRPr="00D528D4">
        <w:t>i</w:t>
      </w:r>
      <w:r w:rsidRPr="00D528D4">
        <w:rPr>
          <w:spacing w:val="-3"/>
        </w:rPr>
        <w:t>r</w:t>
      </w:r>
      <w:r w:rsidRPr="00D528D4">
        <w:rPr>
          <w:spacing w:val="1"/>
        </w:rPr>
        <w:t>o</w:t>
      </w:r>
      <w:r w:rsidRPr="00D528D4">
        <w:rPr>
          <w:spacing w:val="-1"/>
        </w:rPr>
        <w:t>nm</w:t>
      </w:r>
      <w:r w:rsidRPr="00D528D4">
        <w:rPr>
          <w:spacing w:val="1"/>
        </w:rPr>
        <w:t>e</w:t>
      </w:r>
      <w:r w:rsidRPr="00D528D4">
        <w:rPr>
          <w:spacing w:val="-1"/>
        </w:rPr>
        <w:t>n</w:t>
      </w:r>
      <w:r w:rsidRPr="00D528D4">
        <w:t>t.</w:t>
      </w:r>
      <w:r w:rsidRPr="00D528D4">
        <w:rPr>
          <w:spacing w:val="48"/>
        </w:rPr>
        <w:t xml:space="preserve"> </w:t>
      </w:r>
      <w:r w:rsidRPr="00D528D4">
        <w:t>T</w:t>
      </w:r>
      <w:r w:rsidRPr="00D528D4">
        <w:rPr>
          <w:spacing w:val="-1"/>
        </w:rPr>
        <w:t>h</w:t>
      </w:r>
      <w:r w:rsidRPr="00D528D4">
        <w:t>e</w:t>
      </w:r>
      <w:r w:rsidRPr="00D528D4">
        <w:rPr>
          <w:spacing w:val="-1"/>
        </w:rPr>
        <w:t xml:space="preserve"> </w:t>
      </w:r>
      <w:r w:rsidRPr="00D528D4">
        <w:t>c</w:t>
      </w:r>
      <w:r w:rsidRPr="00D528D4">
        <w:rPr>
          <w:spacing w:val="-1"/>
        </w:rPr>
        <w:t>u</w:t>
      </w:r>
      <w:r w:rsidRPr="00D528D4">
        <w:t>rr</w:t>
      </w:r>
      <w:r w:rsidRPr="00D528D4">
        <w:rPr>
          <w:spacing w:val="1"/>
        </w:rPr>
        <w:t>e</w:t>
      </w:r>
      <w:r w:rsidRPr="00D528D4">
        <w:rPr>
          <w:spacing w:val="-1"/>
        </w:rPr>
        <w:t>n</w:t>
      </w:r>
      <w:r w:rsidRPr="00D528D4">
        <w:t>t</w:t>
      </w:r>
      <w:r w:rsidRPr="00D528D4">
        <w:rPr>
          <w:spacing w:val="1"/>
        </w:rPr>
        <w:t xml:space="preserve"> </w:t>
      </w:r>
      <w:r w:rsidRPr="00D528D4">
        <w:t>s</w:t>
      </w:r>
      <w:r w:rsidRPr="00D528D4">
        <w:rPr>
          <w:spacing w:val="-2"/>
        </w:rPr>
        <w:t>e</w:t>
      </w:r>
      <w:r w:rsidRPr="00D528D4">
        <w:t>c</w:t>
      </w:r>
      <w:r w:rsidRPr="00D528D4">
        <w:rPr>
          <w:spacing w:val="-1"/>
        </w:rPr>
        <w:t>u</w:t>
      </w:r>
      <w:r w:rsidRPr="00D528D4">
        <w:t>rity</w:t>
      </w:r>
      <w:r w:rsidRPr="00D528D4">
        <w:rPr>
          <w:spacing w:val="-1"/>
        </w:rPr>
        <w:t xml:space="preserve"> </w:t>
      </w:r>
      <w:r w:rsidRPr="00D528D4">
        <w:t>cl</w:t>
      </w:r>
      <w:r w:rsidRPr="00D528D4">
        <w:rPr>
          <w:spacing w:val="-3"/>
        </w:rPr>
        <w:t>i</w:t>
      </w:r>
      <w:r w:rsidRPr="00D528D4">
        <w:rPr>
          <w:spacing w:val="1"/>
        </w:rPr>
        <w:t>m</w:t>
      </w:r>
      <w:r w:rsidRPr="00D528D4">
        <w:t>ate</w:t>
      </w:r>
      <w:r w:rsidRPr="00D528D4">
        <w:rPr>
          <w:spacing w:val="-1"/>
        </w:rPr>
        <w:t xml:space="preserve"> h</w:t>
      </w:r>
      <w:r w:rsidRPr="00D528D4">
        <w:rPr>
          <w:spacing w:val="-3"/>
        </w:rPr>
        <w:t>a</w:t>
      </w:r>
      <w:r w:rsidRPr="00D528D4">
        <w:t>s</w:t>
      </w:r>
      <w:r w:rsidRPr="00D528D4">
        <w:rPr>
          <w:spacing w:val="1"/>
        </w:rPr>
        <w:t xml:space="preserve"> m</w:t>
      </w:r>
      <w:r w:rsidRPr="00D528D4">
        <w:t>a</w:t>
      </w:r>
      <w:r w:rsidRPr="00D528D4">
        <w:rPr>
          <w:spacing w:val="-1"/>
        </w:rPr>
        <w:t>d</w:t>
      </w:r>
      <w:r w:rsidRPr="00D528D4">
        <w:t>e</w:t>
      </w:r>
      <w:r w:rsidRPr="00D528D4">
        <w:rPr>
          <w:spacing w:val="-1"/>
        </w:rPr>
        <w:t xml:space="preserve"> </w:t>
      </w:r>
      <w:r w:rsidRPr="00D528D4">
        <w:t>it</w:t>
      </w:r>
      <w:r w:rsidRPr="00D528D4">
        <w:rPr>
          <w:spacing w:val="1"/>
        </w:rPr>
        <w:t xml:space="preserve"> </w:t>
      </w:r>
      <w:r w:rsidRPr="00D528D4">
        <w:rPr>
          <w:spacing w:val="-1"/>
        </w:rPr>
        <w:t>d</w:t>
      </w:r>
      <w:r w:rsidRPr="00D528D4">
        <w:t>iffic</w:t>
      </w:r>
      <w:r w:rsidRPr="00D528D4">
        <w:rPr>
          <w:spacing w:val="-1"/>
        </w:rPr>
        <w:t>u</w:t>
      </w:r>
      <w:r w:rsidRPr="00D528D4">
        <w:t>lt</w:t>
      </w:r>
      <w:r w:rsidRPr="00D528D4">
        <w:rPr>
          <w:spacing w:val="-1"/>
        </w:rPr>
        <w:t xml:space="preserve"> </w:t>
      </w:r>
      <w:r w:rsidRPr="00D528D4">
        <w:t>f</w:t>
      </w:r>
      <w:r w:rsidRPr="00D528D4">
        <w:rPr>
          <w:spacing w:val="1"/>
        </w:rPr>
        <w:t>o</w:t>
      </w:r>
      <w:r w:rsidRPr="00D528D4">
        <w:t xml:space="preserve">r </w:t>
      </w:r>
      <w:r w:rsidRPr="00D528D4">
        <w:rPr>
          <w:spacing w:val="-1"/>
        </w:rPr>
        <w:t>g</w:t>
      </w:r>
      <w:r w:rsidRPr="00D528D4">
        <w:rPr>
          <w:spacing w:val="1"/>
        </w:rPr>
        <w:t>ov</w:t>
      </w:r>
      <w:r w:rsidRPr="00D528D4">
        <w:rPr>
          <w:spacing w:val="-2"/>
        </w:rPr>
        <w:t>e</w:t>
      </w:r>
      <w:r w:rsidRPr="00D528D4">
        <w:t>r</w:t>
      </w:r>
      <w:r w:rsidRPr="00D528D4">
        <w:rPr>
          <w:spacing w:val="-1"/>
        </w:rPr>
        <w:t>nm</w:t>
      </w:r>
      <w:r w:rsidRPr="00D528D4">
        <w:rPr>
          <w:spacing w:val="1"/>
        </w:rPr>
        <w:t>e</w:t>
      </w:r>
      <w:r w:rsidRPr="00D528D4">
        <w:rPr>
          <w:spacing w:val="-1"/>
        </w:rPr>
        <w:t>n</w:t>
      </w:r>
      <w:r w:rsidRPr="00D528D4">
        <w:t>t</w:t>
      </w:r>
      <w:r w:rsidRPr="00D528D4">
        <w:rPr>
          <w:spacing w:val="1"/>
        </w:rPr>
        <w:t xml:space="preserve"> </w:t>
      </w:r>
      <w:r w:rsidRPr="00D528D4">
        <w:t>a</w:t>
      </w:r>
      <w:r w:rsidRPr="00D528D4">
        <w:rPr>
          <w:spacing w:val="-1"/>
        </w:rPr>
        <w:t>n</w:t>
      </w:r>
      <w:r w:rsidRPr="00D528D4">
        <w:t>d t</w:t>
      </w:r>
      <w:r w:rsidRPr="00D528D4">
        <w:rPr>
          <w:spacing w:val="-1"/>
        </w:rPr>
        <w:t>h</w:t>
      </w:r>
      <w:r w:rsidRPr="00D528D4">
        <w:t>e</w:t>
      </w:r>
      <w:r w:rsidRPr="00D528D4">
        <w:rPr>
          <w:spacing w:val="-1"/>
        </w:rPr>
        <w:t xml:space="preserve"> </w:t>
      </w:r>
      <w:r w:rsidRPr="00D528D4">
        <w:t>j</w:t>
      </w:r>
      <w:r w:rsidRPr="00D528D4">
        <w:rPr>
          <w:spacing w:val="-1"/>
        </w:rPr>
        <w:t>ud</w:t>
      </w:r>
      <w:r w:rsidRPr="00D528D4">
        <w:t>ic</w:t>
      </w:r>
      <w:r w:rsidRPr="00D528D4">
        <w:rPr>
          <w:spacing w:val="-3"/>
        </w:rPr>
        <w:t>i</w:t>
      </w:r>
      <w:r w:rsidRPr="00D528D4">
        <w:t>al s</w:t>
      </w:r>
      <w:r w:rsidRPr="00D528D4">
        <w:rPr>
          <w:spacing w:val="1"/>
        </w:rPr>
        <w:t>y</w:t>
      </w:r>
      <w:r w:rsidRPr="00D528D4">
        <w:t>s</w:t>
      </w:r>
      <w:r w:rsidRPr="00D528D4">
        <w:rPr>
          <w:spacing w:val="-2"/>
        </w:rPr>
        <w:t>te</w:t>
      </w:r>
      <w:r w:rsidRPr="00D528D4">
        <w:t>m</w:t>
      </w:r>
      <w:r w:rsidRPr="00D528D4">
        <w:rPr>
          <w:spacing w:val="2"/>
        </w:rPr>
        <w:t xml:space="preserve"> </w:t>
      </w:r>
      <w:r w:rsidRPr="00D528D4">
        <w:rPr>
          <w:spacing w:val="-2"/>
        </w:rPr>
        <w:t>t</w:t>
      </w:r>
      <w:r w:rsidRPr="00D528D4">
        <w:t>o</w:t>
      </w:r>
      <w:r w:rsidRPr="00D528D4">
        <w:rPr>
          <w:spacing w:val="-1"/>
        </w:rPr>
        <w:t xml:space="preserve"> </w:t>
      </w:r>
      <w:r w:rsidRPr="00D528D4">
        <w:rPr>
          <w:spacing w:val="1"/>
        </w:rPr>
        <w:t>o</w:t>
      </w:r>
      <w:r w:rsidRPr="00D528D4">
        <w:rPr>
          <w:spacing w:val="-1"/>
        </w:rPr>
        <w:t>p</w:t>
      </w:r>
      <w:r w:rsidRPr="00D528D4">
        <w:rPr>
          <w:spacing w:val="1"/>
        </w:rPr>
        <w:t>e</w:t>
      </w:r>
      <w:r w:rsidRPr="00D528D4">
        <w:t>ra</w:t>
      </w:r>
      <w:r w:rsidRPr="00D528D4">
        <w:rPr>
          <w:spacing w:val="-2"/>
        </w:rPr>
        <w:t>t</w:t>
      </w:r>
      <w:r w:rsidRPr="00D528D4">
        <w:t>e</w:t>
      </w:r>
      <w:r w:rsidRPr="00D528D4">
        <w:rPr>
          <w:spacing w:val="1"/>
        </w:rPr>
        <w:t xml:space="preserve"> </w:t>
      </w:r>
      <w:r w:rsidRPr="00D528D4">
        <w:rPr>
          <w:spacing w:val="-1"/>
        </w:rPr>
        <w:t>p</w:t>
      </w:r>
      <w:r w:rsidRPr="00D528D4">
        <w:rPr>
          <w:spacing w:val="-3"/>
        </w:rPr>
        <w:t>r</w:t>
      </w:r>
      <w:r w:rsidRPr="00D528D4">
        <w:rPr>
          <w:spacing w:val="1"/>
        </w:rPr>
        <w:t>o</w:t>
      </w:r>
      <w:r w:rsidRPr="00D528D4">
        <w:rPr>
          <w:spacing w:val="-1"/>
        </w:rPr>
        <w:t>p</w:t>
      </w:r>
      <w:r w:rsidRPr="00D528D4">
        <w:rPr>
          <w:spacing w:val="-2"/>
        </w:rPr>
        <w:t>e</w:t>
      </w:r>
      <w:r w:rsidRPr="00D528D4">
        <w:t>rl</w:t>
      </w:r>
      <w:r w:rsidRPr="00D528D4">
        <w:rPr>
          <w:spacing w:val="11"/>
        </w:rPr>
        <w:t>y</w:t>
      </w:r>
      <w:r w:rsidRPr="00D528D4">
        <w:t>.</w:t>
      </w:r>
      <w:r w:rsidRPr="00D528D4">
        <w:rPr>
          <w:spacing w:val="49"/>
        </w:rPr>
        <w:t xml:space="preserve"> </w:t>
      </w:r>
      <w:r w:rsidRPr="00D528D4">
        <w:rPr>
          <w:spacing w:val="-1"/>
        </w:rPr>
        <w:t>A</w:t>
      </w:r>
      <w:r w:rsidRPr="00D528D4">
        <w:t>f</w:t>
      </w:r>
      <w:r w:rsidRPr="00D528D4">
        <w:rPr>
          <w:spacing w:val="-1"/>
        </w:rPr>
        <w:t>gh</w:t>
      </w:r>
      <w:r w:rsidRPr="00D528D4">
        <w:t>a</w:t>
      </w:r>
      <w:r w:rsidRPr="00D528D4">
        <w:rPr>
          <w:spacing w:val="-1"/>
        </w:rPr>
        <w:t>n</w:t>
      </w:r>
      <w:r w:rsidRPr="00D528D4">
        <w:t xml:space="preserve">istan </w:t>
      </w:r>
      <w:r w:rsidRPr="00D528D4">
        <w:rPr>
          <w:spacing w:val="-1"/>
        </w:rPr>
        <w:t>h</w:t>
      </w:r>
      <w:r w:rsidRPr="00D528D4">
        <w:t>as</w:t>
      </w:r>
      <w:r w:rsidRPr="00D528D4">
        <w:rPr>
          <w:spacing w:val="1"/>
        </w:rPr>
        <w:t xml:space="preserve"> </w:t>
      </w:r>
      <w:r w:rsidRPr="00D528D4">
        <w:t>si</w:t>
      </w:r>
      <w:r w:rsidRPr="00D528D4">
        <w:rPr>
          <w:spacing w:val="-1"/>
        </w:rPr>
        <w:t>gn</w:t>
      </w:r>
      <w:r w:rsidRPr="00D528D4">
        <w:rPr>
          <w:spacing w:val="1"/>
        </w:rPr>
        <w:t>e</w:t>
      </w:r>
      <w:r w:rsidRPr="00D528D4">
        <w:rPr>
          <w:spacing w:val="-3"/>
        </w:rPr>
        <w:t>d</w:t>
      </w:r>
      <w:r w:rsidRPr="00D528D4">
        <w:t>,</w:t>
      </w:r>
      <w:r w:rsidRPr="00D528D4">
        <w:rPr>
          <w:spacing w:val="1"/>
        </w:rPr>
        <w:t xml:space="preserve"> </w:t>
      </w:r>
      <w:r w:rsidRPr="00D528D4">
        <w:rPr>
          <w:spacing w:val="-1"/>
        </w:rPr>
        <w:t>bu</w:t>
      </w:r>
      <w:r w:rsidRPr="00D528D4">
        <w:t>t</w:t>
      </w:r>
      <w:r w:rsidRPr="00D528D4">
        <w:rPr>
          <w:spacing w:val="1"/>
        </w:rPr>
        <w:t xml:space="preserve"> </w:t>
      </w:r>
      <w:r w:rsidRPr="00D528D4">
        <w:rPr>
          <w:spacing w:val="-1"/>
        </w:rPr>
        <w:t>n</w:t>
      </w:r>
      <w:r w:rsidRPr="00D528D4">
        <w:rPr>
          <w:spacing w:val="1"/>
        </w:rPr>
        <w:t>o</w:t>
      </w:r>
      <w:r w:rsidRPr="00D528D4">
        <w:t>t</w:t>
      </w:r>
      <w:r w:rsidRPr="00D528D4">
        <w:rPr>
          <w:spacing w:val="-1"/>
        </w:rPr>
        <w:t xml:space="preserve"> </w:t>
      </w:r>
      <w:r w:rsidRPr="00D528D4">
        <w:t>ra</w:t>
      </w:r>
      <w:r w:rsidRPr="00D528D4">
        <w:rPr>
          <w:spacing w:val="1"/>
        </w:rPr>
        <w:t>t</w:t>
      </w:r>
      <w:r w:rsidRPr="00D528D4">
        <w:t>ifie</w:t>
      </w:r>
      <w:r w:rsidRPr="00D528D4">
        <w:rPr>
          <w:spacing w:val="-1"/>
        </w:rPr>
        <w:t>d</w:t>
      </w:r>
      <w:r w:rsidRPr="00D528D4">
        <w:t>,</w:t>
      </w:r>
      <w:r w:rsidRPr="00D528D4">
        <w:rPr>
          <w:spacing w:val="-2"/>
        </w:rPr>
        <w:t xml:space="preserve"> </w:t>
      </w:r>
      <w:r w:rsidRPr="00D528D4">
        <w:t>t</w:t>
      </w:r>
      <w:r w:rsidRPr="00D528D4">
        <w:rPr>
          <w:spacing w:val="-1"/>
        </w:rPr>
        <w:t>h</w:t>
      </w:r>
      <w:r w:rsidRPr="00D528D4">
        <w:t>e Bas</w:t>
      </w:r>
      <w:r w:rsidRPr="00D528D4">
        <w:rPr>
          <w:spacing w:val="1"/>
        </w:rPr>
        <w:t>e</w:t>
      </w:r>
      <w:r w:rsidRPr="00D528D4">
        <w:t xml:space="preserve">l </w:t>
      </w:r>
      <w:r w:rsidRPr="00D528D4">
        <w:rPr>
          <w:spacing w:val="-2"/>
        </w:rPr>
        <w:t>C</w:t>
      </w:r>
      <w:r w:rsidRPr="00D528D4">
        <w:rPr>
          <w:spacing w:val="1"/>
        </w:rPr>
        <w:t>o</w:t>
      </w:r>
      <w:r w:rsidRPr="00D528D4">
        <w:rPr>
          <w:spacing w:val="-1"/>
        </w:rPr>
        <w:t>nv</w:t>
      </w:r>
      <w:r w:rsidRPr="00D528D4">
        <w:rPr>
          <w:spacing w:val="1"/>
        </w:rPr>
        <w:t>e</w:t>
      </w:r>
      <w:r w:rsidRPr="00D528D4">
        <w:rPr>
          <w:spacing w:val="-1"/>
        </w:rPr>
        <w:t>n</w:t>
      </w:r>
      <w:r w:rsidRPr="00D528D4">
        <w:t>ti</w:t>
      </w:r>
      <w:r w:rsidRPr="00D528D4">
        <w:rPr>
          <w:spacing w:val="1"/>
        </w:rPr>
        <w:t>o</w:t>
      </w:r>
      <w:r w:rsidRPr="00D528D4">
        <w:t xml:space="preserve">n </w:t>
      </w:r>
      <w:r w:rsidRPr="00D528D4">
        <w:rPr>
          <w:spacing w:val="-3"/>
        </w:rPr>
        <w:t>r</w:t>
      </w:r>
      <w:r w:rsidRPr="00D528D4">
        <w:rPr>
          <w:spacing w:val="1"/>
        </w:rPr>
        <w:t>e</w:t>
      </w:r>
      <w:r w:rsidRPr="00D528D4">
        <w:rPr>
          <w:spacing w:val="-1"/>
        </w:rPr>
        <w:t>g</w:t>
      </w:r>
      <w:r w:rsidRPr="00D528D4">
        <w:t>ar</w:t>
      </w:r>
      <w:r w:rsidRPr="00D528D4">
        <w:rPr>
          <w:spacing w:val="-1"/>
        </w:rPr>
        <w:t>d</w:t>
      </w:r>
      <w:r w:rsidRPr="00D528D4">
        <w:t>i</w:t>
      </w:r>
      <w:r w:rsidRPr="00D528D4">
        <w:rPr>
          <w:spacing w:val="-1"/>
        </w:rPr>
        <w:t>n</w:t>
      </w:r>
      <w:r w:rsidRPr="00D528D4">
        <w:t>g tra</w:t>
      </w:r>
      <w:r w:rsidRPr="00D528D4">
        <w:rPr>
          <w:spacing w:val="-1"/>
        </w:rPr>
        <w:t>n</w:t>
      </w:r>
      <w:r w:rsidRPr="00D528D4">
        <w:t>s-</w:t>
      </w:r>
      <w:r w:rsidRPr="00D528D4">
        <w:rPr>
          <w:spacing w:val="-1"/>
        </w:rPr>
        <w:t>b</w:t>
      </w:r>
      <w:r w:rsidRPr="00D528D4">
        <w:rPr>
          <w:spacing w:val="1"/>
        </w:rPr>
        <w:t>o</w:t>
      </w:r>
      <w:r w:rsidRPr="00D528D4">
        <w:rPr>
          <w:spacing w:val="-1"/>
        </w:rPr>
        <w:t>und</w:t>
      </w:r>
      <w:r w:rsidRPr="00D528D4">
        <w:t>ary</w:t>
      </w:r>
      <w:r w:rsidRPr="00D528D4">
        <w:rPr>
          <w:spacing w:val="-1"/>
        </w:rPr>
        <w:t xml:space="preserve"> m</w:t>
      </w:r>
      <w:r w:rsidRPr="00D528D4">
        <w:rPr>
          <w:spacing w:val="1"/>
        </w:rPr>
        <w:t>o</w:t>
      </w:r>
      <w:r w:rsidRPr="00D528D4">
        <w:rPr>
          <w:spacing w:val="-1"/>
        </w:rPr>
        <w:t>v</w:t>
      </w:r>
      <w:r w:rsidRPr="00D528D4">
        <w:rPr>
          <w:spacing w:val="-2"/>
        </w:rPr>
        <w:t>e</w:t>
      </w:r>
      <w:r w:rsidRPr="00D528D4">
        <w:rPr>
          <w:spacing w:val="1"/>
        </w:rPr>
        <w:t>m</w:t>
      </w:r>
      <w:r w:rsidRPr="00D528D4">
        <w:rPr>
          <w:spacing w:val="-2"/>
        </w:rPr>
        <w:t>e</w:t>
      </w:r>
      <w:r w:rsidRPr="00D528D4">
        <w:rPr>
          <w:spacing w:val="-1"/>
        </w:rPr>
        <w:t>n</w:t>
      </w:r>
      <w:r w:rsidRPr="00D528D4">
        <w:t>t</w:t>
      </w:r>
      <w:r w:rsidRPr="00D528D4">
        <w:rPr>
          <w:spacing w:val="1"/>
        </w:rPr>
        <w:t xml:space="preserve"> </w:t>
      </w:r>
      <w:r w:rsidRPr="00D528D4">
        <w:t>a</w:t>
      </w:r>
      <w:r w:rsidRPr="00D528D4">
        <w:rPr>
          <w:spacing w:val="-1"/>
        </w:rPr>
        <w:t>n</w:t>
      </w:r>
      <w:r w:rsidRPr="00D528D4">
        <w:t xml:space="preserve">d </w:t>
      </w:r>
      <w:r w:rsidRPr="00D528D4">
        <w:rPr>
          <w:spacing w:val="-1"/>
        </w:rPr>
        <w:t>d</w:t>
      </w:r>
      <w:r w:rsidRPr="00D528D4">
        <w:t>is</w:t>
      </w:r>
      <w:r w:rsidRPr="00D528D4">
        <w:rPr>
          <w:spacing w:val="-1"/>
        </w:rPr>
        <w:t>p</w:t>
      </w:r>
      <w:r w:rsidRPr="00D528D4">
        <w:rPr>
          <w:spacing w:val="1"/>
        </w:rPr>
        <w:t>o</w:t>
      </w:r>
      <w:r w:rsidRPr="00D528D4">
        <w:t>sal</w:t>
      </w:r>
      <w:r w:rsidRPr="00D528D4">
        <w:rPr>
          <w:spacing w:val="-2"/>
        </w:rPr>
        <w:t xml:space="preserve"> </w:t>
      </w:r>
      <w:r w:rsidRPr="00D528D4">
        <w:rPr>
          <w:spacing w:val="1"/>
        </w:rPr>
        <w:t>o</w:t>
      </w:r>
      <w:r w:rsidRPr="00D528D4">
        <w:t xml:space="preserve">f </w:t>
      </w:r>
      <w:r w:rsidRPr="00D528D4">
        <w:rPr>
          <w:spacing w:val="-1"/>
        </w:rPr>
        <w:t>h</w:t>
      </w:r>
      <w:r w:rsidRPr="00D528D4">
        <w:t>a</w:t>
      </w:r>
      <w:r w:rsidRPr="00D528D4">
        <w:rPr>
          <w:spacing w:val="-1"/>
        </w:rPr>
        <w:t>z</w:t>
      </w:r>
      <w:r w:rsidRPr="00D528D4">
        <w:t>ar</w:t>
      </w:r>
      <w:r w:rsidRPr="00D528D4">
        <w:rPr>
          <w:spacing w:val="-3"/>
        </w:rPr>
        <w:t>d</w:t>
      </w:r>
      <w:r w:rsidRPr="00D528D4">
        <w:rPr>
          <w:spacing w:val="-1"/>
        </w:rPr>
        <w:t>ou</w:t>
      </w:r>
      <w:r w:rsidRPr="00D528D4">
        <w:t>s</w:t>
      </w:r>
      <w:r w:rsidRPr="00D528D4">
        <w:rPr>
          <w:spacing w:val="1"/>
        </w:rPr>
        <w:t xml:space="preserve"> </w:t>
      </w:r>
      <w:r w:rsidRPr="00D528D4">
        <w:t>was</w:t>
      </w:r>
      <w:r w:rsidRPr="00D528D4">
        <w:rPr>
          <w:spacing w:val="-2"/>
        </w:rPr>
        <w:t>t</w:t>
      </w:r>
      <w:r w:rsidRPr="00D528D4">
        <w:rPr>
          <w:spacing w:val="1"/>
        </w:rPr>
        <w:t>e</w:t>
      </w:r>
      <w:r w:rsidRPr="00D528D4">
        <w:t>,</w:t>
      </w:r>
      <w:r w:rsidRPr="00D528D4">
        <w:rPr>
          <w:spacing w:val="1"/>
        </w:rPr>
        <w:t xml:space="preserve"> </w:t>
      </w:r>
      <w:r w:rsidRPr="00D528D4">
        <w:t>a</w:t>
      </w:r>
      <w:r w:rsidRPr="00D528D4">
        <w:rPr>
          <w:spacing w:val="-1"/>
        </w:rPr>
        <w:t>n</w:t>
      </w:r>
      <w:r w:rsidRPr="00D528D4">
        <w:t>d is</w:t>
      </w:r>
      <w:r w:rsidRPr="00D528D4">
        <w:rPr>
          <w:spacing w:val="1"/>
        </w:rPr>
        <w:t xml:space="preserve"> </w:t>
      </w:r>
      <w:r w:rsidRPr="00D528D4">
        <w:t>in</w:t>
      </w:r>
      <w:r w:rsidRPr="00D528D4">
        <w:rPr>
          <w:spacing w:val="-3"/>
        </w:rPr>
        <w:t xml:space="preserve"> </w:t>
      </w:r>
      <w:r w:rsidRPr="00D528D4">
        <w:t>t</w:t>
      </w:r>
      <w:r w:rsidRPr="00D528D4">
        <w:rPr>
          <w:spacing w:val="-1"/>
        </w:rPr>
        <w:t>h</w:t>
      </w:r>
      <w:r w:rsidRPr="00D528D4">
        <w:t xml:space="preserve">e </w:t>
      </w:r>
      <w:r w:rsidRPr="00D528D4">
        <w:rPr>
          <w:spacing w:val="-1"/>
        </w:rPr>
        <w:t>p</w:t>
      </w:r>
      <w:r w:rsidRPr="00D528D4">
        <w:t>r</w:t>
      </w:r>
      <w:r w:rsidRPr="00D528D4">
        <w:rPr>
          <w:spacing w:val="1"/>
        </w:rPr>
        <w:t>o</w:t>
      </w:r>
      <w:r w:rsidRPr="00D528D4">
        <w:t>c</w:t>
      </w:r>
      <w:r w:rsidRPr="00D528D4">
        <w:rPr>
          <w:spacing w:val="1"/>
        </w:rPr>
        <w:t>e</w:t>
      </w:r>
      <w:r w:rsidRPr="00D528D4">
        <w:t>ss</w:t>
      </w:r>
      <w:r w:rsidRPr="00D528D4">
        <w:rPr>
          <w:spacing w:val="-2"/>
        </w:rPr>
        <w:t xml:space="preserve"> </w:t>
      </w:r>
      <w:r w:rsidRPr="00D528D4">
        <w:rPr>
          <w:spacing w:val="1"/>
        </w:rPr>
        <w:t>o</w:t>
      </w:r>
      <w:r w:rsidRPr="00D528D4">
        <w:t>f</w:t>
      </w:r>
      <w:r w:rsidRPr="00D528D4">
        <w:rPr>
          <w:spacing w:val="-2"/>
        </w:rPr>
        <w:t xml:space="preserve"> </w:t>
      </w:r>
      <w:r w:rsidRPr="00D528D4">
        <w:t>ac</w:t>
      </w:r>
      <w:r w:rsidRPr="00D528D4">
        <w:rPr>
          <w:spacing w:val="-2"/>
        </w:rPr>
        <w:t>c</w:t>
      </w:r>
      <w:r w:rsidRPr="00D528D4">
        <w:rPr>
          <w:spacing w:val="1"/>
        </w:rPr>
        <w:t>e</w:t>
      </w:r>
      <w:r w:rsidRPr="00D528D4">
        <w:rPr>
          <w:spacing w:val="-1"/>
        </w:rPr>
        <w:t>d</w:t>
      </w:r>
      <w:r w:rsidRPr="00D528D4">
        <w:t>i</w:t>
      </w:r>
      <w:r w:rsidRPr="00D528D4">
        <w:rPr>
          <w:spacing w:val="-1"/>
        </w:rPr>
        <w:t>n</w:t>
      </w:r>
      <w:r w:rsidRPr="00D528D4">
        <w:t>g to</w:t>
      </w:r>
      <w:r w:rsidRPr="00D528D4">
        <w:rPr>
          <w:spacing w:val="-1"/>
        </w:rPr>
        <w:t xml:space="preserve"> </w:t>
      </w:r>
      <w:r w:rsidRPr="00D528D4">
        <w:t>t</w:t>
      </w:r>
      <w:r w:rsidRPr="00D528D4">
        <w:rPr>
          <w:spacing w:val="-1"/>
        </w:rPr>
        <w:t>h</w:t>
      </w:r>
      <w:r w:rsidRPr="00D528D4">
        <w:t>e</w:t>
      </w:r>
      <w:r w:rsidRPr="00D528D4">
        <w:rPr>
          <w:spacing w:val="-1"/>
        </w:rPr>
        <w:t xml:space="preserve"> </w:t>
      </w:r>
      <w:r w:rsidRPr="00D528D4">
        <w:t>C</w:t>
      </w:r>
      <w:r w:rsidRPr="00D528D4">
        <w:rPr>
          <w:spacing w:val="1"/>
        </w:rPr>
        <w:t>o</w:t>
      </w:r>
      <w:r w:rsidRPr="00D528D4">
        <w:rPr>
          <w:spacing w:val="-1"/>
        </w:rPr>
        <w:t>nv</w:t>
      </w:r>
      <w:r w:rsidRPr="00D528D4">
        <w:rPr>
          <w:spacing w:val="1"/>
        </w:rPr>
        <w:t>e</w:t>
      </w:r>
      <w:r w:rsidRPr="00D528D4">
        <w:rPr>
          <w:spacing w:val="-1"/>
        </w:rPr>
        <w:t>n</w:t>
      </w:r>
      <w:r w:rsidRPr="00D528D4">
        <w:t>ti</w:t>
      </w:r>
      <w:r w:rsidRPr="00D528D4">
        <w:rPr>
          <w:spacing w:val="1"/>
        </w:rPr>
        <w:t>o</w:t>
      </w:r>
      <w:r w:rsidRPr="00D528D4">
        <w:t>n</w:t>
      </w:r>
      <w:r w:rsidRPr="00D528D4">
        <w:rPr>
          <w:spacing w:val="-3"/>
        </w:rPr>
        <w:t xml:space="preserve"> </w:t>
      </w:r>
      <w:r w:rsidRPr="00D528D4">
        <w:rPr>
          <w:spacing w:val="1"/>
        </w:rPr>
        <w:t>o</w:t>
      </w:r>
      <w:r w:rsidRPr="00D528D4">
        <w:t>n</w:t>
      </w:r>
      <w:r w:rsidRPr="00D528D4">
        <w:rPr>
          <w:spacing w:val="-3"/>
        </w:rPr>
        <w:t xml:space="preserve"> </w:t>
      </w:r>
      <w:r w:rsidRPr="00D528D4">
        <w:rPr>
          <w:spacing w:val="1"/>
        </w:rPr>
        <w:t>M</w:t>
      </w:r>
      <w:r w:rsidRPr="00D528D4">
        <w:t>i</w:t>
      </w:r>
      <w:r w:rsidRPr="00D528D4">
        <w:rPr>
          <w:spacing w:val="-1"/>
        </w:rPr>
        <w:t>g</w:t>
      </w:r>
      <w:r w:rsidRPr="00D528D4">
        <w:t>ra</w:t>
      </w:r>
      <w:r w:rsidRPr="00D528D4">
        <w:rPr>
          <w:spacing w:val="-2"/>
        </w:rPr>
        <w:t>t</w:t>
      </w:r>
      <w:r w:rsidRPr="00D528D4">
        <w:rPr>
          <w:spacing w:val="1"/>
        </w:rPr>
        <w:t>o</w:t>
      </w:r>
      <w:r w:rsidRPr="00D528D4">
        <w:t>ry</w:t>
      </w:r>
      <w:r w:rsidRPr="00D528D4">
        <w:rPr>
          <w:spacing w:val="-1"/>
        </w:rPr>
        <w:t xml:space="preserve"> Sp</w:t>
      </w:r>
      <w:r w:rsidRPr="00D528D4">
        <w:rPr>
          <w:spacing w:val="1"/>
        </w:rPr>
        <w:t>e</w:t>
      </w:r>
      <w:r w:rsidRPr="00D528D4">
        <w:t>cies</w:t>
      </w:r>
      <w:r w:rsidRPr="00D528D4">
        <w:rPr>
          <w:spacing w:val="1"/>
        </w:rPr>
        <w:t xml:space="preserve"> </w:t>
      </w:r>
      <w:r w:rsidRPr="00D528D4">
        <w:rPr>
          <w:spacing w:val="-2"/>
        </w:rPr>
        <w:t>(</w:t>
      </w:r>
      <w:r w:rsidRPr="00D528D4">
        <w:t>C</w:t>
      </w:r>
      <w:r w:rsidRPr="00D528D4">
        <w:rPr>
          <w:spacing w:val="1"/>
        </w:rPr>
        <w:t>M</w:t>
      </w:r>
      <w:r w:rsidRPr="00D528D4">
        <w:rPr>
          <w:spacing w:val="-1"/>
        </w:rPr>
        <w:t>S</w:t>
      </w:r>
      <w:r w:rsidRPr="00D528D4">
        <w:t>)</w:t>
      </w:r>
      <w:r w:rsidRPr="00D528D4">
        <w:rPr>
          <w:spacing w:val="-2"/>
        </w:rPr>
        <w:t xml:space="preserve"> </w:t>
      </w:r>
      <w:r w:rsidRPr="00D528D4">
        <w:t>a</w:t>
      </w:r>
      <w:r w:rsidRPr="00D528D4">
        <w:rPr>
          <w:spacing w:val="-1"/>
        </w:rPr>
        <w:t>n</w:t>
      </w:r>
      <w:r w:rsidRPr="00D528D4">
        <w:t>d t</w:t>
      </w:r>
      <w:r w:rsidRPr="00D528D4">
        <w:rPr>
          <w:spacing w:val="-1"/>
        </w:rPr>
        <w:t>h</w:t>
      </w:r>
      <w:r w:rsidRPr="00D528D4">
        <w:t>e</w:t>
      </w:r>
      <w:r w:rsidRPr="00D528D4">
        <w:rPr>
          <w:spacing w:val="-1"/>
        </w:rPr>
        <w:t xml:space="preserve"> </w:t>
      </w:r>
      <w:r w:rsidRPr="00D528D4">
        <w:t>Ra</w:t>
      </w:r>
      <w:r w:rsidRPr="00D528D4">
        <w:rPr>
          <w:spacing w:val="-1"/>
        </w:rPr>
        <w:t>m</w:t>
      </w:r>
      <w:r w:rsidRPr="00D528D4">
        <w:rPr>
          <w:spacing w:val="-2"/>
        </w:rPr>
        <w:t>s</w:t>
      </w:r>
      <w:r w:rsidRPr="00D528D4">
        <w:t>ar C</w:t>
      </w:r>
      <w:r w:rsidRPr="00D528D4">
        <w:rPr>
          <w:spacing w:val="1"/>
        </w:rPr>
        <w:t>o</w:t>
      </w:r>
      <w:r w:rsidRPr="00D528D4">
        <w:rPr>
          <w:spacing w:val="-3"/>
        </w:rPr>
        <w:t>n</w:t>
      </w:r>
      <w:r w:rsidRPr="00D528D4">
        <w:rPr>
          <w:spacing w:val="1"/>
        </w:rPr>
        <w:t>ve</w:t>
      </w:r>
      <w:r w:rsidRPr="00D528D4">
        <w:rPr>
          <w:spacing w:val="-1"/>
        </w:rPr>
        <w:t>n</w:t>
      </w:r>
      <w:r w:rsidRPr="00D528D4">
        <w:t>t</w:t>
      </w:r>
      <w:r w:rsidRPr="00D528D4">
        <w:rPr>
          <w:spacing w:val="-3"/>
        </w:rPr>
        <w:t>i</w:t>
      </w:r>
      <w:r w:rsidRPr="00D528D4">
        <w:rPr>
          <w:spacing w:val="1"/>
        </w:rPr>
        <w:t>o</w:t>
      </w:r>
      <w:r w:rsidRPr="00D528D4">
        <w:t>n</w:t>
      </w:r>
      <w:r w:rsidRPr="00D528D4">
        <w:rPr>
          <w:spacing w:val="-3"/>
        </w:rPr>
        <w:t xml:space="preserve"> </w:t>
      </w:r>
      <w:r w:rsidRPr="00D528D4">
        <w:rPr>
          <w:spacing w:val="1"/>
        </w:rPr>
        <w:t>o</w:t>
      </w:r>
      <w:r w:rsidRPr="00D528D4">
        <w:t>n Wetla</w:t>
      </w:r>
      <w:r w:rsidRPr="00D528D4">
        <w:rPr>
          <w:spacing w:val="-1"/>
        </w:rPr>
        <w:t>nd</w:t>
      </w:r>
      <w:r w:rsidRPr="00D528D4">
        <w:rPr>
          <w:spacing w:val="7"/>
        </w:rPr>
        <w:t>s.</w:t>
      </w:r>
    </w:p>
    <w:p w14:paraId="1DB3427B" w14:textId="1608FF02" w:rsidR="002C7C07" w:rsidRPr="0054421C" w:rsidRDefault="002C7C07" w:rsidP="007E25F0">
      <w:pPr>
        <w:pStyle w:val="Heading3"/>
      </w:pPr>
      <w:bookmarkStart w:id="181" w:name="_Toc370133489"/>
      <w:bookmarkStart w:id="182" w:name="_Toc370134453"/>
      <w:bookmarkStart w:id="183" w:name="_Toc370133490"/>
      <w:bookmarkStart w:id="184" w:name="_Toc370134454"/>
      <w:bookmarkStart w:id="185" w:name="_Toc370133491"/>
      <w:bookmarkStart w:id="186" w:name="_Toc370134455"/>
      <w:bookmarkStart w:id="187" w:name="_Toc370133492"/>
      <w:bookmarkStart w:id="188" w:name="_Toc370134456"/>
      <w:bookmarkStart w:id="189" w:name="_Toc370133493"/>
      <w:bookmarkStart w:id="190" w:name="_Toc370134457"/>
      <w:bookmarkStart w:id="191" w:name="_Toc370133494"/>
      <w:bookmarkStart w:id="192" w:name="_Toc370134458"/>
      <w:bookmarkStart w:id="193" w:name="_Toc370133495"/>
      <w:bookmarkStart w:id="194" w:name="_Toc370134459"/>
      <w:bookmarkStart w:id="195" w:name="_Toc370133496"/>
      <w:bookmarkStart w:id="196" w:name="_Toc370134460"/>
      <w:bookmarkStart w:id="197" w:name="_Toc378504758"/>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r w:rsidRPr="0054421C">
        <w:t>Pakistan</w:t>
      </w:r>
      <w:bookmarkEnd w:id="197"/>
      <w:r w:rsidRPr="0054421C">
        <w:t xml:space="preserve"> </w:t>
      </w:r>
    </w:p>
    <w:p w14:paraId="07EB366B" w14:textId="77777777" w:rsidR="006D0022" w:rsidRPr="000420C8" w:rsidRDefault="006D0022" w:rsidP="007E25F0">
      <w:r w:rsidRPr="000420C8">
        <w:t>EA requirements</w:t>
      </w:r>
    </w:p>
    <w:p w14:paraId="7878482E" w14:textId="0882E7A7" w:rsidR="006D0022" w:rsidRPr="0054421C" w:rsidRDefault="006D0022" w:rsidP="007E25F0">
      <w:pPr>
        <w:rPr>
          <w:rFonts w:eastAsia="Arial Unicode MS"/>
        </w:rPr>
      </w:pPr>
      <w:r w:rsidRPr="0054421C">
        <w:rPr>
          <w:rFonts w:eastAsia="Arial Unicode MS"/>
        </w:rPr>
        <w:t xml:space="preserve">The Pakistan Environmental Protection Agency (Review of IEE &amp; EIA) Regulations 2000 define the procedures for categorization, preparation, review and approval of environmental assessments reports of all developmental projects. Under these regulations projects have been categorized into Schedule I and Schedule II depending upon the nature and scale of environmental impacts. Projects included in Schedule-I require initial environmental examination, whereas those included in Schedule-II require full scale environmental impact assessment. </w:t>
      </w:r>
      <w:r w:rsidR="003F1CE8" w:rsidRPr="0054421C">
        <w:rPr>
          <w:rFonts w:eastAsia="Arial Unicode MS"/>
        </w:rPr>
        <w:t>This project falls under Schedule-II and would require conduction of a full scale environmental impact assessment as well as a public consultation after a mandatory 90 days (minimum) of disclosure of the EIA.</w:t>
      </w:r>
    </w:p>
    <w:p w14:paraId="1DB3427C" w14:textId="06AE37ED" w:rsidR="00F33989" w:rsidRPr="000420C8" w:rsidRDefault="006D0022" w:rsidP="007E25F0">
      <w:pPr>
        <w:rPr>
          <w:rFonts w:eastAsia="Calibri"/>
        </w:rPr>
      </w:pPr>
      <w:r w:rsidRPr="000420C8">
        <w:t xml:space="preserve">National </w:t>
      </w:r>
      <w:r w:rsidR="001E7A1E" w:rsidRPr="000420C8">
        <w:t xml:space="preserve">Environmental </w:t>
      </w:r>
      <w:bookmarkStart w:id="198" w:name="_Toc183145813"/>
      <w:bookmarkStart w:id="199" w:name="_Toc183509909"/>
      <w:r w:rsidR="001E7A1E" w:rsidRPr="000420C8">
        <w:t>Regulatory Framework</w:t>
      </w:r>
    </w:p>
    <w:p w14:paraId="1DB3427D" w14:textId="77777777" w:rsidR="00F33989" w:rsidRPr="0054421C" w:rsidRDefault="00F33989" w:rsidP="007E25F0">
      <w:r w:rsidRPr="0054421C">
        <w:t>Prior to enactment of the 18</w:t>
      </w:r>
      <w:r w:rsidRPr="0054421C">
        <w:rPr>
          <w:vertAlign w:val="superscript"/>
        </w:rPr>
        <w:t>th</w:t>
      </w:r>
      <w:r w:rsidRPr="0054421C">
        <w:t xml:space="preserve"> Amendment to Pakistan’s Constitution in 2010, the federal</w:t>
      </w:r>
      <w:r w:rsidRPr="0054421C">
        <w:rPr>
          <w:b/>
        </w:rPr>
        <w:t xml:space="preserve"> </w:t>
      </w:r>
      <w:r w:rsidRPr="0054421C">
        <w:t xml:space="preserve">government had enacted the Pakistan Environmental Protection Act (PEPA), 1997, which established a comprehensive framework for environmental management. The 1997 law, which is applicable to numerous forms of pollution, empowered the </w:t>
      </w:r>
      <w:proofErr w:type="gramStart"/>
      <w:r w:rsidRPr="0054421C">
        <w:t>GoP</w:t>
      </w:r>
      <w:proofErr w:type="gramEnd"/>
      <w:r w:rsidRPr="0054421C">
        <w:t xml:space="preserve"> to develop and enforce regulations to protect the environment. Among other things, PEPA, 1997 included provisions for creating Provincial Sustainable Development Funds</w:t>
      </w:r>
      <w:r w:rsidRPr="0054421C">
        <w:rPr>
          <w:rFonts w:eastAsia="Calibri"/>
        </w:rPr>
        <w:t xml:space="preserve">, establishing environmental tribunals, </w:t>
      </w:r>
      <w:r w:rsidRPr="0054421C">
        <w:t>and developing an environmental impact assessment (EIA) system.</w:t>
      </w:r>
    </w:p>
    <w:p w14:paraId="1BD1D2B9" w14:textId="64A42037" w:rsidR="00D528D4" w:rsidRPr="00D528D4" w:rsidRDefault="00F33989" w:rsidP="007E25F0">
      <w:r w:rsidRPr="000420C8">
        <w:rPr>
          <w:i/>
        </w:rPr>
        <w:t>Pakistan Environmental Protection Act, 1997</w:t>
      </w:r>
      <w:r w:rsidR="00EF722C" w:rsidRPr="000420C8">
        <w:rPr>
          <w:i/>
        </w:rPr>
        <w:t>:</w:t>
      </w:r>
      <w:r w:rsidR="00EF722C" w:rsidRPr="00D528D4">
        <w:rPr>
          <w:i/>
        </w:rPr>
        <w:t xml:space="preserve"> </w:t>
      </w:r>
      <w:r w:rsidRPr="000420C8">
        <w:t xml:space="preserve">The Pakistan Environmental Protection Act (PEPA), 1997 empower the government to frame regulations for environment protection and pollution control. Section 12 of this Act requires that every proponent of the project shall submit an Initial Environmental Examination (IEE) or an Environmental Impact Assessment (EIA) before commencement of construction and operation of any new project which is likely to cause adverse environmental effects. Section 11 of Pakistan Environmental Protection (PEPA, 1997) prohibit the discharge or emission of any effluent or wastes to environment including hospital waste or air pollutant or noise in an amount, concentration or level which is in excess of the National </w:t>
      </w:r>
      <w:r w:rsidRPr="000420C8">
        <w:lastRenderedPageBreak/>
        <w:t>Environmental Quality Standards (NEQS) of Pakistan. Other important sections in the Act dealing with various environmental protection issues are:</w:t>
      </w:r>
    </w:p>
    <w:p w14:paraId="1DB34281" w14:textId="77777777" w:rsidR="00F33989" w:rsidRPr="00D528D4" w:rsidRDefault="00F33989" w:rsidP="007E25F0">
      <w:pPr>
        <w:pStyle w:val="ListParagraph"/>
        <w:numPr>
          <w:ilvl w:val="0"/>
          <w:numId w:val="67"/>
        </w:numPr>
      </w:pPr>
      <w:r w:rsidRPr="00D528D4">
        <w:t>Section 11: Prohibition of Certain Discharges &amp; Emissions</w:t>
      </w:r>
    </w:p>
    <w:p w14:paraId="1DB34282" w14:textId="77777777" w:rsidR="00F33989" w:rsidRPr="00D528D4" w:rsidRDefault="00F33989" w:rsidP="007E25F0">
      <w:pPr>
        <w:pStyle w:val="ListParagraph"/>
        <w:numPr>
          <w:ilvl w:val="0"/>
          <w:numId w:val="67"/>
        </w:numPr>
      </w:pPr>
      <w:r w:rsidRPr="00D528D4">
        <w:t>Section 12: Review of IEE &amp; EIA</w:t>
      </w:r>
    </w:p>
    <w:p w14:paraId="1DB34283" w14:textId="77777777" w:rsidR="00F33989" w:rsidRPr="00D528D4" w:rsidRDefault="00F33989" w:rsidP="007E25F0">
      <w:pPr>
        <w:pStyle w:val="ListParagraph"/>
        <w:numPr>
          <w:ilvl w:val="0"/>
          <w:numId w:val="67"/>
        </w:numPr>
      </w:pPr>
      <w:r w:rsidRPr="00D528D4">
        <w:t>Section 13: Prohibition of Import of Hazardous Waste</w:t>
      </w:r>
    </w:p>
    <w:p w14:paraId="1DB34284" w14:textId="77777777" w:rsidR="00F33989" w:rsidRPr="00D528D4" w:rsidRDefault="00F33989" w:rsidP="007E25F0">
      <w:pPr>
        <w:pStyle w:val="ListParagraph"/>
        <w:numPr>
          <w:ilvl w:val="0"/>
          <w:numId w:val="67"/>
        </w:numPr>
      </w:pPr>
      <w:r w:rsidRPr="00D528D4">
        <w:t>Section 14: Handling of Hazardous Substances</w:t>
      </w:r>
    </w:p>
    <w:p w14:paraId="1DB34285" w14:textId="77777777" w:rsidR="00F33989" w:rsidRPr="00D528D4" w:rsidRDefault="00F33989" w:rsidP="007E25F0">
      <w:pPr>
        <w:pStyle w:val="ListParagraph"/>
        <w:numPr>
          <w:ilvl w:val="0"/>
          <w:numId w:val="67"/>
        </w:numPr>
      </w:pPr>
      <w:r w:rsidRPr="00D528D4">
        <w:t>Section 15: Regulation of Motor Vehicles</w:t>
      </w:r>
    </w:p>
    <w:p w14:paraId="1DB34286" w14:textId="77777777" w:rsidR="00F33989" w:rsidRPr="00D528D4" w:rsidRDefault="00F33989" w:rsidP="007E25F0">
      <w:pPr>
        <w:pStyle w:val="ListParagraph"/>
        <w:numPr>
          <w:ilvl w:val="0"/>
          <w:numId w:val="67"/>
        </w:numPr>
      </w:pPr>
      <w:r w:rsidRPr="00D528D4">
        <w:t>Section 16: Environmental Protection Order</w:t>
      </w:r>
    </w:p>
    <w:p w14:paraId="1DB34287" w14:textId="77777777" w:rsidR="00F33989" w:rsidRPr="00D528D4" w:rsidRDefault="00F33989" w:rsidP="007E25F0">
      <w:pPr>
        <w:pStyle w:val="ListParagraph"/>
        <w:numPr>
          <w:ilvl w:val="0"/>
          <w:numId w:val="67"/>
        </w:numPr>
      </w:pPr>
      <w:r w:rsidRPr="00D528D4">
        <w:t>Section 17: Penalties</w:t>
      </w:r>
    </w:p>
    <w:p w14:paraId="1DB34288" w14:textId="77777777" w:rsidR="00F33989" w:rsidRPr="0054421C" w:rsidRDefault="00F33989" w:rsidP="007E25F0">
      <w:pPr>
        <w:pStyle w:val="ListParagraph"/>
        <w:numPr>
          <w:ilvl w:val="0"/>
          <w:numId w:val="67"/>
        </w:numPr>
        <w:rPr>
          <w:rFonts w:eastAsia="Arial Unicode MS"/>
        </w:rPr>
      </w:pPr>
      <w:r w:rsidRPr="00D528D4">
        <w:t>Section</w:t>
      </w:r>
      <w:r w:rsidRPr="0054421C">
        <w:rPr>
          <w:rFonts w:eastAsia="Arial Unicode MS"/>
        </w:rPr>
        <w:t xml:space="preserve"> 20: Environmental Tribunals</w:t>
      </w:r>
    </w:p>
    <w:p w14:paraId="1DB3428C" w14:textId="078EB306" w:rsidR="00F33989" w:rsidRPr="00D528D4" w:rsidRDefault="006D0022" w:rsidP="007E25F0">
      <w:pPr>
        <w:rPr>
          <w:rFonts w:eastAsia="Arial Unicode MS"/>
        </w:rPr>
      </w:pPr>
      <w:r w:rsidRPr="000420C8">
        <w:rPr>
          <w:rFonts w:eastAsia="Calibri"/>
        </w:rPr>
        <w:t>Other m</w:t>
      </w:r>
      <w:r w:rsidR="00F33989" w:rsidRPr="000420C8">
        <w:rPr>
          <w:rFonts w:eastAsia="Calibri"/>
        </w:rPr>
        <w:t xml:space="preserve">ajor </w:t>
      </w:r>
      <w:r w:rsidRPr="000420C8">
        <w:rPr>
          <w:rFonts w:eastAsia="Calibri"/>
        </w:rPr>
        <w:t>p</w:t>
      </w:r>
      <w:r w:rsidR="00F33989" w:rsidRPr="000420C8">
        <w:rPr>
          <w:rFonts w:eastAsia="Calibri"/>
        </w:rPr>
        <w:t>olic</w:t>
      </w:r>
      <w:r w:rsidRPr="000420C8">
        <w:rPr>
          <w:rFonts w:eastAsia="Calibri"/>
        </w:rPr>
        <w:t xml:space="preserve">y and legal acts on </w:t>
      </w:r>
      <w:r w:rsidR="00F33989" w:rsidRPr="000420C8">
        <w:rPr>
          <w:rFonts w:eastAsia="Calibri"/>
        </w:rPr>
        <w:t xml:space="preserve">Environmental Protection in </w:t>
      </w:r>
      <w:r w:rsidRPr="000420C8">
        <w:rPr>
          <w:rFonts w:eastAsia="Calibri"/>
        </w:rPr>
        <w:t xml:space="preserve">the country are: </w:t>
      </w:r>
    </w:p>
    <w:p w14:paraId="1DB3428E" w14:textId="77777777" w:rsidR="00F33989" w:rsidRPr="00D528D4" w:rsidRDefault="00F33989" w:rsidP="007E25F0">
      <w:pPr>
        <w:pStyle w:val="ListParagraph"/>
        <w:numPr>
          <w:ilvl w:val="0"/>
          <w:numId w:val="67"/>
        </w:numPr>
      </w:pPr>
      <w:r w:rsidRPr="00D528D4">
        <w:t>National Environment Policy 2005 - approved</w:t>
      </w:r>
    </w:p>
    <w:p w14:paraId="1DB3428F" w14:textId="77777777" w:rsidR="00F33989" w:rsidRPr="00D528D4" w:rsidRDefault="00F33989" w:rsidP="007E25F0">
      <w:pPr>
        <w:pStyle w:val="ListParagraph"/>
        <w:numPr>
          <w:ilvl w:val="0"/>
          <w:numId w:val="67"/>
        </w:numPr>
      </w:pPr>
      <w:r w:rsidRPr="00D528D4">
        <w:t>National Energy Conservation Policy 2006 - approved</w:t>
      </w:r>
    </w:p>
    <w:p w14:paraId="1DB34290" w14:textId="77777777" w:rsidR="00F33989" w:rsidRPr="00D528D4" w:rsidRDefault="00F33989" w:rsidP="007E25F0">
      <w:pPr>
        <w:pStyle w:val="ListParagraph"/>
        <w:numPr>
          <w:ilvl w:val="0"/>
          <w:numId w:val="67"/>
        </w:numPr>
      </w:pPr>
      <w:r w:rsidRPr="00D528D4">
        <w:t>National Sanitation Policy 2006 - approved</w:t>
      </w:r>
    </w:p>
    <w:p w14:paraId="1DB34291" w14:textId="77777777" w:rsidR="00F33989" w:rsidRPr="00D528D4" w:rsidRDefault="00F33989" w:rsidP="007E25F0">
      <w:pPr>
        <w:pStyle w:val="ListParagraph"/>
        <w:numPr>
          <w:ilvl w:val="0"/>
          <w:numId w:val="67"/>
        </w:numPr>
      </w:pPr>
      <w:r w:rsidRPr="00D528D4">
        <w:t>National Drinking Water Policy 2009 – approved</w:t>
      </w:r>
    </w:p>
    <w:p w14:paraId="1DB34297" w14:textId="77777777" w:rsidR="00F33989" w:rsidRPr="00D528D4" w:rsidRDefault="00F33989" w:rsidP="007E25F0">
      <w:pPr>
        <w:pStyle w:val="ListParagraph"/>
        <w:numPr>
          <w:ilvl w:val="0"/>
          <w:numId w:val="67"/>
        </w:numPr>
      </w:pPr>
      <w:r w:rsidRPr="00D528D4">
        <w:t>National Environmental Quality Standards (NEQS) for Municipal and Industrial Effluents, 2000</w:t>
      </w:r>
    </w:p>
    <w:p w14:paraId="1DB34298" w14:textId="77777777" w:rsidR="00F33989" w:rsidRPr="00D528D4" w:rsidRDefault="00F33989" w:rsidP="007E25F0">
      <w:pPr>
        <w:pStyle w:val="ListParagraph"/>
        <w:numPr>
          <w:ilvl w:val="0"/>
          <w:numId w:val="67"/>
        </w:numPr>
      </w:pPr>
      <w:r w:rsidRPr="00D528D4">
        <w:t>NEQS for Industrial Gaseous Emission, 2000</w:t>
      </w:r>
    </w:p>
    <w:p w14:paraId="1DB34299" w14:textId="77777777" w:rsidR="00F33989" w:rsidRPr="00D528D4" w:rsidRDefault="00F33989" w:rsidP="007E25F0">
      <w:pPr>
        <w:pStyle w:val="ListParagraph"/>
        <w:numPr>
          <w:ilvl w:val="0"/>
          <w:numId w:val="67"/>
        </w:numPr>
      </w:pPr>
      <w:r w:rsidRPr="00D528D4">
        <w:t>Certification of Environmental Laboratories Regulations, 2000</w:t>
      </w:r>
    </w:p>
    <w:p w14:paraId="1DB3429B" w14:textId="77777777" w:rsidR="00F33989" w:rsidRPr="00D528D4" w:rsidRDefault="00F33989" w:rsidP="007E25F0">
      <w:pPr>
        <w:pStyle w:val="ListParagraph"/>
        <w:numPr>
          <w:ilvl w:val="0"/>
          <w:numId w:val="67"/>
        </w:numPr>
      </w:pPr>
      <w:r w:rsidRPr="00D528D4">
        <w:t>Environmental Samples Rules, 2001</w:t>
      </w:r>
    </w:p>
    <w:p w14:paraId="1DB3429C" w14:textId="77777777" w:rsidR="00F33989" w:rsidRPr="00D528D4" w:rsidRDefault="00F33989" w:rsidP="007E25F0">
      <w:pPr>
        <w:pStyle w:val="ListParagraph"/>
        <w:numPr>
          <w:ilvl w:val="0"/>
          <w:numId w:val="67"/>
        </w:numPr>
      </w:pPr>
      <w:r w:rsidRPr="00D528D4">
        <w:t xml:space="preserve">Self-Monitoring &amp; Reporting by Industry Rules, 2001 </w:t>
      </w:r>
    </w:p>
    <w:p w14:paraId="1DB3429D" w14:textId="77777777" w:rsidR="00F33989" w:rsidRPr="00D528D4" w:rsidRDefault="00F33989" w:rsidP="007E25F0">
      <w:pPr>
        <w:pStyle w:val="ListParagraph"/>
        <w:numPr>
          <w:ilvl w:val="0"/>
          <w:numId w:val="67"/>
        </w:numPr>
      </w:pPr>
      <w:r w:rsidRPr="00D528D4">
        <w:t>Provincial Sustainable Development Fund Board (Procedure) Rules, 2001</w:t>
      </w:r>
    </w:p>
    <w:p w14:paraId="1DB3429E" w14:textId="77777777" w:rsidR="00F33989" w:rsidRPr="00D528D4" w:rsidRDefault="00F33989" w:rsidP="007E25F0">
      <w:pPr>
        <w:pStyle w:val="ListParagraph"/>
        <w:numPr>
          <w:ilvl w:val="0"/>
          <w:numId w:val="67"/>
        </w:numPr>
      </w:pPr>
      <w:r w:rsidRPr="00D528D4">
        <w:t>Provincial Sustainable Development Fund Board (Utilization) Rules, 2003</w:t>
      </w:r>
    </w:p>
    <w:p w14:paraId="1DB3429F" w14:textId="77777777" w:rsidR="00F33989" w:rsidRPr="00D528D4" w:rsidRDefault="00F33989" w:rsidP="007E25F0">
      <w:pPr>
        <w:pStyle w:val="ListParagraph"/>
        <w:numPr>
          <w:ilvl w:val="0"/>
          <w:numId w:val="67"/>
        </w:numPr>
      </w:pPr>
      <w:r w:rsidRPr="00D528D4">
        <w:t>Hospital Waste Management Rules, 2005</w:t>
      </w:r>
    </w:p>
    <w:p w14:paraId="1DB342A0" w14:textId="77777777" w:rsidR="00F33989" w:rsidRPr="00D528D4" w:rsidRDefault="00F33989" w:rsidP="007E25F0">
      <w:pPr>
        <w:pStyle w:val="ListParagraph"/>
        <w:numPr>
          <w:ilvl w:val="0"/>
          <w:numId w:val="67"/>
        </w:numPr>
      </w:pPr>
      <w:r w:rsidRPr="00D528D4">
        <w:t>Pakistan Biosafety Rules, 2005</w:t>
      </w:r>
    </w:p>
    <w:p w14:paraId="1DB342A1" w14:textId="77777777" w:rsidR="00F33989" w:rsidRPr="00D528D4" w:rsidRDefault="00F33989" w:rsidP="007E25F0">
      <w:pPr>
        <w:pStyle w:val="ListParagraph"/>
        <w:numPr>
          <w:ilvl w:val="0"/>
          <w:numId w:val="67"/>
        </w:numPr>
      </w:pPr>
      <w:r w:rsidRPr="00D528D4">
        <w:t>National Standards for Drinking Water Quality, 2010</w:t>
      </w:r>
    </w:p>
    <w:p w14:paraId="1DB342A2" w14:textId="77777777" w:rsidR="00F33989" w:rsidRPr="00D528D4" w:rsidRDefault="00F33989" w:rsidP="007E25F0">
      <w:pPr>
        <w:pStyle w:val="ListParagraph"/>
        <w:numPr>
          <w:ilvl w:val="0"/>
          <w:numId w:val="67"/>
        </w:numPr>
      </w:pPr>
      <w:r w:rsidRPr="00D528D4">
        <w:t>NEQS for Ambient Air, 2010</w:t>
      </w:r>
    </w:p>
    <w:p w14:paraId="1DB342A3" w14:textId="77777777" w:rsidR="00F33989" w:rsidRPr="00D528D4" w:rsidRDefault="00F33989" w:rsidP="007E25F0">
      <w:pPr>
        <w:pStyle w:val="ListParagraph"/>
        <w:numPr>
          <w:ilvl w:val="0"/>
          <w:numId w:val="67"/>
        </w:numPr>
      </w:pPr>
      <w:r w:rsidRPr="00D528D4">
        <w:t>NEQS for Noise, 2010</w:t>
      </w:r>
    </w:p>
    <w:p w14:paraId="1DB342A4" w14:textId="77777777" w:rsidR="00F33989" w:rsidRPr="0054421C" w:rsidRDefault="00F33989" w:rsidP="007E25F0">
      <w:pPr>
        <w:pStyle w:val="ListParagraph"/>
        <w:numPr>
          <w:ilvl w:val="0"/>
          <w:numId w:val="67"/>
        </w:numPr>
        <w:rPr>
          <w:rFonts w:eastAsia="Calibri"/>
          <w:bCs/>
        </w:rPr>
      </w:pPr>
      <w:r w:rsidRPr="00D528D4">
        <w:t>NEQS for Motor Vehicle Exhaust &amp;</w:t>
      </w:r>
      <w:r w:rsidRPr="0054421C">
        <w:rPr>
          <w:rFonts w:eastAsia="Calibri"/>
          <w:bCs/>
        </w:rPr>
        <w:t xml:space="preserve"> Noise (Amended), 2010</w:t>
      </w:r>
    </w:p>
    <w:p w14:paraId="1DB342A6" w14:textId="150608B4" w:rsidR="00F33989" w:rsidRPr="0054421C" w:rsidRDefault="00F33989" w:rsidP="007E25F0">
      <w:r w:rsidRPr="000420C8">
        <w:t>After passage of the 18</w:t>
      </w:r>
      <w:r w:rsidRPr="000420C8">
        <w:rPr>
          <w:vertAlign w:val="superscript"/>
        </w:rPr>
        <w:t>th</w:t>
      </w:r>
      <w:r w:rsidRPr="000420C8">
        <w:t xml:space="preserve"> Amendment, this environmental management framework began to be replaced by institutions at the provincial level. </w:t>
      </w:r>
      <w:bookmarkEnd w:id="198"/>
      <w:bookmarkEnd w:id="199"/>
      <w:r w:rsidRPr="000420C8">
        <w:t>Per the amended constitution, while devolution occurs, all environmental laws, regulations and other legal instruments having the force of law can “continue to remain in force until altered, repealed or amended by the competent authority</w:t>
      </w:r>
      <w:r w:rsidRPr="0054421C">
        <w:t xml:space="preserve">.” </w:t>
      </w:r>
    </w:p>
    <w:p w14:paraId="1DB342A7" w14:textId="201A89BD" w:rsidR="00F33989" w:rsidRPr="0054421C" w:rsidRDefault="00F33989" w:rsidP="007E25F0">
      <w:r w:rsidRPr="0054421C">
        <w:t xml:space="preserve">Until recently, the overarching responsibility for environmental priority-setting and policy formulation in Pakistan rested with Pakistan's </w:t>
      </w:r>
      <w:r w:rsidR="003F1CE8" w:rsidRPr="0054421C">
        <w:t>Climate Change Division at the federal level and Environment Departments within each province</w:t>
      </w:r>
      <w:r w:rsidRPr="0054421C">
        <w:t xml:space="preserve">.  </w:t>
      </w:r>
      <w:r w:rsidR="003F1CE8" w:rsidRPr="0054421C">
        <w:t>P</w:t>
      </w:r>
      <w:r w:rsidRPr="000420C8">
        <w:t>ursuant to the 18</w:t>
      </w:r>
      <w:r w:rsidRPr="000420C8">
        <w:rPr>
          <w:vertAlign w:val="superscript"/>
        </w:rPr>
        <w:t>th</w:t>
      </w:r>
      <w:r w:rsidRPr="000420C8">
        <w:t xml:space="preserve"> Amendment, in 2011 M</w:t>
      </w:r>
      <w:r w:rsidR="003F1CE8" w:rsidRPr="0054421C">
        <w:t xml:space="preserve">inistry </w:t>
      </w:r>
      <w:r w:rsidRPr="000420C8">
        <w:t>o</w:t>
      </w:r>
      <w:r w:rsidR="003F1CE8" w:rsidRPr="0054421C">
        <w:t xml:space="preserve">f </w:t>
      </w:r>
      <w:r w:rsidRPr="000420C8">
        <w:t>E</w:t>
      </w:r>
      <w:r w:rsidR="003F1CE8" w:rsidRPr="0054421C">
        <w:t>nvironment (MoE)</w:t>
      </w:r>
      <w:r w:rsidRPr="000420C8">
        <w:t xml:space="preserve"> was eliminated and many of its staff members and functions were transferred to a newly created Ministry of Disaster Management (</w:t>
      </w:r>
      <w:r w:rsidRPr="00C231EC">
        <w:t>MDM</w:t>
      </w:r>
      <w:r w:rsidRPr="0054421C">
        <w:t xml:space="preserve">). On the other hand </w:t>
      </w:r>
      <w:r w:rsidRPr="000420C8">
        <w:t>Pakistan</w:t>
      </w:r>
      <w:r w:rsidRPr="00C231EC">
        <w:t xml:space="preserve"> </w:t>
      </w:r>
      <w:r w:rsidRPr="000420C8">
        <w:t>EPA was moved to Capital Administration Division, which limited its geographical coverage from across Pakistan to the capital territory alone. In April 2012, yet again Ministry of NDM was renamed as Ministry of Climate Change</w:t>
      </w:r>
      <w:r w:rsidR="003F1CE8" w:rsidRPr="0054421C">
        <w:t xml:space="preserve"> (MoCC)</w:t>
      </w:r>
      <w:r w:rsidRPr="000420C8">
        <w:t xml:space="preserve"> and Pakistan EPA was transferred back to </w:t>
      </w:r>
      <w:r w:rsidRPr="00C231EC">
        <w:t>it</w:t>
      </w:r>
      <w:r w:rsidRPr="000420C8">
        <w:t>.</w:t>
      </w:r>
      <w:r w:rsidRPr="0054421C">
        <w:t xml:space="preserve"> </w:t>
      </w:r>
      <w:r w:rsidR="003F1CE8" w:rsidRPr="0054421C">
        <w:t xml:space="preserve">In the beginning of </w:t>
      </w:r>
      <w:r w:rsidR="00EF722C" w:rsidRPr="0054421C">
        <w:t xml:space="preserve">2013 </w:t>
      </w:r>
      <w:r w:rsidR="003F1CE8" w:rsidRPr="0054421C">
        <w:t xml:space="preserve">this Ministry has been further converted to Climate Change Division. </w:t>
      </w:r>
      <w:r w:rsidRPr="0054421C">
        <w:t xml:space="preserve">Another aspect of devolution that was unclear concerned the status of the </w:t>
      </w:r>
      <w:r w:rsidRPr="000420C8">
        <w:t>Pakistan Environmental Protection Council (PEPC), which was assigned responsibilities for overall leadership on environmental matters under PEPA, 1997.  PEPC has now been placed with</w:t>
      </w:r>
      <w:r w:rsidR="00EF722C" w:rsidRPr="0054421C">
        <w:t xml:space="preserve"> the</w:t>
      </w:r>
      <w:r w:rsidRPr="000420C8">
        <w:t xml:space="preserve"> Climate Change</w:t>
      </w:r>
      <w:r w:rsidR="00EF722C" w:rsidRPr="0054421C">
        <w:t xml:space="preserve"> Division</w:t>
      </w:r>
      <w:r w:rsidRPr="000420C8">
        <w:t>.</w:t>
      </w:r>
      <w:r w:rsidRPr="0054421C">
        <w:t xml:space="preserve">  The Council, which had included top-level officials from </w:t>
      </w:r>
      <w:r w:rsidR="00EF722C" w:rsidRPr="0054421C">
        <w:t>various segments of society</w:t>
      </w:r>
      <w:r w:rsidRPr="0054421C">
        <w:t xml:space="preserve">, had major responsibilities for supervising implementation of national environmental policies. </w:t>
      </w:r>
    </w:p>
    <w:p w14:paraId="1DB342A8" w14:textId="77777777" w:rsidR="00F33989" w:rsidRPr="0054421C" w:rsidRDefault="00F33989" w:rsidP="007E25F0">
      <w:r w:rsidRPr="000420C8">
        <w:t>Provinces have assumed their full responsibilities for environmental protection under the 18</w:t>
      </w:r>
      <w:r w:rsidRPr="000420C8">
        <w:rPr>
          <w:vertAlign w:val="superscript"/>
        </w:rPr>
        <w:t>th</w:t>
      </w:r>
      <w:r w:rsidRPr="000420C8">
        <w:t xml:space="preserve"> Amendment, while the umbrella responsibility for regulatory enforcement rests with the Pak-EPA as before.</w:t>
      </w:r>
      <w:r w:rsidRPr="0054421C">
        <w:t xml:space="preserve"> Prior to the 18</w:t>
      </w:r>
      <w:r w:rsidRPr="0054421C">
        <w:rPr>
          <w:vertAlign w:val="superscript"/>
        </w:rPr>
        <w:t>th</w:t>
      </w:r>
      <w:r w:rsidRPr="0054421C">
        <w:t xml:space="preserve"> </w:t>
      </w:r>
      <w:r w:rsidRPr="0054421C">
        <w:lastRenderedPageBreak/>
        <w:t xml:space="preserve">Amendment, Pak-EPA had been responsible for overseeing the implementation of PEPA, 1997, an activity mainly carried out by the EPAs in each of the provinces. In addition to overseeing PEPA, 1997 implementation, Pak-EPA had functions that included environmental monitoring and the preparation of an annual national environmental report. </w:t>
      </w:r>
    </w:p>
    <w:p w14:paraId="1DB342A9" w14:textId="77777777" w:rsidR="00F33989" w:rsidRPr="0054421C" w:rsidRDefault="00F33989" w:rsidP="007E25F0">
      <w:r w:rsidRPr="000420C8">
        <w:t>Decentralizing environmental management responsibilities to the provinces offers a number of benefits, including the capacity to respond more effectively to local priorities, but it also poses significant risks</w:t>
      </w:r>
      <w:r w:rsidRPr="0054421C">
        <w:t xml:space="preserve">. For example, inconsistent interpretation and enforcement of environmental standards across provinces could lead to highly uneven levels of environmental degradation in different parts of the country.  </w:t>
      </w:r>
    </w:p>
    <w:p w14:paraId="1DB342AA" w14:textId="77777777" w:rsidR="00F33989" w:rsidRPr="0054421C" w:rsidRDefault="00F33989" w:rsidP="007E25F0">
      <w:r w:rsidRPr="0054421C">
        <w:t>Even before passage of the 18</w:t>
      </w:r>
      <w:r w:rsidRPr="0054421C">
        <w:rPr>
          <w:vertAlign w:val="superscript"/>
        </w:rPr>
        <w:t>th</w:t>
      </w:r>
      <w:r w:rsidRPr="0054421C">
        <w:t xml:space="preserve"> Amendment, each provincial </w:t>
      </w:r>
      <w:proofErr w:type="gramStart"/>
      <w:r w:rsidRPr="0054421C">
        <w:t>EPAs</w:t>
      </w:r>
      <w:proofErr w:type="gramEnd"/>
      <w:r w:rsidRPr="0054421C">
        <w:t xml:space="preserve"> was responsible for undertaking environmental management tasks in its province (e.g., implementing rules and regulations of PEPA, 1997). Their responsibilities included regulatory and monitoring functions, such as enforcing environmental regulations, handling environmentally-related complaints, and operating laboratories for monitoring environmental parameters. </w:t>
      </w:r>
    </w:p>
    <w:p w14:paraId="1DB342AB" w14:textId="3C1DBB33" w:rsidR="002C7C07" w:rsidRPr="0054421C" w:rsidRDefault="002C7C07" w:rsidP="007E25F0">
      <w:r w:rsidRPr="0054421C">
        <w:t>C</w:t>
      </w:r>
      <w:r w:rsidRPr="0054421C">
        <w:rPr>
          <w:spacing w:val="-1"/>
        </w:rPr>
        <w:t>o</w:t>
      </w:r>
      <w:r w:rsidRPr="0054421C">
        <w:rPr>
          <w:spacing w:val="1"/>
        </w:rPr>
        <w:t>m</w:t>
      </w:r>
      <w:r w:rsidRPr="0054421C">
        <w:rPr>
          <w:spacing w:val="-1"/>
        </w:rPr>
        <w:t>p</w:t>
      </w:r>
      <w:r w:rsidRPr="0054421C">
        <w:t>r</w:t>
      </w:r>
      <w:r w:rsidRPr="0054421C">
        <w:rPr>
          <w:spacing w:val="1"/>
        </w:rPr>
        <w:t>e</w:t>
      </w:r>
      <w:r w:rsidRPr="0054421C">
        <w:rPr>
          <w:spacing w:val="-1"/>
        </w:rPr>
        <w:t>h</w:t>
      </w:r>
      <w:r w:rsidRPr="0054421C">
        <w:rPr>
          <w:spacing w:val="1"/>
        </w:rPr>
        <w:t>e</w:t>
      </w:r>
      <w:r w:rsidRPr="0054421C">
        <w:rPr>
          <w:spacing w:val="-1"/>
        </w:rPr>
        <w:t>n</w:t>
      </w:r>
      <w:r w:rsidRPr="0054421C">
        <w:t>s</w:t>
      </w:r>
      <w:r w:rsidRPr="0054421C">
        <w:rPr>
          <w:spacing w:val="-3"/>
        </w:rPr>
        <w:t>i</w:t>
      </w:r>
      <w:r w:rsidRPr="0054421C">
        <w:rPr>
          <w:spacing w:val="1"/>
        </w:rPr>
        <w:t>v</w:t>
      </w:r>
      <w:r w:rsidRPr="0054421C">
        <w:t>e</w:t>
      </w:r>
      <w:r w:rsidRPr="0054421C">
        <w:rPr>
          <w:spacing w:val="1"/>
        </w:rPr>
        <w:t xml:space="preserve"> </w:t>
      </w:r>
      <w:r w:rsidRPr="0054421C">
        <w:rPr>
          <w:spacing w:val="-3"/>
        </w:rPr>
        <w:t>l</w:t>
      </w:r>
      <w:r w:rsidRPr="0054421C">
        <w:rPr>
          <w:spacing w:val="1"/>
        </w:rPr>
        <w:t>e</w:t>
      </w:r>
      <w:r w:rsidRPr="0054421C">
        <w:rPr>
          <w:spacing w:val="-1"/>
        </w:rPr>
        <w:t>g</w:t>
      </w:r>
      <w:r w:rsidRPr="0054421C">
        <w:t>islati</w:t>
      </w:r>
      <w:r w:rsidRPr="0054421C">
        <w:rPr>
          <w:spacing w:val="1"/>
        </w:rPr>
        <w:t>o</w:t>
      </w:r>
      <w:r w:rsidRPr="0054421C">
        <w:t>n</w:t>
      </w:r>
      <w:r w:rsidRPr="0054421C">
        <w:rPr>
          <w:spacing w:val="-5"/>
        </w:rPr>
        <w:t xml:space="preserve"> </w:t>
      </w:r>
      <w:r w:rsidRPr="0054421C">
        <w:rPr>
          <w:spacing w:val="1"/>
        </w:rPr>
        <w:t>o</w:t>
      </w:r>
      <w:r w:rsidRPr="0054421C">
        <w:t xml:space="preserve">n </w:t>
      </w:r>
      <w:r w:rsidR="00E76443" w:rsidRPr="0054421C">
        <w:t>social development</w:t>
      </w:r>
      <w:r w:rsidRPr="0054421C">
        <w:t>,</w:t>
      </w:r>
      <w:r w:rsidRPr="0054421C">
        <w:rPr>
          <w:spacing w:val="-2"/>
        </w:rPr>
        <w:t xml:space="preserve"> </w:t>
      </w:r>
      <w:r w:rsidRPr="0054421C">
        <w:t>in t</w:t>
      </w:r>
      <w:r w:rsidRPr="0054421C">
        <w:rPr>
          <w:spacing w:val="-1"/>
        </w:rPr>
        <w:t>h</w:t>
      </w:r>
      <w:r w:rsidRPr="0054421C">
        <w:t>e</w:t>
      </w:r>
      <w:r w:rsidRPr="0054421C">
        <w:rPr>
          <w:spacing w:val="-1"/>
        </w:rPr>
        <w:t xml:space="preserve"> </w:t>
      </w:r>
      <w:r w:rsidRPr="0054421C">
        <w:t>f</w:t>
      </w:r>
      <w:r w:rsidRPr="0054421C">
        <w:rPr>
          <w:spacing w:val="1"/>
        </w:rPr>
        <w:t>o</w:t>
      </w:r>
      <w:r w:rsidRPr="0054421C">
        <w:rPr>
          <w:spacing w:val="-3"/>
        </w:rPr>
        <w:t>r</w:t>
      </w:r>
      <w:r w:rsidRPr="0054421C">
        <w:t>m</w:t>
      </w:r>
      <w:r w:rsidRPr="0054421C">
        <w:rPr>
          <w:spacing w:val="-1"/>
        </w:rPr>
        <w:t xml:space="preserve"> </w:t>
      </w:r>
      <w:r w:rsidRPr="0054421C">
        <w:rPr>
          <w:spacing w:val="1"/>
        </w:rPr>
        <w:t>o</w:t>
      </w:r>
      <w:r w:rsidRPr="0054421C">
        <w:t xml:space="preserve">f an </w:t>
      </w:r>
      <w:r w:rsidRPr="0054421C">
        <w:rPr>
          <w:spacing w:val="-3"/>
        </w:rPr>
        <w:t>a</w:t>
      </w:r>
      <w:r w:rsidRPr="0054421C">
        <w:t>ct</w:t>
      </w:r>
      <w:r w:rsidRPr="0054421C">
        <w:rPr>
          <w:spacing w:val="-1"/>
        </w:rPr>
        <w:t xml:space="preserve"> </w:t>
      </w:r>
      <w:r w:rsidRPr="0054421C">
        <w:rPr>
          <w:spacing w:val="1"/>
        </w:rPr>
        <w:t>o</w:t>
      </w:r>
      <w:r w:rsidRPr="0054421C">
        <w:t xml:space="preserve">f </w:t>
      </w:r>
      <w:r w:rsidRPr="0054421C">
        <w:rPr>
          <w:spacing w:val="-1"/>
        </w:rPr>
        <w:t>p</w:t>
      </w:r>
      <w:r w:rsidRPr="0054421C">
        <w:t>arli</w:t>
      </w:r>
      <w:r w:rsidRPr="0054421C">
        <w:rPr>
          <w:spacing w:val="-3"/>
        </w:rPr>
        <w:t>a</w:t>
      </w:r>
      <w:r w:rsidRPr="0054421C">
        <w:rPr>
          <w:spacing w:val="1"/>
        </w:rPr>
        <w:t>m</w:t>
      </w:r>
      <w:r w:rsidRPr="0054421C">
        <w:rPr>
          <w:spacing w:val="-2"/>
        </w:rPr>
        <w:t>e</w:t>
      </w:r>
      <w:r w:rsidRPr="0054421C">
        <w:rPr>
          <w:spacing w:val="-1"/>
        </w:rPr>
        <w:t>n</w:t>
      </w:r>
      <w:r w:rsidRPr="0054421C">
        <w:t>t</w:t>
      </w:r>
      <w:r w:rsidRPr="0054421C">
        <w:rPr>
          <w:spacing w:val="1"/>
        </w:rPr>
        <w:t xml:space="preserve"> </w:t>
      </w:r>
      <w:r w:rsidRPr="0054421C">
        <w:t>is r</w:t>
      </w:r>
      <w:r w:rsidRPr="0054421C">
        <w:rPr>
          <w:spacing w:val="1"/>
        </w:rPr>
        <w:t>e</w:t>
      </w:r>
      <w:r w:rsidRPr="0054421C">
        <w:t>l</w:t>
      </w:r>
      <w:r w:rsidRPr="0054421C">
        <w:rPr>
          <w:spacing w:val="-3"/>
        </w:rPr>
        <w:t>a</w:t>
      </w:r>
      <w:r w:rsidRPr="0054421C">
        <w:t>ti</w:t>
      </w:r>
      <w:r w:rsidRPr="0054421C">
        <w:rPr>
          <w:spacing w:val="1"/>
        </w:rPr>
        <w:t>ve</w:t>
      </w:r>
      <w:r w:rsidRPr="0054421C">
        <w:rPr>
          <w:spacing w:val="-3"/>
        </w:rPr>
        <w:t>l</w:t>
      </w:r>
      <w:r w:rsidRPr="0054421C">
        <w:t>y</w:t>
      </w:r>
      <w:r w:rsidRPr="0054421C">
        <w:rPr>
          <w:spacing w:val="2"/>
        </w:rPr>
        <w:t xml:space="preserve"> </w:t>
      </w:r>
      <w:r w:rsidRPr="0054421C">
        <w:rPr>
          <w:spacing w:val="-1"/>
        </w:rPr>
        <w:t>n</w:t>
      </w:r>
      <w:r w:rsidRPr="0054421C">
        <w:rPr>
          <w:spacing w:val="-2"/>
        </w:rPr>
        <w:t>e</w:t>
      </w:r>
      <w:r w:rsidRPr="0054421C">
        <w:t>w</w:t>
      </w:r>
      <w:r w:rsidRPr="0054421C">
        <w:rPr>
          <w:spacing w:val="1"/>
        </w:rPr>
        <w:t xml:space="preserve"> </w:t>
      </w:r>
      <w:r w:rsidRPr="0054421C">
        <w:t xml:space="preserve">in </w:t>
      </w:r>
      <w:r w:rsidRPr="0054421C">
        <w:rPr>
          <w:spacing w:val="1"/>
        </w:rPr>
        <w:t>P</w:t>
      </w:r>
      <w:r w:rsidRPr="0054421C">
        <w:t>akis</w:t>
      </w:r>
      <w:r w:rsidRPr="0054421C">
        <w:rPr>
          <w:spacing w:val="-2"/>
        </w:rPr>
        <w:t>t</w:t>
      </w:r>
      <w:r w:rsidRPr="0054421C">
        <w:t>a</w:t>
      </w:r>
      <w:r w:rsidRPr="0054421C">
        <w:rPr>
          <w:spacing w:val="9"/>
        </w:rPr>
        <w:t>n</w:t>
      </w:r>
      <w:r w:rsidRPr="0054421C">
        <w:t>.</w:t>
      </w:r>
      <w:r w:rsidRPr="0054421C">
        <w:rPr>
          <w:spacing w:val="49"/>
        </w:rPr>
        <w:t xml:space="preserve"> </w:t>
      </w:r>
      <w:r w:rsidRPr="0054421C">
        <w:rPr>
          <w:spacing w:val="-1"/>
        </w:rPr>
        <w:t>F</w:t>
      </w:r>
      <w:r w:rsidRPr="0054421C">
        <w:rPr>
          <w:spacing w:val="1"/>
        </w:rPr>
        <w:t>o</w:t>
      </w:r>
      <w:r w:rsidRPr="0054421C">
        <w:t>r i</w:t>
      </w:r>
      <w:r w:rsidRPr="0054421C">
        <w:rPr>
          <w:spacing w:val="-1"/>
        </w:rPr>
        <w:t>n</w:t>
      </w:r>
      <w:r w:rsidRPr="0054421C">
        <w:rPr>
          <w:spacing w:val="-2"/>
        </w:rPr>
        <w:t>s</w:t>
      </w:r>
      <w:r w:rsidRPr="0054421C">
        <w:t>ta</w:t>
      </w:r>
      <w:r w:rsidRPr="0054421C">
        <w:rPr>
          <w:spacing w:val="-1"/>
        </w:rPr>
        <w:t>n</w:t>
      </w:r>
      <w:r w:rsidRPr="0054421C">
        <w:t>c</w:t>
      </w:r>
      <w:r w:rsidRPr="0054421C">
        <w:rPr>
          <w:spacing w:val="1"/>
        </w:rPr>
        <w:t>e</w:t>
      </w:r>
      <w:r w:rsidRPr="0054421C">
        <w:t>,</w:t>
      </w:r>
      <w:r w:rsidRPr="0054421C">
        <w:rPr>
          <w:spacing w:val="-2"/>
        </w:rPr>
        <w:t xml:space="preserve"> </w:t>
      </w:r>
      <w:r w:rsidRPr="000420C8">
        <w:rPr>
          <w:spacing w:val="1"/>
        </w:rPr>
        <w:t>P</w:t>
      </w:r>
      <w:r w:rsidRPr="000420C8">
        <w:rPr>
          <w:spacing w:val="-3"/>
        </w:rPr>
        <w:t>a</w:t>
      </w:r>
      <w:r w:rsidRPr="000420C8">
        <w:rPr>
          <w:spacing w:val="-2"/>
        </w:rPr>
        <w:t>k</w:t>
      </w:r>
      <w:r w:rsidRPr="000420C8">
        <w:t>ista</w:t>
      </w:r>
      <w:r w:rsidRPr="000420C8">
        <w:rPr>
          <w:spacing w:val="-1"/>
        </w:rPr>
        <w:t>n</w:t>
      </w:r>
      <w:r w:rsidRPr="000420C8">
        <w:t>’s</w:t>
      </w:r>
      <w:r w:rsidRPr="000420C8">
        <w:rPr>
          <w:spacing w:val="1"/>
        </w:rPr>
        <w:t xml:space="preserve"> </w:t>
      </w:r>
      <w:r w:rsidRPr="000420C8">
        <w:rPr>
          <w:spacing w:val="-1"/>
        </w:rPr>
        <w:t>N</w:t>
      </w:r>
      <w:r w:rsidRPr="000420C8">
        <w:t>at</w:t>
      </w:r>
      <w:r w:rsidRPr="000420C8">
        <w:rPr>
          <w:spacing w:val="-3"/>
        </w:rPr>
        <w:t>i</w:t>
      </w:r>
      <w:r w:rsidRPr="000420C8">
        <w:rPr>
          <w:spacing w:val="1"/>
        </w:rPr>
        <w:t>o</w:t>
      </w:r>
      <w:r w:rsidRPr="000420C8">
        <w:rPr>
          <w:spacing w:val="-1"/>
        </w:rPr>
        <w:t>n</w:t>
      </w:r>
      <w:r w:rsidRPr="000420C8">
        <w:t>al R</w:t>
      </w:r>
      <w:r w:rsidRPr="000420C8">
        <w:rPr>
          <w:spacing w:val="-2"/>
        </w:rPr>
        <w:t>e</w:t>
      </w:r>
      <w:r w:rsidRPr="000420C8">
        <w:t>s</w:t>
      </w:r>
      <w:r w:rsidRPr="000420C8">
        <w:rPr>
          <w:spacing w:val="1"/>
        </w:rPr>
        <w:t>e</w:t>
      </w:r>
      <w:r w:rsidRPr="000420C8">
        <w:rPr>
          <w:spacing w:val="-2"/>
        </w:rPr>
        <w:t>t</w:t>
      </w:r>
      <w:r w:rsidRPr="000420C8">
        <w:t>tl</w:t>
      </w:r>
      <w:r w:rsidRPr="000420C8">
        <w:rPr>
          <w:spacing w:val="-2"/>
        </w:rPr>
        <w:t>e</w:t>
      </w:r>
      <w:r w:rsidRPr="000420C8">
        <w:rPr>
          <w:spacing w:val="1"/>
        </w:rPr>
        <w:t>m</w:t>
      </w:r>
      <w:r w:rsidRPr="000420C8">
        <w:rPr>
          <w:spacing w:val="-2"/>
        </w:rPr>
        <w:t>e</w:t>
      </w:r>
      <w:r w:rsidRPr="000420C8">
        <w:rPr>
          <w:spacing w:val="-1"/>
        </w:rPr>
        <w:t>n</w:t>
      </w:r>
      <w:r w:rsidRPr="000420C8">
        <w:t>t</w:t>
      </w:r>
      <w:r w:rsidRPr="000420C8">
        <w:rPr>
          <w:spacing w:val="1"/>
        </w:rPr>
        <w:t xml:space="preserve"> </w:t>
      </w:r>
      <w:r w:rsidRPr="000420C8">
        <w:t>Or</w:t>
      </w:r>
      <w:r w:rsidRPr="000420C8">
        <w:rPr>
          <w:spacing w:val="-1"/>
        </w:rPr>
        <w:t>d</w:t>
      </w:r>
      <w:r w:rsidRPr="000420C8">
        <w:t>i</w:t>
      </w:r>
      <w:r w:rsidRPr="000420C8">
        <w:rPr>
          <w:spacing w:val="-1"/>
        </w:rPr>
        <w:t>n</w:t>
      </w:r>
      <w:r w:rsidRPr="000420C8">
        <w:t>a</w:t>
      </w:r>
      <w:r w:rsidRPr="000420C8">
        <w:rPr>
          <w:spacing w:val="-1"/>
        </w:rPr>
        <w:t>n</w:t>
      </w:r>
      <w:r w:rsidRPr="000420C8">
        <w:t>ce</w:t>
      </w:r>
      <w:r w:rsidRPr="000420C8">
        <w:rPr>
          <w:spacing w:val="1"/>
        </w:rPr>
        <w:t xml:space="preserve"> </w:t>
      </w:r>
      <w:r w:rsidRPr="000420C8">
        <w:t>(</w:t>
      </w:r>
      <w:r w:rsidRPr="000420C8">
        <w:rPr>
          <w:spacing w:val="-1"/>
        </w:rPr>
        <w:t>N</w:t>
      </w:r>
      <w:r w:rsidRPr="000420C8">
        <w:rPr>
          <w:spacing w:val="-2"/>
        </w:rPr>
        <w:t>R</w:t>
      </w:r>
      <w:r w:rsidRPr="000420C8">
        <w:t>O)</w:t>
      </w:r>
      <w:r w:rsidRPr="000420C8">
        <w:rPr>
          <w:spacing w:val="1"/>
        </w:rPr>
        <w:t xml:space="preserve"> </w:t>
      </w:r>
      <w:r w:rsidRPr="000420C8">
        <w:rPr>
          <w:spacing w:val="-2"/>
        </w:rPr>
        <w:t>(2</w:t>
      </w:r>
      <w:r w:rsidRPr="000420C8">
        <w:rPr>
          <w:spacing w:val="1"/>
        </w:rPr>
        <w:t>0</w:t>
      </w:r>
      <w:r w:rsidRPr="000420C8">
        <w:rPr>
          <w:spacing w:val="-2"/>
        </w:rPr>
        <w:t>0</w:t>
      </w:r>
      <w:r w:rsidRPr="000420C8">
        <w:rPr>
          <w:spacing w:val="2"/>
        </w:rPr>
        <w:t>2</w:t>
      </w:r>
      <w:r w:rsidRPr="000420C8">
        <w:t>),</w:t>
      </w:r>
      <w:r w:rsidRPr="000420C8">
        <w:rPr>
          <w:spacing w:val="-2"/>
        </w:rPr>
        <w:t xml:space="preserve"> </w:t>
      </w:r>
      <w:r w:rsidRPr="000420C8">
        <w:t>s</w:t>
      </w:r>
      <w:r w:rsidRPr="000420C8">
        <w:rPr>
          <w:spacing w:val="-1"/>
        </w:rPr>
        <w:t>p</w:t>
      </w:r>
      <w:r w:rsidRPr="000420C8">
        <w:rPr>
          <w:spacing w:val="1"/>
        </w:rPr>
        <w:t>e</w:t>
      </w:r>
      <w:r w:rsidRPr="000420C8">
        <w:t>cifies</w:t>
      </w:r>
      <w:r w:rsidRPr="000420C8">
        <w:rPr>
          <w:spacing w:val="-2"/>
        </w:rPr>
        <w:t xml:space="preserve"> </w:t>
      </w:r>
      <w:r w:rsidRPr="000420C8">
        <w:t>t</w:t>
      </w:r>
      <w:r w:rsidRPr="000420C8">
        <w:rPr>
          <w:spacing w:val="-1"/>
        </w:rPr>
        <w:t>h</w:t>
      </w:r>
      <w:r w:rsidRPr="000420C8">
        <w:t>at lacki</w:t>
      </w:r>
      <w:r w:rsidRPr="000420C8">
        <w:rPr>
          <w:spacing w:val="-1"/>
        </w:rPr>
        <w:t>n</w:t>
      </w:r>
      <w:r w:rsidRPr="000420C8">
        <w:t>g le</w:t>
      </w:r>
      <w:r w:rsidRPr="000420C8">
        <w:rPr>
          <w:spacing w:val="-1"/>
        </w:rPr>
        <w:t>g</w:t>
      </w:r>
      <w:r w:rsidRPr="000420C8">
        <w:t>al t</w:t>
      </w:r>
      <w:r w:rsidRPr="000420C8">
        <w:rPr>
          <w:spacing w:val="-3"/>
        </w:rPr>
        <w:t>i</w:t>
      </w:r>
      <w:r w:rsidRPr="000420C8">
        <w:t>tle</w:t>
      </w:r>
      <w:r w:rsidRPr="000420C8">
        <w:rPr>
          <w:spacing w:val="-1"/>
        </w:rPr>
        <w:t xml:space="preserve"> </w:t>
      </w:r>
      <w:r w:rsidRPr="000420C8">
        <w:t xml:space="preserve">will </w:t>
      </w:r>
      <w:r w:rsidRPr="000420C8">
        <w:rPr>
          <w:spacing w:val="-1"/>
        </w:rPr>
        <w:t>no</w:t>
      </w:r>
      <w:r w:rsidRPr="000420C8">
        <w:t>t</w:t>
      </w:r>
      <w:r w:rsidRPr="000420C8">
        <w:rPr>
          <w:spacing w:val="1"/>
        </w:rPr>
        <w:t xml:space="preserve"> </w:t>
      </w:r>
      <w:r w:rsidRPr="000420C8">
        <w:rPr>
          <w:spacing w:val="-3"/>
        </w:rPr>
        <w:t>b</w:t>
      </w:r>
      <w:r w:rsidRPr="000420C8">
        <w:t>e</w:t>
      </w:r>
      <w:r w:rsidRPr="000420C8">
        <w:rPr>
          <w:spacing w:val="1"/>
        </w:rPr>
        <w:t xml:space="preserve"> </w:t>
      </w:r>
      <w:r w:rsidRPr="000420C8">
        <w:t xml:space="preserve">a </w:t>
      </w:r>
      <w:r w:rsidRPr="000420C8">
        <w:rPr>
          <w:spacing w:val="-1"/>
        </w:rPr>
        <w:t>b</w:t>
      </w:r>
      <w:r w:rsidRPr="000420C8">
        <w:t>ar</w:t>
      </w:r>
      <w:r w:rsidRPr="000420C8">
        <w:rPr>
          <w:spacing w:val="-2"/>
        </w:rPr>
        <w:t xml:space="preserve"> </w:t>
      </w:r>
      <w:r w:rsidRPr="000420C8">
        <w:t>to</w:t>
      </w:r>
      <w:r w:rsidRPr="000420C8">
        <w:rPr>
          <w:spacing w:val="-1"/>
        </w:rPr>
        <w:t xml:space="preserve"> </w:t>
      </w:r>
      <w:r w:rsidRPr="000420C8">
        <w:t>c</w:t>
      </w:r>
      <w:r w:rsidRPr="000420C8">
        <w:rPr>
          <w:spacing w:val="-1"/>
        </w:rPr>
        <w:t>o</w:t>
      </w:r>
      <w:r w:rsidRPr="000420C8">
        <w:rPr>
          <w:spacing w:val="1"/>
        </w:rPr>
        <w:t>m</w:t>
      </w:r>
      <w:r w:rsidRPr="000420C8">
        <w:rPr>
          <w:spacing w:val="-1"/>
        </w:rPr>
        <w:t>p</w:t>
      </w:r>
      <w:r w:rsidRPr="000420C8">
        <w:rPr>
          <w:spacing w:val="1"/>
        </w:rPr>
        <w:t>e</w:t>
      </w:r>
      <w:r w:rsidRPr="000420C8">
        <w:rPr>
          <w:spacing w:val="-1"/>
        </w:rPr>
        <w:t>n</w:t>
      </w:r>
      <w:r w:rsidRPr="000420C8">
        <w:t>s</w:t>
      </w:r>
      <w:r w:rsidRPr="000420C8">
        <w:rPr>
          <w:spacing w:val="-3"/>
        </w:rPr>
        <w:t>a</w:t>
      </w:r>
      <w:r w:rsidRPr="000420C8">
        <w:t>ti</w:t>
      </w:r>
      <w:r w:rsidRPr="000420C8">
        <w:rPr>
          <w:spacing w:val="1"/>
        </w:rPr>
        <w:t>o</w:t>
      </w:r>
      <w:r w:rsidRPr="000420C8">
        <w:t>n</w:t>
      </w:r>
      <w:r w:rsidRPr="000420C8">
        <w:rPr>
          <w:spacing w:val="-3"/>
        </w:rPr>
        <w:t xml:space="preserve"> </w:t>
      </w:r>
      <w:r w:rsidRPr="000420C8">
        <w:rPr>
          <w:spacing w:val="1"/>
        </w:rPr>
        <w:t>e</w:t>
      </w:r>
      <w:r w:rsidRPr="000420C8">
        <w:rPr>
          <w:spacing w:val="-3"/>
        </w:rPr>
        <w:t>n</w:t>
      </w:r>
      <w:r w:rsidRPr="000420C8">
        <w:t>titl</w:t>
      </w:r>
      <w:r w:rsidRPr="000420C8">
        <w:rPr>
          <w:spacing w:val="-2"/>
        </w:rPr>
        <w:t>e</w:t>
      </w:r>
      <w:r w:rsidRPr="000420C8">
        <w:rPr>
          <w:spacing w:val="1"/>
        </w:rPr>
        <w:t>me</w:t>
      </w:r>
      <w:r w:rsidRPr="000420C8">
        <w:rPr>
          <w:spacing w:val="-1"/>
        </w:rPr>
        <w:t>n</w:t>
      </w:r>
      <w:r w:rsidRPr="000420C8">
        <w:t>t,</w:t>
      </w:r>
      <w:r w:rsidRPr="000420C8">
        <w:rPr>
          <w:spacing w:val="-1"/>
        </w:rPr>
        <w:t xml:space="preserve"> </w:t>
      </w:r>
      <w:r w:rsidRPr="000420C8">
        <w:t>w</w:t>
      </w:r>
      <w:r w:rsidRPr="000420C8">
        <w:rPr>
          <w:spacing w:val="-1"/>
        </w:rPr>
        <w:t>h</w:t>
      </w:r>
      <w:r w:rsidRPr="000420C8">
        <w:rPr>
          <w:spacing w:val="1"/>
        </w:rPr>
        <w:t>e</w:t>
      </w:r>
      <w:r w:rsidRPr="000420C8">
        <w:rPr>
          <w:spacing w:val="-3"/>
        </w:rPr>
        <w:t>r</w:t>
      </w:r>
      <w:r w:rsidRPr="000420C8">
        <w:t>eas</w:t>
      </w:r>
      <w:r w:rsidRPr="000420C8">
        <w:rPr>
          <w:spacing w:val="1"/>
        </w:rPr>
        <w:t xml:space="preserve"> </w:t>
      </w:r>
      <w:r w:rsidRPr="000420C8">
        <w:t>in t</w:t>
      </w:r>
      <w:r w:rsidRPr="000420C8">
        <w:rPr>
          <w:spacing w:val="-1"/>
        </w:rPr>
        <w:t>h</w:t>
      </w:r>
      <w:r w:rsidRPr="000420C8">
        <w:t>e</w:t>
      </w:r>
      <w:r w:rsidRPr="000420C8">
        <w:rPr>
          <w:spacing w:val="-1"/>
        </w:rPr>
        <w:t xml:space="preserve"> </w:t>
      </w:r>
      <w:r w:rsidRPr="000420C8">
        <w:rPr>
          <w:spacing w:val="1"/>
        </w:rPr>
        <w:t>L</w:t>
      </w:r>
      <w:r w:rsidRPr="000420C8">
        <w:rPr>
          <w:spacing w:val="-1"/>
        </w:rPr>
        <w:t>A</w:t>
      </w:r>
      <w:r w:rsidRPr="000420C8">
        <w:t>A</w:t>
      </w:r>
      <w:r w:rsidRPr="000420C8">
        <w:rPr>
          <w:spacing w:val="-2"/>
        </w:rPr>
        <w:t xml:space="preserve"> </w:t>
      </w:r>
      <w:r w:rsidRPr="000420C8">
        <w:t>(</w:t>
      </w:r>
      <w:r w:rsidRPr="000420C8">
        <w:rPr>
          <w:spacing w:val="-2"/>
        </w:rPr>
        <w:t>1</w:t>
      </w:r>
      <w:r w:rsidRPr="000420C8">
        <w:rPr>
          <w:spacing w:val="1"/>
        </w:rPr>
        <w:t>8</w:t>
      </w:r>
      <w:r w:rsidRPr="000420C8">
        <w:rPr>
          <w:spacing w:val="-2"/>
        </w:rPr>
        <w:t>9</w:t>
      </w:r>
      <w:r w:rsidRPr="000420C8">
        <w:rPr>
          <w:spacing w:val="1"/>
        </w:rPr>
        <w:t>4</w:t>
      </w:r>
      <w:r w:rsidRPr="000420C8">
        <w:t>)</w:t>
      </w:r>
      <w:r w:rsidRPr="000420C8">
        <w:rPr>
          <w:spacing w:val="1"/>
        </w:rPr>
        <w:t xml:space="preserve"> </w:t>
      </w:r>
      <w:r w:rsidRPr="000420C8">
        <w:t>it</w:t>
      </w:r>
      <w:r w:rsidRPr="000420C8">
        <w:rPr>
          <w:spacing w:val="-1"/>
        </w:rPr>
        <w:t xml:space="preserve"> </w:t>
      </w:r>
      <w:r w:rsidRPr="000420C8">
        <w:t xml:space="preserve">is </w:t>
      </w:r>
      <w:r w:rsidRPr="000420C8">
        <w:rPr>
          <w:spacing w:val="-3"/>
        </w:rPr>
        <w:t>n</w:t>
      </w:r>
      <w:r w:rsidRPr="000420C8">
        <w:rPr>
          <w:spacing w:val="1"/>
        </w:rPr>
        <w:t>o</w:t>
      </w:r>
      <w:r w:rsidRPr="000420C8">
        <w:t>t s</w:t>
      </w:r>
      <w:r w:rsidRPr="000420C8">
        <w:rPr>
          <w:spacing w:val="-1"/>
        </w:rPr>
        <w:t>p</w:t>
      </w:r>
      <w:r w:rsidRPr="000420C8">
        <w:rPr>
          <w:spacing w:val="1"/>
        </w:rPr>
        <w:t>e</w:t>
      </w:r>
      <w:r w:rsidRPr="000420C8">
        <w:t>cified as</w:t>
      </w:r>
      <w:r w:rsidRPr="000420C8">
        <w:rPr>
          <w:spacing w:val="-2"/>
        </w:rPr>
        <w:t xml:space="preserve"> </w:t>
      </w:r>
      <w:r w:rsidRPr="00C231EC">
        <w:t>either</w:t>
      </w:r>
      <w:r w:rsidR="00E76443" w:rsidRPr="0054421C">
        <w:t xml:space="preserve"> baring or not</w:t>
      </w:r>
      <w:r w:rsidRPr="0054421C">
        <w:t>.</w:t>
      </w:r>
      <w:r w:rsidRPr="0054421C">
        <w:rPr>
          <w:spacing w:val="48"/>
        </w:rPr>
        <w:t xml:space="preserve"> </w:t>
      </w:r>
      <w:r w:rsidRPr="000420C8">
        <w:t xml:space="preserve">In </w:t>
      </w:r>
      <w:r w:rsidR="009042A2" w:rsidRPr="009042A2">
        <w:t xml:space="preserve">Federally Administered Tribal Areas </w:t>
      </w:r>
      <w:r w:rsidR="009042A2">
        <w:t>(</w:t>
      </w:r>
      <w:r w:rsidRPr="000420C8">
        <w:rPr>
          <w:spacing w:val="-1"/>
        </w:rPr>
        <w:t>FA</w:t>
      </w:r>
      <w:r w:rsidRPr="000420C8">
        <w:rPr>
          <w:spacing w:val="-2"/>
        </w:rPr>
        <w:t>T</w:t>
      </w:r>
      <w:r w:rsidRPr="000420C8">
        <w:t>A</w:t>
      </w:r>
      <w:r w:rsidR="009042A2">
        <w:t>)</w:t>
      </w:r>
      <w:r w:rsidRPr="000420C8">
        <w:t xml:space="preserve"> r</w:t>
      </w:r>
      <w:r w:rsidRPr="000420C8">
        <w:rPr>
          <w:spacing w:val="1"/>
        </w:rPr>
        <w:t>e</w:t>
      </w:r>
      <w:r w:rsidRPr="000420C8">
        <w:rPr>
          <w:spacing w:val="-1"/>
        </w:rPr>
        <w:t>g</w:t>
      </w:r>
      <w:r w:rsidRPr="000420C8">
        <w:t>i</w:t>
      </w:r>
      <w:r w:rsidRPr="000420C8">
        <w:rPr>
          <w:spacing w:val="1"/>
        </w:rPr>
        <w:t>o</w:t>
      </w:r>
      <w:r w:rsidRPr="000420C8">
        <w:rPr>
          <w:spacing w:val="-1"/>
        </w:rPr>
        <w:t>n</w:t>
      </w:r>
      <w:r w:rsidRPr="000420C8">
        <w:t>s,</w:t>
      </w:r>
      <w:r w:rsidRPr="000420C8">
        <w:rPr>
          <w:spacing w:val="-2"/>
        </w:rPr>
        <w:t xml:space="preserve"> </w:t>
      </w:r>
      <w:r w:rsidRPr="000420C8">
        <w:t>t</w:t>
      </w:r>
      <w:r w:rsidRPr="000420C8">
        <w:rPr>
          <w:spacing w:val="-1"/>
        </w:rPr>
        <w:t>h</w:t>
      </w:r>
      <w:r w:rsidRPr="000420C8">
        <w:t>e</w:t>
      </w:r>
      <w:r w:rsidRPr="000420C8">
        <w:rPr>
          <w:spacing w:val="-1"/>
        </w:rPr>
        <w:t xml:space="preserve"> </w:t>
      </w:r>
      <w:r w:rsidRPr="000420C8">
        <w:rPr>
          <w:spacing w:val="1"/>
        </w:rPr>
        <w:t>L</w:t>
      </w:r>
      <w:r w:rsidRPr="000420C8">
        <w:rPr>
          <w:spacing w:val="-1"/>
        </w:rPr>
        <w:t>A</w:t>
      </w:r>
      <w:r w:rsidRPr="000420C8">
        <w:t xml:space="preserve">A </w:t>
      </w:r>
      <w:r w:rsidRPr="000420C8">
        <w:rPr>
          <w:spacing w:val="-2"/>
        </w:rPr>
        <w:t>(</w:t>
      </w:r>
      <w:r w:rsidRPr="000420C8">
        <w:rPr>
          <w:spacing w:val="1"/>
        </w:rPr>
        <w:t>1</w:t>
      </w:r>
      <w:r w:rsidRPr="000420C8">
        <w:rPr>
          <w:spacing w:val="-2"/>
        </w:rPr>
        <w:t>8</w:t>
      </w:r>
      <w:r w:rsidRPr="000420C8">
        <w:rPr>
          <w:spacing w:val="1"/>
        </w:rPr>
        <w:t>94</w:t>
      </w:r>
      <w:r w:rsidRPr="000420C8">
        <w:t>)</w:t>
      </w:r>
      <w:r w:rsidRPr="000420C8">
        <w:rPr>
          <w:spacing w:val="-2"/>
        </w:rPr>
        <w:t xml:space="preserve"> </w:t>
      </w:r>
      <w:r w:rsidRPr="000420C8">
        <w:rPr>
          <w:spacing w:val="-1"/>
        </w:rPr>
        <w:t>o</w:t>
      </w:r>
      <w:r w:rsidRPr="000420C8">
        <w:t>r a</w:t>
      </w:r>
      <w:r w:rsidRPr="000420C8">
        <w:rPr>
          <w:spacing w:val="-1"/>
        </w:rPr>
        <w:t>n</w:t>
      </w:r>
      <w:r w:rsidRPr="000420C8">
        <w:t>y</w:t>
      </w:r>
      <w:r w:rsidRPr="000420C8">
        <w:rPr>
          <w:spacing w:val="-1"/>
        </w:rPr>
        <w:t xml:space="preserve"> </w:t>
      </w:r>
      <w:r w:rsidRPr="000420C8">
        <w:rPr>
          <w:spacing w:val="1"/>
        </w:rPr>
        <w:t>o</w:t>
      </w:r>
      <w:r w:rsidRPr="000420C8">
        <w:t>t</w:t>
      </w:r>
      <w:r w:rsidRPr="000420C8">
        <w:rPr>
          <w:spacing w:val="-1"/>
        </w:rPr>
        <w:t>h</w:t>
      </w:r>
      <w:r w:rsidRPr="000420C8">
        <w:rPr>
          <w:spacing w:val="1"/>
        </w:rPr>
        <w:t>e</w:t>
      </w:r>
      <w:r w:rsidRPr="000420C8">
        <w:t>r</w:t>
      </w:r>
      <w:r w:rsidRPr="000420C8">
        <w:rPr>
          <w:spacing w:val="-2"/>
        </w:rPr>
        <w:t xml:space="preserve"> </w:t>
      </w:r>
      <w:r w:rsidRPr="000420C8">
        <w:t>G</w:t>
      </w:r>
      <w:r w:rsidRPr="000420C8">
        <w:rPr>
          <w:spacing w:val="-1"/>
        </w:rPr>
        <w:t>o</w:t>
      </w:r>
      <w:r w:rsidRPr="000420C8">
        <w:rPr>
          <w:spacing w:val="1"/>
        </w:rPr>
        <w:t>ve</w:t>
      </w:r>
      <w:r w:rsidRPr="000420C8">
        <w:t>r</w:t>
      </w:r>
      <w:r w:rsidRPr="000420C8">
        <w:rPr>
          <w:spacing w:val="-3"/>
        </w:rPr>
        <w:t>n</w:t>
      </w:r>
      <w:r w:rsidRPr="000420C8">
        <w:rPr>
          <w:spacing w:val="1"/>
        </w:rPr>
        <w:t>me</w:t>
      </w:r>
      <w:r w:rsidRPr="000420C8">
        <w:rPr>
          <w:spacing w:val="-1"/>
        </w:rPr>
        <w:t>n</w:t>
      </w:r>
      <w:r w:rsidRPr="000420C8">
        <w:t>t</w:t>
      </w:r>
      <w:r w:rsidRPr="000420C8">
        <w:rPr>
          <w:spacing w:val="-1"/>
        </w:rPr>
        <w:t xml:space="preserve"> </w:t>
      </w:r>
      <w:r w:rsidRPr="000420C8">
        <w:rPr>
          <w:spacing w:val="1"/>
        </w:rPr>
        <w:t>o</w:t>
      </w:r>
      <w:r w:rsidRPr="000420C8">
        <w:t>f</w:t>
      </w:r>
      <w:r w:rsidRPr="000420C8">
        <w:rPr>
          <w:spacing w:val="-4"/>
        </w:rPr>
        <w:t xml:space="preserve"> </w:t>
      </w:r>
      <w:r w:rsidRPr="000420C8">
        <w:rPr>
          <w:spacing w:val="1"/>
        </w:rPr>
        <w:t>P</w:t>
      </w:r>
      <w:r w:rsidRPr="000420C8">
        <w:t>akis</w:t>
      </w:r>
      <w:r w:rsidRPr="000420C8">
        <w:rPr>
          <w:spacing w:val="-2"/>
        </w:rPr>
        <w:t>t</w:t>
      </w:r>
      <w:r w:rsidRPr="000420C8">
        <w:t>an law</w:t>
      </w:r>
      <w:r w:rsidRPr="000420C8">
        <w:rPr>
          <w:spacing w:val="1"/>
        </w:rPr>
        <w:t xml:space="preserve"> </w:t>
      </w:r>
      <w:r w:rsidRPr="000420C8">
        <w:rPr>
          <w:spacing w:val="-3"/>
        </w:rPr>
        <w:t>d</w:t>
      </w:r>
      <w:r w:rsidRPr="000420C8">
        <w:rPr>
          <w:spacing w:val="1"/>
        </w:rPr>
        <w:t>oe</w:t>
      </w:r>
      <w:r w:rsidRPr="000420C8">
        <w:t>s</w:t>
      </w:r>
      <w:r w:rsidRPr="000420C8">
        <w:rPr>
          <w:spacing w:val="-2"/>
        </w:rPr>
        <w:t xml:space="preserve"> </w:t>
      </w:r>
      <w:r w:rsidRPr="000420C8">
        <w:rPr>
          <w:spacing w:val="-1"/>
        </w:rPr>
        <w:t>no</w:t>
      </w:r>
      <w:r w:rsidRPr="000420C8">
        <w:t>t a</w:t>
      </w:r>
      <w:r w:rsidRPr="000420C8">
        <w:rPr>
          <w:spacing w:val="-1"/>
        </w:rPr>
        <w:t>pp</w:t>
      </w:r>
      <w:r w:rsidRPr="000420C8">
        <w:t>l</w:t>
      </w:r>
      <w:r w:rsidRPr="000420C8">
        <w:rPr>
          <w:spacing w:val="1"/>
        </w:rPr>
        <w:t>y</w:t>
      </w:r>
      <w:r w:rsidRPr="000420C8">
        <w:t>.</w:t>
      </w:r>
      <w:r w:rsidRPr="0054421C">
        <w:t xml:space="preserve"> </w:t>
      </w:r>
      <w:r w:rsidRPr="0054421C">
        <w:rPr>
          <w:spacing w:val="1"/>
        </w:rPr>
        <w:t xml:space="preserve"> </w:t>
      </w:r>
      <w:r w:rsidRPr="000420C8">
        <w:rPr>
          <w:spacing w:val="-1"/>
        </w:rPr>
        <w:t>N</w:t>
      </w:r>
      <w:r w:rsidRPr="000420C8">
        <w:rPr>
          <w:spacing w:val="1"/>
        </w:rPr>
        <w:t>o</w:t>
      </w:r>
      <w:r w:rsidRPr="000420C8">
        <w:rPr>
          <w:spacing w:val="-3"/>
        </w:rPr>
        <w:t>r</w:t>
      </w:r>
      <w:r w:rsidRPr="000420C8">
        <w:rPr>
          <w:spacing w:val="1"/>
        </w:rPr>
        <w:t>m</w:t>
      </w:r>
      <w:r w:rsidRPr="000420C8">
        <w:t>ally</w:t>
      </w:r>
      <w:r w:rsidRPr="000420C8">
        <w:rPr>
          <w:spacing w:val="-1"/>
        </w:rPr>
        <w:t xml:space="preserve"> </w:t>
      </w:r>
      <w:r w:rsidRPr="000420C8">
        <w:t>la</w:t>
      </w:r>
      <w:r w:rsidRPr="000420C8">
        <w:rPr>
          <w:spacing w:val="-1"/>
        </w:rPr>
        <w:t>n</w:t>
      </w:r>
      <w:r w:rsidRPr="000420C8">
        <w:t>d ac</w:t>
      </w:r>
      <w:r w:rsidRPr="000420C8">
        <w:rPr>
          <w:spacing w:val="-1"/>
        </w:rPr>
        <w:t>qu</w:t>
      </w:r>
      <w:r w:rsidRPr="000420C8">
        <w:rPr>
          <w:spacing w:val="-3"/>
        </w:rPr>
        <w:t>i</w:t>
      </w:r>
      <w:r w:rsidRPr="000420C8">
        <w:t>siti</w:t>
      </w:r>
      <w:r w:rsidRPr="000420C8">
        <w:rPr>
          <w:spacing w:val="1"/>
        </w:rPr>
        <w:t>o</w:t>
      </w:r>
      <w:r w:rsidRPr="000420C8">
        <w:t xml:space="preserve">n </w:t>
      </w:r>
      <w:r w:rsidRPr="000420C8">
        <w:rPr>
          <w:spacing w:val="-2"/>
        </w:rPr>
        <w:t>f</w:t>
      </w:r>
      <w:r w:rsidRPr="000420C8">
        <w:rPr>
          <w:spacing w:val="1"/>
        </w:rPr>
        <w:t>o</w:t>
      </w:r>
      <w:r w:rsidRPr="000420C8">
        <w:t xml:space="preserve">r </w:t>
      </w:r>
      <w:r w:rsidRPr="000420C8">
        <w:rPr>
          <w:spacing w:val="-1"/>
        </w:rPr>
        <w:t>d</w:t>
      </w:r>
      <w:r w:rsidRPr="000420C8">
        <w:rPr>
          <w:spacing w:val="-2"/>
        </w:rPr>
        <w:t>e</w:t>
      </w:r>
      <w:r w:rsidRPr="000420C8">
        <w:rPr>
          <w:spacing w:val="1"/>
        </w:rPr>
        <w:t>ve</w:t>
      </w:r>
      <w:r w:rsidRPr="000420C8">
        <w:rPr>
          <w:spacing w:val="-3"/>
        </w:rPr>
        <w:t>l</w:t>
      </w:r>
      <w:r w:rsidRPr="000420C8">
        <w:rPr>
          <w:spacing w:val="1"/>
        </w:rPr>
        <w:t>o</w:t>
      </w:r>
      <w:r w:rsidRPr="000420C8">
        <w:rPr>
          <w:spacing w:val="-3"/>
        </w:rPr>
        <w:t>p</w:t>
      </w:r>
      <w:r w:rsidRPr="000420C8">
        <w:rPr>
          <w:spacing w:val="1"/>
        </w:rPr>
        <w:t>me</w:t>
      </w:r>
      <w:r w:rsidRPr="000420C8">
        <w:rPr>
          <w:spacing w:val="-1"/>
        </w:rPr>
        <w:t>n</w:t>
      </w:r>
      <w:r w:rsidRPr="000420C8">
        <w:t>t</w:t>
      </w:r>
      <w:r w:rsidRPr="000420C8">
        <w:rPr>
          <w:spacing w:val="1"/>
        </w:rPr>
        <w:t xml:space="preserve"> </w:t>
      </w:r>
      <w:r w:rsidRPr="000420C8">
        <w:rPr>
          <w:spacing w:val="-1"/>
        </w:rPr>
        <w:t>p</w:t>
      </w:r>
      <w:r w:rsidRPr="000420C8">
        <w:rPr>
          <w:spacing w:val="-3"/>
        </w:rPr>
        <w:t>r</w:t>
      </w:r>
      <w:r w:rsidRPr="000420C8">
        <w:rPr>
          <w:spacing w:val="1"/>
        </w:rPr>
        <w:t>o</w:t>
      </w:r>
      <w:r w:rsidRPr="000420C8">
        <w:rPr>
          <w:spacing w:val="-2"/>
        </w:rPr>
        <w:t>j</w:t>
      </w:r>
      <w:r w:rsidRPr="000420C8">
        <w:rPr>
          <w:spacing w:val="1"/>
        </w:rPr>
        <w:t>e</w:t>
      </w:r>
      <w:r w:rsidRPr="000420C8">
        <w:t>cts</w:t>
      </w:r>
      <w:r w:rsidRPr="000420C8">
        <w:rPr>
          <w:spacing w:val="1"/>
        </w:rPr>
        <w:t xml:space="preserve"> </w:t>
      </w:r>
      <w:r w:rsidRPr="000420C8">
        <w:t>is</w:t>
      </w:r>
      <w:r w:rsidRPr="000420C8">
        <w:rPr>
          <w:spacing w:val="-2"/>
        </w:rPr>
        <w:t xml:space="preserve"> </w:t>
      </w:r>
      <w:r w:rsidRPr="000420C8">
        <w:t>t</w:t>
      </w:r>
      <w:r w:rsidRPr="000420C8">
        <w:rPr>
          <w:spacing w:val="-1"/>
        </w:rPr>
        <w:t>h</w:t>
      </w:r>
      <w:r w:rsidRPr="000420C8">
        <w:rPr>
          <w:spacing w:val="-3"/>
        </w:rPr>
        <w:t>r</w:t>
      </w:r>
      <w:r w:rsidRPr="000420C8">
        <w:rPr>
          <w:spacing w:val="1"/>
        </w:rPr>
        <w:t>o</w:t>
      </w:r>
      <w:r w:rsidRPr="000420C8">
        <w:rPr>
          <w:spacing w:val="-1"/>
        </w:rPr>
        <w:t>ug</w:t>
      </w:r>
      <w:r w:rsidRPr="000420C8">
        <w:t>h c</w:t>
      </w:r>
      <w:r w:rsidRPr="000420C8">
        <w:rPr>
          <w:spacing w:val="1"/>
        </w:rPr>
        <w:t>o</w:t>
      </w:r>
      <w:r w:rsidRPr="000420C8">
        <w:rPr>
          <w:spacing w:val="-1"/>
        </w:rPr>
        <w:t>n</w:t>
      </w:r>
      <w:r w:rsidRPr="000420C8">
        <w:t>s</w:t>
      </w:r>
      <w:r w:rsidRPr="000420C8">
        <w:rPr>
          <w:spacing w:val="-1"/>
        </w:rPr>
        <w:t>u</w:t>
      </w:r>
      <w:r w:rsidRPr="000420C8">
        <w:t>lt</w:t>
      </w:r>
      <w:r w:rsidRPr="000420C8">
        <w:rPr>
          <w:spacing w:val="-3"/>
        </w:rPr>
        <w:t>a</w:t>
      </w:r>
      <w:r w:rsidRPr="000420C8">
        <w:t>ti</w:t>
      </w:r>
      <w:r w:rsidRPr="000420C8">
        <w:rPr>
          <w:spacing w:val="-1"/>
        </w:rPr>
        <w:t>o</w:t>
      </w:r>
      <w:r w:rsidRPr="000420C8">
        <w:t>n with t</w:t>
      </w:r>
      <w:r w:rsidRPr="000420C8">
        <w:rPr>
          <w:spacing w:val="-1"/>
        </w:rPr>
        <w:t>h</w:t>
      </w:r>
      <w:r w:rsidRPr="000420C8">
        <w:t>e</w:t>
      </w:r>
      <w:r w:rsidRPr="000420C8">
        <w:rPr>
          <w:spacing w:val="-1"/>
        </w:rPr>
        <w:t xml:space="preserve"> P</w:t>
      </w:r>
      <w:r w:rsidRPr="000420C8">
        <w:rPr>
          <w:spacing w:val="1"/>
        </w:rPr>
        <w:t>o</w:t>
      </w:r>
      <w:r w:rsidRPr="000420C8">
        <w:t>liti</w:t>
      </w:r>
      <w:r w:rsidRPr="000420C8">
        <w:rPr>
          <w:spacing w:val="-2"/>
        </w:rPr>
        <w:t>c</w:t>
      </w:r>
      <w:r w:rsidRPr="000420C8">
        <w:t xml:space="preserve">al </w:t>
      </w:r>
      <w:r w:rsidRPr="000420C8">
        <w:rPr>
          <w:spacing w:val="-1"/>
        </w:rPr>
        <w:t>Ag</w:t>
      </w:r>
      <w:r w:rsidRPr="000420C8">
        <w:rPr>
          <w:spacing w:val="1"/>
        </w:rPr>
        <w:t>e</w:t>
      </w:r>
      <w:r w:rsidRPr="000420C8">
        <w:rPr>
          <w:spacing w:val="-1"/>
        </w:rPr>
        <w:t>n</w:t>
      </w:r>
      <w:r w:rsidRPr="000420C8">
        <w:t>ts,</w:t>
      </w:r>
      <w:r w:rsidRPr="000420C8">
        <w:rPr>
          <w:spacing w:val="1"/>
        </w:rPr>
        <w:t xml:space="preserve"> </w:t>
      </w:r>
      <w:r w:rsidRPr="000420C8">
        <w:rPr>
          <w:spacing w:val="-2"/>
        </w:rPr>
        <w:t>M</w:t>
      </w:r>
      <w:r w:rsidRPr="000420C8">
        <w:t>aliks</w:t>
      </w:r>
      <w:r w:rsidRPr="000420C8">
        <w:rPr>
          <w:spacing w:val="1"/>
        </w:rPr>
        <w:t xml:space="preserve"> </w:t>
      </w:r>
      <w:r w:rsidRPr="000420C8">
        <w:t>a</w:t>
      </w:r>
      <w:r w:rsidRPr="000420C8">
        <w:rPr>
          <w:spacing w:val="-1"/>
        </w:rPr>
        <w:t>n</w:t>
      </w:r>
      <w:r w:rsidRPr="000420C8">
        <w:t>d</w:t>
      </w:r>
      <w:r w:rsidRPr="000420C8">
        <w:rPr>
          <w:spacing w:val="-3"/>
        </w:rPr>
        <w:t xml:space="preserve"> </w:t>
      </w:r>
      <w:r w:rsidRPr="000420C8">
        <w:t>Tri</w:t>
      </w:r>
      <w:r w:rsidRPr="000420C8">
        <w:rPr>
          <w:spacing w:val="-1"/>
        </w:rPr>
        <w:t>b</w:t>
      </w:r>
      <w:r w:rsidRPr="000420C8">
        <w:t>al E</w:t>
      </w:r>
      <w:r w:rsidRPr="000420C8">
        <w:rPr>
          <w:spacing w:val="-3"/>
        </w:rPr>
        <w:t>l</w:t>
      </w:r>
      <w:r w:rsidRPr="000420C8">
        <w:rPr>
          <w:spacing w:val="-1"/>
        </w:rPr>
        <w:t>d</w:t>
      </w:r>
      <w:r w:rsidRPr="000420C8">
        <w:rPr>
          <w:spacing w:val="1"/>
        </w:rPr>
        <w:t>e</w:t>
      </w:r>
      <w:r w:rsidRPr="000420C8">
        <w:t>r</w:t>
      </w:r>
      <w:r w:rsidRPr="000420C8">
        <w:rPr>
          <w:spacing w:val="10"/>
        </w:rPr>
        <w:t>s</w:t>
      </w:r>
      <w:r w:rsidRPr="0054421C">
        <w:t>.</w:t>
      </w:r>
      <w:r w:rsidRPr="0054421C">
        <w:rPr>
          <w:spacing w:val="49"/>
        </w:rPr>
        <w:t xml:space="preserve"> </w:t>
      </w:r>
      <w:r w:rsidRPr="0054421C">
        <w:t>T</w:t>
      </w:r>
      <w:r w:rsidRPr="0054421C">
        <w:rPr>
          <w:spacing w:val="-1"/>
        </w:rPr>
        <w:t>h</w:t>
      </w:r>
      <w:r w:rsidRPr="0054421C">
        <w:t>e</w:t>
      </w:r>
      <w:r w:rsidRPr="0054421C">
        <w:rPr>
          <w:spacing w:val="1"/>
        </w:rPr>
        <w:t xml:space="preserve"> </w:t>
      </w:r>
      <w:r w:rsidRPr="0054421C">
        <w:rPr>
          <w:spacing w:val="-1"/>
        </w:rPr>
        <w:t>N</w:t>
      </w:r>
      <w:r w:rsidRPr="0054421C">
        <w:rPr>
          <w:spacing w:val="-2"/>
        </w:rPr>
        <w:t>R</w:t>
      </w:r>
      <w:r w:rsidRPr="0054421C">
        <w:t>O</w:t>
      </w:r>
      <w:r w:rsidRPr="0054421C">
        <w:rPr>
          <w:spacing w:val="1"/>
        </w:rPr>
        <w:t xml:space="preserve"> </w:t>
      </w:r>
      <w:r w:rsidRPr="0054421C">
        <w:rPr>
          <w:spacing w:val="-1"/>
        </w:rPr>
        <w:t>u</w:t>
      </w:r>
      <w:r w:rsidRPr="0054421C">
        <w:t>lt</w:t>
      </w:r>
      <w:r w:rsidRPr="0054421C">
        <w:rPr>
          <w:spacing w:val="-3"/>
        </w:rPr>
        <w:t>i</w:t>
      </w:r>
      <w:r w:rsidRPr="0054421C">
        <w:rPr>
          <w:spacing w:val="1"/>
        </w:rPr>
        <w:t>m</w:t>
      </w:r>
      <w:r w:rsidRPr="0054421C">
        <w:t>a</w:t>
      </w:r>
      <w:r w:rsidRPr="0054421C">
        <w:rPr>
          <w:spacing w:val="-2"/>
        </w:rPr>
        <w:t>t</w:t>
      </w:r>
      <w:r w:rsidRPr="0054421C">
        <w:t>ely</w:t>
      </w:r>
      <w:r w:rsidRPr="0054421C">
        <w:rPr>
          <w:spacing w:val="1"/>
        </w:rPr>
        <w:t xml:space="preserve"> </w:t>
      </w:r>
      <w:r w:rsidRPr="0054421C">
        <w:rPr>
          <w:spacing w:val="-3"/>
        </w:rPr>
        <w:t>i</w:t>
      </w:r>
      <w:r w:rsidRPr="0054421C">
        <w:t>s</w:t>
      </w:r>
      <w:r w:rsidRPr="0054421C">
        <w:rPr>
          <w:spacing w:val="1"/>
        </w:rPr>
        <w:t xml:space="preserve"> </w:t>
      </w:r>
      <w:r w:rsidRPr="0054421C">
        <w:rPr>
          <w:spacing w:val="-1"/>
        </w:rPr>
        <w:t>m</w:t>
      </w:r>
      <w:r w:rsidRPr="0054421C">
        <w:t>ea</w:t>
      </w:r>
      <w:r w:rsidRPr="0054421C">
        <w:rPr>
          <w:spacing w:val="-1"/>
        </w:rPr>
        <w:t>n</w:t>
      </w:r>
      <w:r w:rsidRPr="0054421C">
        <w:t>t</w:t>
      </w:r>
      <w:r w:rsidRPr="0054421C">
        <w:rPr>
          <w:spacing w:val="1"/>
        </w:rPr>
        <w:t xml:space="preserve"> </w:t>
      </w:r>
      <w:r w:rsidRPr="0054421C">
        <w:rPr>
          <w:spacing w:val="-2"/>
        </w:rPr>
        <w:t>t</w:t>
      </w:r>
      <w:r w:rsidRPr="0054421C">
        <w:t>o</w:t>
      </w:r>
      <w:r w:rsidRPr="0054421C">
        <w:rPr>
          <w:spacing w:val="-1"/>
        </w:rPr>
        <w:t xml:space="preserve"> </w:t>
      </w:r>
      <w:r w:rsidRPr="0054421C">
        <w:t>c</w:t>
      </w:r>
      <w:r w:rsidRPr="0054421C">
        <w:rPr>
          <w:spacing w:val="-1"/>
        </w:rPr>
        <w:t>o</w:t>
      </w:r>
      <w:r w:rsidRPr="0054421C">
        <w:rPr>
          <w:spacing w:val="1"/>
        </w:rPr>
        <w:t>m</w:t>
      </w:r>
      <w:r w:rsidRPr="0054421C">
        <w:rPr>
          <w:spacing w:val="-1"/>
        </w:rPr>
        <w:t>p</w:t>
      </w:r>
      <w:r w:rsidRPr="0054421C">
        <w:t>l</w:t>
      </w:r>
      <w:r w:rsidRPr="0054421C">
        <w:rPr>
          <w:spacing w:val="-2"/>
        </w:rPr>
        <w:t>e</w:t>
      </w:r>
      <w:r w:rsidRPr="0054421C">
        <w:rPr>
          <w:spacing w:val="1"/>
        </w:rPr>
        <w:t>m</w:t>
      </w:r>
      <w:r w:rsidRPr="0054421C">
        <w:t>e</w:t>
      </w:r>
      <w:r w:rsidRPr="0054421C">
        <w:rPr>
          <w:spacing w:val="-1"/>
        </w:rPr>
        <w:t>n</w:t>
      </w:r>
      <w:r w:rsidRPr="0054421C">
        <w:t>t</w:t>
      </w:r>
      <w:r w:rsidRPr="0054421C">
        <w:rPr>
          <w:spacing w:val="-1"/>
        </w:rPr>
        <w:t xml:space="preserve"> </w:t>
      </w:r>
      <w:r w:rsidRPr="0054421C">
        <w:t>t</w:t>
      </w:r>
      <w:r w:rsidRPr="0054421C">
        <w:rPr>
          <w:spacing w:val="-3"/>
        </w:rPr>
        <w:t>h</w:t>
      </w:r>
      <w:r w:rsidRPr="0054421C">
        <w:t>e</w:t>
      </w:r>
      <w:r w:rsidRPr="0054421C">
        <w:rPr>
          <w:spacing w:val="1"/>
        </w:rPr>
        <w:t xml:space="preserve"> L</w:t>
      </w:r>
      <w:r w:rsidRPr="0054421C">
        <w:rPr>
          <w:spacing w:val="-1"/>
        </w:rPr>
        <w:t>A</w:t>
      </w:r>
      <w:r w:rsidRPr="0054421C">
        <w:t>A</w:t>
      </w:r>
      <w:r w:rsidRPr="0054421C">
        <w:rPr>
          <w:spacing w:val="-2"/>
        </w:rPr>
        <w:t xml:space="preserve"> </w:t>
      </w:r>
      <w:r w:rsidRPr="0054421C">
        <w:t>w</w:t>
      </w:r>
      <w:r w:rsidRPr="0054421C">
        <w:rPr>
          <w:spacing w:val="-1"/>
        </w:rPr>
        <w:t>h</w:t>
      </w:r>
      <w:r w:rsidRPr="0054421C">
        <w:t>en it</w:t>
      </w:r>
      <w:r w:rsidRPr="0054421C">
        <w:rPr>
          <w:spacing w:val="-1"/>
        </w:rPr>
        <w:t xml:space="preserve"> </w:t>
      </w:r>
      <w:r w:rsidRPr="0054421C">
        <w:rPr>
          <w:spacing w:val="-2"/>
        </w:rPr>
        <w:t>c</w:t>
      </w:r>
      <w:r w:rsidRPr="0054421C">
        <w:rPr>
          <w:spacing w:val="1"/>
        </w:rPr>
        <w:t>o</w:t>
      </w:r>
      <w:r w:rsidRPr="0054421C">
        <w:rPr>
          <w:spacing w:val="-1"/>
        </w:rPr>
        <w:t>m</w:t>
      </w:r>
      <w:r w:rsidRPr="0054421C">
        <w:t>es to</w:t>
      </w:r>
      <w:r w:rsidRPr="0054421C">
        <w:rPr>
          <w:spacing w:val="2"/>
        </w:rPr>
        <w:t xml:space="preserve"> </w:t>
      </w:r>
      <w:r w:rsidRPr="0054421C">
        <w:rPr>
          <w:spacing w:val="-2"/>
        </w:rPr>
        <w:t>c</w:t>
      </w:r>
      <w:r w:rsidRPr="0054421C">
        <w:rPr>
          <w:spacing w:val="-1"/>
        </w:rPr>
        <w:t>om</w:t>
      </w:r>
      <w:r w:rsidRPr="0054421C">
        <w:rPr>
          <w:spacing w:val="1"/>
        </w:rPr>
        <w:t>m</w:t>
      </w:r>
      <w:r w:rsidRPr="0054421C">
        <w:rPr>
          <w:spacing w:val="-1"/>
        </w:rPr>
        <w:t>un</w:t>
      </w:r>
      <w:r w:rsidRPr="0054421C">
        <w:t xml:space="preserve">al </w:t>
      </w:r>
      <w:r w:rsidRPr="0054421C">
        <w:rPr>
          <w:spacing w:val="-1"/>
        </w:rPr>
        <w:t>p</w:t>
      </w:r>
      <w:r w:rsidRPr="0054421C">
        <w:t>r</w:t>
      </w:r>
      <w:r w:rsidRPr="0054421C">
        <w:rPr>
          <w:spacing w:val="1"/>
        </w:rPr>
        <w:t>o</w:t>
      </w:r>
      <w:r w:rsidRPr="0054421C">
        <w:rPr>
          <w:spacing w:val="-1"/>
        </w:rPr>
        <w:t>p</w:t>
      </w:r>
      <w:r w:rsidRPr="0054421C">
        <w:rPr>
          <w:spacing w:val="1"/>
        </w:rPr>
        <w:t>e</w:t>
      </w:r>
      <w:r w:rsidRPr="0054421C">
        <w:rPr>
          <w:spacing w:val="-3"/>
        </w:rPr>
        <w:t>r</w:t>
      </w:r>
      <w:r w:rsidRPr="0054421C">
        <w:t>ty</w:t>
      </w:r>
      <w:r w:rsidRPr="0054421C">
        <w:rPr>
          <w:spacing w:val="-1"/>
        </w:rPr>
        <w:t xml:space="preserve"> </w:t>
      </w:r>
      <w:r w:rsidRPr="0054421C">
        <w:t>ri</w:t>
      </w:r>
      <w:r w:rsidRPr="0054421C">
        <w:rPr>
          <w:spacing w:val="-1"/>
        </w:rPr>
        <w:t>gh</w:t>
      </w:r>
      <w:r w:rsidRPr="0054421C">
        <w:t>ts</w:t>
      </w:r>
      <w:r w:rsidRPr="0054421C">
        <w:rPr>
          <w:spacing w:val="1"/>
        </w:rPr>
        <w:t xml:space="preserve"> </w:t>
      </w:r>
      <w:r w:rsidRPr="0054421C">
        <w:t>a</w:t>
      </w:r>
      <w:r w:rsidRPr="0054421C">
        <w:rPr>
          <w:spacing w:val="-1"/>
        </w:rPr>
        <w:t>n</w:t>
      </w:r>
      <w:r w:rsidRPr="0054421C">
        <w:t>d</w:t>
      </w:r>
      <w:r w:rsidRPr="0054421C">
        <w:rPr>
          <w:spacing w:val="-3"/>
        </w:rPr>
        <w:t xml:space="preserve"> </w:t>
      </w:r>
      <w:r w:rsidRPr="0054421C">
        <w:rPr>
          <w:spacing w:val="1"/>
        </w:rPr>
        <w:t>me</w:t>
      </w:r>
      <w:r w:rsidRPr="0054421C">
        <w:t>a</w:t>
      </w:r>
      <w:r w:rsidRPr="0054421C">
        <w:rPr>
          <w:spacing w:val="-1"/>
        </w:rPr>
        <w:t>n</w:t>
      </w:r>
      <w:r w:rsidRPr="0054421C">
        <w:t>i</w:t>
      </w:r>
      <w:r w:rsidRPr="0054421C">
        <w:rPr>
          <w:spacing w:val="-1"/>
        </w:rPr>
        <w:t>ng</w:t>
      </w:r>
      <w:r w:rsidRPr="0054421C">
        <w:t>f</w:t>
      </w:r>
      <w:r w:rsidRPr="0054421C">
        <w:rPr>
          <w:spacing w:val="-1"/>
        </w:rPr>
        <w:t>u</w:t>
      </w:r>
      <w:r w:rsidRPr="0054421C">
        <w:t>l c</w:t>
      </w:r>
      <w:r w:rsidRPr="0054421C">
        <w:rPr>
          <w:spacing w:val="1"/>
        </w:rPr>
        <w:t>o</w:t>
      </w:r>
      <w:r w:rsidRPr="0054421C">
        <w:rPr>
          <w:spacing w:val="-1"/>
        </w:rPr>
        <w:t>n</w:t>
      </w:r>
      <w:r w:rsidRPr="0054421C">
        <w:t>s</w:t>
      </w:r>
      <w:r w:rsidRPr="0054421C">
        <w:rPr>
          <w:spacing w:val="-1"/>
        </w:rPr>
        <w:t>u</w:t>
      </w:r>
      <w:r w:rsidRPr="0054421C">
        <w:rPr>
          <w:spacing w:val="-3"/>
        </w:rPr>
        <w:t>l</w:t>
      </w:r>
      <w:r w:rsidRPr="0054421C">
        <w:t>t</w:t>
      </w:r>
      <w:r w:rsidRPr="0054421C">
        <w:rPr>
          <w:spacing w:val="-3"/>
        </w:rPr>
        <w:t>a</w:t>
      </w:r>
      <w:r w:rsidRPr="0054421C">
        <w:t>ti</w:t>
      </w:r>
      <w:r w:rsidRPr="0054421C">
        <w:rPr>
          <w:spacing w:val="1"/>
        </w:rPr>
        <w:t>o</w:t>
      </w:r>
      <w:r w:rsidRPr="0054421C">
        <w:t xml:space="preserve">n </w:t>
      </w:r>
      <w:r w:rsidRPr="0054421C">
        <w:rPr>
          <w:spacing w:val="-1"/>
        </w:rPr>
        <w:t>b</w:t>
      </w:r>
      <w:r w:rsidRPr="0054421C">
        <w:rPr>
          <w:spacing w:val="-2"/>
        </w:rPr>
        <w:t>e</w:t>
      </w:r>
      <w:r w:rsidRPr="0054421C">
        <w:t>tw</w:t>
      </w:r>
      <w:r w:rsidRPr="0054421C">
        <w:rPr>
          <w:spacing w:val="-2"/>
        </w:rPr>
        <w:t>e</w:t>
      </w:r>
      <w:r w:rsidRPr="0054421C">
        <w:rPr>
          <w:spacing w:val="1"/>
        </w:rPr>
        <w:t>e</w:t>
      </w:r>
      <w:r w:rsidRPr="0054421C">
        <w:t>n t</w:t>
      </w:r>
      <w:r w:rsidRPr="0054421C">
        <w:rPr>
          <w:spacing w:val="-1"/>
        </w:rPr>
        <w:t>h</w:t>
      </w:r>
      <w:r w:rsidRPr="0054421C">
        <w:t>e</w:t>
      </w:r>
      <w:r w:rsidRPr="0054421C">
        <w:rPr>
          <w:spacing w:val="-1"/>
        </w:rPr>
        <w:t xml:space="preserve"> p</w:t>
      </w:r>
      <w:r w:rsidRPr="0054421C">
        <w:t>r</w:t>
      </w:r>
      <w:r w:rsidRPr="0054421C">
        <w:rPr>
          <w:spacing w:val="1"/>
        </w:rPr>
        <w:t>o</w:t>
      </w:r>
      <w:r w:rsidRPr="0054421C">
        <w:rPr>
          <w:spacing w:val="-2"/>
        </w:rPr>
        <w:t>j</w:t>
      </w:r>
      <w:r w:rsidRPr="0054421C">
        <w:rPr>
          <w:spacing w:val="1"/>
        </w:rPr>
        <w:t>e</w:t>
      </w:r>
      <w:r w:rsidRPr="0054421C">
        <w:t>ct</w:t>
      </w:r>
      <w:r w:rsidRPr="0054421C">
        <w:rPr>
          <w:spacing w:val="1"/>
        </w:rPr>
        <w:t xml:space="preserve"> </w:t>
      </w:r>
      <w:r w:rsidRPr="0054421C">
        <w:rPr>
          <w:spacing w:val="-3"/>
        </w:rPr>
        <w:t>p</w:t>
      </w:r>
      <w:r w:rsidRPr="0054421C">
        <w:t>r</w:t>
      </w:r>
      <w:r w:rsidRPr="0054421C">
        <w:rPr>
          <w:spacing w:val="1"/>
        </w:rPr>
        <w:t>o</w:t>
      </w:r>
      <w:r w:rsidRPr="0054421C">
        <w:rPr>
          <w:spacing w:val="-1"/>
        </w:rPr>
        <w:t>p</w:t>
      </w:r>
      <w:r w:rsidRPr="0054421C">
        <w:rPr>
          <w:spacing w:val="1"/>
        </w:rPr>
        <w:t>o</w:t>
      </w:r>
      <w:r w:rsidRPr="0054421C">
        <w:rPr>
          <w:spacing w:val="-1"/>
        </w:rPr>
        <w:t>n</w:t>
      </w:r>
      <w:r w:rsidRPr="0054421C">
        <w:rPr>
          <w:spacing w:val="1"/>
        </w:rPr>
        <w:t>e</w:t>
      </w:r>
      <w:r w:rsidRPr="0054421C">
        <w:rPr>
          <w:spacing w:val="-3"/>
        </w:rPr>
        <w:t>n</w:t>
      </w:r>
      <w:r w:rsidRPr="0054421C">
        <w:t>t</w:t>
      </w:r>
      <w:r w:rsidRPr="0054421C">
        <w:rPr>
          <w:spacing w:val="1"/>
        </w:rPr>
        <w:t xml:space="preserve"> </w:t>
      </w:r>
      <w:r w:rsidRPr="0054421C">
        <w:t>a</w:t>
      </w:r>
      <w:r w:rsidRPr="0054421C">
        <w:rPr>
          <w:spacing w:val="-1"/>
        </w:rPr>
        <w:t>n</w:t>
      </w:r>
      <w:r w:rsidRPr="0054421C">
        <w:t>d t</w:t>
      </w:r>
      <w:r w:rsidRPr="0054421C">
        <w:rPr>
          <w:spacing w:val="-1"/>
        </w:rPr>
        <w:t>h</w:t>
      </w:r>
      <w:r w:rsidRPr="0054421C">
        <w:t xml:space="preserve">e </w:t>
      </w:r>
      <w:r w:rsidRPr="0054421C">
        <w:rPr>
          <w:spacing w:val="-1"/>
        </w:rPr>
        <w:t>p</w:t>
      </w:r>
      <w:r w:rsidRPr="0054421C">
        <w:t>r</w:t>
      </w:r>
      <w:r w:rsidRPr="0054421C">
        <w:rPr>
          <w:spacing w:val="1"/>
        </w:rPr>
        <w:t>o</w:t>
      </w:r>
      <w:r w:rsidRPr="0054421C">
        <w:t>j</w:t>
      </w:r>
      <w:r w:rsidRPr="0054421C">
        <w:rPr>
          <w:spacing w:val="1"/>
        </w:rPr>
        <w:t>e</w:t>
      </w:r>
      <w:r w:rsidRPr="0054421C">
        <w:rPr>
          <w:spacing w:val="-2"/>
        </w:rPr>
        <w:t>c</w:t>
      </w:r>
      <w:r w:rsidRPr="0054421C">
        <w:t>t</w:t>
      </w:r>
      <w:r w:rsidRPr="0054421C">
        <w:rPr>
          <w:spacing w:val="1"/>
        </w:rPr>
        <w:t xml:space="preserve"> </w:t>
      </w:r>
      <w:r w:rsidRPr="0054421C">
        <w:t>aff</w:t>
      </w:r>
      <w:r w:rsidRPr="0054421C">
        <w:rPr>
          <w:spacing w:val="-2"/>
        </w:rPr>
        <w:t>e</w:t>
      </w:r>
      <w:r w:rsidRPr="0054421C">
        <w:t>ct</w:t>
      </w:r>
      <w:r w:rsidRPr="0054421C">
        <w:rPr>
          <w:spacing w:val="1"/>
        </w:rPr>
        <w:t>e</w:t>
      </w:r>
      <w:r w:rsidRPr="0054421C">
        <w:rPr>
          <w:spacing w:val="7"/>
        </w:rPr>
        <w:t>d</w:t>
      </w:r>
      <w:r w:rsidRPr="0054421C">
        <w:t>.</w:t>
      </w:r>
    </w:p>
    <w:p w14:paraId="1DB342AC" w14:textId="5D1B16E2" w:rsidR="002C7C07" w:rsidRPr="0054421C" w:rsidRDefault="002C7C07" w:rsidP="007E25F0">
      <w:r w:rsidRPr="000420C8">
        <w:t>T</w:t>
      </w:r>
      <w:r w:rsidRPr="000420C8">
        <w:rPr>
          <w:spacing w:val="-1"/>
        </w:rPr>
        <w:t>h</w:t>
      </w:r>
      <w:r w:rsidRPr="000420C8">
        <w:t>e</w:t>
      </w:r>
      <w:r w:rsidRPr="000420C8">
        <w:rPr>
          <w:spacing w:val="1"/>
        </w:rPr>
        <w:t xml:space="preserve"> </w:t>
      </w:r>
      <w:r w:rsidRPr="000420C8">
        <w:rPr>
          <w:spacing w:val="-1"/>
        </w:rPr>
        <w:t>p</w:t>
      </w:r>
      <w:r w:rsidRPr="000420C8">
        <w:t>r</w:t>
      </w:r>
      <w:r w:rsidRPr="000420C8">
        <w:rPr>
          <w:spacing w:val="1"/>
        </w:rPr>
        <w:t>o</w:t>
      </w:r>
      <w:r w:rsidRPr="000420C8">
        <w:rPr>
          <w:spacing w:val="-3"/>
        </w:rPr>
        <w:t>p</w:t>
      </w:r>
      <w:r w:rsidRPr="000420C8">
        <w:rPr>
          <w:spacing w:val="1"/>
        </w:rPr>
        <w:t>o</w:t>
      </w:r>
      <w:r w:rsidRPr="000420C8">
        <w:t>sed</w:t>
      </w:r>
      <w:r w:rsidRPr="000420C8">
        <w:rPr>
          <w:spacing w:val="-2"/>
        </w:rPr>
        <w:t xml:space="preserve"> </w:t>
      </w:r>
      <w:r w:rsidRPr="000420C8">
        <w:t>tra</w:t>
      </w:r>
      <w:r w:rsidRPr="000420C8">
        <w:rPr>
          <w:spacing w:val="-1"/>
        </w:rPr>
        <w:t>n</w:t>
      </w:r>
      <w:r w:rsidRPr="000420C8">
        <w:rPr>
          <w:spacing w:val="-2"/>
        </w:rPr>
        <w:t>s</w:t>
      </w:r>
      <w:r w:rsidRPr="000420C8">
        <w:rPr>
          <w:spacing w:val="1"/>
        </w:rPr>
        <w:t>m</w:t>
      </w:r>
      <w:r w:rsidRPr="000420C8">
        <w:t>iss</w:t>
      </w:r>
      <w:r w:rsidRPr="000420C8">
        <w:rPr>
          <w:spacing w:val="-3"/>
        </w:rPr>
        <w:t>i</w:t>
      </w:r>
      <w:r w:rsidRPr="000420C8">
        <w:rPr>
          <w:spacing w:val="1"/>
        </w:rPr>
        <w:t>o</w:t>
      </w:r>
      <w:r w:rsidRPr="000420C8">
        <w:t>n li</w:t>
      </w:r>
      <w:r w:rsidRPr="000420C8">
        <w:rPr>
          <w:spacing w:val="-1"/>
        </w:rPr>
        <w:t>n</w:t>
      </w:r>
      <w:r w:rsidRPr="000420C8">
        <w:t>e</w:t>
      </w:r>
      <w:r w:rsidRPr="000420C8">
        <w:rPr>
          <w:spacing w:val="1"/>
        </w:rPr>
        <w:t xml:space="preserve"> </w:t>
      </w:r>
      <w:r w:rsidRPr="000420C8">
        <w:t xml:space="preserve">in </w:t>
      </w:r>
      <w:r w:rsidRPr="000420C8">
        <w:rPr>
          <w:spacing w:val="1"/>
        </w:rPr>
        <w:t>P</w:t>
      </w:r>
      <w:r w:rsidRPr="000420C8">
        <w:rPr>
          <w:spacing w:val="-3"/>
        </w:rPr>
        <w:t>a</w:t>
      </w:r>
      <w:r w:rsidRPr="000420C8">
        <w:t xml:space="preserve">kistan </w:t>
      </w:r>
      <w:r w:rsidRPr="000420C8">
        <w:rPr>
          <w:spacing w:val="-3"/>
        </w:rPr>
        <w:t>f</w:t>
      </w:r>
      <w:r w:rsidRPr="000420C8">
        <w:t>alls</w:t>
      </w:r>
      <w:r w:rsidRPr="000420C8">
        <w:rPr>
          <w:spacing w:val="1"/>
        </w:rPr>
        <w:t xml:space="preserve"> </w:t>
      </w:r>
      <w:r w:rsidRPr="000420C8">
        <w:t>w</w:t>
      </w:r>
      <w:r w:rsidRPr="000420C8">
        <w:rPr>
          <w:spacing w:val="-3"/>
        </w:rPr>
        <w:t>i</w:t>
      </w:r>
      <w:r w:rsidRPr="000420C8">
        <w:t>t</w:t>
      </w:r>
      <w:r w:rsidRPr="000420C8">
        <w:rPr>
          <w:spacing w:val="-1"/>
        </w:rPr>
        <w:t>h</w:t>
      </w:r>
      <w:r w:rsidRPr="000420C8">
        <w:t>in t</w:t>
      </w:r>
      <w:r w:rsidRPr="000420C8">
        <w:rPr>
          <w:spacing w:val="-1"/>
        </w:rPr>
        <w:t>h</w:t>
      </w:r>
      <w:r w:rsidRPr="000420C8">
        <w:t>e</w:t>
      </w:r>
      <w:r w:rsidRPr="000420C8">
        <w:rPr>
          <w:spacing w:val="1"/>
        </w:rPr>
        <w:t xml:space="preserve"> </w:t>
      </w:r>
      <w:r w:rsidRPr="000420C8">
        <w:rPr>
          <w:spacing w:val="-1"/>
        </w:rPr>
        <w:t>FA</w:t>
      </w:r>
      <w:r w:rsidRPr="000420C8">
        <w:t>TA</w:t>
      </w:r>
      <w:r w:rsidRPr="000420C8">
        <w:rPr>
          <w:spacing w:val="-2"/>
        </w:rPr>
        <w:t xml:space="preserve"> </w:t>
      </w:r>
      <w:r w:rsidRPr="000420C8">
        <w:t>re</w:t>
      </w:r>
      <w:r w:rsidRPr="000420C8">
        <w:rPr>
          <w:spacing w:val="-1"/>
        </w:rPr>
        <w:t>g</w:t>
      </w:r>
      <w:r w:rsidRPr="000420C8">
        <w:t>i</w:t>
      </w:r>
      <w:r w:rsidRPr="000420C8">
        <w:rPr>
          <w:spacing w:val="1"/>
        </w:rPr>
        <w:t>o</w:t>
      </w:r>
      <w:r w:rsidRPr="000420C8">
        <w:rPr>
          <w:spacing w:val="-1"/>
        </w:rPr>
        <w:t>n</w:t>
      </w:r>
      <w:r w:rsidRPr="000420C8">
        <w:t>s</w:t>
      </w:r>
      <w:r w:rsidR="00E76443" w:rsidRPr="0054421C">
        <w:t xml:space="preserve"> and Khyber Pakhtunkhawa province</w:t>
      </w:r>
      <w:r w:rsidRPr="000420C8">
        <w:t>.</w:t>
      </w:r>
      <w:r w:rsidRPr="000420C8">
        <w:rPr>
          <w:spacing w:val="46"/>
        </w:rPr>
        <w:t xml:space="preserve"> </w:t>
      </w:r>
      <w:r w:rsidRPr="000420C8">
        <w:t>With re</w:t>
      </w:r>
      <w:r w:rsidRPr="000420C8">
        <w:rPr>
          <w:spacing w:val="-2"/>
        </w:rPr>
        <w:t>c</w:t>
      </w:r>
      <w:r w:rsidRPr="000420C8">
        <w:t>e</w:t>
      </w:r>
      <w:r w:rsidRPr="000420C8">
        <w:rPr>
          <w:spacing w:val="-1"/>
        </w:rPr>
        <w:t>n</w:t>
      </w:r>
      <w:r w:rsidRPr="000420C8">
        <w:t>t a</w:t>
      </w:r>
      <w:r w:rsidRPr="000420C8">
        <w:rPr>
          <w:spacing w:val="1"/>
        </w:rPr>
        <w:t>me</w:t>
      </w:r>
      <w:r w:rsidRPr="000420C8">
        <w:rPr>
          <w:spacing w:val="-1"/>
        </w:rPr>
        <w:t>n</w:t>
      </w:r>
      <w:r w:rsidRPr="000420C8">
        <w:rPr>
          <w:spacing w:val="-3"/>
        </w:rPr>
        <w:t>d</w:t>
      </w:r>
      <w:r w:rsidRPr="000420C8">
        <w:rPr>
          <w:spacing w:val="1"/>
        </w:rPr>
        <w:t>me</w:t>
      </w:r>
      <w:r w:rsidRPr="000420C8">
        <w:rPr>
          <w:spacing w:val="-1"/>
        </w:rPr>
        <w:t>n</w:t>
      </w:r>
      <w:r w:rsidRPr="000420C8">
        <w:t>ts</w:t>
      </w:r>
      <w:r w:rsidRPr="000420C8">
        <w:rPr>
          <w:spacing w:val="-2"/>
        </w:rPr>
        <w:t xml:space="preserve"> t</w:t>
      </w:r>
      <w:r w:rsidRPr="000420C8">
        <w:t>o</w:t>
      </w:r>
      <w:r w:rsidRPr="000420C8">
        <w:rPr>
          <w:spacing w:val="2"/>
        </w:rPr>
        <w:t xml:space="preserve"> </w:t>
      </w:r>
      <w:r w:rsidRPr="000420C8">
        <w:t>t</w:t>
      </w:r>
      <w:r w:rsidRPr="000420C8">
        <w:rPr>
          <w:spacing w:val="-1"/>
        </w:rPr>
        <w:t>h</w:t>
      </w:r>
      <w:r w:rsidRPr="000420C8">
        <w:t>e</w:t>
      </w:r>
      <w:r w:rsidRPr="000420C8">
        <w:rPr>
          <w:spacing w:val="-1"/>
        </w:rPr>
        <w:t xml:space="preserve"> F</w:t>
      </w:r>
      <w:r w:rsidRPr="000420C8">
        <w:t>r</w:t>
      </w:r>
      <w:r w:rsidRPr="000420C8">
        <w:rPr>
          <w:spacing w:val="1"/>
        </w:rPr>
        <w:t>o</w:t>
      </w:r>
      <w:r w:rsidRPr="000420C8">
        <w:rPr>
          <w:spacing w:val="-1"/>
        </w:rPr>
        <w:t>n</w:t>
      </w:r>
      <w:r w:rsidRPr="000420C8">
        <w:t>t</w:t>
      </w:r>
      <w:r w:rsidRPr="000420C8">
        <w:rPr>
          <w:spacing w:val="-3"/>
        </w:rPr>
        <w:t>i</w:t>
      </w:r>
      <w:r w:rsidRPr="000420C8">
        <w:rPr>
          <w:spacing w:val="1"/>
        </w:rPr>
        <w:t>e</w:t>
      </w:r>
      <w:r w:rsidRPr="000420C8">
        <w:t>r Cr</w:t>
      </w:r>
      <w:r w:rsidRPr="000420C8">
        <w:rPr>
          <w:spacing w:val="-3"/>
        </w:rPr>
        <w:t>i</w:t>
      </w:r>
      <w:r w:rsidRPr="000420C8">
        <w:rPr>
          <w:spacing w:val="1"/>
        </w:rPr>
        <w:t>me</w:t>
      </w:r>
      <w:r w:rsidRPr="000420C8">
        <w:t>s</w:t>
      </w:r>
      <w:r w:rsidRPr="000420C8">
        <w:rPr>
          <w:spacing w:val="-2"/>
        </w:rPr>
        <w:t xml:space="preserve"> </w:t>
      </w:r>
      <w:r w:rsidRPr="000420C8">
        <w:t>R</w:t>
      </w:r>
      <w:r w:rsidRPr="000420C8">
        <w:rPr>
          <w:spacing w:val="1"/>
        </w:rPr>
        <w:t>e</w:t>
      </w:r>
      <w:r w:rsidRPr="000420C8">
        <w:rPr>
          <w:spacing w:val="-1"/>
        </w:rPr>
        <w:t>gu</w:t>
      </w:r>
      <w:r w:rsidRPr="000420C8">
        <w:t>lat</w:t>
      </w:r>
      <w:r w:rsidRPr="000420C8">
        <w:rPr>
          <w:spacing w:val="-3"/>
        </w:rPr>
        <w:t>i</w:t>
      </w:r>
      <w:r w:rsidRPr="000420C8">
        <w:rPr>
          <w:spacing w:val="1"/>
        </w:rPr>
        <w:t>o</w:t>
      </w:r>
      <w:r w:rsidRPr="000420C8">
        <w:rPr>
          <w:spacing w:val="-1"/>
        </w:rPr>
        <w:t>n</w:t>
      </w:r>
      <w:r w:rsidRPr="000420C8">
        <w:t>s</w:t>
      </w:r>
      <w:r w:rsidRPr="000420C8">
        <w:rPr>
          <w:spacing w:val="1"/>
        </w:rPr>
        <w:t xml:space="preserve"> </w:t>
      </w:r>
      <w:r w:rsidRPr="000420C8">
        <w:t xml:space="preserve">in </w:t>
      </w:r>
      <w:r w:rsidRPr="000420C8">
        <w:rPr>
          <w:spacing w:val="-1"/>
        </w:rPr>
        <w:t>A</w:t>
      </w:r>
      <w:r w:rsidRPr="000420C8">
        <w:rPr>
          <w:spacing w:val="-3"/>
        </w:rPr>
        <w:t>u</w:t>
      </w:r>
      <w:r w:rsidRPr="000420C8">
        <w:rPr>
          <w:spacing w:val="-1"/>
        </w:rPr>
        <w:t>gu</w:t>
      </w:r>
      <w:r w:rsidRPr="000420C8">
        <w:t>st</w:t>
      </w:r>
      <w:r w:rsidRPr="000420C8">
        <w:rPr>
          <w:spacing w:val="1"/>
        </w:rPr>
        <w:t xml:space="preserve"> 2</w:t>
      </w:r>
      <w:r w:rsidRPr="000420C8">
        <w:rPr>
          <w:spacing w:val="-2"/>
        </w:rPr>
        <w:t>01</w:t>
      </w:r>
      <w:r w:rsidRPr="000420C8">
        <w:rPr>
          <w:spacing w:val="1"/>
        </w:rPr>
        <w:t>1</w:t>
      </w:r>
      <w:r w:rsidRPr="000420C8">
        <w:t>,</w:t>
      </w:r>
      <w:r w:rsidRPr="000420C8">
        <w:rPr>
          <w:spacing w:val="1"/>
        </w:rPr>
        <w:t xml:space="preserve"> </w:t>
      </w:r>
      <w:r w:rsidRPr="000420C8">
        <w:t>it</w:t>
      </w:r>
      <w:r w:rsidRPr="000420C8">
        <w:rPr>
          <w:spacing w:val="1"/>
        </w:rPr>
        <w:t xml:space="preserve"> </w:t>
      </w:r>
      <w:r w:rsidRPr="000420C8">
        <w:rPr>
          <w:spacing w:val="-3"/>
        </w:rPr>
        <w:t>i</w:t>
      </w:r>
      <w:r w:rsidRPr="000420C8">
        <w:t>s</w:t>
      </w:r>
      <w:r w:rsidRPr="000420C8">
        <w:rPr>
          <w:spacing w:val="1"/>
        </w:rPr>
        <w:t xml:space="preserve"> </w:t>
      </w:r>
      <w:r w:rsidRPr="000420C8">
        <w:rPr>
          <w:spacing w:val="-1"/>
        </w:rPr>
        <w:t>no</w:t>
      </w:r>
      <w:r w:rsidRPr="000420C8">
        <w:t>t</w:t>
      </w:r>
      <w:r w:rsidRPr="000420C8">
        <w:rPr>
          <w:spacing w:val="1"/>
        </w:rPr>
        <w:t xml:space="preserve"> </w:t>
      </w:r>
      <w:r w:rsidRPr="000420C8">
        <w:t>k</w:t>
      </w:r>
      <w:r w:rsidRPr="000420C8">
        <w:rPr>
          <w:spacing w:val="-3"/>
        </w:rPr>
        <w:t>n</w:t>
      </w:r>
      <w:r w:rsidRPr="000420C8">
        <w:rPr>
          <w:spacing w:val="1"/>
        </w:rPr>
        <w:t>o</w:t>
      </w:r>
      <w:r w:rsidRPr="000420C8">
        <w:t>wn</w:t>
      </w:r>
      <w:r w:rsidRPr="000420C8">
        <w:rPr>
          <w:spacing w:val="-3"/>
        </w:rPr>
        <w:t xml:space="preserve"> </w:t>
      </w:r>
      <w:r w:rsidRPr="000420C8">
        <w:rPr>
          <w:spacing w:val="-1"/>
        </w:rPr>
        <w:t>h</w:t>
      </w:r>
      <w:r w:rsidRPr="000420C8">
        <w:rPr>
          <w:spacing w:val="1"/>
        </w:rPr>
        <w:t>o</w:t>
      </w:r>
      <w:r w:rsidRPr="000420C8">
        <w:t>w</w:t>
      </w:r>
      <w:r w:rsidRPr="000420C8">
        <w:rPr>
          <w:spacing w:val="1"/>
        </w:rPr>
        <w:t xml:space="preserve"> </w:t>
      </w:r>
      <w:r w:rsidRPr="000420C8">
        <w:t>it</w:t>
      </w:r>
      <w:r w:rsidRPr="000420C8">
        <w:rPr>
          <w:spacing w:val="-1"/>
        </w:rPr>
        <w:t xml:space="preserve"> </w:t>
      </w:r>
      <w:r w:rsidRPr="000420C8">
        <w:t xml:space="preserve">will </w:t>
      </w:r>
      <w:r w:rsidRPr="000420C8">
        <w:rPr>
          <w:spacing w:val="-3"/>
        </w:rPr>
        <w:t>a</w:t>
      </w:r>
      <w:r w:rsidRPr="000420C8">
        <w:t>ffect</w:t>
      </w:r>
      <w:r w:rsidRPr="000420C8">
        <w:rPr>
          <w:spacing w:val="-1"/>
        </w:rPr>
        <w:t xml:space="preserve"> </w:t>
      </w:r>
      <w:r w:rsidRPr="000420C8">
        <w:t>tri</w:t>
      </w:r>
      <w:r w:rsidRPr="000420C8">
        <w:rPr>
          <w:spacing w:val="-1"/>
        </w:rPr>
        <w:t>b</w:t>
      </w:r>
      <w:r w:rsidRPr="000420C8">
        <w:t>al a</w:t>
      </w:r>
      <w:r w:rsidRPr="000420C8">
        <w:rPr>
          <w:spacing w:val="-1"/>
        </w:rPr>
        <w:t>u</w:t>
      </w:r>
      <w:r w:rsidRPr="000420C8">
        <w:t>t</w:t>
      </w:r>
      <w:r w:rsidRPr="000420C8">
        <w:rPr>
          <w:spacing w:val="1"/>
        </w:rPr>
        <w:t>o</w:t>
      </w:r>
      <w:r w:rsidRPr="000420C8">
        <w:rPr>
          <w:spacing w:val="-1"/>
        </w:rPr>
        <w:t>nom</w:t>
      </w:r>
      <w:r w:rsidRPr="000420C8">
        <w:t>y</w:t>
      </w:r>
      <w:r w:rsidRPr="000420C8">
        <w:rPr>
          <w:spacing w:val="1"/>
        </w:rPr>
        <w:t xml:space="preserve"> </w:t>
      </w:r>
      <w:r w:rsidRPr="000420C8">
        <w:t>a</w:t>
      </w:r>
      <w:r w:rsidRPr="000420C8">
        <w:rPr>
          <w:spacing w:val="-1"/>
        </w:rPr>
        <w:t>p</w:t>
      </w:r>
      <w:r w:rsidRPr="000420C8">
        <w:t>art</w:t>
      </w:r>
      <w:r w:rsidRPr="000420C8">
        <w:rPr>
          <w:spacing w:val="-1"/>
        </w:rPr>
        <w:t xml:space="preserve"> </w:t>
      </w:r>
      <w:r w:rsidRPr="000420C8">
        <w:t>fr</w:t>
      </w:r>
      <w:r w:rsidRPr="000420C8">
        <w:rPr>
          <w:spacing w:val="-1"/>
        </w:rPr>
        <w:t>o</w:t>
      </w:r>
      <w:r w:rsidRPr="000420C8">
        <w:t>m</w:t>
      </w:r>
      <w:r w:rsidRPr="000420C8">
        <w:rPr>
          <w:spacing w:val="-1"/>
        </w:rPr>
        <w:t xml:space="preserve"> </w:t>
      </w:r>
      <w:r w:rsidRPr="000420C8">
        <w:t>t</w:t>
      </w:r>
      <w:r w:rsidRPr="000420C8">
        <w:rPr>
          <w:spacing w:val="-1"/>
        </w:rPr>
        <w:t>h</w:t>
      </w:r>
      <w:r w:rsidRPr="000420C8">
        <w:t>e</w:t>
      </w:r>
      <w:r w:rsidRPr="000420C8">
        <w:rPr>
          <w:spacing w:val="1"/>
        </w:rPr>
        <w:t xml:space="preserve"> </w:t>
      </w:r>
      <w:r w:rsidRPr="000420C8">
        <w:rPr>
          <w:spacing w:val="-3"/>
        </w:rPr>
        <w:t>a</w:t>
      </w:r>
      <w:r w:rsidRPr="000420C8">
        <w:rPr>
          <w:spacing w:val="-1"/>
        </w:rPr>
        <w:t>pp</w:t>
      </w:r>
      <w:r w:rsidRPr="000420C8">
        <w:t>r</w:t>
      </w:r>
      <w:r w:rsidRPr="000420C8">
        <w:rPr>
          <w:spacing w:val="1"/>
        </w:rPr>
        <w:t>ov</w:t>
      </w:r>
      <w:r w:rsidRPr="000420C8">
        <w:t>al</w:t>
      </w:r>
      <w:r w:rsidRPr="000420C8">
        <w:rPr>
          <w:spacing w:val="1"/>
        </w:rPr>
        <w:t xml:space="preserve"> </w:t>
      </w:r>
      <w:r w:rsidRPr="000420C8">
        <w:rPr>
          <w:spacing w:val="-3"/>
        </w:rPr>
        <w:t>b</w:t>
      </w:r>
      <w:r w:rsidRPr="000420C8">
        <w:t>y</w:t>
      </w:r>
      <w:r w:rsidRPr="000420C8">
        <w:rPr>
          <w:spacing w:val="1"/>
        </w:rPr>
        <w:t xml:space="preserve"> </w:t>
      </w:r>
      <w:r w:rsidRPr="000420C8">
        <w:t>tri</w:t>
      </w:r>
      <w:r w:rsidRPr="000420C8">
        <w:rPr>
          <w:spacing w:val="-1"/>
        </w:rPr>
        <w:t>b</w:t>
      </w:r>
      <w:r w:rsidRPr="000420C8">
        <w:t xml:space="preserve">al </w:t>
      </w:r>
      <w:r w:rsidRPr="000420C8">
        <w:rPr>
          <w:spacing w:val="-2"/>
        </w:rPr>
        <w:t>s</w:t>
      </w:r>
      <w:r w:rsidRPr="000420C8">
        <w:t>ta</w:t>
      </w:r>
      <w:r w:rsidRPr="000420C8">
        <w:rPr>
          <w:spacing w:val="-2"/>
        </w:rPr>
        <w:t>k</w:t>
      </w:r>
      <w:r w:rsidRPr="000420C8">
        <w:rPr>
          <w:spacing w:val="1"/>
        </w:rPr>
        <w:t>e</w:t>
      </w:r>
      <w:r w:rsidRPr="000420C8">
        <w:rPr>
          <w:spacing w:val="-1"/>
        </w:rPr>
        <w:t>h</w:t>
      </w:r>
      <w:r w:rsidRPr="000420C8">
        <w:rPr>
          <w:spacing w:val="1"/>
        </w:rPr>
        <w:t>o</w:t>
      </w:r>
      <w:r w:rsidRPr="000420C8">
        <w:t>l</w:t>
      </w:r>
      <w:r w:rsidRPr="000420C8">
        <w:rPr>
          <w:spacing w:val="-3"/>
        </w:rPr>
        <w:t>d</w:t>
      </w:r>
      <w:r w:rsidRPr="000420C8">
        <w:rPr>
          <w:spacing w:val="1"/>
        </w:rPr>
        <w:t>e</w:t>
      </w:r>
      <w:r w:rsidRPr="000420C8">
        <w:t>rs</w:t>
      </w:r>
      <w:r w:rsidRPr="000420C8">
        <w:rPr>
          <w:spacing w:val="1"/>
        </w:rPr>
        <w:t xml:space="preserve"> </w:t>
      </w:r>
      <w:r w:rsidRPr="000420C8">
        <w:rPr>
          <w:spacing w:val="-2"/>
        </w:rPr>
        <w:t>t</w:t>
      </w:r>
      <w:r w:rsidRPr="000420C8">
        <w:t>o</w:t>
      </w:r>
      <w:r w:rsidRPr="000420C8">
        <w:rPr>
          <w:spacing w:val="2"/>
        </w:rPr>
        <w:t xml:space="preserve"> </w:t>
      </w:r>
      <w:r w:rsidRPr="000420C8">
        <w:t>al</w:t>
      </w:r>
      <w:r w:rsidRPr="000420C8">
        <w:rPr>
          <w:spacing w:val="-3"/>
        </w:rPr>
        <w:t>l</w:t>
      </w:r>
      <w:r w:rsidRPr="000420C8">
        <w:rPr>
          <w:spacing w:val="1"/>
        </w:rPr>
        <w:t>o</w:t>
      </w:r>
      <w:r w:rsidRPr="000420C8">
        <w:t>w</w:t>
      </w:r>
      <w:r w:rsidRPr="000420C8">
        <w:rPr>
          <w:spacing w:val="-1"/>
        </w:rPr>
        <w:t xml:space="preserve"> </w:t>
      </w:r>
      <w:r w:rsidRPr="000420C8">
        <w:t>t</w:t>
      </w:r>
      <w:r w:rsidRPr="000420C8">
        <w:rPr>
          <w:spacing w:val="-1"/>
        </w:rPr>
        <w:t>h</w:t>
      </w:r>
      <w:r w:rsidRPr="000420C8">
        <w:t>e</w:t>
      </w:r>
      <w:r w:rsidRPr="000420C8">
        <w:rPr>
          <w:spacing w:val="1"/>
        </w:rPr>
        <w:t xml:space="preserve"> </w:t>
      </w:r>
      <w:r w:rsidRPr="000420C8">
        <w:rPr>
          <w:spacing w:val="-1"/>
        </w:rPr>
        <w:t>p</w:t>
      </w:r>
      <w:r w:rsidRPr="000420C8">
        <w:rPr>
          <w:spacing w:val="-3"/>
        </w:rPr>
        <w:t>r</w:t>
      </w:r>
      <w:r w:rsidRPr="000420C8">
        <w:rPr>
          <w:spacing w:val="1"/>
        </w:rPr>
        <w:t>e</w:t>
      </w:r>
      <w:r w:rsidRPr="000420C8">
        <w:t>s</w:t>
      </w:r>
      <w:r w:rsidRPr="000420C8">
        <w:rPr>
          <w:spacing w:val="1"/>
        </w:rPr>
        <w:t>e</w:t>
      </w:r>
      <w:r w:rsidRPr="000420C8">
        <w:rPr>
          <w:spacing w:val="-1"/>
        </w:rPr>
        <w:t>n</w:t>
      </w:r>
      <w:r w:rsidRPr="000420C8">
        <w:rPr>
          <w:spacing w:val="-2"/>
        </w:rPr>
        <w:t>c</w:t>
      </w:r>
      <w:r w:rsidRPr="000420C8">
        <w:t>e</w:t>
      </w:r>
      <w:r w:rsidRPr="000420C8">
        <w:rPr>
          <w:spacing w:val="1"/>
        </w:rPr>
        <w:t xml:space="preserve"> </w:t>
      </w:r>
      <w:r w:rsidRPr="000420C8">
        <w:rPr>
          <w:spacing w:val="-1"/>
        </w:rPr>
        <w:t>o</w:t>
      </w:r>
      <w:r w:rsidRPr="000420C8">
        <w:t xml:space="preserve">f </w:t>
      </w:r>
      <w:r w:rsidRPr="000420C8">
        <w:rPr>
          <w:spacing w:val="-1"/>
        </w:rPr>
        <w:t>p</w:t>
      </w:r>
      <w:r w:rsidRPr="000420C8">
        <w:rPr>
          <w:spacing w:val="1"/>
        </w:rPr>
        <w:t>o</w:t>
      </w:r>
      <w:r w:rsidRPr="000420C8">
        <w:t>litical</w:t>
      </w:r>
      <w:r w:rsidRPr="000420C8">
        <w:rPr>
          <w:spacing w:val="-2"/>
        </w:rPr>
        <w:t xml:space="preserve"> </w:t>
      </w:r>
      <w:r w:rsidRPr="000420C8">
        <w:rPr>
          <w:spacing w:val="-1"/>
        </w:rPr>
        <w:t>p</w:t>
      </w:r>
      <w:r w:rsidRPr="000420C8">
        <w:t>ar</w:t>
      </w:r>
      <w:r w:rsidRPr="000420C8">
        <w:rPr>
          <w:spacing w:val="1"/>
        </w:rPr>
        <w:t>t</w:t>
      </w:r>
      <w:r w:rsidRPr="000420C8">
        <w:t>ies</w:t>
      </w:r>
      <w:r w:rsidRPr="000420C8">
        <w:rPr>
          <w:spacing w:val="-2"/>
        </w:rPr>
        <w:t xml:space="preserve"> t</w:t>
      </w:r>
      <w:r w:rsidRPr="000420C8">
        <w:t>o ca</w:t>
      </w:r>
      <w:r w:rsidRPr="000420C8">
        <w:rPr>
          <w:spacing w:val="1"/>
        </w:rPr>
        <w:t>m</w:t>
      </w:r>
      <w:r w:rsidRPr="000420C8">
        <w:rPr>
          <w:spacing w:val="-1"/>
        </w:rPr>
        <w:t>p</w:t>
      </w:r>
      <w:r w:rsidRPr="000420C8">
        <w:t>ai</w:t>
      </w:r>
      <w:r w:rsidRPr="000420C8">
        <w:rPr>
          <w:spacing w:val="-1"/>
        </w:rPr>
        <w:t>g</w:t>
      </w:r>
      <w:r w:rsidRPr="000420C8">
        <w:t>n in t</w:t>
      </w:r>
      <w:r w:rsidRPr="000420C8">
        <w:rPr>
          <w:spacing w:val="-3"/>
        </w:rPr>
        <w:t>h</w:t>
      </w:r>
      <w:r w:rsidRPr="000420C8">
        <w:rPr>
          <w:spacing w:val="1"/>
        </w:rPr>
        <w:t>e</w:t>
      </w:r>
      <w:r w:rsidRPr="000420C8">
        <w:t>se</w:t>
      </w:r>
      <w:r w:rsidRPr="000420C8">
        <w:rPr>
          <w:spacing w:val="1"/>
        </w:rPr>
        <w:t xml:space="preserve"> </w:t>
      </w:r>
      <w:r w:rsidRPr="000420C8">
        <w:t>a</w:t>
      </w:r>
      <w:r w:rsidRPr="000420C8">
        <w:rPr>
          <w:spacing w:val="-3"/>
        </w:rPr>
        <w:t>r</w:t>
      </w:r>
      <w:r w:rsidRPr="000420C8">
        <w:rPr>
          <w:spacing w:val="1"/>
        </w:rPr>
        <w:t>e</w:t>
      </w:r>
      <w:r w:rsidRPr="000420C8">
        <w:t>a</w:t>
      </w:r>
      <w:r w:rsidRPr="0054421C">
        <w:rPr>
          <w:spacing w:val="8"/>
        </w:rPr>
        <w:t>s</w:t>
      </w:r>
      <w:r w:rsidRPr="0054421C">
        <w:t>.</w:t>
      </w:r>
      <w:r w:rsidRPr="0054421C">
        <w:rPr>
          <w:spacing w:val="49"/>
        </w:rPr>
        <w:t xml:space="preserve"> </w:t>
      </w:r>
      <w:r w:rsidRPr="0054421C">
        <w:t>It</w:t>
      </w:r>
      <w:r w:rsidRPr="0054421C">
        <w:rPr>
          <w:spacing w:val="1"/>
        </w:rPr>
        <w:t xml:space="preserve"> </w:t>
      </w:r>
      <w:r w:rsidRPr="0054421C">
        <w:t>is r</w:t>
      </w:r>
      <w:r w:rsidRPr="0054421C">
        <w:rPr>
          <w:spacing w:val="1"/>
        </w:rPr>
        <w:t>e</w:t>
      </w:r>
      <w:r w:rsidRPr="0054421C">
        <w:t>a</w:t>
      </w:r>
      <w:r w:rsidRPr="0054421C">
        <w:rPr>
          <w:spacing w:val="-2"/>
        </w:rPr>
        <w:t>s</w:t>
      </w:r>
      <w:r w:rsidRPr="0054421C">
        <w:rPr>
          <w:spacing w:val="1"/>
        </w:rPr>
        <w:t>o</w:t>
      </w:r>
      <w:r w:rsidRPr="0054421C">
        <w:rPr>
          <w:spacing w:val="-1"/>
        </w:rPr>
        <w:t>n</w:t>
      </w:r>
      <w:r w:rsidRPr="0054421C">
        <w:t>a</w:t>
      </w:r>
      <w:r w:rsidRPr="0054421C">
        <w:rPr>
          <w:spacing w:val="-1"/>
        </w:rPr>
        <w:t>b</w:t>
      </w:r>
      <w:r w:rsidRPr="0054421C">
        <w:t>le</w:t>
      </w:r>
      <w:r w:rsidRPr="0054421C">
        <w:rPr>
          <w:spacing w:val="-1"/>
        </w:rPr>
        <w:t xml:space="preserve"> </w:t>
      </w:r>
      <w:r w:rsidRPr="0054421C">
        <w:t>to</w:t>
      </w:r>
      <w:r w:rsidRPr="0054421C">
        <w:rPr>
          <w:spacing w:val="-1"/>
        </w:rPr>
        <w:t xml:space="preserve"> </w:t>
      </w:r>
      <w:r w:rsidRPr="0054421C">
        <w:t>ass</w:t>
      </w:r>
      <w:r w:rsidRPr="0054421C">
        <w:rPr>
          <w:spacing w:val="-3"/>
        </w:rPr>
        <w:t>u</w:t>
      </w:r>
      <w:r w:rsidRPr="0054421C">
        <w:rPr>
          <w:spacing w:val="1"/>
        </w:rPr>
        <w:t>m</w:t>
      </w:r>
      <w:r w:rsidRPr="0054421C">
        <w:t>e</w:t>
      </w:r>
      <w:r w:rsidRPr="0054421C">
        <w:rPr>
          <w:spacing w:val="-1"/>
        </w:rPr>
        <w:t xml:space="preserve"> </w:t>
      </w:r>
      <w:r w:rsidRPr="0054421C">
        <w:t>t</w:t>
      </w:r>
      <w:r w:rsidRPr="0054421C">
        <w:rPr>
          <w:spacing w:val="-1"/>
        </w:rPr>
        <w:t>h</w:t>
      </w:r>
      <w:r w:rsidRPr="0054421C">
        <w:t>at</w:t>
      </w:r>
      <w:r w:rsidRPr="0054421C">
        <w:rPr>
          <w:spacing w:val="1"/>
        </w:rPr>
        <w:t xml:space="preserve"> </w:t>
      </w:r>
      <w:r w:rsidRPr="0054421C">
        <w:t>r</w:t>
      </w:r>
      <w:r w:rsidRPr="0054421C">
        <w:rPr>
          <w:spacing w:val="1"/>
        </w:rPr>
        <w:t>e</w:t>
      </w:r>
      <w:r w:rsidRPr="0054421C">
        <w:t>s</w:t>
      </w:r>
      <w:r w:rsidRPr="0054421C">
        <w:rPr>
          <w:spacing w:val="-1"/>
        </w:rPr>
        <w:t>p</w:t>
      </w:r>
      <w:r w:rsidRPr="0054421C">
        <w:rPr>
          <w:spacing w:val="-2"/>
        </w:rPr>
        <w:t>e</w:t>
      </w:r>
      <w:r w:rsidRPr="0054421C">
        <w:t>cti</w:t>
      </w:r>
      <w:r w:rsidRPr="0054421C">
        <w:rPr>
          <w:spacing w:val="-1"/>
        </w:rPr>
        <w:t>n</w:t>
      </w:r>
      <w:r w:rsidRPr="0054421C">
        <w:t xml:space="preserve">g </w:t>
      </w:r>
      <w:r w:rsidRPr="0054421C">
        <w:rPr>
          <w:spacing w:val="-3"/>
        </w:rPr>
        <w:t>l</w:t>
      </w:r>
      <w:r w:rsidRPr="0054421C">
        <w:rPr>
          <w:spacing w:val="1"/>
        </w:rPr>
        <w:t>o</w:t>
      </w:r>
      <w:r w:rsidRPr="0054421C">
        <w:t>cal c</w:t>
      </w:r>
      <w:r w:rsidRPr="0054421C">
        <w:rPr>
          <w:spacing w:val="-1"/>
        </w:rPr>
        <w:t>u</w:t>
      </w:r>
      <w:r w:rsidRPr="0054421C">
        <w:rPr>
          <w:spacing w:val="-2"/>
        </w:rPr>
        <w:t>s</w:t>
      </w:r>
      <w:r w:rsidRPr="0054421C">
        <w:t>t</w:t>
      </w:r>
      <w:r w:rsidRPr="0054421C">
        <w:rPr>
          <w:spacing w:val="-1"/>
        </w:rPr>
        <w:t>o</w:t>
      </w:r>
      <w:r w:rsidRPr="0054421C">
        <w:rPr>
          <w:spacing w:val="1"/>
        </w:rPr>
        <w:t>m</w:t>
      </w:r>
      <w:r w:rsidRPr="0054421C">
        <w:t>s</w:t>
      </w:r>
      <w:r w:rsidRPr="0054421C">
        <w:rPr>
          <w:spacing w:val="-2"/>
        </w:rPr>
        <w:t xml:space="preserve"> </w:t>
      </w:r>
      <w:r w:rsidRPr="0054421C">
        <w:t>a</w:t>
      </w:r>
      <w:r w:rsidRPr="0054421C">
        <w:rPr>
          <w:spacing w:val="-1"/>
        </w:rPr>
        <w:t>n</w:t>
      </w:r>
      <w:r w:rsidRPr="0054421C">
        <w:t>d tra</w:t>
      </w:r>
      <w:r w:rsidRPr="0054421C">
        <w:rPr>
          <w:spacing w:val="-1"/>
        </w:rPr>
        <w:t>d</w:t>
      </w:r>
      <w:r w:rsidRPr="0054421C">
        <w:t>iti</w:t>
      </w:r>
      <w:r w:rsidRPr="0054421C">
        <w:rPr>
          <w:spacing w:val="1"/>
        </w:rPr>
        <w:t>o</w:t>
      </w:r>
      <w:r w:rsidRPr="0054421C">
        <w:rPr>
          <w:spacing w:val="-1"/>
        </w:rPr>
        <w:t>n</w:t>
      </w:r>
      <w:r w:rsidRPr="0054421C">
        <w:t>s</w:t>
      </w:r>
      <w:r w:rsidRPr="0054421C">
        <w:rPr>
          <w:spacing w:val="-2"/>
        </w:rPr>
        <w:t xml:space="preserve"> </w:t>
      </w:r>
      <w:r w:rsidRPr="0054421C">
        <w:t xml:space="preserve">will still </w:t>
      </w:r>
      <w:r w:rsidRPr="0054421C">
        <w:rPr>
          <w:spacing w:val="-1"/>
        </w:rPr>
        <w:t>b</w:t>
      </w:r>
      <w:r w:rsidRPr="0054421C">
        <w:t>e</w:t>
      </w:r>
      <w:r w:rsidRPr="0054421C">
        <w:rPr>
          <w:spacing w:val="1"/>
        </w:rPr>
        <w:t xml:space="preserve"> </w:t>
      </w:r>
      <w:r w:rsidRPr="0054421C">
        <w:t>t</w:t>
      </w:r>
      <w:r w:rsidRPr="0054421C">
        <w:rPr>
          <w:spacing w:val="-3"/>
        </w:rPr>
        <w:t>h</w:t>
      </w:r>
      <w:r w:rsidRPr="0054421C">
        <w:t>e</w:t>
      </w:r>
      <w:r w:rsidRPr="0054421C">
        <w:rPr>
          <w:spacing w:val="1"/>
        </w:rPr>
        <w:t xml:space="preserve"> </w:t>
      </w:r>
      <w:r w:rsidRPr="0054421C">
        <w:rPr>
          <w:spacing w:val="-1"/>
        </w:rPr>
        <w:t>n</w:t>
      </w:r>
      <w:r w:rsidRPr="0054421C">
        <w:rPr>
          <w:spacing w:val="1"/>
        </w:rPr>
        <w:t>o</w:t>
      </w:r>
      <w:r w:rsidRPr="0054421C">
        <w:rPr>
          <w:spacing w:val="-3"/>
        </w:rPr>
        <w:t>r</w:t>
      </w:r>
      <w:r w:rsidRPr="0054421C">
        <w:t>m</w:t>
      </w:r>
      <w:r w:rsidRPr="0054421C">
        <w:rPr>
          <w:spacing w:val="-1"/>
        </w:rPr>
        <w:t xml:space="preserve"> </w:t>
      </w:r>
      <w:r w:rsidRPr="0054421C">
        <w:t>w</w:t>
      </w:r>
      <w:r w:rsidRPr="0054421C">
        <w:rPr>
          <w:spacing w:val="-1"/>
        </w:rPr>
        <w:t>h</w:t>
      </w:r>
      <w:r w:rsidRPr="0054421C">
        <w:rPr>
          <w:spacing w:val="1"/>
        </w:rPr>
        <w:t>e</w:t>
      </w:r>
      <w:r w:rsidRPr="0054421C">
        <w:t xml:space="preserve">n </w:t>
      </w:r>
      <w:r w:rsidRPr="0054421C">
        <w:rPr>
          <w:spacing w:val="-1"/>
        </w:rPr>
        <w:t>n</w:t>
      </w:r>
      <w:r w:rsidRPr="0054421C">
        <w:rPr>
          <w:spacing w:val="1"/>
        </w:rPr>
        <w:t>e</w:t>
      </w:r>
      <w:r w:rsidRPr="0054421C">
        <w:rPr>
          <w:spacing w:val="-3"/>
        </w:rPr>
        <w:t>g</w:t>
      </w:r>
      <w:r w:rsidRPr="0054421C">
        <w:rPr>
          <w:spacing w:val="1"/>
        </w:rPr>
        <w:t>o</w:t>
      </w:r>
      <w:r w:rsidRPr="0054421C">
        <w:t>tiati</w:t>
      </w:r>
      <w:r w:rsidRPr="0054421C">
        <w:rPr>
          <w:spacing w:val="-1"/>
        </w:rPr>
        <w:t>n</w:t>
      </w:r>
      <w:r w:rsidRPr="0054421C">
        <w:t>g la</w:t>
      </w:r>
      <w:r w:rsidRPr="0054421C">
        <w:rPr>
          <w:spacing w:val="-1"/>
        </w:rPr>
        <w:t>n</w:t>
      </w:r>
      <w:r w:rsidRPr="0054421C">
        <w:t xml:space="preserve">d </w:t>
      </w:r>
      <w:r w:rsidRPr="0054421C">
        <w:rPr>
          <w:spacing w:val="-3"/>
        </w:rPr>
        <w:t>a</w:t>
      </w:r>
      <w:r w:rsidRPr="0054421C">
        <w:t>c</w:t>
      </w:r>
      <w:r w:rsidRPr="0054421C">
        <w:rPr>
          <w:spacing w:val="-1"/>
        </w:rPr>
        <w:t>qu</w:t>
      </w:r>
      <w:r w:rsidRPr="0054421C">
        <w:t>isiti</w:t>
      </w:r>
      <w:r w:rsidRPr="0054421C">
        <w:rPr>
          <w:spacing w:val="1"/>
        </w:rPr>
        <w:t>o</w:t>
      </w:r>
      <w:r w:rsidRPr="0054421C">
        <w:rPr>
          <w:spacing w:val="-1"/>
        </w:rPr>
        <w:t>n</w:t>
      </w:r>
      <w:r w:rsidRPr="0054421C">
        <w:t>.</w:t>
      </w:r>
      <w:r w:rsidRPr="0054421C">
        <w:rPr>
          <w:spacing w:val="48"/>
        </w:rPr>
        <w:t xml:space="preserve"> </w:t>
      </w:r>
      <w:r w:rsidRPr="000420C8">
        <w:rPr>
          <w:spacing w:val="-2"/>
        </w:rPr>
        <w:t>T</w:t>
      </w:r>
      <w:r w:rsidRPr="000420C8">
        <w:rPr>
          <w:spacing w:val="-1"/>
        </w:rPr>
        <w:t>h</w:t>
      </w:r>
      <w:r w:rsidRPr="000420C8">
        <w:t>e</w:t>
      </w:r>
      <w:r w:rsidRPr="000420C8">
        <w:rPr>
          <w:spacing w:val="1"/>
        </w:rPr>
        <w:t xml:space="preserve"> </w:t>
      </w:r>
      <w:r w:rsidRPr="000420C8">
        <w:rPr>
          <w:spacing w:val="-1"/>
        </w:rPr>
        <w:t>n</w:t>
      </w:r>
      <w:r w:rsidRPr="000420C8">
        <w:rPr>
          <w:spacing w:val="1"/>
        </w:rPr>
        <w:t>e</w:t>
      </w:r>
      <w:r w:rsidRPr="000420C8">
        <w:t>w</w:t>
      </w:r>
      <w:r w:rsidRPr="000420C8">
        <w:rPr>
          <w:spacing w:val="-1"/>
        </w:rPr>
        <w:t xml:space="preserve"> </w:t>
      </w:r>
      <w:r w:rsidRPr="000420C8">
        <w:t>a</w:t>
      </w:r>
      <w:r w:rsidRPr="000420C8">
        <w:rPr>
          <w:spacing w:val="-1"/>
        </w:rPr>
        <w:t>m</w:t>
      </w:r>
      <w:r w:rsidRPr="000420C8">
        <w:rPr>
          <w:spacing w:val="1"/>
        </w:rPr>
        <w:t>e</w:t>
      </w:r>
      <w:r w:rsidRPr="000420C8">
        <w:rPr>
          <w:spacing w:val="-1"/>
        </w:rPr>
        <w:t>ndm</w:t>
      </w:r>
      <w:r w:rsidRPr="000420C8">
        <w:rPr>
          <w:spacing w:val="1"/>
        </w:rPr>
        <w:t>e</w:t>
      </w:r>
      <w:r w:rsidRPr="000420C8">
        <w:rPr>
          <w:spacing w:val="-1"/>
        </w:rPr>
        <w:t>n</w:t>
      </w:r>
      <w:r w:rsidRPr="000420C8">
        <w:t>t</w:t>
      </w:r>
      <w:r w:rsidRPr="000420C8">
        <w:rPr>
          <w:spacing w:val="1"/>
        </w:rPr>
        <w:t xml:space="preserve"> </w:t>
      </w:r>
      <w:r w:rsidRPr="000420C8">
        <w:rPr>
          <w:spacing w:val="-1"/>
        </w:rPr>
        <w:t>b</w:t>
      </w:r>
      <w:r w:rsidRPr="000420C8">
        <w:t>ri</w:t>
      </w:r>
      <w:r w:rsidRPr="000420C8">
        <w:rPr>
          <w:spacing w:val="-1"/>
        </w:rPr>
        <w:t>ng</w:t>
      </w:r>
      <w:r w:rsidRPr="000420C8">
        <w:t>s</w:t>
      </w:r>
      <w:r w:rsidRPr="000420C8">
        <w:rPr>
          <w:spacing w:val="-2"/>
        </w:rPr>
        <w:t xml:space="preserve"> </w:t>
      </w:r>
      <w:r w:rsidRPr="000420C8">
        <w:t>wi</w:t>
      </w:r>
      <w:r w:rsidRPr="000420C8">
        <w:rPr>
          <w:spacing w:val="2"/>
        </w:rPr>
        <w:t>t</w:t>
      </w:r>
      <w:r w:rsidRPr="000420C8">
        <w:t>h it</w:t>
      </w:r>
      <w:r w:rsidRPr="000420C8">
        <w:rPr>
          <w:spacing w:val="1"/>
        </w:rPr>
        <w:t xml:space="preserve"> </w:t>
      </w:r>
      <w:r w:rsidRPr="000420C8">
        <w:rPr>
          <w:spacing w:val="-3"/>
        </w:rPr>
        <w:t>r</w:t>
      </w:r>
      <w:r w:rsidRPr="000420C8">
        <w:rPr>
          <w:spacing w:val="1"/>
        </w:rPr>
        <w:t>e</w:t>
      </w:r>
      <w:r w:rsidRPr="000420C8">
        <w:rPr>
          <w:spacing w:val="-1"/>
        </w:rPr>
        <w:t>d</w:t>
      </w:r>
      <w:r w:rsidRPr="000420C8">
        <w:t>r</w:t>
      </w:r>
      <w:r w:rsidRPr="000420C8">
        <w:rPr>
          <w:spacing w:val="1"/>
        </w:rPr>
        <w:t>e</w:t>
      </w:r>
      <w:r w:rsidRPr="000420C8">
        <w:t>ss</w:t>
      </w:r>
      <w:r w:rsidRPr="000420C8">
        <w:rPr>
          <w:spacing w:val="-2"/>
        </w:rPr>
        <w:t xml:space="preserve"> </w:t>
      </w:r>
      <w:r w:rsidRPr="000420C8">
        <w:t>f</w:t>
      </w:r>
      <w:r w:rsidRPr="000420C8">
        <w:rPr>
          <w:spacing w:val="1"/>
        </w:rPr>
        <w:t>o</w:t>
      </w:r>
      <w:r w:rsidRPr="000420C8">
        <w:t xml:space="preserve">r </w:t>
      </w:r>
      <w:r w:rsidRPr="000420C8">
        <w:rPr>
          <w:spacing w:val="-1"/>
        </w:rPr>
        <w:t>g</w:t>
      </w:r>
      <w:r w:rsidRPr="000420C8">
        <w:t>ri</w:t>
      </w:r>
      <w:r w:rsidRPr="000420C8">
        <w:rPr>
          <w:spacing w:val="1"/>
        </w:rPr>
        <w:t>ev</w:t>
      </w:r>
      <w:r w:rsidRPr="000420C8">
        <w:t>a</w:t>
      </w:r>
      <w:r w:rsidRPr="000420C8">
        <w:rPr>
          <w:spacing w:val="-1"/>
        </w:rPr>
        <w:t>n</w:t>
      </w:r>
      <w:r w:rsidRPr="000420C8">
        <w:t>c</w:t>
      </w:r>
      <w:r w:rsidRPr="000420C8">
        <w:rPr>
          <w:spacing w:val="-2"/>
        </w:rPr>
        <w:t>e</w:t>
      </w:r>
      <w:r w:rsidRPr="000420C8">
        <w:t>s</w:t>
      </w:r>
      <w:r w:rsidRPr="000420C8">
        <w:rPr>
          <w:spacing w:val="1"/>
        </w:rPr>
        <w:t xml:space="preserve"> o</w:t>
      </w:r>
      <w:r w:rsidRPr="000420C8">
        <w:rPr>
          <w:spacing w:val="-3"/>
        </w:rPr>
        <w:t>u</w:t>
      </w:r>
      <w:r w:rsidRPr="000420C8">
        <w:t>tsi</w:t>
      </w:r>
      <w:r w:rsidRPr="000420C8">
        <w:rPr>
          <w:spacing w:val="-1"/>
        </w:rPr>
        <w:t>d</w:t>
      </w:r>
      <w:r w:rsidRPr="000420C8">
        <w:t>e</w:t>
      </w:r>
      <w:r w:rsidRPr="000420C8">
        <w:rPr>
          <w:spacing w:val="-1"/>
        </w:rPr>
        <w:t xml:space="preserve"> </w:t>
      </w:r>
      <w:r w:rsidRPr="000420C8">
        <w:rPr>
          <w:spacing w:val="1"/>
        </w:rPr>
        <w:t>o</w:t>
      </w:r>
      <w:r w:rsidRPr="000420C8">
        <w:t>f c</w:t>
      </w:r>
      <w:r w:rsidRPr="000420C8">
        <w:rPr>
          <w:spacing w:val="-1"/>
        </w:rPr>
        <w:t>u</w:t>
      </w:r>
      <w:r w:rsidRPr="000420C8">
        <w:rPr>
          <w:spacing w:val="-2"/>
        </w:rPr>
        <w:t>s</w:t>
      </w:r>
      <w:r w:rsidRPr="000420C8">
        <w:t>t</w:t>
      </w:r>
      <w:r w:rsidRPr="000420C8">
        <w:rPr>
          <w:spacing w:val="-1"/>
        </w:rPr>
        <w:t>o</w:t>
      </w:r>
      <w:r w:rsidRPr="000420C8">
        <w:rPr>
          <w:spacing w:val="1"/>
        </w:rPr>
        <w:t>m</w:t>
      </w:r>
      <w:r w:rsidRPr="000420C8">
        <w:t>ary</w:t>
      </w:r>
      <w:r w:rsidRPr="000420C8">
        <w:rPr>
          <w:spacing w:val="-1"/>
        </w:rPr>
        <w:t xml:space="preserve"> </w:t>
      </w:r>
      <w:r w:rsidRPr="000420C8">
        <w:t>r</w:t>
      </w:r>
      <w:r w:rsidRPr="000420C8">
        <w:rPr>
          <w:spacing w:val="-1"/>
        </w:rPr>
        <w:t>u</w:t>
      </w:r>
      <w:r w:rsidRPr="000420C8">
        <w:t>le</w:t>
      </w:r>
      <w:r w:rsidRPr="000420C8">
        <w:rPr>
          <w:spacing w:val="1"/>
        </w:rPr>
        <w:t xml:space="preserve"> </w:t>
      </w:r>
      <w:r w:rsidRPr="000420C8">
        <w:rPr>
          <w:spacing w:val="-3"/>
        </w:rPr>
        <w:t>f</w:t>
      </w:r>
      <w:r w:rsidRPr="000420C8">
        <w:rPr>
          <w:spacing w:val="1"/>
        </w:rPr>
        <w:t>o</w:t>
      </w:r>
      <w:r w:rsidRPr="000420C8">
        <w:t xml:space="preserve">r </w:t>
      </w:r>
      <w:r w:rsidRPr="000420C8">
        <w:rPr>
          <w:spacing w:val="-1"/>
        </w:rPr>
        <w:t>FA</w:t>
      </w:r>
      <w:r w:rsidRPr="000420C8">
        <w:t>TA</w:t>
      </w:r>
      <w:r w:rsidRPr="000420C8">
        <w:rPr>
          <w:spacing w:val="-2"/>
        </w:rPr>
        <w:t xml:space="preserve"> </w:t>
      </w:r>
      <w:r w:rsidRPr="000420C8">
        <w:rPr>
          <w:spacing w:val="1"/>
        </w:rPr>
        <w:t>v</w:t>
      </w:r>
      <w:r w:rsidRPr="000420C8">
        <w:rPr>
          <w:spacing w:val="-1"/>
        </w:rPr>
        <w:t>u</w:t>
      </w:r>
      <w:r w:rsidRPr="000420C8">
        <w:t>l</w:t>
      </w:r>
      <w:r w:rsidRPr="000420C8">
        <w:rPr>
          <w:spacing w:val="-1"/>
        </w:rPr>
        <w:t>n</w:t>
      </w:r>
      <w:r w:rsidRPr="000420C8">
        <w:rPr>
          <w:spacing w:val="1"/>
        </w:rPr>
        <w:t>e</w:t>
      </w:r>
      <w:r w:rsidRPr="000420C8">
        <w:t>r</w:t>
      </w:r>
      <w:r w:rsidRPr="000420C8">
        <w:rPr>
          <w:spacing w:val="-3"/>
        </w:rPr>
        <w:t>a</w:t>
      </w:r>
      <w:r w:rsidRPr="000420C8">
        <w:rPr>
          <w:spacing w:val="-1"/>
        </w:rPr>
        <w:t>b</w:t>
      </w:r>
      <w:r w:rsidRPr="000420C8">
        <w:t>le</w:t>
      </w:r>
      <w:r w:rsidRPr="000420C8">
        <w:rPr>
          <w:spacing w:val="1"/>
        </w:rPr>
        <w:t xml:space="preserve"> </w:t>
      </w:r>
      <w:r w:rsidRPr="000420C8">
        <w:rPr>
          <w:spacing w:val="-1"/>
        </w:rPr>
        <w:t>p</w:t>
      </w:r>
      <w:r w:rsidRPr="000420C8">
        <w:rPr>
          <w:spacing w:val="1"/>
        </w:rPr>
        <w:t>o</w:t>
      </w:r>
      <w:r w:rsidRPr="000420C8">
        <w:rPr>
          <w:spacing w:val="-1"/>
        </w:rPr>
        <w:t>pu</w:t>
      </w:r>
      <w:r w:rsidRPr="000420C8">
        <w:t>lat</w:t>
      </w:r>
      <w:r w:rsidRPr="000420C8">
        <w:rPr>
          <w:spacing w:val="-3"/>
        </w:rPr>
        <w:t>i</w:t>
      </w:r>
      <w:r w:rsidRPr="000420C8">
        <w:rPr>
          <w:spacing w:val="1"/>
        </w:rPr>
        <w:t>o</w:t>
      </w:r>
      <w:r w:rsidRPr="000420C8">
        <w:rPr>
          <w:spacing w:val="-1"/>
        </w:rPr>
        <w:t>n</w:t>
      </w:r>
      <w:r w:rsidRPr="000420C8">
        <w:t>s</w:t>
      </w:r>
      <w:r w:rsidRPr="000420C8">
        <w:rPr>
          <w:spacing w:val="1"/>
        </w:rPr>
        <w:t xml:space="preserve"> </w:t>
      </w:r>
      <w:r w:rsidRPr="000420C8">
        <w:rPr>
          <w:spacing w:val="-2"/>
        </w:rPr>
        <w:t>(</w:t>
      </w:r>
      <w:r w:rsidRPr="000420C8">
        <w:t>w</w:t>
      </w:r>
      <w:r w:rsidRPr="000420C8">
        <w:rPr>
          <w:spacing w:val="-1"/>
        </w:rPr>
        <w:t>o</w:t>
      </w:r>
      <w:r w:rsidRPr="000420C8">
        <w:rPr>
          <w:spacing w:val="1"/>
        </w:rPr>
        <w:t>me</w:t>
      </w:r>
      <w:r w:rsidRPr="000420C8">
        <w:rPr>
          <w:spacing w:val="-1"/>
        </w:rPr>
        <w:t>n</w:t>
      </w:r>
      <w:r w:rsidRPr="000420C8">
        <w:t>,</w:t>
      </w:r>
      <w:r w:rsidRPr="000420C8">
        <w:rPr>
          <w:spacing w:val="-2"/>
        </w:rPr>
        <w:t xml:space="preserve"> c</w:t>
      </w:r>
      <w:r w:rsidRPr="000420C8">
        <w:rPr>
          <w:spacing w:val="-1"/>
        </w:rPr>
        <w:t>h</w:t>
      </w:r>
      <w:r w:rsidRPr="000420C8">
        <w:t>il</w:t>
      </w:r>
      <w:r w:rsidRPr="000420C8">
        <w:rPr>
          <w:spacing w:val="-1"/>
        </w:rPr>
        <w:t>d</w:t>
      </w:r>
      <w:r w:rsidRPr="000420C8">
        <w:t>r</w:t>
      </w:r>
      <w:r w:rsidRPr="000420C8">
        <w:rPr>
          <w:spacing w:val="1"/>
        </w:rPr>
        <w:t>e</w:t>
      </w:r>
      <w:r w:rsidRPr="000420C8">
        <w:t>n a</w:t>
      </w:r>
      <w:r w:rsidRPr="000420C8">
        <w:rPr>
          <w:spacing w:val="-1"/>
        </w:rPr>
        <w:t>n</w:t>
      </w:r>
      <w:r w:rsidRPr="000420C8">
        <w:t>d t</w:t>
      </w:r>
      <w:r w:rsidRPr="000420C8">
        <w:rPr>
          <w:spacing w:val="-1"/>
        </w:rPr>
        <w:t>h</w:t>
      </w:r>
      <w:r w:rsidRPr="000420C8">
        <w:t xml:space="preserve">e </w:t>
      </w:r>
      <w:r w:rsidRPr="000420C8">
        <w:rPr>
          <w:spacing w:val="1"/>
        </w:rPr>
        <w:t>e</w:t>
      </w:r>
      <w:r w:rsidRPr="000420C8">
        <w:t>l</w:t>
      </w:r>
      <w:r w:rsidRPr="000420C8">
        <w:rPr>
          <w:spacing w:val="-1"/>
        </w:rPr>
        <w:t>d</w:t>
      </w:r>
      <w:r w:rsidRPr="000420C8">
        <w:rPr>
          <w:spacing w:val="1"/>
        </w:rPr>
        <w:t>e</w:t>
      </w:r>
      <w:r w:rsidRPr="000420C8">
        <w:t>rl</w:t>
      </w:r>
      <w:r w:rsidRPr="000420C8">
        <w:rPr>
          <w:spacing w:val="1"/>
        </w:rPr>
        <w:t>y</w:t>
      </w:r>
      <w:r w:rsidRPr="000420C8">
        <w:rPr>
          <w:spacing w:val="7"/>
        </w:rPr>
        <w:t>)</w:t>
      </w:r>
      <w:r w:rsidRPr="0054421C">
        <w:t>.</w:t>
      </w:r>
      <w:r w:rsidRPr="0054421C">
        <w:rPr>
          <w:spacing w:val="49"/>
        </w:rPr>
        <w:t xml:space="preserve"> </w:t>
      </w:r>
    </w:p>
    <w:p w14:paraId="1DB342AD" w14:textId="4F3DA97E" w:rsidR="000154FF" w:rsidRPr="0054421C" w:rsidRDefault="000154FF" w:rsidP="007E25F0">
      <w:pPr>
        <w:pStyle w:val="Heading2"/>
      </w:pPr>
      <w:bookmarkStart w:id="200" w:name="_Toc359833444"/>
      <w:bookmarkStart w:id="201" w:name="_Toc378504759"/>
      <w:r w:rsidRPr="0054421C">
        <w:t xml:space="preserve">Summary Requirements of </w:t>
      </w:r>
      <w:bookmarkEnd w:id="200"/>
      <w:r w:rsidR="00F10164" w:rsidRPr="0054421C">
        <w:t xml:space="preserve">the Applicable </w:t>
      </w:r>
      <w:r w:rsidR="00561A6B" w:rsidRPr="0054421C">
        <w:t>World Bank</w:t>
      </w:r>
      <w:r w:rsidR="00F10164" w:rsidRPr="0054421C">
        <w:t xml:space="preserve"> Policies</w:t>
      </w:r>
      <w:r w:rsidR="001127BB">
        <w:t xml:space="preserve"> (BP)</w:t>
      </w:r>
      <w:bookmarkEnd w:id="201"/>
    </w:p>
    <w:p w14:paraId="1DB342AF" w14:textId="269F6FF3" w:rsidR="000154FF" w:rsidRPr="0054421C" w:rsidRDefault="000154FF" w:rsidP="007E25F0">
      <w:pPr>
        <w:pStyle w:val="BodyText"/>
      </w:pPr>
      <w:r w:rsidRPr="0054421C">
        <w:t>It is a pre-requisite of the World Bank that Governments seeking financial assistance for development projects should carry out an EIA and prepare environmental management and resettlement plans (OP</w:t>
      </w:r>
      <w:r w:rsidR="001127BB">
        <w:t xml:space="preserve"> </w:t>
      </w:r>
      <w:r w:rsidRPr="0054421C">
        <w:t xml:space="preserve">4.01). It is also required that the environmental and resettlement planning meet the requirements of the Bank’s operational directives and policies. The operational directives and </w:t>
      </w:r>
      <w:r w:rsidR="00561A6B" w:rsidRPr="0054421C">
        <w:t>policies that apply to the CASA-</w:t>
      </w:r>
      <w:r w:rsidR="001F0C8A" w:rsidRPr="0054421C">
        <w:t>1000 P</w:t>
      </w:r>
      <w:r w:rsidRPr="0054421C">
        <w:t>roject are described below</w:t>
      </w:r>
      <w:r w:rsidR="00F10164" w:rsidRPr="0054421C">
        <w:rPr>
          <w:rStyle w:val="FootnoteReference"/>
        </w:rPr>
        <w:footnoteReference w:id="17"/>
      </w:r>
      <w:r w:rsidRPr="0054421C">
        <w:t xml:space="preserve">.  </w:t>
      </w:r>
    </w:p>
    <w:p w14:paraId="3E02C5BF" w14:textId="0DD57B04" w:rsidR="00F10164" w:rsidRPr="0054421C" w:rsidRDefault="00F10164" w:rsidP="007E25F0">
      <w:pPr>
        <w:pStyle w:val="Heading3"/>
      </w:pPr>
      <w:bookmarkStart w:id="202" w:name="_Toc378504760"/>
      <w:r w:rsidRPr="0054421C">
        <w:t>Environmental Policies</w:t>
      </w:r>
      <w:bookmarkEnd w:id="202"/>
    </w:p>
    <w:p w14:paraId="1DB342B0" w14:textId="7275FAF0" w:rsidR="000154FF" w:rsidRPr="0054421C" w:rsidRDefault="00C149E6" w:rsidP="007E25F0">
      <w:pPr>
        <w:pStyle w:val="Heading4"/>
      </w:pPr>
      <w:r w:rsidRPr="0054421C">
        <w:t>Environmental Assessment OP/BP 4.01</w:t>
      </w:r>
    </w:p>
    <w:p w14:paraId="13EDC43F" w14:textId="5EC854E4" w:rsidR="00F10164" w:rsidRPr="0054421C" w:rsidRDefault="00F10164" w:rsidP="007E25F0">
      <w:r w:rsidRPr="0054421C">
        <w:t xml:space="preserve">The project is rated Category A because it involves </w:t>
      </w:r>
      <w:proofErr w:type="gramStart"/>
      <w:r w:rsidRPr="0054421C">
        <w:t>greenfield</w:t>
      </w:r>
      <w:proofErr w:type="gramEnd"/>
      <w:r w:rsidRPr="0054421C">
        <w:t xml:space="preserve"> construction of a long span of high voltage overhead Transmission Lines (TL), some of it through</w:t>
      </w:r>
      <w:r w:rsidR="00B9687E" w:rsidRPr="0054421C">
        <w:t xml:space="preserve"> potentially sensitive areas. </w:t>
      </w:r>
      <w:r w:rsidRPr="0054421C">
        <w:t xml:space="preserve">The final package of environmental assessment documents for the project will include: (i) prior to appraisal, an REA providing </w:t>
      </w:r>
      <w:r w:rsidRPr="0054421C">
        <w:lastRenderedPageBreak/>
        <w:t>general information for the whole project area and a guidance framework for preparing country-specific ESIAs and site-specific plans; (ii) during implementation, a country-specific ESIA/EMP for each country; and (iii) site-specific EMPs and site management plans to be prepared by the EPC Contractor(s) and approved by the NTCs, the respective national agencies and the World Bank.</w:t>
      </w:r>
      <w:r w:rsidR="00B9687E" w:rsidRPr="0054421C">
        <w:t xml:space="preserve"> </w:t>
      </w:r>
      <w:r w:rsidRPr="0054421C">
        <w:t xml:space="preserve">Country-specific ESIAs will be prepared based on the REA and public consultations will be held in each of the four countries on the Terms of Reference for preparation of the ESIAs and on the ESIAs themselves. In addition, as this is a Category </w:t>
      </w:r>
      <w:proofErr w:type="gramStart"/>
      <w:r w:rsidRPr="0054421C">
        <w:t>A</w:t>
      </w:r>
      <w:proofErr w:type="gramEnd"/>
      <w:r w:rsidRPr="0054421C">
        <w:t xml:space="preserve"> project, the REA will be disclosed in-country and in Infoshop when finalized, with an Executive Summary submitted to the Board prior to appraisal. </w:t>
      </w:r>
    </w:p>
    <w:p w14:paraId="238E6E3E" w14:textId="77777777" w:rsidR="00F10164" w:rsidRPr="0054421C" w:rsidRDefault="00F10164" w:rsidP="007E25F0">
      <w:r w:rsidRPr="0054421C">
        <w:t>During project implementation, the standard disclosure and consultation requirements will apply for the country-specific ESIAs and site-specific EMPs, including disclosure both in-country and in Infoshop. All requirements for preparation, disclosure and consultation on ESIAs/EMPs will be met prior to commencement of construction works to which they relate.</w:t>
      </w:r>
    </w:p>
    <w:p w14:paraId="2A69EBE1" w14:textId="77777777" w:rsidR="00F10164" w:rsidRPr="0054421C" w:rsidRDefault="00F10164" w:rsidP="007E25F0">
      <w:pPr>
        <w:pStyle w:val="Heading4"/>
        <w:rPr>
          <w:sz w:val="22"/>
          <w:szCs w:val="22"/>
        </w:rPr>
      </w:pPr>
      <w:r w:rsidRPr="000420C8">
        <w:t>Natural Habitats OP/BP 4.04</w:t>
      </w:r>
    </w:p>
    <w:p w14:paraId="3C8AECE8" w14:textId="77777777" w:rsidR="00F10164" w:rsidRPr="000420C8" w:rsidRDefault="00F10164" w:rsidP="007E25F0">
      <w:r w:rsidRPr="000420C8">
        <w:t>This project is not expected to cause significant impact to critical and natural habitats based on the nature of the project investments and the results of the preliminary ESIA.  However, the Avian Risk Assessment and Management study identified several Important Birds Areas and Ramsar sites within the project area that need to be considered during the detailed design phase and as part of country-specific environmental and social assessments to be prepared. Furthermore, during the construction phase (and potentially during the operations stage), there will be some cutting of vegetation for right-of-way maintenance and for access roads and other associated facilities.  The construction and operation may also cause disturbance or increased pressures to fauna. All these would require developing relevant mitigation and monitoring activities which are being considered in the preparation of the REA as well as in the country specific ESIAs and EMPs under OP 4.01.  Specific measures may include alternative alignments to avoid natural habitats, avian protection measures on cables and towers, prohibiting wildlife hunting, and minimizing impacts to habitats from operation and maintenance of lines, among other potential measures.</w:t>
      </w:r>
    </w:p>
    <w:p w14:paraId="38AF55C6" w14:textId="77777777" w:rsidR="00F10164" w:rsidRPr="000420C8" w:rsidRDefault="00F10164" w:rsidP="007E25F0">
      <w:pPr>
        <w:pStyle w:val="Heading4"/>
      </w:pPr>
      <w:r w:rsidRPr="000420C8">
        <w:t>Forests OP/BP 4.36</w:t>
      </w:r>
    </w:p>
    <w:p w14:paraId="397A706F" w14:textId="77777777" w:rsidR="00F10164" w:rsidRPr="0054421C" w:rsidRDefault="00F10164" w:rsidP="007E25F0">
      <w:r w:rsidRPr="00D63BB0">
        <w:t>This project is not expected to cause significant impact to critical and natural forest</w:t>
      </w:r>
      <w:r w:rsidRPr="00AD2C2F">
        <w:t>s.  While the project does not include any plantation activity, commercial harvesting or harvesting conducted by small-scale landholders or local communities, it might require tree cutting during construction and maintenance of the right of way.  This pres</w:t>
      </w:r>
      <w:r w:rsidRPr="002803D4">
        <w:t xml:space="preserve">ence of forests is being considered in the context of OP 4.01. </w:t>
      </w:r>
      <w:proofErr w:type="gramStart"/>
      <w:r w:rsidRPr="002803D4">
        <w:t>in</w:t>
      </w:r>
      <w:proofErr w:type="gramEnd"/>
      <w:r w:rsidRPr="002803D4">
        <w:t xml:space="preserve"> the preparation of the REA at the scale of the project, and in country-specific ESIAs and EMPs at a more local scale. Measures would be included in the EMP's to avoid or minimize impacts to </w:t>
      </w:r>
      <w:r w:rsidRPr="00912801">
        <w:t>forests if any are identified in the project area.</w:t>
      </w:r>
    </w:p>
    <w:p w14:paraId="2EBF9270" w14:textId="332FCB6C" w:rsidR="00AC607C" w:rsidRPr="0054421C" w:rsidRDefault="00AC607C" w:rsidP="007E25F0">
      <w:r w:rsidRPr="000420C8">
        <w:t>Pest Management OP/BP 4.09</w:t>
      </w:r>
    </w:p>
    <w:p w14:paraId="4B9BC347" w14:textId="09BBE6C5" w:rsidR="00AC607C" w:rsidRPr="00D63BB0" w:rsidRDefault="00AC607C" w:rsidP="007E25F0">
      <w:r w:rsidRPr="000420C8">
        <w:t>The OP 4.09 is not triggered as the project will neither finance the procurement of fertilizers/pesticides nor create conditions which may lead to increased use of pesticides. The current practices for maintenance of the right of way of the transmission line and facilities have been reviewed for each country with respect to the use of pesticide or chemicals. The four countries have confirmed that no chemicals or pesticide would be used for that purpose.</w:t>
      </w:r>
    </w:p>
    <w:p w14:paraId="479E2CC1" w14:textId="7DD0673A" w:rsidR="00F10164" w:rsidRPr="002803D4" w:rsidRDefault="00F10164" w:rsidP="007E25F0">
      <w:pPr>
        <w:pStyle w:val="Heading3"/>
      </w:pPr>
      <w:bookmarkStart w:id="203" w:name="_Toc369699334"/>
      <w:bookmarkStart w:id="204" w:name="_Toc378504761"/>
      <w:r w:rsidRPr="002803D4">
        <w:t>Social Policies</w:t>
      </w:r>
      <w:bookmarkEnd w:id="203"/>
      <w:bookmarkEnd w:id="204"/>
    </w:p>
    <w:p w14:paraId="1A27B7D7" w14:textId="77777777" w:rsidR="00F10164" w:rsidRPr="000420C8" w:rsidRDefault="00F10164" w:rsidP="007E25F0">
      <w:pPr>
        <w:pStyle w:val="Heading4"/>
      </w:pPr>
      <w:r w:rsidRPr="000420C8">
        <w:t xml:space="preserve">Indigenous Peoples OP/BP 4.10 </w:t>
      </w:r>
    </w:p>
    <w:p w14:paraId="00C470C7" w14:textId="77777777" w:rsidR="00F10164" w:rsidRPr="000420C8" w:rsidRDefault="00F10164" w:rsidP="007E25F0">
      <w:r w:rsidRPr="00D63BB0">
        <w:t>OP/BP 4.10 on Indigenous Peoples is not triggered for CASA-1000 since communities in the project area in the four project countries, both within and along the transmission lines corrido</w:t>
      </w:r>
      <w:r w:rsidRPr="002803D4">
        <w:t>rs, do not fall under the definition of indigenous people as stated under OP 4.10 (paragraph 4 in defining indigenous peoples). However, considering the unique characteristics of the ethnic groups in the project areas, particularly the tribal communities i</w:t>
      </w:r>
      <w:r w:rsidRPr="00912801">
        <w:t xml:space="preserve">n Afghanistan and Pakistan, </w:t>
      </w:r>
      <w:proofErr w:type="gramStart"/>
      <w:r w:rsidRPr="00912801">
        <w:t>the</w:t>
      </w:r>
      <w:proofErr w:type="gramEnd"/>
      <w:r w:rsidRPr="00912801">
        <w:t xml:space="preserve"> project has carried out desk research as well as some field surveys to identify </w:t>
      </w:r>
      <w:r w:rsidRPr="00912801">
        <w:lastRenderedPageBreak/>
        <w:t>these communities and understand their socioeconomic conditions, unique cultural and institutional systems.  These are summarized in the various</w:t>
      </w:r>
      <w:r w:rsidRPr="00716338">
        <w:t xml:space="preserve"> field reports and the Social Impact Assessment.  The countries will ensure effective consultations with these communities of different ethnicities, and ensure culturally appropriate benefits for these communities.  Necessary mechanisms and measures will b</w:t>
      </w:r>
      <w:r w:rsidRPr="00FA6B2B">
        <w:t>e incorporated into the project design to ensure their participation, mitigation of any possible adverse impacts upon them and benefit-sharing arrangements under the project.</w:t>
      </w:r>
    </w:p>
    <w:p w14:paraId="0B272237" w14:textId="77777777" w:rsidR="00F10164" w:rsidRPr="0083333F" w:rsidRDefault="00F10164" w:rsidP="007E25F0">
      <w:pPr>
        <w:rPr>
          <w:b/>
        </w:rPr>
      </w:pPr>
      <w:r w:rsidRPr="0083333F">
        <w:rPr>
          <w:b/>
        </w:rPr>
        <w:t>Involuntary Resettlement OP/BP 4.12</w:t>
      </w:r>
    </w:p>
    <w:p w14:paraId="775859FE" w14:textId="77777777" w:rsidR="00F10164" w:rsidRPr="00AD2C2F" w:rsidRDefault="00F10164" w:rsidP="007E25F0">
      <w:r w:rsidRPr="00D63BB0">
        <w:t>OP 4.12 is triggered due to the potential nee</w:t>
      </w:r>
      <w:r w:rsidRPr="00AD2C2F">
        <w:t>d for land acquisition related to the various components of the transmission system; the existence of physical structures that might have to be removed; and the possibility that affected settlements might have to be physically relocated.</w:t>
      </w:r>
    </w:p>
    <w:p w14:paraId="13814B97" w14:textId="1AF8F6A0" w:rsidR="00F10164" w:rsidRPr="00FA6B2B" w:rsidRDefault="00F10164" w:rsidP="007E25F0">
      <w:r w:rsidRPr="002803D4">
        <w:t>Because the precis</w:t>
      </w:r>
      <w:r w:rsidRPr="00912801">
        <w:t xml:space="preserve">e locations of the tower footings and alignment of the transmission lines are not yet determined, the exact scope of the impacts cannot be determined until the technical designs are finalized. Also, since the relevant national policies, laws, institutions </w:t>
      </w:r>
      <w:r w:rsidRPr="00716338">
        <w:t>and conditions differ in each country, separate LARF</w:t>
      </w:r>
      <w:r w:rsidR="002140C0">
        <w:t xml:space="preserve"> or RPFs</w:t>
      </w:r>
      <w:r w:rsidRPr="00716338">
        <w:t xml:space="preserve"> have been prepared as a condition of World Bank appraisal to guide the land acquisition/resettlement planning process. Based on the </w:t>
      </w:r>
      <w:r w:rsidR="002140C0">
        <w:t>LAR</w:t>
      </w:r>
      <w:r w:rsidR="00811F02">
        <w:t>F</w:t>
      </w:r>
      <w:r w:rsidR="002140C0">
        <w:t>/RPF</w:t>
      </w:r>
      <w:r w:rsidRPr="00716338">
        <w:t xml:space="preserve">s for each </w:t>
      </w:r>
      <w:r w:rsidRPr="00FA6B2B">
        <w:t>of the four countries, specific Resettlement Plans and/or Land Acquisition Plans will be prepared as required when precise details of transmission line locations (alignment, locations for pylons, substations and other structures) are available.</w:t>
      </w:r>
    </w:p>
    <w:p w14:paraId="68E12FF5" w14:textId="5E28C94C" w:rsidR="00AC607C" w:rsidRPr="0054421C" w:rsidRDefault="00AC607C" w:rsidP="007E25F0">
      <w:pPr>
        <w:pStyle w:val="Heading3"/>
      </w:pPr>
      <w:bookmarkStart w:id="205" w:name="_Toc378504762"/>
      <w:r w:rsidRPr="0054421C">
        <w:t>Other Policies</w:t>
      </w:r>
      <w:bookmarkEnd w:id="205"/>
    </w:p>
    <w:p w14:paraId="63435D94" w14:textId="6ABEFD19" w:rsidR="00F10164" w:rsidRPr="000420C8" w:rsidRDefault="00AC607C" w:rsidP="007E25F0">
      <w:pPr>
        <w:pStyle w:val="Heading4"/>
      </w:pPr>
      <w:r w:rsidRPr="000420C8">
        <w:t>Physical Cultural Resources OP/BP 4.11</w:t>
      </w:r>
    </w:p>
    <w:p w14:paraId="0F0A08E2" w14:textId="77777777" w:rsidR="00AC607C" w:rsidRPr="000420C8" w:rsidRDefault="00AC607C" w:rsidP="007E25F0">
      <w:r w:rsidRPr="000420C8">
        <w:t>The initial screening of the route has not revealed any important Physical Cultural Resource (PCR) from a national and global perspective. The final routing and alignment of the transmission line will be detailed in the country-specific ESIAs and will avoid damaging PCR if any, or restricting access to them.</w:t>
      </w:r>
    </w:p>
    <w:p w14:paraId="07932A1F" w14:textId="706100BA" w:rsidR="00B9687E" w:rsidRPr="0054421C" w:rsidRDefault="00AC607C" w:rsidP="007E25F0">
      <w:r w:rsidRPr="000420C8">
        <w:t>Special precautions will be detailed in the country-specific EMPs as part of OP 4.01 (see above) with specific mitigation measures and provisions for the use of chance find procedures, if encountered.</w:t>
      </w:r>
    </w:p>
    <w:p w14:paraId="4976476C" w14:textId="1FCFF267" w:rsidR="00AC607C" w:rsidRPr="000420C8" w:rsidRDefault="00AC607C" w:rsidP="007E25F0">
      <w:r w:rsidRPr="000420C8">
        <w:t>Safety of Dams OP/BP 4.37</w:t>
      </w:r>
    </w:p>
    <w:p w14:paraId="530453E2" w14:textId="2D684778" w:rsidR="00AC607C" w:rsidRPr="000420C8" w:rsidRDefault="00AC607C" w:rsidP="007E25F0">
      <w:r w:rsidRPr="000420C8">
        <w:t>The project will not be financing any new dam construction or making any modifications to existing dams. The assets financed under the project are not expected to be at risk for extensive damage incase of dam failure.</w:t>
      </w:r>
    </w:p>
    <w:p w14:paraId="6469313D" w14:textId="3292CEE6" w:rsidR="00AC607C" w:rsidRPr="000420C8" w:rsidRDefault="00AC607C" w:rsidP="007E25F0">
      <w:pPr>
        <w:pStyle w:val="Heading4"/>
      </w:pPr>
      <w:r w:rsidRPr="000420C8">
        <w:t>Projects on International Waterways OP/BP 7.50</w:t>
      </w:r>
    </w:p>
    <w:p w14:paraId="7A155E4B" w14:textId="2F412ECD" w:rsidR="00AC607C" w:rsidRPr="000420C8" w:rsidRDefault="00AC607C" w:rsidP="007E25F0">
      <w:r w:rsidRPr="000420C8">
        <w:t>Only existing summer surplus will be utilized under the CASA-1000 project. No additional generation capacity will be required or built for the project. The existing operation modes of the hydropower plants and/or quantity of water being released are not expected to change from the current practices. The legal documents to be agreed upon with the clients may incorporate covenants to address this aspect as appropriate.</w:t>
      </w:r>
    </w:p>
    <w:p w14:paraId="72AD3E32" w14:textId="1A50552A" w:rsidR="00AC607C" w:rsidRPr="000420C8" w:rsidRDefault="00D310C2" w:rsidP="007E25F0">
      <w:pPr>
        <w:pStyle w:val="Heading4"/>
      </w:pPr>
      <w:r w:rsidRPr="000420C8">
        <w:t>Projects in Disputed Areas OP/BP 7.60</w:t>
      </w:r>
    </w:p>
    <w:p w14:paraId="16DFE030" w14:textId="38FD0376" w:rsidR="00D310C2" w:rsidRPr="0054421C" w:rsidRDefault="00D310C2" w:rsidP="007E25F0">
      <w:pPr>
        <w:rPr>
          <w:sz w:val="22"/>
          <w:szCs w:val="22"/>
        </w:rPr>
      </w:pPr>
      <w:r w:rsidRPr="000420C8">
        <w:t>None of the project components will be located in a disputed area.</w:t>
      </w:r>
    </w:p>
    <w:p w14:paraId="1DB342C8" w14:textId="75E6A052" w:rsidR="003357D3" w:rsidRPr="0054421C" w:rsidRDefault="003357D3" w:rsidP="007E25F0">
      <w:pPr>
        <w:pStyle w:val="BodyText"/>
      </w:pPr>
    </w:p>
    <w:p w14:paraId="7EB7F7AD" w14:textId="77777777" w:rsidR="00B9687E" w:rsidRPr="0054421C" w:rsidRDefault="00B9687E" w:rsidP="007E25F0">
      <w:pPr>
        <w:pStyle w:val="BodyText"/>
      </w:pPr>
    </w:p>
    <w:p w14:paraId="788CFB6E" w14:textId="77777777" w:rsidR="00B9687E" w:rsidRPr="0054421C" w:rsidRDefault="00B9687E" w:rsidP="007E25F0">
      <w:pPr>
        <w:pStyle w:val="BodyText"/>
      </w:pPr>
    </w:p>
    <w:p w14:paraId="566D9936" w14:textId="77777777" w:rsidR="00B9687E" w:rsidRPr="0054421C" w:rsidRDefault="00B9687E" w:rsidP="007E25F0">
      <w:r w:rsidRPr="0054421C">
        <w:br w:type="page"/>
      </w:r>
    </w:p>
    <w:p w14:paraId="1DB342E2" w14:textId="77777777" w:rsidR="00FD3BD8" w:rsidRPr="0054421C" w:rsidRDefault="00FD3BD8" w:rsidP="007E25F0">
      <w:pPr>
        <w:pStyle w:val="BodyText"/>
      </w:pPr>
    </w:p>
    <w:p w14:paraId="1DB342E3" w14:textId="77777777" w:rsidR="00FD3BD8" w:rsidRPr="0083333F" w:rsidRDefault="00FD3BD8" w:rsidP="0083333F">
      <w:pPr>
        <w:pStyle w:val="BodyText"/>
        <w:jc w:val="center"/>
        <w:rPr>
          <w:rStyle w:val="BookTitle"/>
        </w:rPr>
      </w:pPr>
      <w:r w:rsidRPr="0083333F">
        <w:rPr>
          <w:rStyle w:val="BookTitle"/>
        </w:rPr>
        <w:t>4</w:t>
      </w:r>
    </w:p>
    <w:p w14:paraId="1DB342E4" w14:textId="77777777" w:rsidR="00FD3BD8" w:rsidRPr="0083333F" w:rsidRDefault="00FD3BD8" w:rsidP="0083333F">
      <w:pPr>
        <w:pStyle w:val="BodyText"/>
        <w:jc w:val="center"/>
        <w:rPr>
          <w:rStyle w:val="BookTitle"/>
        </w:rPr>
      </w:pPr>
      <w:r w:rsidRPr="0083333F">
        <w:rPr>
          <w:rStyle w:val="BookTitle"/>
        </w:rPr>
        <w:t>BASELINE DATA</w:t>
      </w:r>
    </w:p>
    <w:p w14:paraId="1DB342E5" w14:textId="77777777" w:rsidR="001F2922" w:rsidRPr="0054421C" w:rsidRDefault="001F2922" w:rsidP="007E25F0"/>
    <w:p w14:paraId="1DB342E6" w14:textId="3AB60F1F" w:rsidR="001F2922" w:rsidRPr="0054421C" w:rsidRDefault="001F2922" w:rsidP="007E25F0">
      <w:pPr>
        <w:pStyle w:val="Heading1"/>
      </w:pPr>
      <w:bookmarkStart w:id="206" w:name="_Toc358610199"/>
      <w:bookmarkStart w:id="207" w:name="_Toc359833446"/>
      <w:bookmarkStart w:id="208" w:name="_Toc378504763"/>
      <w:r w:rsidRPr="0054421C">
        <w:lastRenderedPageBreak/>
        <w:t>Baseline Data</w:t>
      </w:r>
      <w:bookmarkEnd w:id="206"/>
      <w:bookmarkEnd w:id="207"/>
      <w:bookmarkEnd w:id="208"/>
    </w:p>
    <w:p w14:paraId="1DB342E7" w14:textId="77777777" w:rsidR="009D4B4E" w:rsidRPr="0054421C" w:rsidRDefault="001F2922" w:rsidP="007E25F0">
      <w:pPr>
        <w:pStyle w:val="Heading2"/>
      </w:pPr>
      <w:bookmarkStart w:id="209" w:name="_Toc358610200"/>
      <w:bookmarkStart w:id="210" w:name="_Toc359833447"/>
      <w:bookmarkStart w:id="211" w:name="_Toc378504764"/>
      <w:r w:rsidRPr="0054421C">
        <w:t>Introduction</w:t>
      </w:r>
      <w:bookmarkStart w:id="212" w:name="_Toc358610201"/>
      <w:bookmarkEnd w:id="209"/>
      <w:bookmarkEnd w:id="210"/>
      <w:bookmarkEnd w:id="211"/>
    </w:p>
    <w:p w14:paraId="1DB342E8" w14:textId="21CF68A1" w:rsidR="00DC0253" w:rsidRPr="0054421C" w:rsidRDefault="00DC0253" w:rsidP="007E25F0">
      <w:r w:rsidRPr="0054421C">
        <w:t>The baseline data comprises that presented in the Feasibility Study; ESIA</w:t>
      </w:r>
      <w:r w:rsidR="001E7A1E" w:rsidRPr="0054421C">
        <w:t>,</w:t>
      </w:r>
      <w:r w:rsidRPr="0054421C">
        <w:t xml:space="preserve"> the Avian Risk Assessment,</w:t>
      </w:r>
      <w:r w:rsidR="001E7A1E" w:rsidRPr="0054421C">
        <w:t xml:space="preserve"> and </w:t>
      </w:r>
      <w:r w:rsidR="002F14AF">
        <w:t xml:space="preserve">preliminary </w:t>
      </w:r>
      <w:r w:rsidR="001E7A1E" w:rsidRPr="0054421C">
        <w:t>SIA</w:t>
      </w:r>
      <w:r w:rsidR="002F14AF">
        <w:t xml:space="preserve"> investigations</w:t>
      </w:r>
      <w:r w:rsidR="001E7A1E" w:rsidRPr="0054421C">
        <w:t>,</w:t>
      </w:r>
      <w:r w:rsidRPr="0054421C">
        <w:t xml:space="preserve"> supplemented by web-based searches during the REA.</w:t>
      </w:r>
      <w:r w:rsidR="001E7A1E" w:rsidRPr="0054421C">
        <w:t xml:space="preserve"> The majority of the baseline data are contained within the pESIAs, the </w:t>
      </w:r>
      <w:r w:rsidR="00182353">
        <w:t>avian risk</w:t>
      </w:r>
      <w:r w:rsidR="001E7A1E" w:rsidRPr="0054421C">
        <w:t xml:space="preserve"> study </w:t>
      </w:r>
      <w:r w:rsidR="001F0C8A" w:rsidRPr="0054421C">
        <w:t xml:space="preserve">(Annex 2) </w:t>
      </w:r>
      <w:r w:rsidR="001E7A1E" w:rsidRPr="0054421C">
        <w:t xml:space="preserve">and also the </w:t>
      </w:r>
      <w:r w:rsidR="002F14AF">
        <w:t xml:space="preserve">preliminary </w:t>
      </w:r>
      <w:r w:rsidR="001E7A1E" w:rsidRPr="0054421C">
        <w:t>SIA</w:t>
      </w:r>
      <w:r w:rsidR="002F14AF">
        <w:t xml:space="preserve"> investigations</w:t>
      </w:r>
      <w:r w:rsidR="001E7A1E" w:rsidRPr="0054421C">
        <w:t xml:space="preserve"> and are all </w:t>
      </w:r>
      <w:r w:rsidR="001F0C8A" w:rsidRPr="0054421C">
        <w:t>referenced in</w:t>
      </w:r>
      <w:r w:rsidR="001E7A1E" w:rsidRPr="0054421C">
        <w:t xml:space="preserve"> Annex</w:t>
      </w:r>
      <w:r w:rsidR="001F0C8A" w:rsidRPr="0054421C">
        <w:t xml:space="preserve"> </w:t>
      </w:r>
      <w:r w:rsidR="00182353">
        <w:t>4</w:t>
      </w:r>
      <w:r w:rsidR="001E7A1E" w:rsidRPr="0054421C">
        <w:t xml:space="preserve"> to this REA</w:t>
      </w:r>
      <w:r w:rsidR="001F0C8A" w:rsidRPr="0054421C">
        <w:t>.</w:t>
      </w:r>
      <w:r w:rsidR="001E7A1E" w:rsidRPr="0054421C">
        <w:t xml:space="preserve"> </w:t>
      </w:r>
      <w:r w:rsidRPr="0054421C">
        <w:t xml:space="preserve">The robustness or completeness of baseline data for an REA is somewhat subjective, as this REA is by definition at a higher level (regional) than an individual country-specific ESIA and will also be followed (and supplemented) by additional ESIA work by </w:t>
      </w:r>
      <w:r w:rsidR="007351B2" w:rsidRPr="0054421C">
        <w:t xml:space="preserve">Consultants and </w:t>
      </w:r>
      <w:r w:rsidRPr="0054421C">
        <w:t xml:space="preserve">EPC Contractors at a country and project site level. In addition, many of the elements of the infrastructure, such as the exact TL alignment and the positioning of towers and bases will be ‘fine-tuned’ during the detailed design stage following appointment of the EPC Contractors. The existing ESIA already contains country-specific ESIAs, based on the level of infrastructure development detail established to date and E&amp;S data obtained from satellite imagery, some ground-truthing and site survey and consultations in each country. Nonetheless, this ‘hybrid’ REA presents information on the baseline data established to date and possible gaps that could be filled for a more comprehensive assessment of potential E&amp;S impacts and their mitigation. </w:t>
      </w:r>
    </w:p>
    <w:p w14:paraId="1DB342E9" w14:textId="77777777" w:rsidR="00312F44" w:rsidRPr="0054421C" w:rsidRDefault="00DC0253" w:rsidP="007E25F0">
      <w:r w:rsidRPr="0054421C">
        <w:t>As part of the REA the environmental features of the Alignment Sheets, which the ESIA used as part of baseline data collection and analysis, were re-visited and re-evaluated to verify the information that ha</w:t>
      </w:r>
      <w:r w:rsidR="001E7A1E" w:rsidRPr="0054421C">
        <w:t>d</w:t>
      </w:r>
      <w:r w:rsidRPr="0054421C">
        <w:t xml:space="preserve"> been extracted. </w:t>
      </w:r>
      <w:r w:rsidR="004721D8" w:rsidRPr="000420C8">
        <w:t>Considerable attempts were made to strengthen the assessment information (as specified in the ToR fo</w:t>
      </w:r>
      <w:r w:rsidR="003B0ABB" w:rsidRPr="000420C8">
        <w:t>r the REA), however this was not possible, due to the image resolution and also transcribed errors indicating infrastructure on the pdf files provided</w:t>
      </w:r>
      <w:r w:rsidR="003B0ABB" w:rsidRPr="0054421C">
        <w:t xml:space="preserve">. The original analysis of the imagery was conducted by </w:t>
      </w:r>
      <w:r w:rsidR="003B0ABB" w:rsidRPr="000420C8">
        <w:t>IEL using a Geographical Information System (GIS), which allows aspects such as different spectral colour imagery to be analysed along with other data to identify broad land use categorisation, infrastructure features and topographic aspects. Thus, these data were obtained and IEL superimposed infrastructure, such as road</w:t>
      </w:r>
      <w:r w:rsidR="00312F44" w:rsidRPr="000420C8">
        <w:t>s</w:t>
      </w:r>
      <w:r w:rsidR="003B0ABB" w:rsidRPr="000420C8">
        <w:t xml:space="preserve"> and rail onto the imagery in the GIS to create maps, i.e. a combination of satellite imagery and mapped features</w:t>
      </w:r>
      <w:r w:rsidR="00312F44" w:rsidRPr="000420C8">
        <w:t>. For the purposes of reporting for the ESIA, these maps were exported from GIS format into pdf files,</w:t>
      </w:r>
      <w:r w:rsidR="00312F44" w:rsidRPr="0054421C">
        <w:t xml:space="preserve"> to allow size file reductions and printing. </w:t>
      </w:r>
      <w:r w:rsidR="00312F44" w:rsidRPr="000420C8">
        <w:t>It is these pdf image files that were supplied by World Bank to the REA Consultant, who reported the errors in data transcription</w:t>
      </w:r>
      <w:r w:rsidR="00312F44" w:rsidRPr="0054421C">
        <w:t xml:space="preserve">, such that for example the presentation overlay of infrastructure such as a railway is indicated as running through steep terrain, when in reality it is routed at the valley bottom. </w:t>
      </w:r>
    </w:p>
    <w:p w14:paraId="1DB342EA" w14:textId="77777777" w:rsidR="003B0ABB" w:rsidRPr="0054421C" w:rsidRDefault="00312F44" w:rsidP="007E25F0">
      <w:r w:rsidRPr="0054421C">
        <w:t>IEL were subsequently contacted by the REA Consultant</w:t>
      </w:r>
      <w:r w:rsidR="00CC6D8B" w:rsidRPr="0054421C">
        <w:t xml:space="preserve"> and </w:t>
      </w:r>
      <w:r w:rsidR="00CC6D8B" w:rsidRPr="000420C8">
        <w:t xml:space="preserve">some native data files </w:t>
      </w:r>
      <w:r w:rsidR="001F0C8A" w:rsidRPr="000420C8">
        <w:t xml:space="preserve">(jpeg) </w:t>
      </w:r>
      <w:r w:rsidR="00CC6D8B" w:rsidRPr="000420C8">
        <w:t xml:space="preserve">were obtained, however these did not cover the full alignment (only Afghanistan and Kyrgyz Republic) and were found to be at the same resolution (and hence pixilation) as the pdf imagery, but without any mapped features. </w:t>
      </w:r>
      <w:r w:rsidRPr="000420C8">
        <w:t>In the absence of GIS software it is also not possible to identify or evaluate aspects such as natural habitat from the image resolution</w:t>
      </w:r>
      <w:r w:rsidRPr="0054421C">
        <w:t xml:space="preserve"> and such requirements necessitate ground-truthing and on site survey – the role of the forthcoming ESIAs in each country</w:t>
      </w:r>
      <w:r w:rsidR="00CC6D8B" w:rsidRPr="0054421C">
        <w:t>.</w:t>
      </w:r>
    </w:p>
    <w:p w14:paraId="1DB342EB" w14:textId="77777777" w:rsidR="00DC0253" w:rsidRPr="0054421C" w:rsidRDefault="00DC0253" w:rsidP="007E25F0">
      <w:r w:rsidRPr="0054421C">
        <w:t xml:space="preserve">Further to the above, </w:t>
      </w:r>
      <w:r w:rsidRPr="000420C8">
        <w:t xml:space="preserve">some more accurate satellite based data was obtained </w:t>
      </w:r>
      <w:r w:rsidR="00CC6D8B" w:rsidRPr="000420C8">
        <w:t xml:space="preserve">by the Consultant from Bing.com </w:t>
      </w:r>
      <w:r w:rsidRPr="000420C8">
        <w:t>and reviewed as part of the impact asse</w:t>
      </w:r>
      <w:r w:rsidR="004721D8" w:rsidRPr="000420C8">
        <w:t>s</w:t>
      </w:r>
      <w:r w:rsidR="00F41BB4" w:rsidRPr="000420C8">
        <w:t>sment process</w:t>
      </w:r>
      <w:r w:rsidR="00F41BB4" w:rsidRPr="0054421C">
        <w:t xml:space="preserve">. However </w:t>
      </w:r>
      <w:r w:rsidR="00CC6D8B" w:rsidRPr="0054421C">
        <w:t xml:space="preserve">the </w:t>
      </w:r>
      <w:r w:rsidR="00CC6D8B" w:rsidRPr="000420C8">
        <w:t>imagery only covered a very small part of the route and would also have required considerable mapping efforts to superimpose the CoI and therefore proved of little use to strengthen</w:t>
      </w:r>
      <w:r w:rsidR="004721D8" w:rsidRPr="000420C8">
        <w:t xml:space="preserve"> the existing assessments</w:t>
      </w:r>
      <w:r w:rsidR="004721D8" w:rsidRPr="0054421C">
        <w:t xml:space="preserve"> that have been made</w:t>
      </w:r>
      <w:r w:rsidR="00172806" w:rsidRPr="0054421C">
        <w:t xml:space="preserve"> or identify further ‘hot spots’ of interest or importance</w:t>
      </w:r>
      <w:r w:rsidR="004721D8" w:rsidRPr="0054421C">
        <w:t>.</w:t>
      </w:r>
    </w:p>
    <w:p w14:paraId="1DB342EC" w14:textId="2CEDB118" w:rsidR="004721D8" w:rsidRPr="0054421C" w:rsidRDefault="004721D8" w:rsidP="007E25F0">
      <w:r w:rsidRPr="0054421C">
        <w:lastRenderedPageBreak/>
        <w:t>Subsequent to the pESIAs and ESIA</w:t>
      </w:r>
      <w:r w:rsidR="007C79B4" w:rsidRPr="0054421C">
        <w:t>,</w:t>
      </w:r>
      <w:r w:rsidRPr="0054421C">
        <w:t xml:space="preserve"> a </w:t>
      </w:r>
      <w:r w:rsidR="009D23FF" w:rsidRPr="0054421C">
        <w:t xml:space="preserve">Social Impact Assessment (SIA) is being prepared </w:t>
      </w:r>
      <w:r w:rsidR="00F41BB4" w:rsidRPr="0054421C">
        <w:t xml:space="preserve">by the Client organisations </w:t>
      </w:r>
      <w:r w:rsidR="009D23FF" w:rsidRPr="0054421C">
        <w:t>to supplement the existing work completed under separate studies</w:t>
      </w:r>
      <w:r w:rsidR="002F14AF">
        <w:t xml:space="preserve"> and will be further refined during the country-specific ESIAs</w:t>
      </w:r>
      <w:r w:rsidR="009D23FF" w:rsidRPr="0054421C">
        <w:t xml:space="preserve">. Initial field consultations have been carried out in the project areas regarding local community perceptions of the project and their views, concerns, and recommendations on what the project can support in the form of local area development. The initial stages of the SIA </w:t>
      </w:r>
      <w:r w:rsidR="00DD34A4" w:rsidRPr="0054421C">
        <w:t xml:space="preserve">comprised a preliminary assessment of potential effects and an initiative for benefit sharing, by considering outline initiatives that could be implemented to assist community development and foster a positive relationship with the Project. </w:t>
      </w:r>
    </w:p>
    <w:p w14:paraId="1DB342ED" w14:textId="77777777" w:rsidR="00DC0253" w:rsidRPr="0054421C" w:rsidRDefault="00DC0253" w:rsidP="007E25F0">
      <w:r w:rsidRPr="0054421C">
        <w:t>The IEL ESIA does contain informa</w:t>
      </w:r>
      <w:r w:rsidR="001E7A1E" w:rsidRPr="0054421C">
        <w:t>tion on gap analysis</w:t>
      </w:r>
      <w:r w:rsidRPr="0054421C">
        <w:t>, which together wit</w:t>
      </w:r>
      <w:r w:rsidR="001F0C8A" w:rsidRPr="0054421C">
        <w:t>h guidance in the E</w:t>
      </w:r>
      <w:r w:rsidR="001E7A1E" w:rsidRPr="0054421C">
        <w:t>MP, outlined</w:t>
      </w:r>
      <w:r w:rsidRPr="0054421C">
        <w:t xml:space="preserve"> the main gaps, such as the need to establish a final centreline for the TL; identify the final positioning and layouts for the towers; finalise vegetation clearing and treatment plans; and a whole range of information and dialogue that is required as part of the social c</w:t>
      </w:r>
      <w:r w:rsidR="001F0C8A" w:rsidRPr="0054421C">
        <w:t>omponent, for consultation and r</w:t>
      </w:r>
      <w:r w:rsidRPr="0054421C">
        <w:t xml:space="preserve">esettlement planning. </w:t>
      </w:r>
    </w:p>
    <w:p w14:paraId="1DB342EE" w14:textId="77777777" w:rsidR="00DC0253" w:rsidRPr="0054421C" w:rsidRDefault="00DC0253" w:rsidP="007E25F0">
      <w:r w:rsidRPr="0054421C">
        <w:t>At this stage, considering that the routing</w:t>
      </w:r>
      <w:r w:rsidR="001E7A1E" w:rsidRPr="0054421C">
        <w:t xml:space="preserve"> corridor is generally established</w:t>
      </w:r>
      <w:r w:rsidRPr="0054421C">
        <w:t xml:space="preserve">, </w:t>
      </w:r>
      <w:r w:rsidR="001E7A1E" w:rsidRPr="0054421C">
        <w:t>independent Consultants</w:t>
      </w:r>
      <w:r w:rsidRPr="0054421C">
        <w:t xml:space="preserve"> will conduct individual ESIAs, and other aspects</w:t>
      </w:r>
      <w:r w:rsidR="001E7A1E" w:rsidRPr="0054421C">
        <w:t xml:space="preserve"> working alongside the EPC Contractors</w:t>
      </w:r>
      <w:r w:rsidRPr="0054421C">
        <w:t xml:space="preserve">, </w:t>
      </w:r>
      <w:r w:rsidR="001E7A1E" w:rsidRPr="0054421C">
        <w:t xml:space="preserve">and </w:t>
      </w:r>
      <w:r w:rsidRPr="0054421C">
        <w:t xml:space="preserve">it </w:t>
      </w:r>
      <w:r w:rsidR="001E7A1E" w:rsidRPr="0054421C">
        <w:t>will</w:t>
      </w:r>
      <w:r w:rsidRPr="0054421C">
        <w:t xml:space="preserve"> be possible to close any gaps in information during the subsequent ESIAs. </w:t>
      </w:r>
    </w:p>
    <w:p w14:paraId="1DB342EF" w14:textId="77777777" w:rsidR="003619A4" w:rsidRPr="0054421C" w:rsidRDefault="003619A4" w:rsidP="007E25F0">
      <w:pPr>
        <w:pStyle w:val="Heading2"/>
      </w:pPr>
      <w:bookmarkStart w:id="213" w:name="_Toc378504765"/>
      <w:r w:rsidRPr="0054421C">
        <w:t>Project Wide</w:t>
      </w:r>
      <w:bookmarkEnd w:id="213"/>
    </w:p>
    <w:p w14:paraId="45B08E20" w14:textId="77777777" w:rsidR="007C79B4" w:rsidRPr="0054421C" w:rsidRDefault="003619A4" w:rsidP="007E25F0">
      <w:r w:rsidRPr="0054421C">
        <w:t xml:space="preserve">In view of the long length of the </w:t>
      </w:r>
      <w:r w:rsidR="009003BA" w:rsidRPr="0054421C">
        <w:t>P</w:t>
      </w:r>
      <w:r w:rsidRPr="0054421C">
        <w:t xml:space="preserve">roject it is not particularly easy to generalise over the E&amp;S characteristics, as they cover four countries, each with their national identity and suite of political, developmental, economic and security issues. </w:t>
      </w:r>
      <w:r w:rsidR="005E1BAE" w:rsidRPr="0054421C">
        <w:t xml:space="preserve">The four participating countries are approaching this project from very different perspectives. </w:t>
      </w:r>
    </w:p>
    <w:p w14:paraId="756045EC" w14:textId="21493CAA" w:rsidR="005E1BAE" w:rsidRPr="0054421C" w:rsidRDefault="005E1BAE" w:rsidP="007E25F0">
      <w:r w:rsidRPr="0054421C">
        <w:t xml:space="preserve">The Kyrgyz Republic and Tajikistan, inherited the well-developed infrastructure of the former Soviet Union, but are still recovering from the far-reaching impacts of the breakup of established trade and broader relations with other parts of the Soviet Union, including a rapid decline in living standards, social conflicts (such as the protracted civil war in Tajikistan in the early 1990s, and violence in the Kyrgyz Republic in 1990 and again in 2010). Both are also small, landlocked countries vulnerable to natural disasters and the influence of external economic conditions. </w:t>
      </w:r>
    </w:p>
    <w:p w14:paraId="1DB342F0" w14:textId="383AF9D6" w:rsidR="008A3AC0" w:rsidRPr="0054421C" w:rsidRDefault="00FE7818" w:rsidP="007E25F0">
      <w:r w:rsidRPr="000420C8">
        <w:t xml:space="preserve">Unfortunate commonalities between Afghanistan and Pakistan are security, militarisation, conflict and massive economic under-development. In general, the land across these two countries is characterised by steep mountainous terrain, often in semi-arid conditions and very limited or no agricultural activity across large swathes. </w:t>
      </w:r>
      <w:r w:rsidR="00920C4B" w:rsidRPr="000420C8">
        <w:t>The route through Afghanistan is typified by being very remote and very sparsely populated, whereas there are areas in Pakistan that are more densely populated, particularly around areas which are also of military significance</w:t>
      </w:r>
      <w:r w:rsidR="00920C4B" w:rsidRPr="0054421C">
        <w:t xml:space="preserve"> such as Peshawar and Machi. There are stretches of agricultural lands with a number of population centres in the vicinity of the route. </w:t>
      </w:r>
    </w:p>
    <w:p w14:paraId="1DB342F1" w14:textId="4F5363BF" w:rsidR="00EA22CB" w:rsidRPr="0054421C" w:rsidRDefault="008A3AC0" w:rsidP="007E25F0">
      <w:r w:rsidRPr="0054421C">
        <w:t xml:space="preserve">From an avifauna perspective </w:t>
      </w:r>
      <w:r w:rsidR="00834704" w:rsidRPr="0054421C">
        <w:t xml:space="preserve">(see </w:t>
      </w:r>
      <w:r w:rsidR="00433001" w:rsidRPr="0054421C">
        <w:t>Annex 2</w:t>
      </w:r>
      <w:r w:rsidR="00834704" w:rsidRPr="0054421C">
        <w:t xml:space="preserve">) </w:t>
      </w:r>
      <w:r w:rsidR="00433001" w:rsidRPr="0054421C">
        <w:t xml:space="preserve">the </w:t>
      </w:r>
      <w:r w:rsidR="00433001" w:rsidRPr="000420C8">
        <w:t>P</w:t>
      </w:r>
      <w:r w:rsidRPr="000420C8">
        <w:t>roject route lies within two international flyways, through which bird populations traverse on seasonal mig</w:t>
      </w:r>
      <w:r w:rsidR="00433001" w:rsidRPr="000420C8">
        <w:t>ratory movements. However, the P</w:t>
      </w:r>
      <w:r w:rsidRPr="000420C8">
        <w:t>roject footprint occupies a very small percentage of these overall overlapping areas</w:t>
      </w:r>
      <w:r w:rsidR="00EA22CB" w:rsidRPr="0054421C">
        <w:t xml:space="preserve"> (</w:t>
      </w:r>
      <w:r w:rsidR="00EA22CB" w:rsidRPr="0054421C">
        <w:fldChar w:fldCharType="begin"/>
      </w:r>
      <w:r w:rsidR="00EA22CB" w:rsidRPr="0054421C">
        <w:instrText xml:space="preserve"> REF _Ref364505369 \h </w:instrText>
      </w:r>
      <w:r w:rsidR="0054421C">
        <w:instrText xml:space="preserve"> \* MERGEFORMAT </w:instrText>
      </w:r>
      <w:r w:rsidR="00EA22CB" w:rsidRPr="0054421C">
        <w:fldChar w:fldCharType="separate"/>
      </w:r>
      <w:r w:rsidR="001B7C49" w:rsidRPr="0054421C">
        <w:t xml:space="preserve">Figure </w:t>
      </w:r>
      <w:r w:rsidR="001B7C49">
        <w:t>4</w:t>
      </w:r>
      <w:r w:rsidR="001B7C49">
        <w:noBreakHyphen/>
        <w:t>1</w:t>
      </w:r>
      <w:r w:rsidR="00EA22CB" w:rsidRPr="0054421C">
        <w:fldChar w:fldCharType="end"/>
      </w:r>
      <w:r w:rsidR="00EA22CB" w:rsidRPr="0054421C">
        <w:t>)</w:t>
      </w:r>
      <w:r w:rsidRPr="0054421C">
        <w:t xml:space="preserve">, such that conceptually the presence of the project is highly unlikely to have an adverse effect </w:t>
      </w:r>
      <w:r w:rsidRPr="00C231EC">
        <w:t>per se</w:t>
      </w:r>
      <w:r w:rsidRPr="0054421C">
        <w:t xml:space="preserve">. </w:t>
      </w:r>
      <w:r w:rsidR="00F41BB4" w:rsidRPr="0054421C">
        <w:t xml:space="preserve">This conclusion was presented by the avifauna specialists in the avifauna report, based on factors of scale, whereby </w:t>
      </w:r>
      <w:r w:rsidR="00F41BB4" w:rsidRPr="000420C8">
        <w:t>the flyway is not a precise</w:t>
      </w:r>
      <w:r w:rsidR="00433001" w:rsidRPr="000420C8">
        <w:t>ly</w:t>
      </w:r>
      <w:r w:rsidR="00F41BB4" w:rsidRPr="000420C8">
        <w:t xml:space="preserve"> defined area, but a wide zone through which birds pass on migration and the </w:t>
      </w:r>
      <w:r w:rsidR="00433001" w:rsidRPr="000420C8">
        <w:t>P</w:t>
      </w:r>
      <w:r w:rsidR="00F41BB4" w:rsidRPr="000420C8">
        <w:t>roject TL represents a very small part</w:t>
      </w:r>
      <w:r w:rsidR="00433001" w:rsidRPr="000420C8">
        <w:t xml:space="preserve"> or area</w:t>
      </w:r>
      <w:r w:rsidR="00F41BB4" w:rsidRPr="000420C8">
        <w:t xml:space="preserve"> of that entire flyway</w:t>
      </w:r>
      <w:r w:rsidR="00F41BB4" w:rsidRPr="0054421C">
        <w:t>.</w:t>
      </w:r>
    </w:p>
    <w:p w14:paraId="68908460" w14:textId="77777777" w:rsidR="001B7C49" w:rsidRDefault="00433001" w:rsidP="007E25F0">
      <w:r w:rsidRPr="000420C8">
        <w:t>Within the entire</w:t>
      </w:r>
      <w:r w:rsidR="00AE0C0F" w:rsidRPr="0054421C">
        <w:t xml:space="preserve"> buffer zone </w:t>
      </w:r>
      <w:r w:rsidRPr="000420C8">
        <w:t xml:space="preserve"> </w:t>
      </w:r>
      <w:r w:rsidR="00AE0C0F" w:rsidRPr="0054421C">
        <w:t xml:space="preserve">along the transmission line which has </w:t>
      </w:r>
      <w:r w:rsidR="007530B9" w:rsidRPr="0054421C">
        <w:t>a 64km width (</w:t>
      </w:r>
      <w:r w:rsidR="00AE0C0F" w:rsidRPr="0054421C">
        <w:t>40 miles</w:t>
      </w:r>
      <w:r w:rsidR="007530B9" w:rsidRPr="0054421C">
        <w:t>)</w:t>
      </w:r>
      <w:r w:rsidR="00AE0C0F" w:rsidRPr="0054421C">
        <w:t xml:space="preserve"> </w:t>
      </w:r>
      <w:r w:rsidR="009976D7" w:rsidRPr="000420C8">
        <w:t>there are five Important Bird Areas (IBAs) and one Ramsar site and these are addressed in the REA based on current known information</w:t>
      </w:r>
      <w:r w:rsidR="009976D7" w:rsidRPr="0054421C">
        <w:t xml:space="preserve"> and will be evaluated in detail in the subsequent ESIAs. </w:t>
      </w:r>
      <w:r w:rsidR="009976D7" w:rsidRPr="0054421C">
        <w:fldChar w:fldCharType="begin"/>
      </w:r>
      <w:r w:rsidR="009976D7" w:rsidRPr="0054421C">
        <w:instrText xml:space="preserve"> REF _Ref361060414 \h </w:instrText>
      </w:r>
      <w:r w:rsidR="0054421C">
        <w:instrText xml:space="preserve"> \* MERGEFORMAT </w:instrText>
      </w:r>
      <w:r w:rsidR="009976D7" w:rsidRPr="0054421C">
        <w:fldChar w:fldCharType="separate"/>
      </w:r>
    </w:p>
    <w:p w14:paraId="1DB342F2" w14:textId="6FD34944" w:rsidR="009976D7" w:rsidRPr="0054421C" w:rsidRDefault="009976D7" w:rsidP="007E25F0">
      <w:r w:rsidRPr="0054421C">
        <w:fldChar w:fldCharType="end"/>
      </w:r>
      <w:r w:rsidRPr="0054421C">
        <w:t xml:space="preserve"> </w:t>
      </w:r>
      <w:proofErr w:type="gramStart"/>
      <w:r w:rsidRPr="0054421C">
        <w:t>shows</w:t>
      </w:r>
      <w:proofErr w:type="gramEnd"/>
      <w:r w:rsidRPr="0054421C">
        <w:t xml:space="preserve"> the IBA and Ramsar site at the border between Tajikistan and Afghanistan; other IBAs lie close or within the wider CoI and will be evaluated in the ESIAs.</w:t>
      </w:r>
    </w:p>
    <w:p w14:paraId="1DB342F3" w14:textId="77777777" w:rsidR="004866BA" w:rsidRPr="0054421C" w:rsidRDefault="004866BA" w:rsidP="007E25F0">
      <w:pPr>
        <w:pStyle w:val="Heading4"/>
      </w:pPr>
      <w:r w:rsidRPr="0054421C">
        <w:lastRenderedPageBreak/>
        <w:t>C</w:t>
      </w:r>
      <w:r w:rsidRPr="0054421C">
        <w:rPr>
          <w:spacing w:val="1"/>
        </w:rPr>
        <w:t>e</w:t>
      </w:r>
      <w:r w:rsidRPr="0054421C">
        <w:t>n</w:t>
      </w:r>
      <w:r w:rsidRPr="0054421C">
        <w:rPr>
          <w:spacing w:val="-1"/>
        </w:rPr>
        <w:t>t</w:t>
      </w:r>
      <w:r w:rsidRPr="0054421C">
        <w:t>r</w:t>
      </w:r>
      <w:r w:rsidRPr="0054421C">
        <w:rPr>
          <w:spacing w:val="1"/>
        </w:rPr>
        <w:t>a</w:t>
      </w:r>
      <w:r w:rsidRPr="0054421C">
        <w:t>l</w:t>
      </w:r>
      <w:r w:rsidRPr="0054421C">
        <w:rPr>
          <w:spacing w:val="1"/>
        </w:rPr>
        <w:t xml:space="preserve"> </w:t>
      </w:r>
      <w:r w:rsidRPr="0054421C">
        <w:t>A</w:t>
      </w:r>
      <w:r w:rsidRPr="0054421C">
        <w:rPr>
          <w:spacing w:val="1"/>
        </w:rPr>
        <w:t>s</w:t>
      </w:r>
      <w:r w:rsidRPr="0054421C">
        <w:t>i</w:t>
      </w:r>
      <w:r w:rsidRPr="0054421C">
        <w:rPr>
          <w:spacing w:val="1"/>
        </w:rPr>
        <w:t>a</w:t>
      </w:r>
      <w:r w:rsidRPr="0054421C">
        <w:t>n</w:t>
      </w:r>
      <w:r w:rsidRPr="0054421C">
        <w:rPr>
          <w:spacing w:val="-2"/>
        </w:rPr>
        <w:t xml:space="preserve"> </w:t>
      </w:r>
      <w:r w:rsidRPr="0054421C">
        <w:t>Fl</w:t>
      </w:r>
      <w:r w:rsidRPr="0054421C">
        <w:rPr>
          <w:spacing w:val="1"/>
        </w:rPr>
        <w:t>y</w:t>
      </w:r>
      <w:r w:rsidRPr="0054421C">
        <w:rPr>
          <w:spacing w:val="-2"/>
        </w:rPr>
        <w:t>w</w:t>
      </w:r>
      <w:r w:rsidRPr="0054421C">
        <w:rPr>
          <w:spacing w:val="1"/>
        </w:rPr>
        <w:t>a</w:t>
      </w:r>
      <w:r w:rsidRPr="0054421C">
        <w:t>y</w:t>
      </w:r>
      <w:r w:rsidRPr="0054421C">
        <w:rPr>
          <w:spacing w:val="-1"/>
        </w:rPr>
        <w:t xml:space="preserve"> (</w:t>
      </w:r>
      <w:r w:rsidRPr="0054421C">
        <w:t>CAF)</w:t>
      </w:r>
    </w:p>
    <w:p w14:paraId="1DB342F4" w14:textId="77777777" w:rsidR="004866BA" w:rsidRPr="0054421C" w:rsidRDefault="004866BA" w:rsidP="007E25F0">
      <w:r w:rsidRPr="0054421C">
        <w:t>The</w:t>
      </w:r>
      <w:r w:rsidRPr="00C231EC">
        <w:t xml:space="preserve"> C</w:t>
      </w:r>
      <w:r w:rsidRPr="0054421C">
        <w:t>AF</w:t>
      </w:r>
      <w:r w:rsidRPr="00C231EC">
        <w:t xml:space="preserve"> </w:t>
      </w:r>
      <w:r w:rsidRPr="0054421C">
        <w:t>is us</w:t>
      </w:r>
      <w:r w:rsidRPr="00C231EC">
        <w:t>e</w:t>
      </w:r>
      <w:r w:rsidRPr="0054421C">
        <w:t xml:space="preserve">d </w:t>
      </w:r>
      <w:r w:rsidRPr="00C231EC">
        <w:t>b</w:t>
      </w:r>
      <w:r w:rsidRPr="0054421C">
        <w:t>y</w:t>
      </w:r>
      <w:r w:rsidRPr="00C231EC">
        <w:t xml:space="preserve"> </w:t>
      </w:r>
      <w:r w:rsidRPr="0054421C">
        <w:t>279</w:t>
      </w:r>
      <w:r w:rsidRPr="00C231EC">
        <w:t xml:space="preserve"> </w:t>
      </w:r>
      <w:r w:rsidRPr="0054421C">
        <w:t>mi</w:t>
      </w:r>
      <w:r w:rsidRPr="00C231EC">
        <w:t>gra</w:t>
      </w:r>
      <w:r w:rsidRPr="0054421C">
        <w:t>to</w:t>
      </w:r>
      <w:r w:rsidRPr="00C231EC">
        <w:t>r</w:t>
      </w:r>
      <w:r w:rsidRPr="0054421C">
        <w:t>y</w:t>
      </w:r>
      <w:r w:rsidRPr="00C231EC">
        <w:t xml:space="preserve"> </w:t>
      </w:r>
      <w:r w:rsidRPr="0054421C">
        <w:t>w</w:t>
      </w:r>
      <w:r w:rsidRPr="00C231EC">
        <w:t>a</w:t>
      </w:r>
      <w:r w:rsidRPr="0054421C">
        <w:t>t</w:t>
      </w:r>
      <w:r w:rsidRPr="00C231EC">
        <w:t>er</w:t>
      </w:r>
      <w:r w:rsidRPr="0054421C">
        <w:t>b</w:t>
      </w:r>
      <w:r w:rsidRPr="00C231EC">
        <w:t>ir</w:t>
      </w:r>
      <w:r w:rsidRPr="0054421C">
        <w:t>d po</w:t>
      </w:r>
      <w:r w:rsidRPr="00C231EC">
        <w:t>p</w:t>
      </w:r>
      <w:r w:rsidRPr="0054421C">
        <w:t>ul</w:t>
      </w:r>
      <w:r w:rsidRPr="00C231EC">
        <w:t>a</w:t>
      </w:r>
      <w:r w:rsidRPr="0054421C">
        <w:t>tion</w:t>
      </w:r>
      <w:r w:rsidRPr="00C231EC">
        <w:t xml:space="preserve">s </w:t>
      </w:r>
      <w:r w:rsidRPr="0054421C">
        <w:t>of</w:t>
      </w:r>
      <w:r w:rsidRPr="00C231EC">
        <w:t xml:space="preserve"> </w:t>
      </w:r>
      <w:r w:rsidRPr="0054421C">
        <w:t>182 sp</w:t>
      </w:r>
      <w:r w:rsidRPr="00C231EC">
        <w:t>ec</w:t>
      </w:r>
      <w:r w:rsidRPr="0054421C">
        <w:t>i</w:t>
      </w:r>
      <w:r w:rsidRPr="00C231EC">
        <w:t>e</w:t>
      </w:r>
      <w:r w:rsidRPr="0054421C">
        <w:t xml:space="preserve">s, </w:t>
      </w:r>
      <w:r w:rsidRPr="00C231EC">
        <w:t>i</w:t>
      </w:r>
      <w:r w:rsidRPr="0054421C">
        <w:t>n</w:t>
      </w:r>
      <w:r w:rsidRPr="00C231EC">
        <w:t>c</w:t>
      </w:r>
      <w:r w:rsidRPr="0054421C">
        <w:t>luding</w:t>
      </w:r>
      <w:r w:rsidRPr="00C231EC">
        <w:t xml:space="preserve"> </w:t>
      </w:r>
      <w:r w:rsidRPr="0054421C">
        <w:t>29</w:t>
      </w:r>
      <w:r w:rsidRPr="00C231EC">
        <w:t xml:space="preserve"> g</w:t>
      </w:r>
      <w:r w:rsidRPr="0054421C">
        <w:t>lob</w:t>
      </w:r>
      <w:r w:rsidRPr="00C231EC">
        <w:t>a</w:t>
      </w:r>
      <w:r w:rsidRPr="0054421C">
        <w:t>l</w:t>
      </w:r>
      <w:r w:rsidRPr="00C231EC">
        <w:t>l</w:t>
      </w:r>
      <w:r w:rsidRPr="0054421C">
        <w:t>y th</w:t>
      </w:r>
      <w:r w:rsidRPr="00C231EC">
        <w:t>rea</w:t>
      </w:r>
      <w:r w:rsidRPr="0054421C">
        <w:t>t</w:t>
      </w:r>
      <w:r w:rsidRPr="00C231EC">
        <w:t>e</w:t>
      </w:r>
      <w:r w:rsidRPr="0054421C">
        <w:t>n</w:t>
      </w:r>
      <w:r w:rsidRPr="00C231EC">
        <w:t>e</w:t>
      </w:r>
      <w:r w:rsidRPr="0054421C">
        <w:t>d</w:t>
      </w:r>
      <w:r w:rsidRPr="00C231EC">
        <w:t xml:space="preserve"> a</w:t>
      </w:r>
      <w:r w:rsidRPr="0054421C">
        <w:t>nd n</w:t>
      </w:r>
      <w:r w:rsidRPr="00C231EC">
        <w:t>ear-</w:t>
      </w:r>
      <w:r w:rsidRPr="0054421C">
        <w:t>th</w:t>
      </w:r>
      <w:r w:rsidRPr="00C231EC">
        <w:t>rea</w:t>
      </w:r>
      <w:r w:rsidRPr="0054421C">
        <w:t>t</w:t>
      </w:r>
      <w:r w:rsidRPr="00C231EC">
        <w:t>e</w:t>
      </w:r>
      <w:r w:rsidRPr="0054421C">
        <w:t>n</w:t>
      </w:r>
      <w:r w:rsidRPr="00C231EC">
        <w:t>e</w:t>
      </w:r>
      <w:r w:rsidRPr="0054421C">
        <w:t>d sp</w:t>
      </w:r>
      <w:r w:rsidRPr="00C231EC">
        <w:t>ec</w:t>
      </w:r>
      <w:r w:rsidRPr="0054421C">
        <w:t>i</w:t>
      </w:r>
      <w:r w:rsidRPr="00C231EC">
        <w:t>e</w:t>
      </w:r>
      <w:r w:rsidRPr="0054421C">
        <w:t>s t</w:t>
      </w:r>
      <w:r w:rsidRPr="00C231EC">
        <w:t>ha</w:t>
      </w:r>
      <w:r w:rsidRPr="0054421C">
        <w:t>t b</w:t>
      </w:r>
      <w:r w:rsidRPr="00C231EC">
        <w:t>ree</w:t>
      </w:r>
      <w:r w:rsidRPr="0054421C">
        <w:t>d,</w:t>
      </w:r>
      <w:r w:rsidRPr="00C231EC">
        <w:t xml:space="preserve"> </w:t>
      </w:r>
      <w:r w:rsidRPr="0054421C">
        <w:t>mi</w:t>
      </w:r>
      <w:r w:rsidRPr="00C231EC">
        <w:t>gra</w:t>
      </w:r>
      <w:r w:rsidRPr="0054421C">
        <w:t>t</w:t>
      </w:r>
      <w:r w:rsidRPr="00C231EC">
        <w:t>e</w:t>
      </w:r>
      <w:r w:rsidRPr="0054421C">
        <w:t>,</w:t>
      </w:r>
      <w:r w:rsidRPr="00C231EC">
        <w:t xml:space="preserve"> a</w:t>
      </w:r>
      <w:r w:rsidRPr="0054421C">
        <w:t>nd sp</w:t>
      </w:r>
      <w:r w:rsidRPr="00C231EC">
        <w:t>e</w:t>
      </w:r>
      <w:r w:rsidRPr="0054421C">
        <w:t>nd the</w:t>
      </w:r>
      <w:r w:rsidRPr="00C231EC">
        <w:t xml:space="preserve"> n</w:t>
      </w:r>
      <w:r w:rsidRPr="0054421C">
        <w:t>onb</w:t>
      </w:r>
      <w:r w:rsidRPr="00C231EC">
        <w:t>ree</w:t>
      </w:r>
      <w:r w:rsidRPr="0054421C">
        <w:t>di</w:t>
      </w:r>
      <w:r w:rsidRPr="00C231EC">
        <w:t>n</w:t>
      </w:r>
      <w:r w:rsidRPr="0054421C">
        <w:t>g</w:t>
      </w:r>
      <w:r w:rsidRPr="00C231EC">
        <w:t xml:space="preserve"> (</w:t>
      </w:r>
      <w:r w:rsidRPr="0054421C">
        <w:t>wint</w:t>
      </w:r>
      <w:r w:rsidRPr="00C231EC">
        <w:t>er</w:t>
      </w:r>
      <w:r w:rsidRPr="0054421C">
        <w:t>) p</w:t>
      </w:r>
      <w:r w:rsidRPr="00C231EC">
        <w:t>er</w:t>
      </w:r>
      <w:r w:rsidRPr="0054421C">
        <w:t>iod within the</w:t>
      </w:r>
      <w:r w:rsidRPr="00C231EC">
        <w:t xml:space="preserve"> reg</w:t>
      </w:r>
      <w:r w:rsidRPr="0054421C">
        <w:t xml:space="preserve">ion. </w:t>
      </w:r>
      <w:r w:rsidRPr="00C231EC">
        <w:t>S</w:t>
      </w:r>
      <w:r w:rsidRPr="0054421C">
        <w:t>p</w:t>
      </w:r>
      <w:r w:rsidRPr="00C231EC">
        <w:t>ec</w:t>
      </w:r>
      <w:r w:rsidRPr="0054421C">
        <w:t>i</w:t>
      </w:r>
      <w:r w:rsidRPr="00C231EC">
        <w:t>e</w:t>
      </w:r>
      <w:r w:rsidRPr="0054421C">
        <w:t>s su</w:t>
      </w:r>
      <w:r w:rsidRPr="00C231EC">
        <w:t>c</w:t>
      </w:r>
      <w:r w:rsidRPr="0054421C">
        <w:t xml:space="preserve">h </w:t>
      </w:r>
      <w:r w:rsidRPr="00C231EC">
        <w:t>a</w:t>
      </w:r>
      <w:r w:rsidRPr="0054421C">
        <w:t>s the</w:t>
      </w:r>
      <w:r w:rsidRPr="00C231EC">
        <w:t xml:space="preserve"> </w:t>
      </w:r>
      <w:r w:rsidRPr="000420C8">
        <w:t>critically endangered Sociable Lapwing (Vanellus gregarius</w:t>
      </w:r>
      <w:r w:rsidRPr="00C231EC">
        <w:t>)</w:t>
      </w:r>
      <w:r w:rsidRPr="0054421C">
        <w:t xml:space="preserve">, </w:t>
      </w:r>
      <w:r w:rsidRPr="000420C8">
        <w:t>endangered White-bellied Heron (Ardea insignis</w:t>
      </w:r>
      <w:r w:rsidRPr="00C231EC">
        <w:t>)</w:t>
      </w:r>
      <w:r w:rsidRPr="0054421C">
        <w:t>, vuln</w:t>
      </w:r>
      <w:r w:rsidRPr="00C231EC">
        <w:t>era</w:t>
      </w:r>
      <w:r w:rsidRPr="0054421C">
        <w:t xml:space="preserve">ble </w:t>
      </w:r>
      <w:r w:rsidRPr="00C231EC">
        <w:t>B</w:t>
      </w:r>
      <w:r w:rsidRPr="0054421C">
        <w:t>l</w:t>
      </w:r>
      <w:r w:rsidRPr="00C231EC">
        <w:t>ack-</w:t>
      </w:r>
      <w:r w:rsidRPr="0054421C">
        <w:t>n</w:t>
      </w:r>
      <w:r w:rsidRPr="00C231EC">
        <w:t>ecke</w:t>
      </w:r>
      <w:r w:rsidRPr="0054421C">
        <w:t xml:space="preserve">d </w:t>
      </w:r>
      <w:r w:rsidRPr="00C231EC">
        <w:t>Cran</w:t>
      </w:r>
      <w:r w:rsidRPr="0054421C">
        <w:t>e</w:t>
      </w:r>
      <w:r w:rsidRPr="00C231EC">
        <w:t xml:space="preserve"> (</w:t>
      </w:r>
      <w:r w:rsidRPr="000420C8">
        <w:t>Grus nigricollis</w:t>
      </w:r>
      <w:r w:rsidRPr="00C231EC">
        <w:t>)</w:t>
      </w:r>
      <w:r w:rsidRPr="0054421C">
        <w:t xml:space="preserve">, </w:t>
      </w:r>
      <w:r w:rsidRPr="00C231EC">
        <w:t>a</w:t>
      </w:r>
      <w:r w:rsidRPr="0054421C">
        <w:t>nd</w:t>
      </w:r>
      <w:r w:rsidRPr="00C231EC">
        <w:t xml:space="preserve"> I</w:t>
      </w:r>
      <w:r w:rsidRPr="0054421C">
        <w:t>ndi</w:t>
      </w:r>
      <w:r w:rsidRPr="00C231EC">
        <w:t>a</w:t>
      </w:r>
      <w:r w:rsidRPr="0054421C">
        <w:t xml:space="preserve">n </w:t>
      </w:r>
      <w:r w:rsidRPr="00C231EC">
        <w:t>S</w:t>
      </w:r>
      <w:r w:rsidRPr="0054421C">
        <w:t>kimm</w:t>
      </w:r>
      <w:r w:rsidRPr="00C231EC">
        <w:t>e</w:t>
      </w:r>
      <w:r w:rsidRPr="0054421C">
        <w:t>r</w:t>
      </w:r>
      <w:r w:rsidRPr="00C231EC">
        <w:t xml:space="preserve"> (</w:t>
      </w:r>
      <w:r w:rsidRPr="000420C8">
        <w:t>Rynchops albicollis</w:t>
      </w:r>
      <w:r w:rsidRPr="00C231EC">
        <w:t>)</w:t>
      </w:r>
      <w:r w:rsidRPr="0054421C">
        <w:t xml:space="preserve">, </w:t>
      </w:r>
      <w:r w:rsidRPr="00C231EC">
        <w:t>a</w:t>
      </w:r>
      <w:r w:rsidRPr="0054421C">
        <w:t>s w</w:t>
      </w:r>
      <w:r w:rsidRPr="00C231EC">
        <w:t>e</w:t>
      </w:r>
      <w:r w:rsidRPr="0054421C">
        <w:t xml:space="preserve">ll </w:t>
      </w:r>
      <w:r w:rsidRPr="00C231EC">
        <w:t>as Barheade</w:t>
      </w:r>
      <w:r w:rsidRPr="0054421C">
        <w:t>d Goose</w:t>
      </w:r>
      <w:r w:rsidRPr="00C231EC">
        <w:t xml:space="preserve"> (</w:t>
      </w:r>
      <w:r w:rsidRPr="000420C8">
        <w:t>Anser indicus</w:t>
      </w:r>
      <w:r w:rsidRPr="00C231EC">
        <w:t>)</w:t>
      </w:r>
      <w:r w:rsidRPr="0054421C">
        <w:t>,</w:t>
      </w:r>
      <w:r w:rsidRPr="00C231EC">
        <w:t xml:space="preserve"> I</w:t>
      </w:r>
      <w:r w:rsidRPr="0054421C">
        <w:t xml:space="preserve">bisbill </w:t>
      </w:r>
      <w:r w:rsidRPr="00C231EC">
        <w:t>(</w:t>
      </w:r>
      <w:r w:rsidRPr="000420C8">
        <w:t>Ibidorhyncha struthersii</w:t>
      </w:r>
      <w:r w:rsidRPr="00C231EC">
        <w:t>)</w:t>
      </w:r>
      <w:r w:rsidRPr="0054421C">
        <w:t xml:space="preserve">, </w:t>
      </w:r>
      <w:r w:rsidRPr="00C231EC">
        <w:t>a</w:t>
      </w:r>
      <w:r w:rsidRPr="0054421C">
        <w:t>nd</w:t>
      </w:r>
      <w:r w:rsidRPr="00C231EC">
        <w:t xml:space="preserve"> Br</w:t>
      </w:r>
      <w:r w:rsidRPr="0054421C">
        <w:t>own</w:t>
      </w:r>
      <w:r w:rsidRPr="00C231EC">
        <w:t>hea</w:t>
      </w:r>
      <w:r w:rsidRPr="0054421C">
        <w:t>d</w:t>
      </w:r>
      <w:r w:rsidRPr="00C231EC">
        <w:t>e</w:t>
      </w:r>
      <w:r w:rsidRPr="0054421C">
        <w:t>d</w:t>
      </w:r>
      <w:r w:rsidRPr="00C231EC">
        <w:t xml:space="preserve"> </w:t>
      </w:r>
      <w:r w:rsidRPr="0054421C">
        <w:t xml:space="preserve">Gull </w:t>
      </w:r>
      <w:r w:rsidRPr="00C231EC">
        <w:t>(</w:t>
      </w:r>
      <w:r w:rsidRPr="000420C8">
        <w:t>Larus brunnicephalus</w:t>
      </w:r>
      <w:r w:rsidRPr="0054421C">
        <w:t>)</w:t>
      </w:r>
      <w:r w:rsidRPr="00C231EC">
        <w:t xml:space="preserve"> ar</w:t>
      </w:r>
      <w:r w:rsidRPr="0054421C">
        <w:t>e</w:t>
      </w:r>
      <w:r w:rsidRPr="00C231EC">
        <w:t xml:space="preserve"> c</w:t>
      </w:r>
      <w:r w:rsidRPr="0054421C">
        <w:t>ompl</w:t>
      </w:r>
      <w:r w:rsidRPr="00C231EC">
        <w:t>e</w:t>
      </w:r>
      <w:r w:rsidRPr="0054421C">
        <w:t>t</w:t>
      </w:r>
      <w:r w:rsidRPr="00C231EC">
        <w:t>el</w:t>
      </w:r>
      <w:r w:rsidRPr="0054421C">
        <w:t>y</w:t>
      </w:r>
      <w:r w:rsidRPr="00C231EC">
        <w:t xml:space="preserve"> (o</w:t>
      </w:r>
      <w:r w:rsidRPr="0054421C">
        <w:t>r</w:t>
      </w:r>
      <w:r w:rsidRPr="00C231EC">
        <w:t xml:space="preserve"> </w:t>
      </w:r>
      <w:r w:rsidRPr="0054421C">
        <w:t>l</w:t>
      </w:r>
      <w:r w:rsidRPr="00C231EC">
        <w:t>argely</w:t>
      </w:r>
      <w:r w:rsidRPr="0054421C">
        <w:t>)</w:t>
      </w:r>
      <w:r w:rsidRPr="00C231EC">
        <w:t xml:space="preserve"> re</w:t>
      </w:r>
      <w:r w:rsidRPr="0054421C">
        <w:t>st</w:t>
      </w:r>
      <w:r w:rsidRPr="00C231EC">
        <w:t>r</w:t>
      </w:r>
      <w:r w:rsidRPr="0054421C">
        <w:t>i</w:t>
      </w:r>
      <w:r w:rsidRPr="00C231EC">
        <w:t>c</w:t>
      </w:r>
      <w:r w:rsidRPr="0054421C">
        <w:t>t</w:t>
      </w:r>
      <w:r w:rsidRPr="00C231EC">
        <w:t>e</w:t>
      </w:r>
      <w:r w:rsidRPr="0054421C">
        <w:t>d to the</w:t>
      </w:r>
      <w:r w:rsidRPr="00C231EC">
        <w:t xml:space="preserve"> CA</w:t>
      </w:r>
      <w:r w:rsidRPr="0054421C">
        <w:t>F</w:t>
      </w:r>
      <w:r w:rsidRPr="00C231EC">
        <w:t xml:space="preserve"> reg</w:t>
      </w:r>
      <w:r w:rsidRPr="0054421C">
        <w:t>io</w:t>
      </w:r>
      <w:r w:rsidRPr="00C231EC">
        <w:t>n</w:t>
      </w:r>
      <w:r w:rsidRPr="0054421C">
        <w:t>. The</w:t>
      </w:r>
      <w:r w:rsidRPr="00C231EC">
        <w:t xml:space="preserve"> </w:t>
      </w:r>
      <w:r w:rsidRPr="0054421C">
        <w:t>b</w:t>
      </w:r>
      <w:r w:rsidRPr="00C231EC">
        <w:t>ree</w:t>
      </w:r>
      <w:r w:rsidRPr="0054421C">
        <w:t xml:space="preserve">ding </w:t>
      </w:r>
      <w:r w:rsidRPr="00C231EC">
        <w:t>rang</w:t>
      </w:r>
      <w:r w:rsidRPr="0054421C">
        <w:t>e</w:t>
      </w:r>
      <w:r w:rsidRPr="00C231EC">
        <w:t xml:space="preserve"> </w:t>
      </w:r>
      <w:r w:rsidRPr="0054421C">
        <w:t>of</w:t>
      </w:r>
      <w:r w:rsidRPr="00C231EC">
        <w:t xml:space="preserve"> </w:t>
      </w:r>
      <w:r w:rsidRPr="0054421C">
        <w:t>some</w:t>
      </w:r>
      <w:r w:rsidRPr="00C231EC">
        <w:t xml:space="preserve"> </w:t>
      </w:r>
      <w:r w:rsidRPr="0054421C">
        <w:t>sp</w:t>
      </w:r>
      <w:r w:rsidRPr="00C231EC">
        <w:t>ec</w:t>
      </w:r>
      <w:r w:rsidRPr="0054421C">
        <w:t>i</w:t>
      </w:r>
      <w:r w:rsidRPr="00C231EC">
        <w:t>e</w:t>
      </w:r>
      <w:r w:rsidRPr="0054421C">
        <w:t>s, i</w:t>
      </w:r>
      <w:r w:rsidRPr="00C231EC">
        <w:t>nc</w:t>
      </w:r>
      <w:r w:rsidRPr="0054421C">
        <w:t>luding</w:t>
      </w:r>
      <w:r w:rsidRPr="00C231EC">
        <w:t xml:space="preserve"> </w:t>
      </w:r>
      <w:r w:rsidRPr="0054421C">
        <w:t>the</w:t>
      </w:r>
      <w:r w:rsidRPr="00C231EC">
        <w:t xml:space="preserve"> </w:t>
      </w:r>
      <w:r w:rsidRPr="000420C8">
        <w:t>critically endangered Siberian Crane (Grus leucogeranus), Slender-billed Curlew (Numenius tenuirostris), endangered Spoon-billed Sandpiper (Eurynorhynchus pygmaeus</w:t>
      </w:r>
      <w:r w:rsidRPr="00C231EC">
        <w:t>)</w:t>
      </w:r>
      <w:r w:rsidRPr="0054421C">
        <w:t>, vuln</w:t>
      </w:r>
      <w:r w:rsidRPr="00C231EC">
        <w:t>era</w:t>
      </w:r>
      <w:r w:rsidRPr="0054421C">
        <w:t>b</w:t>
      </w:r>
      <w:r w:rsidRPr="00C231EC">
        <w:t>l</w:t>
      </w:r>
      <w:r w:rsidRPr="0054421C">
        <w:t>e</w:t>
      </w:r>
      <w:r w:rsidRPr="00C231EC">
        <w:t xml:space="preserve"> S</w:t>
      </w:r>
      <w:r w:rsidRPr="0054421C">
        <w:t>pot</w:t>
      </w:r>
      <w:r w:rsidRPr="00C231EC">
        <w:t>-</w:t>
      </w:r>
      <w:r w:rsidRPr="0054421C">
        <w:t>bill</w:t>
      </w:r>
      <w:r w:rsidRPr="00C231EC">
        <w:t>e</w:t>
      </w:r>
      <w:r w:rsidRPr="0054421C">
        <w:t xml:space="preserve">d </w:t>
      </w:r>
      <w:r w:rsidRPr="00C231EC">
        <w:t>Pe</w:t>
      </w:r>
      <w:r w:rsidRPr="0054421C">
        <w:t>li</w:t>
      </w:r>
      <w:r w:rsidRPr="00C231EC">
        <w:t>ca</w:t>
      </w:r>
      <w:r w:rsidRPr="0054421C">
        <w:t xml:space="preserve">n </w:t>
      </w:r>
      <w:r w:rsidRPr="00C231EC">
        <w:t>(</w:t>
      </w:r>
      <w:r w:rsidRPr="000420C8">
        <w:t>Pelecanus philippensis</w:t>
      </w:r>
      <w:r w:rsidRPr="0054421C">
        <w:t>)</w:t>
      </w:r>
      <w:r w:rsidRPr="00C231EC">
        <w:t xml:space="preserve"> a</w:t>
      </w:r>
      <w:r w:rsidRPr="0054421C">
        <w:t xml:space="preserve">nd </w:t>
      </w:r>
      <w:r w:rsidRPr="00C231EC">
        <w:t>Re</w:t>
      </w:r>
      <w:r w:rsidRPr="0054421C">
        <w:t>li</w:t>
      </w:r>
      <w:r w:rsidRPr="00C231EC">
        <w:t xml:space="preserve">ct </w:t>
      </w:r>
      <w:r w:rsidRPr="0054421C">
        <w:t xml:space="preserve">Gull </w:t>
      </w:r>
      <w:r w:rsidRPr="00C231EC">
        <w:t>(</w:t>
      </w:r>
      <w:r w:rsidRPr="000420C8">
        <w:t>Larus relictus</w:t>
      </w:r>
      <w:r w:rsidRPr="00C231EC">
        <w:t>)</w:t>
      </w:r>
      <w:r w:rsidRPr="0054421C">
        <w:t xml:space="preserve">, </w:t>
      </w:r>
      <w:r w:rsidRPr="00C231EC">
        <w:t>a</w:t>
      </w:r>
      <w:r w:rsidRPr="0054421C">
        <w:t>nd the</w:t>
      </w:r>
      <w:r w:rsidRPr="00C231EC">
        <w:t xml:space="preserve"> </w:t>
      </w:r>
      <w:r w:rsidRPr="0054421C">
        <w:t>n</w:t>
      </w:r>
      <w:r w:rsidRPr="00C231EC">
        <w:t>ear-</w:t>
      </w:r>
      <w:r w:rsidRPr="0054421C">
        <w:t>th</w:t>
      </w:r>
      <w:r w:rsidRPr="00C231EC">
        <w:t>reate</w:t>
      </w:r>
      <w:r w:rsidRPr="0054421C">
        <w:t>n</w:t>
      </w:r>
      <w:r w:rsidRPr="00C231EC">
        <w:t>e</w:t>
      </w:r>
      <w:r w:rsidRPr="0054421C">
        <w:t>d</w:t>
      </w:r>
      <w:r w:rsidRPr="00C231EC">
        <w:t xml:space="preserve"> B</w:t>
      </w:r>
      <w:r w:rsidRPr="0054421C">
        <w:t>l</w:t>
      </w:r>
      <w:r w:rsidRPr="00C231EC">
        <w:t>ac</w:t>
      </w:r>
      <w:r w:rsidRPr="0054421C">
        <w:t>k</w:t>
      </w:r>
      <w:r w:rsidRPr="00C231EC">
        <w:t>-</w:t>
      </w:r>
      <w:r w:rsidRPr="0054421C">
        <w:t>wing</w:t>
      </w:r>
      <w:r w:rsidRPr="00C231EC">
        <w:t>e</w:t>
      </w:r>
      <w:r w:rsidRPr="0054421C">
        <w:t xml:space="preserve">d </w:t>
      </w:r>
      <w:r w:rsidRPr="00C231EC">
        <w:t>Pra</w:t>
      </w:r>
      <w:r w:rsidRPr="0054421C">
        <w:t>tin</w:t>
      </w:r>
      <w:r w:rsidRPr="00C231EC">
        <w:t>c</w:t>
      </w:r>
      <w:r w:rsidRPr="0054421C">
        <w:t>ole</w:t>
      </w:r>
      <w:r w:rsidRPr="00C231EC">
        <w:t xml:space="preserve"> (</w:t>
      </w:r>
      <w:r w:rsidRPr="000420C8">
        <w:t>Glareola nordmanni</w:t>
      </w:r>
      <w:r w:rsidRPr="00C231EC">
        <w:t>), Ca</w:t>
      </w:r>
      <w:r w:rsidRPr="0054421C">
        <w:t>spi</w:t>
      </w:r>
      <w:r w:rsidRPr="00C231EC">
        <w:t>a</w:t>
      </w:r>
      <w:r w:rsidRPr="0054421C">
        <w:t xml:space="preserve">n </w:t>
      </w:r>
      <w:r w:rsidRPr="00C231EC">
        <w:t>P</w:t>
      </w:r>
      <w:r w:rsidRPr="0054421C">
        <w:t>lov</w:t>
      </w:r>
      <w:r w:rsidRPr="00C231EC">
        <w:t>e</w:t>
      </w:r>
      <w:r w:rsidRPr="0054421C">
        <w:t>r</w:t>
      </w:r>
      <w:r w:rsidRPr="00C231EC">
        <w:t xml:space="preserve"> (</w:t>
      </w:r>
      <w:r w:rsidRPr="000420C8">
        <w:t>Charadrius asiaticus</w:t>
      </w:r>
      <w:r w:rsidRPr="00C231EC">
        <w:t>)</w:t>
      </w:r>
      <w:r w:rsidRPr="0054421C">
        <w:t xml:space="preserve">, </w:t>
      </w:r>
      <w:r w:rsidRPr="00C231EC">
        <w:t>a</w:t>
      </w:r>
      <w:r w:rsidRPr="0054421C">
        <w:t>nd Asi</w:t>
      </w:r>
      <w:r w:rsidRPr="00C231EC">
        <w:t>a</w:t>
      </w:r>
      <w:r w:rsidRPr="0054421C">
        <w:t>n Dowit</w:t>
      </w:r>
      <w:r w:rsidRPr="00C231EC">
        <w:t>c</w:t>
      </w:r>
      <w:r w:rsidRPr="0054421C">
        <w:t>h</w:t>
      </w:r>
      <w:r w:rsidRPr="00C231EC">
        <w:t>e</w:t>
      </w:r>
      <w:r w:rsidRPr="0054421C">
        <w:t>r</w:t>
      </w:r>
      <w:r w:rsidRPr="00C231EC">
        <w:t xml:space="preserve"> (</w:t>
      </w:r>
      <w:r w:rsidRPr="000420C8">
        <w:t>Limnodromus semipalmatus</w:t>
      </w:r>
      <w:r w:rsidRPr="0054421C">
        <w:t>)</w:t>
      </w:r>
      <w:r w:rsidRPr="00C231EC">
        <w:t xml:space="preserve"> ar</w:t>
      </w:r>
      <w:r w:rsidRPr="0054421C">
        <w:t>e l</w:t>
      </w:r>
      <w:r w:rsidRPr="00C231EC">
        <w:t>ar</w:t>
      </w:r>
      <w:r w:rsidRPr="0054421C">
        <w:t>g</w:t>
      </w:r>
      <w:r w:rsidRPr="00C231EC">
        <w:t>el</w:t>
      </w:r>
      <w:r w:rsidRPr="0054421C">
        <w:t>y</w:t>
      </w:r>
      <w:r w:rsidRPr="00C231EC">
        <w:t xml:space="preserve"> re</w:t>
      </w:r>
      <w:r w:rsidRPr="0054421C">
        <w:t>st</w:t>
      </w:r>
      <w:r w:rsidRPr="00C231EC">
        <w:t>ric</w:t>
      </w:r>
      <w:r w:rsidRPr="0054421C">
        <w:t>t</w:t>
      </w:r>
      <w:r w:rsidRPr="00C231EC">
        <w:t>e</w:t>
      </w:r>
      <w:r w:rsidRPr="0054421C">
        <w:t>d to the</w:t>
      </w:r>
      <w:r w:rsidRPr="00C231EC">
        <w:t xml:space="preserve"> reg</w:t>
      </w:r>
      <w:r w:rsidRPr="0054421C">
        <w:t>ion,</w:t>
      </w:r>
      <w:r w:rsidRPr="00C231EC">
        <w:t xml:space="preserve"> a</w:t>
      </w:r>
      <w:r w:rsidRPr="0054421C">
        <w:t>lthou</w:t>
      </w:r>
      <w:r w:rsidRPr="00C231EC">
        <w:t>g</w:t>
      </w:r>
      <w:r w:rsidRPr="0054421C">
        <w:t>h the</w:t>
      </w:r>
      <w:r w:rsidRPr="00C231EC">
        <w:t xml:space="preserve"> </w:t>
      </w:r>
      <w:r w:rsidRPr="0054421C">
        <w:t>non</w:t>
      </w:r>
      <w:r w:rsidRPr="00C231EC">
        <w:t>bree</w:t>
      </w:r>
      <w:r w:rsidRPr="0054421C">
        <w:t>di</w:t>
      </w:r>
      <w:r w:rsidRPr="00C231EC">
        <w:t>n</w:t>
      </w:r>
      <w:r w:rsidRPr="0054421C">
        <w:t>g</w:t>
      </w:r>
      <w:r w:rsidRPr="00C231EC">
        <w:t xml:space="preserve"> range</w:t>
      </w:r>
      <w:r w:rsidRPr="0054421C">
        <w:t>s ov</w:t>
      </w:r>
      <w:r w:rsidRPr="00C231EC">
        <w:t>er</w:t>
      </w:r>
      <w:r w:rsidRPr="0054421C">
        <w:t>l</w:t>
      </w:r>
      <w:r w:rsidRPr="00C231EC">
        <w:t>a</w:t>
      </w:r>
      <w:r w:rsidRPr="0054421C">
        <w:t xml:space="preserve">p </w:t>
      </w:r>
      <w:r w:rsidRPr="00C231EC">
        <w:t>w</w:t>
      </w:r>
      <w:r w:rsidRPr="0054421C">
        <w:t xml:space="preserve">ith </w:t>
      </w:r>
      <w:r w:rsidRPr="00C231EC">
        <w:t>a</w:t>
      </w:r>
      <w:r w:rsidRPr="0054421C">
        <w:t>djoining</w:t>
      </w:r>
      <w:r w:rsidRPr="00C231EC">
        <w:t xml:space="preserve"> flyway</w:t>
      </w:r>
      <w:r w:rsidRPr="0054421C">
        <w:t>s.</w:t>
      </w:r>
    </w:p>
    <w:p w14:paraId="1DB342F5" w14:textId="77777777" w:rsidR="004866BA" w:rsidRPr="0054421C" w:rsidRDefault="004866BA" w:rsidP="007E25F0">
      <w:pPr>
        <w:pStyle w:val="Heading4"/>
      </w:pPr>
      <w:r w:rsidRPr="0054421C">
        <w:rPr>
          <w:spacing w:val="1"/>
        </w:rPr>
        <w:t>Eas</w:t>
      </w:r>
      <w:r w:rsidRPr="0054421C">
        <w:t>t A</w:t>
      </w:r>
      <w:r w:rsidRPr="0054421C">
        <w:rPr>
          <w:spacing w:val="1"/>
        </w:rPr>
        <w:t>s</w:t>
      </w:r>
      <w:r w:rsidRPr="0054421C">
        <w:rPr>
          <w:spacing w:val="-2"/>
        </w:rPr>
        <w:t>i</w:t>
      </w:r>
      <w:r w:rsidRPr="0054421C">
        <w:rPr>
          <w:spacing w:val="1"/>
        </w:rPr>
        <w:t>a</w:t>
      </w:r>
      <w:r w:rsidRPr="0054421C">
        <w:t>n</w:t>
      </w:r>
      <w:r w:rsidRPr="0054421C">
        <w:rPr>
          <w:spacing w:val="-1"/>
        </w:rPr>
        <w:t>–</w:t>
      </w:r>
      <w:r w:rsidRPr="0054421C">
        <w:rPr>
          <w:spacing w:val="1"/>
        </w:rPr>
        <w:t>Eas</w:t>
      </w:r>
      <w:r w:rsidRPr="0054421C">
        <w:t>t A</w:t>
      </w:r>
      <w:r w:rsidRPr="0054421C">
        <w:rPr>
          <w:spacing w:val="-1"/>
        </w:rPr>
        <w:t>f</w:t>
      </w:r>
      <w:r w:rsidRPr="0054421C">
        <w:t>r</w:t>
      </w:r>
      <w:r w:rsidRPr="0054421C">
        <w:rPr>
          <w:spacing w:val="-2"/>
        </w:rPr>
        <w:t>i</w:t>
      </w:r>
      <w:r w:rsidRPr="0054421C">
        <w:rPr>
          <w:spacing w:val="1"/>
        </w:rPr>
        <w:t>ca</w:t>
      </w:r>
      <w:r w:rsidRPr="0054421C">
        <w:t>n Fl</w:t>
      </w:r>
      <w:r w:rsidRPr="0054421C">
        <w:rPr>
          <w:spacing w:val="-1"/>
        </w:rPr>
        <w:t>y</w:t>
      </w:r>
      <w:r w:rsidRPr="0054421C">
        <w:t>w</w:t>
      </w:r>
      <w:r w:rsidRPr="0054421C">
        <w:rPr>
          <w:spacing w:val="1"/>
        </w:rPr>
        <w:t>ay</w:t>
      </w:r>
    </w:p>
    <w:p w14:paraId="1DB342F6" w14:textId="77777777" w:rsidR="00E33F86" w:rsidRPr="00C231EC" w:rsidRDefault="004866BA" w:rsidP="007E25F0">
      <w:r w:rsidRPr="0054421C">
        <w:t>The</w:t>
      </w:r>
      <w:r w:rsidRPr="00C231EC">
        <w:t xml:space="preserve"> </w:t>
      </w:r>
      <w:r w:rsidRPr="0054421C">
        <w:t>EAE</w:t>
      </w:r>
      <w:r w:rsidRPr="00C231EC">
        <w:t>A</w:t>
      </w:r>
      <w:r w:rsidRPr="0054421C">
        <w:t>F</w:t>
      </w:r>
      <w:r w:rsidRPr="00C231EC">
        <w:t xml:space="preserve"> </w:t>
      </w:r>
      <w:r w:rsidRPr="0054421C">
        <w:t>is us</w:t>
      </w:r>
      <w:r w:rsidRPr="00C231EC">
        <w:t>e</w:t>
      </w:r>
      <w:r w:rsidRPr="0054421C">
        <w:t xml:space="preserve">d </w:t>
      </w:r>
      <w:r w:rsidRPr="00C231EC">
        <w:t>b</w:t>
      </w:r>
      <w:r w:rsidRPr="0054421C">
        <w:t>y</w:t>
      </w:r>
      <w:r w:rsidRPr="00C231EC">
        <w:t xml:space="preserve"> </w:t>
      </w:r>
      <w:r w:rsidRPr="0054421C">
        <w:t>mo</w:t>
      </w:r>
      <w:r w:rsidRPr="00C231EC">
        <w:t>r</w:t>
      </w:r>
      <w:r w:rsidRPr="0054421C">
        <w:t>e</w:t>
      </w:r>
      <w:r w:rsidRPr="00C231EC">
        <w:t xml:space="preserve"> </w:t>
      </w:r>
      <w:r w:rsidRPr="0054421C">
        <w:t>th</w:t>
      </w:r>
      <w:r w:rsidRPr="00C231EC">
        <w:t>a</w:t>
      </w:r>
      <w:r w:rsidRPr="0054421C">
        <w:t>n 330 sp</w:t>
      </w:r>
      <w:r w:rsidRPr="00C231EC">
        <w:t>ecie</w:t>
      </w:r>
      <w:r w:rsidRPr="0054421C">
        <w:t>s of</w:t>
      </w:r>
      <w:r w:rsidRPr="00C231EC">
        <w:t xml:space="preserve"> </w:t>
      </w:r>
      <w:r w:rsidRPr="0054421C">
        <w:t>mi</w:t>
      </w:r>
      <w:r w:rsidRPr="00C231EC">
        <w:t>gra</w:t>
      </w:r>
      <w:r w:rsidRPr="0054421C">
        <w:t>to</w:t>
      </w:r>
      <w:r w:rsidRPr="00C231EC">
        <w:t>r</w:t>
      </w:r>
      <w:r w:rsidRPr="0054421C">
        <w:t>y</w:t>
      </w:r>
      <w:r w:rsidRPr="00C231EC">
        <w:t xml:space="preserve"> </w:t>
      </w:r>
      <w:r w:rsidRPr="0054421C">
        <w:t>bi</w:t>
      </w:r>
      <w:r w:rsidRPr="00C231EC">
        <w:t>r</w:t>
      </w:r>
      <w:r w:rsidRPr="0054421C">
        <w:t>ds, i</w:t>
      </w:r>
      <w:r w:rsidRPr="00C231EC">
        <w:t>nc</w:t>
      </w:r>
      <w:r w:rsidRPr="0054421C">
        <w:t>luding</w:t>
      </w:r>
      <w:r w:rsidRPr="00C231EC">
        <w:t xml:space="preserve"> </w:t>
      </w:r>
      <w:r w:rsidRPr="000420C8">
        <w:t>20 globally threatened species and an additional 13 near-threatened species</w:t>
      </w:r>
      <w:r w:rsidRPr="0054421C">
        <w:t>.</w:t>
      </w:r>
      <w:r w:rsidRPr="00C231EC">
        <w:t xml:space="preserve"> I</w:t>
      </w:r>
      <w:r w:rsidRPr="0054421C">
        <w:t xml:space="preserve">n </w:t>
      </w:r>
      <w:r w:rsidRPr="00C231EC">
        <w:t>a</w:t>
      </w:r>
      <w:r w:rsidRPr="0054421C">
        <w:t>ddition</w:t>
      </w:r>
      <w:r w:rsidRPr="00C231EC">
        <w:t xml:space="preserve"> </w:t>
      </w:r>
      <w:r w:rsidRPr="0054421C">
        <w:t>to some</w:t>
      </w:r>
      <w:r w:rsidRPr="00C231EC">
        <w:t xml:space="preserve"> </w:t>
      </w:r>
      <w:r w:rsidRPr="0054421C">
        <w:t>of</w:t>
      </w:r>
      <w:r w:rsidRPr="00C231EC">
        <w:t xml:space="preserve"> </w:t>
      </w:r>
      <w:r w:rsidRPr="0054421C">
        <w:t>those m</w:t>
      </w:r>
      <w:r w:rsidRPr="00C231EC">
        <w:t>e</w:t>
      </w:r>
      <w:r w:rsidRPr="0054421C">
        <w:t>ntion</w:t>
      </w:r>
      <w:r w:rsidRPr="00C231EC">
        <w:t>e</w:t>
      </w:r>
      <w:r w:rsidRPr="0054421C">
        <w:t xml:space="preserve">d </w:t>
      </w:r>
      <w:r w:rsidRPr="00C231EC">
        <w:t>a</w:t>
      </w:r>
      <w:r w:rsidRPr="0054421C">
        <w:t>bove</w:t>
      </w:r>
      <w:r w:rsidRPr="00C231EC">
        <w:t xml:space="preserve"> a</w:t>
      </w:r>
      <w:r w:rsidRPr="0054421C">
        <w:t>s usi</w:t>
      </w:r>
      <w:r w:rsidRPr="00C231EC">
        <w:t>n</w:t>
      </w:r>
      <w:r w:rsidRPr="0054421C">
        <w:t>g</w:t>
      </w:r>
      <w:r w:rsidRPr="00C231EC">
        <w:t xml:space="preserve"> </w:t>
      </w:r>
      <w:r w:rsidRPr="0054421C">
        <w:t>the</w:t>
      </w:r>
      <w:r w:rsidRPr="00C231EC">
        <w:t xml:space="preserve"> CAF</w:t>
      </w:r>
      <w:r w:rsidRPr="0054421C">
        <w:t>,</w:t>
      </w:r>
      <w:r w:rsidRPr="00C231EC">
        <w:t xml:space="preserve"> g</w:t>
      </w:r>
      <w:r w:rsidRPr="0054421C">
        <w:t>lob</w:t>
      </w:r>
      <w:r w:rsidRPr="00C231EC">
        <w:t>a</w:t>
      </w:r>
      <w:r w:rsidRPr="0054421C">
        <w:t>l</w:t>
      </w:r>
      <w:r w:rsidRPr="00C231EC">
        <w:t>l</w:t>
      </w:r>
      <w:r w:rsidRPr="0054421C">
        <w:t>y</w:t>
      </w:r>
      <w:r w:rsidRPr="00C231EC">
        <w:t xml:space="preserve"> </w:t>
      </w:r>
      <w:r w:rsidRPr="0054421C">
        <w:t>t</w:t>
      </w:r>
      <w:r w:rsidRPr="00C231EC">
        <w:t>hrea</w:t>
      </w:r>
      <w:r w:rsidRPr="0054421C">
        <w:t>t</w:t>
      </w:r>
      <w:r w:rsidRPr="00C231EC">
        <w:t>e</w:t>
      </w:r>
      <w:r w:rsidRPr="0054421C">
        <w:t>n</w:t>
      </w:r>
      <w:r w:rsidRPr="00C231EC">
        <w:t>e</w:t>
      </w:r>
      <w:r w:rsidRPr="0054421C">
        <w:t>d sp</w:t>
      </w:r>
      <w:r w:rsidRPr="00C231EC">
        <w:t>ec</w:t>
      </w:r>
      <w:r w:rsidRPr="0054421C">
        <w:t>i</w:t>
      </w:r>
      <w:r w:rsidRPr="00C231EC">
        <w:t>e</w:t>
      </w:r>
      <w:r w:rsidRPr="0054421C">
        <w:t>s usi</w:t>
      </w:r>
      <w:r w:rsidRPr="00C231EC">
        <w:t>n</w:t>
      </w:r>
      <w:r w:rsidRPr="0054421C">
        <w:t>g</w:t>
      </w:r>
      <w:r w:rsidRPr="00C231EC">
        <w:t xml:space="preserve"> </w:t>
      </w:r>
      <w:r w:rsidRPr="0054421C">
        <w:t>the</w:t>
      </w:r>
      <w:r w:rsidRPr="00C231EC">
        <w:t xml:space="preserve"> E</w:t>
      </w:r>
      <w:r w:rsidRPr="0054421C">
        <w:t>AEAF</w:t>
      </w:r>
      <w:r w:rsidRPr="00C231EC">
        <w:t xml:space="preserve"> </w:t>
      </w:r>
      <w:r w:rsidRPr="0054421C">
        <w:t>in</w:t>
      </w:r>
      <w:r w:rsidRPr="00C231EC">
        <w:t>c</w:t>
      </w:r>
      <w:r w:rsidRPr="0054421C">
        <w:t>lu</w:t>
      </w:r>
      <w:r w:rsidRPr="00C231EC">
        <w:t>d</w:t>
      </w:r>
      <w:r w:rsidRPr="0054421C">
        <w:t>e</w:t>
      </w:r>
      <w:r w:rsidRPr="00C231EC">
        <w:t xml:space="preserve"> </w:t>
      </w:r>
      <w:r w:rsidRPr="0054421C">
        <w:t xml:space="preserve">the </w:t>
      </w:r>
      <w:r w:rsidRPr="000420C8">
        <w:t>critically endangered Northern Bald Ibis (Geronticus eremita)</w:t>
      </w:r>
      <w:r w:rsidR="005D14BC" w:rsidRPr="00C231EC">
        <w:t xml:space="preserve">. </w:t>
      </w:r>
    </w:p>
    <w:p w14:paraId="1DB342F7" w14:textId="77777777" w:rsidR="005D14BC" w:rsidRPr="0054421C" w:rsidRDefault="005D14BC" w:rsidP="007E25F0">
      <w:pPr>
        <w:pStyle w:val="Heading4"/>
      </w:pPr>
      <w:r w:rsidRPr="0054421C">
        <w:rPr>
          <w:spacing w:val="1"/>
        </w:rPr>
        <w:t>I</w:t>
      </w:r>
      <w:r w:rsidRPr="0054421C">
        <w:rPr>
          <w:spacing w:val="-1"/>
        </w:rPr>
        <w:t>n</w:t>
      </w:r>
      <w:r w:rsidRPr="0054421C">
        <w:t>te</w:t>
      </w:r>
      <w:r w:rsidRPr="0054421C">
        <w:rPr>
          <w:spacing w:val="1"/>
        </w:rPr>
        <w:t>r</w:t>
      </w:r>
      <w:r w:rsidRPr="0054421C">
        <w:rPr>
          <w:spacing w:val="-1"/>
        </w:rPr>
        <w:t>n</w:t>
      </w:r>
      <w:r w:rsidRPr="0054421C">
        <w:t>a</w:t>
      </w:r>
      <w:r w:rsidRPr="0054421C">
        <w:rPr>
          <w:spacing w:val="-2"/>
        </w:rPr>
        <w:t>t</w:t>
      </w:r>
      <w:r w:rsidRPr="0054421C">
        <w:rPr>
          <w:spacing w:val="1"/>
        </w:rPr>
        <w:t>i</w:t>
      </w:r>
      <w:r w:rsidRPr="0054421C">
        <w:rPr>
          <w:spacing w:val="-1"/>
        </w:rPr>
        <w:t>on</w:t>
      </w:r>
      <w:r w:rsidRPr="0054421C">
        <w:t>a</w:t>
      </w:r>
      <w:r w:rsidRPr="0054421C">
        <w:rPr>
          <w:spacing w:val="1"/>
        </w:rPr>
        <w:t>l</w:t>
      </w:r>
      <w:r w:rsidRPr="0054421C">
        <w:rPr>
          <w:spacing w:val="4"/>
        </w:rPr>
        <w:t>l</w:t>
      </w:r>
      <w:r w:rsidRPr="0054421C">
        <w:t>y</w:t>
      </w:r>
      <w:r w:rsidRPr="0054421C">
        <w:rPr>
          <w:spacing w:val="-8"/>
        </w:rPr>
        <w:t xml:space="preserve"> </w:t>
      </w:r>
      <w:r w:rsidRPr="0054421C">
        <w:rPr>
          <w:spacing w:val="-1"/>
        </w:rPr>
        <w:t>R</w:t>
      </w:r>
      <w:r w:rsidRPr="0054421C">
        <w:rPr>
          <w:spacing w:val="2"/>
        </w:rPr>
        <w:t>e</w:t>
      </w:r>
      <w:r w:rsidRPr="0054421C">
        <w:t>c</w:t>
      </w:r>
      <w:r w:rsidRPr="0054421C">
        <w:rPr>
          <w:spacing w:val="-1"/>
        </w:rPr>
        <w:t>ogn</w:t>
      </w:r>
      <w:r w:rsidRPr="0054421C">
        <w:rPr>
          <w:spacing w:val="1"/>
        </w:rPr>
        <w:t>iz</w:t>
      </w:r>
      <w:r w:rsidRPr="0054421C">
        <w:t>ed</w:t>
      </w:r>
      <w:r w:rsidRPr="0054421C">
        <w:rPr>
          <w:spacing w:val="3"/>
        </w:rPr>
        <w:t xml:space="preserve"> </w:t>
      </w:r>
      <w:r w:rsidRPr="0054421C">
        <w:rPr>
          <w:spacing w:val="-6"/>
        </w:rPr>
        <w:t>A</w:t>
      </w:r>
      <w:r w:rsidRPr="0054421C">
        <w:rPr>
          <w:spacing w:val="-3"/>
        </w:rPr>
        <w:t>v</w:t>
      </w:r>
      <w:r w:rsidRPr="0054421C">
        <w:rPr>
          <w:spacing w:val="1"/>
        </w:rPr>
        <w:t>i</w:t>
      </w:r>
      <w:r w:rsidRPr="0054421C">
        <w:t xml:space="preserve">an </w:t>
      </w:r>
      <w:r w:rsidRPr="0054421C">
        <w:rPr>
          <w:spacing w:val="-1"/>
        </w:rPr>
        <w:t>H</w:t>
      </w:r>
      <w:r w:rsidRPr="0054421C">
        <w:t>a</w:t>
      </w:r>
      <w:r w:rsidRPr="0054421C">
        <w:rPr>
          <w:spacing w:val="-1"/>
        </w:rPr>
        <w:t>b</w:t>
      </w:r>
      <w:r w:rsidRPr="0054421C">
        <w:rPr>
          <w:spacing w:val="1"/>
        </w:rPr>
        <w:t>i</w:t>
      </w:r>
      <w:r w:rsidRPr="0054421C">
        <w:t>tats</w:t>
      </w:r>
    </w:p>
    <w:p w14:paraId="1DB342F8" w14:textId="77777777" w:rsidR="005D14BC" w:rsidRPr="0054421C" w:rsidRDefault="005D14BC" w:rsidP="007E25F0">
      <w:r w:rsidRPr="0054421C">
        <w:t>Th</w:t>
      </w:r>
      <w:r w:rsidRPr="0054421C">
        <w:rPr>
          <w:spacing w:val="-1"/>
        </w:rPr>
        <w:t>er</w:t>
      </w:r>
      <w:r w:rsidRPr="0054421C">
        <w:t>e</w:t>
      </w:r>
      <w:r w:rsidRPr="0054421C">
        <w:rPr>
          <w:spacing w:val="1"/>
        </w:rPr>
        <w:t xml:space="preserve"> </w:t>
      </w:r>
      <w:r w:rsidRPr="0054421C">
        <w:rPr>
          <w:spacing w:val="-1"/>
        </w:rPr>
        <w:t>ar</w:t>
      </w:r>
      <w:r w:rsidRPr="0054421C">
        <w:t>e</w:t>
      </w:r>
      <w:r w:rsidRPr="0054421C">
        <w:rPr>
          <w:spacing w:val="-1"/>
        </w:rPr>
        <w:t xml:space="preserve"> </w:t>
      </w:r>
      <w:r w:rsidRPr="0054421C">
        <w:t xml:space="preserve">two </w:t>
      </w:r>
      <w:r w:rsidRPr="0054421C">
        <w:rPr>
          <w:spacing w:val="2"/>
        </w:rPr>
        <w:t>h</w:t>
      </w:r>
      <w:r w:rsidRPr="0054421C">
        <w:rPr>
          <w:spacing w:val="-1"/>
        </w:rPr>
        <w:t>a</w:t>
      </w:r>
      <w:r w:rsidRPr="0054421C">
        <w:t>bit</w:t>
      </w:r>
      <w:r w:rsidRPr="0054421C">
        <w:rPr>
          <w:spacing w:val="-1"/>
        </w:rPr>
        <w:t>a</w:t>
      </w:r>
      <w:r w:rsidRPr="0054421C">
        <w:t xml:space="preserve">t </w:t>
      </w:r>
      <w:r w:rsidRPr="0054421C">
        <w:rPr>
          <w:spacing w:val="-1"/>
        </w:rPr>
        <w:t>ca</w:t>
      </w:r>
      <w:r w:rsidRPr="0054421C">
        <w:rPr>
          <w:spacing w:val="3"/>
        </w:rPr>
        <w:t>t</w:t>
      </w:r>
      <w:r w:rsidRPr="0054421C">
        <w:rPr>
          <w:spacing w:val="-1"/>
        </w:rPr>
        <w:t>e</w:t>
      </w:r>
      <w:r w:rsidRPr="0054421C">
        <w:rPr>
          <w:spacing w:val="-2"/>
        </w:rPr>
        <w:t>g</w:t>
      </w:r>
      <w:r w:rsidRPr="0054421C">
        <w:rPr>
          <w:spacing w:val="2"/>
        </w:rPr>
        <w:t>o</w:t>
      </w:r>
      <w:r w:rsidRPr="0054421C">
        <w:rPr>
          <w:spacing w:val="-1"/>
        </w:rPr>
        <w:t>r</w:t>
      </w:r>
      <w:r w:rsidRPr="0054421C">
        <w:t>i</w:t>
      </w:r>
      <w:r w:rsidRPr="0054421C">
        <w:rPr>
          <w:spacing w:val="-1"/>
        </w:rPr>
        <w:t>e</w:t>
      </w:r>
      <w:r w:rsidRPr="0054421C">
        <w:t>s th</w:t>
      </w:r>
      <w:r w:rsidRPr="0054421C">
        <w:rPr>
          <w:spacing w:val="-1"/>
        </w:rPr>
        <w:t>a</w:t>
      </w:r>
      <w:r w:rsidRPr="0054421C">
        <w:t xml:space="preserve">t </w:t>
      </w:r>
      <w:r w:rsidRPr="0054421C">
        <w:rPr>
          <w:spacing w:val="-1"/>
        </w:rPr>
        <w:t>a</w:t>
      </w:r>
      <w:r w:rsidRPr="0054421C">
        <w:rPr>
          <w:spacing w:val="2"/>
        </w:rPr>
        <w:t>r</w:t>
      </w:r>
      <w:r w:rsidRPr="0054421C">
        <w:t>e</w:t>
      </w:r>
      <w:r w:rsidRPr="0054421C">
        <w:rPr>
          <w:spacing w:val="-1"/>
        </w:rPr>
        <w:t xml:space="preserve"> </w:t>
      </w:r>
      <w:r w:rsidRPr="0054421C">
        <w:t>int</w:t>
      </w:r>
      <w:r w:rsidRPr="0054421C">
        <w:rPr>
          <w:spacing w:val="-1"/>
        </w:rPr>
        <w:t>er</w:t>
      </w:r>
      <w:r w:rsidRPr="0054421C">
        <w:t>n</w:t>
      </w:r>
      <w:r w:rsidRPr="0054421C">
        <w:rPr>
          <w:spacing w:val="-1"/>
        </w:rPr>
        <w:t>a</w:t>
      </w:r>
      <w:r w:rsidRPr="0054421C">
        <w:t>ti</w:t>
      </w:r>
      <w:r w:rsidRPr="0054421C">
        <w:rPr>
          <w:spacing w:val="2"/>
        </w:rPr>
        <w:t>o</w:t>
      </w:r>
      <w:r w:rsidRPr="0054421C">
        <w:t>n</w:t>
      </w:r>
      <w:r w:rsidRPr="0054421C">
        <w:rPr>
          <w:spacing w:val="-1"/>
        </w:rPr>
        <w:t>a</w:t>
      </w:r>
      <w:r w:rsidRPr="0054421C">
        <w:t>l</w:t>
      </w:r>
      <w:r w:rsidRPr="0054421C">
        <w:rPr>
          <w:spacing w:val="3"/>
        </w:rPr>
        <w:t>l</w:t>
      </w:r>
      <w:r w:rsidRPr="0054421C">
        <w:t>y</w:t>
      </w:r>
      <w:r w:rsidRPr="0054421C">
        <w:rPr>
          <w:spacing w:val="-5"/>
        </w:rPr>
        <w:t xml:space="preserve"> </w:t>
      </w:r>
      <w:r w:rsidRPr="0054421C">
        <w:rPr>
          <w:spacing w:val="2"/>
        </w:rPr>
        <w:t>r</w:t>
      </w:r>
      <w:r w:rsidRPr="0054421C">
        <w:rPr>
          <w:spacing w:val="-1"/>
        </w:rPr>
        <w:t>ec</w:t>
      </w:r>
      <w:r w:rsidRPr="0054421C">
        <w:rPr>
          <w:spacing w:val="2"/>
        </w:rPr>
        <w:t>o</w:t>
      </w:r>
      <w:r w:rsidRPr="0054421C">
        <w:rPr>
          <w:spacing w:val="-2"/>
        </w:rPr>
        <w:t>g</w:t>
      </w:r>
      <w:r w:rsidRPr="0054421C">
        <w:t>ni</w:t>
      </w:r>
      <w:r w:rsidRPr="0054421C">
        <w:rPr>
          <w:spacing w:val="1"/>
        </w:rPr>
        <w:t>z</w:t>
      </w:r>
      <w:r w:rsidRPr="0054421C">
        <w:rPr>
          <w:spacing w:val="-1"/>
        </w:rPr>
        <w:t>e</w:t>
      </w:r>
      <w:r w:rsidRPr="0054421C">
        <w:t xml:space="preserve">d </w:t>
      </w:r>
      <w:r w:rsidRPr="0054421C">
        <w:rPr>
          <w:spacing w:val="-1"/>
        </w:rPr>
        <w:t>a</w:t>
      </w:r>
      <w:r w:rsidRPr="0054421C">
        <w:t>s h</w:t>
      </w:r>
      <w:r w:rsidRPr="0054421C">
        <w:rPr>
          <w:spacing w:val="3"/>
        </w:rPr>
        <w:t>i</w:t>
      </w:r>
      <w:r w:rsidRPr="0054421C">
        <w:rPr>
          <w:spacing w:val="-2"/>
        </w:rPr>
        <w:t>g</w:t>
      </w:r>
      <w:r w:rsidRPr="0054421C">
        <w:t>h</w:t>
      </w:r>
      <w:r w:rsidRPr="0054421C">
        <w:rPr>
          <w:spacing w:val="2"/>
        </w:rPr>
        <w:t xml:space="preserve"> </w:t>
      </w:r>
      <w:r w:rsidRPr="0054421C">
        <w:t>bi</w:t>
      </w:r>
      <w:r w:rsidRPr="0054421C">
        <w:rPr>
          <w:spacing w:val="-1"/>
        </w:rPr>
        <w:t>r</w:t>
      </w:r>
      <w:r w:rsidRPr="0054421C">
        <w:t>d use</w:t>
      </w:r>
      <w:r w:rsidRPr="0054421C">
        <w:rPr>
          <w:spacing w:val="-1"/>
        </w:rPr>
        <w:t xml:space="preserve"> ar</w:t>
      </w:r>
      <w:r w:rsidRPr="0054421C">
        <w:rPr>
          <w:spacing w:val="1"/>
        </w:rPr>
        <w:t>e</w:t>
      </w:r>
      <w:r w:rsidRPr="0054421C">
        <w:rPr>
          <w:spacing w:val="-1"/>
        </w:rPr>
        <w:t xml:space="preserve">as </w:t>
      </w:r>
      <w:r w:rsidRPr="0054421C">
        <w:t>in</w:t>
      </w:r>
      <w:r w:rsidRPr="0054421C">
        <w:rPr>
          <w:spacing w:val="-1"/>
        </w:rPr>
        <w:t>c</w:t>
      </w:r>
      <w:r w:rsidRPr="0054421C">
        <w:t>ludin</w:t>
      </w:r>
      <w:r w:rsidRPr="0054421C">
        <w:rPr>
          <w:spacing w:val="-2"/>
        </w:rPr>
        <w:t>g</w:t>
      </w:r>
      <w:r w:rsidRPr="0054421C">
        <w:t>:</w:t>
      </w:r>
    </w:p>
    <w:p w14:paraId="1DB342F9" w14:textId="77777777" w:rsidR="005D14BC" w:rsidRPr="0054421C" w:rsidRDefault="005D14BC" w:rsidP="007E25F0">
      <w:pPr>
        <w:pStyle w:val="ListParagraph"/>
        <w:numPr>
          <w:ilvl w:val="0"/>
          <w:numId w:val="22"/>
        </w:numPr>
      </w:pPr>
      <w:r w:rsidRPr="0054421C">
        <w:rPr>
          <w:spacing w:val="-6"/>
          <w:u w:val="single"/>
        </w:rPr>
        <w:t>I</w:t>
      </w:r>
      <w:r w:rsidRPr="0054421C">
        <w:rPr>
          <w:u w:val="single"/>
        </w:rPr>
        <w:t>mpo</w:t>
      </w:r>
      <w:r w:rsidRPr="0054421C">
        <w:rPr>
          <w:spacing w:val="-1"/>
          <w:u w:val="single"/>
        </w:rPr>
        <w:t>r</w:t>
      </w:r>
      <w:r w:rsidRPr="0054421C">
        <w:rPr>
          <w:spacing w:val="3"/>
          <w:u w:val="single"/>
        </w:rPr>
        <w:t>t</w:t>
      </w:r>
      <w:r w:rsidRPr="0054421C">
        <w:rPr>
          <w:spacing w:val="-1"/>
          <w:u w:val="single"/>
        </w:rPr>
        <w:t>a</w:t>
      </w:r>
      <w:r w:rsidRPr="0054421C">
        <w:rPr>
          <w:u w:val="single"/>
        </w:rPr>
        <w:t xml:space="preserve">nt </w:t>
      </w:r>
      <w:r w:rsidRPr="0054421C">
        <w:rPr>
          <w:spacing w:val="-2"/>
          <w:u w:val="single"/>
        </w:rPr>
        <w:t>B</w:t>
      </w:r>
      <w:r w:rsidRPr="0054421C">
        <w:rPr>
          <w:u w:val="single"/>
        </w:rPr>
        <w:t>i</w:t>
      </w:r>
      <w:r w:rsidRPr="0054421C">
        <w:rPr>
          <w:spacing w:val="-1"/>
          <w:u w:val="single"/>
        </w:rPr>
        <w:t>r</w:t>
      </w:r>
      <w:r w:rsidRPr="0054421C">
        <w:rPr>
          <w:u w:val="single"/>
        </w:rPr>
        <w:t xml:space="preserve">d </w:t>
      </w:r>
      <w:r w:rsidRPr="0054421C">
        <w:rPr>
          <w:spacing w:val="2"/>
          <w:u w:val="single"/>
        </w:rPr>
        <w:t>A</w:t>
      </w:r>
      <w:r w:rsidRPr="0054421C">
        <w:rPr>
          <w:spacing w:val="-1"/>
          <w:u w:val="single"/>
        </w:rPr>
        <w:t>rea</w:t>
      </w:r>
      <w:r w:rsidRPr="0054421C">
        <w:rPr>
          <w:u w:val="single"/>
        </w:rPr>
        <w:t>s</w:t>
      </w:r>
      <w:r w:rsidRPr="0054421C">
        <w:rPr>
          <w:spacing w:val="3"/>
          <w:u w:val="single"/>
        </w:rPr>
        <w:t xml:space="preserve"> </w:t>
      </w:r>
      <w:r w:rsidRPr="0054421C">
        <w:rPr>
          <w:spacing w:val="2"/>
          <w:u w:val="single"/>
        </w:rPr>
        <w:t>(</w:t>
      </w:r>
      <w:r w:rsidRPr="0054421C">
        <w:rPr>
          <w:spacing w:val="-3"/>
          <w:u w:val="single"/>
        </w:rPr>
        <w:t>I</w:t>
      </w:r>
      <w:r w:rsidRPr="0054421C">
        <w:rPr>
          <w:spacing w:val="3"/>
          <w:u w:val="single"/>
        </w:rPr>
        <w:t>B</w:t>
      </w:r>
      <w:r w:rsidRPr="0054421C">
        <w:rPr>
          <w:u w:val="single"/>
        </w:rPr>
        <w:t>A</w:t>
      </w:r>
      <w:r w:rsidRPr="0054421C">
        <w:rPr>
          <w:spacing w:val="-1"/>
          <w:u w:val="single"/>
        </w:rPr>
        <w:t>).</w:t>
      </w:r>
      <w:r w:rsidRPr="0054421C">
        <w:rPr>
          <w:spacing w:val="-1"/>
        </w:rPr>
        <w:t xml:space="preserve"> </w:t>
      </w:r>
      <w:r w:rsidRPr="0054421C">
        <w:t>Th</w:t>
      </w:r>
      <w:r w:rsidRPr="0054421C">
        <w:rPr>
          <w:spacing w:val="-1"/>
        </w:rPr>
        <w:t>e</w:t>
      </w:r>
      <w:r w:rsidRPr="0054421C">
        <w:t xml:space="preserve">se </w:t>
      </w:r>
      <w:r w:rsidRPr="0054421C">
        <w:rPr>
          <w:spacing w:val="-1"/>
        </w:rPr>
        <w:t>ar</w:t>
      </w:r>
      <w:r w:rsidRPr="0054421C">
        <w:t>e</w:t>
      </w:r>
      <w:r w:rsidRPr="0054421C">
        <w:rPr>
          <w:spacing w:val="-1"/>
        </w:rPr>
        <w:t xml:space="preserve"> </w:t>
      </w:r>
      <w:r w:rsidRPr="0054421C">
        <w:rPr>
          <w:spacing w:val="2"/>
        </w:rPr>
        <w:t>k</w:t>
      </w:r>
      <w:r w:rsidRPr="0054421C">
        <w:rPr>
          <w:spacing w:val="4"/>
        </w:rPr>
        <w:t>e</w:t>
      </w:r>
      <w:r w:rsidRPr="0054421C">
        <w:t>y</w:t>
      </w:r>
      <w:r w:rsidRPr="0054421C">
        <w:rPr>
          <w:spacing w:val="-5"/>
        </w:rPr>
        <w:t xml:space="preserve"> </w:t>
      </w:r>
      <w:r w:rsidRPr="0054421C">
        <w:t>bi</w:t>
      </w:r>
      <w:r w:rsidRPr="0054421C">
        <w:rPr>
          <w:spacing w:val="-1"/>
        </w:rPr>
        <w:t>r</w:t>
      </w:r>
      <w:r w:rsidRPr="0054421C">
        <w:t xml:space="preserve">d </w:t>
      </w:r>
      <w:r w:rsidRPr="0054421C">
        <w:rPr>
          <w:spacing w:val="3"/>
        </w:rPr>
        <w:t>s</w:t>
      </w:r>
      <w:r w:rsidRPr="0054421C">
        <w:t>it</w:t>
      </w:r>
      <w:r w:rsidRPr="0054421C">
        <w:rPr>
          <w:spacing w:val="-1"/>
        </w:rPr>
        <w:t>e</w:t>
      </w:r>
      <w:r w:rsidRPr="0054421C">
        <w:t xml:space="preserve">s </w:t>
      </w:r>
      <w:r w:rsidRPr="0054421C">
        <w:rPr>
          <w:spacing w:val="-1"/>
        </w:rPr>
        <w:t>f</w:t>
      </w:r>
      <w:r w:rsidRPr="0054421C">
        <w:t>or</w:t>
      </w:r>
      <w:r w:rsidRPr="0054421C">
        <w:rPr>
          <w:spacing w:val="-1"/>
        </w:rPr>
        <w:t xml:space="preserve"> c</w:t>
      </w:r>
      <w:r w:rsidRPr="0054421C">
        <w:t>ons</w:t>
      </w:r>
      <w:r w:rsidRPr="0054421C">
        <w:rPr>
          <w:spacing w:val="-1"/>
        </w:rPr>
        <w:t>e</w:t>
      </w:r>
      <w:r w:rsidRPr="0054421C">
        <w:rPr>
          <w:spacing w:val="2"/>
        </w:rPr>
        <w:t>r</w:t>
      </w:r>
      <w:r w:rsidRPr="0054421C">
        <w:t>v</w:t>
      </w:r>
      <w:r w:rsidRPr="0054421C">
        <w:rPr>
          <w:spacing w:val="-1"/>
        </w:rPr>
        <w:t>a</w:t>
      </w:r>
      <w:r w:rsidRPr="0054421C">
        <w:t>tion th</w:t>
      </w:r>
      <w:r w:rsidRPr="0054421C">
        <w:rPr>
          <w:spacing w:val="-1"/>
        </w:rPr>
        <w:t>a</w:t>
      </w:r>
      <w:r w:rsidRPr="0054421C">
        <w:t xml:space="preserve">t </w:t>
      </w:r>
      <w:r w:rsidRPr="0054421C">
        <w:rPr>
          <w:spacing w:val="-1"/>
        </w:rPr>
        <w:t>ar</w:t>
      </w:r>
      <w:r w:rsidRPr="0054421C">
        <w:t>e</w:t>
      </w:r>
      <w:r w:rsidRPr="0054421C">
        <w:rPr>
          <w:spacing w:val="-1"/>
        </w:rPr>
        <w:t xml:space="preserve"> </w:t>
      </w:r>
      <w:r w:rsidRPr="0054421C">
        <w:t>sm</w:t>
      </w:r>
      <w:r w:rsidRPr="0054421C">
        <w:rPr>
          <w:spacing w:val="-1"/>
        </w:rPr>
        <w:t>a</w:t>
      </w:r>
      <w:r w:rsidRPr="0054421C">
        <w:t xml:space="preserve">ll </w:t>
      </w:r>
      <w:r w:rsidRPr="0054421C">
        <w:rPr>
          <w:spacing w:val="-1"/>
        </w:rPr>
        <w:t>e</w:t>
      </w:r>
      <w:r w:rsidRPr="0054421C">
        <w:t>nou</w:t>
      </w:r>
      <w:r w:rsidRPr="0054421C">
        <w:rPr>
          <w:spacing w:val="-2"/>
        </w:rPr>
        <w:t>g</w:t>
      </w:r>
      <w:r w:rsidRPr="0054421C">
        <w:t xml:space="preserve">h to </w:t>
      </w:r>
      <w:r w:rsidRPr="0054421C">
        <w:rPr>
          <w:spacing w:val="2"/>
        </w:rPr>
        <w:t>b</w:t>
      </w:r>
      <w:r w:rsidRPr="0054421C">
        <w:t>e</w:t>
      </w:r>
      <w:r w:rsidRPr="0054421C">
        <w:rPr>
          <w:spacing w:val="-1"/>
        </w:rPr>
        <w:t xml:space="preserve"> c</w:t>
      </w:r>
      <w:r w:rsidRPr="0054421C">
        <w:t>onse</w:t>
      </w:r>
      <w:r w:rsidRPr="0054421C">
        <w:rPr>
          <w:spacing w:val="-1"/>
        </w:rPr>
        <w:t>r</w:t>
      </w:r>
      <w:r w:rsidRPr="0054421C">
        <w:t>v</w:t>
      </w:r>
      <w:r w:rsidRPr="0054421C">
        <w:rPr>
          <w:spacing w:val="-1"/>
        </w:rPr>
        <w:t>e</w:t>
      </w:r>
      <w:r w:rsidRPr="0054421C">
        <w:t xml:space="preserve">d </w:t>
      </w:r>
      <w:r w:rsidRPr="0054421C">
        <w:rPr>
          <w:spacing w:val="3"/>
        </w:rPr>
        <w:t>i</w:t>
      </w:r>
      <w:r w:rsidRPr="0054421C">
        <w:t>n th</w:t>
      </w:r>
      <w:r w:rsidRPr="0054421C">
        <w:rPr>
          <w:spacing w:val="-1"/>
        </w:rPr>
        <w:t>e</w:t>
      </w:r>
      <w:r w:rsidRPr="0054421C">
        <w:t>ir</w:t>
      </w:r>
      <w:r w:rsidRPr="0054421C">
        <w:rPr>
          <w:spacing w:val="-1"/>
        </w:rPr>
        <w:t xml:space="preserve"> e</w:t>
      </w:r>
      <w:r w:rsidRPr="0054421C">
        <w:t>nti</w:t>
      </w:r>
      <w:r w:rsidRPr="0054421C">
        <w:rPr>
          <w:spacing w:val="-1"/>
        </w:rPr>
        <w:t>re</w:t>
      </w:r>
      <w:r w:rsidRPr="0054421C">
        <w:rPr>
          <w:spacing w:val="5"/>
        </w:rPr>
        <w:t>t</w:t>
      </w:r>
      <w:r w:rsidRPr="0054421C">
        <w:rPr>
          <w:spacing w:val="-5"/>
        </w:rPr>
        <w:t>y</w:t>
      </w:r>
      <w:r w:rsidRPr="0054421C">
        <w:t>, o</w:t>
      </w:r>
      <w:r w:rsidRPr="0054421C">
        <w:rPr>
          <w:spacing w:val="-1"/>
        </w:rPr>
        <w:t>f</w:t>
      </w:r>
      <w:r w:rsidRPr="0054421C">
        <w:t>t</w:t>
      </w:r>
      <w:r w:rsidRPr="0054421C">
        <w:rPr>
          <w:spacing w:val="-1"/>
        </w:rPr>
        <w:t>e</w:t>
      </w:r>
      <w:r w:rsidRPr="0054421C">
        <w:t>n</w:t>
      </w:r>
      <w:r w:rsidRPr="0054421C">
        <w:rPr>
          <w:spacing w:val="2"/>
        </w:rPr>
        <w:t xml:space="preserve"> </w:t>
      </w:r>
      <w:r w:rsidRPr="0054421C">
        <w:rPr>
          <w:spacing w:val="-1"/>
        </w:rPr>
        <w:t>a</w:t>
      </w:r>
      <w:r w:rsidRPr="0054421C">
        <w:t>l</w:t>
      </w:r>
      <w:r w:rsidRPr="0054421C">
        <w:rPr>
          <w:spacing w:val="-1"/>
        </w:rPr>
        <w:t>r</w:t>
      </w:r>
      <w:r w:rsidRPr="0054421C">
        <w:t>e</w:t>
      </w:r>
      <w:r w:rsidRPr="0054421C">
        <w:rPr>
          <w:spacing w:val="-1"/>
        </w:rPr>
        <w:t>a</w:t>
      </w:r>
      <w:r w:rsidRPr="0054421C">
        <w:rPr>
          <w:spacing w:val="2"/>
        </w:rPr>
        <w:t>d</w:t>
      </w:r>
      <w:r w:rsidRPr="0054421C">
        <w:t>y</w:t>
      </w:r>
      <w:r w:rsidRPr="0054421C">
        <w:rPr>
          <w:spacing w:val="-5"/>
        </w:rPr>
        <w:t xml:space="preserve"> </w:t>
      </w:r>
      <w:r w:rsidRPr="0054421C">
        <w:rPr>
          <w:spacing w:val="2"/>
        </w:rPr>
        <w:t>p</w:t>
      </w:r>
      <w:r w:rsidRPr="0054421C">
        <w:rPr>
          <w:spacing w:val="-1"/>
        </w:rPr>
        <w:t>ar</w:t>
      </w:r>
      <w:r w:rsidRPr="0054421C">
        <w:t>t of</w:t>
      </w:r>
      <w:r w:rsidRPr="0054421C">
        <w:rPr>
          <w:spacing w:val="2"/>
        </w:rPr>
        <w:t xml:space="preserve"> </w:t>
      </w:r>
      <w:r w:rsidRPr="0054421C">
        <w:t>a</w:t>
      </w:r>
      <w:r w:rsidRPr="0054421C">
        <w:rPr>
          <w:spacing w:val="-1"/>
        </w:rPr>
        <w:t xml:space="preserve"> </w:t>
      </w:r>
      <w:r w:rsidRPr="0054421C">
        <w:t>p</w:t>
      </w:r>
      <w:r w:rsidRPr="0054421C">
        <w:rPr>
          <w:spacing w:val="-1"/>
        </w:rPr>
        <w:t>r</w:t>
      </w:r>
      <w:r w:rsidRPr="0054421C">
        <w:t>ot</w:t>
      </w:r>
      <w:r w:rsidRPr="0054421C">
        <w:rPr>
          <w:spacing w:val="-1"/>
        </w:rPr>
        <w:t>ec</w:t>
      </w:r>
      <w:r w:rsidRPr="0054421C">
        <w:rPr>
          <w:spacing w:val="3"/>
        </w:rPr>
        <w:t>t</w:t>
      </w:r>
      <w:r w:rsidRPr="0054421C">
        <w:rPr>
          <w:spacing w:val="-1"/>
        </w:rPr>
        <w:t>e</w:t>
      </w:r>
      <w:r w:rsidRPr="0054421C">
        <w:t xml:space="preserve">d </w:t>
      </w:r>
      <w:r w:rsidRPr="0054421C">
        <w:rPr>
          <w:spacing w:val="-1"/>
        </w:rPr>
        <w:t>a</w:t>
      </w:r>
      <w:r w:rsidRPr="0054421C">
        <w:rPr>
          <w:spacing w:val="2"/>
        </w:rPr>
        <w:t>r</w:t>
      </w:r>
      <w:r w:rsidRPr="0054421C">
        <w:rPr>
          <w:spacing w:val="-1"/>
        </w:rPr>
        <w:t>e</w:t>
      </w:r>
      <w:r w:rsidRPr="0054421C">
        <w:t>a</w:t>
      </w:r>
      <w:r w:rsidRPr="0054421C">
        <w:rPr>
          <w:spacing w:val="-1"/>
        </w:rPr>
        <w:t xml:space="preserve"> </w:t>
      </w:r>
      <w:r w:rsidRPr="0054421C">
        <w:t>n</w:t>
      </w:r>
      <w:r w:rsidRPr="0054421C">
        <w:rPr>
          <w:spacing w:val="-1"/>
        </w:rPr>
        <w:t>e</w:t>
      </w:r>
      <w:r w:rsidRPr="0054421C">
        <w:t>two</w:t>
      </w:r>
      <w:r w:rsidRPr="0054421C">
        <w:rPr>
          <w:spacing w:val="-1"/>
        </w:rPr>
        <w:t>r</w:t>
      </w:r>
      <w:r w:rsidRPr="0054421C">
        <w:t xml:space="preserve">k, </w:t>
      </w:r>
      <w:r w:rsidRPr="0054421C">
        <w:rPr>
          <w:spacing w:val="-1"/>
        </w:rPr>
        <w:t>a</w:t>
      </w:r>
      <w:r w:rsidRPr="0054421C">
        <w:t>nd h</w:t>
      </w:r>
      <w:r w:rsidRPr="0054421C">
        <w:rPr>
          <w:spacing w:val="-1"/>
        </w:rPr>
        <w:t>a</w:t>
      </w:r>
      <w:r w:rsidRPr="0054421C">
        <w:t>ve</w:t>
      </w:r>
      <w:r w:rsidRPr="0054421C">
        <w:rPr>
          <w:spacing w:val="-1"/>
        </w:rPr>
        <w:t xml:space="preserve"> </w:t>
      </w:r>
      <w:r w:rsidRPr="0054421C">
        <w:t>mo</w:t>
      </w:r>
      <w:r w:rsidRPr="0054421C">
        <w:rPr>
          <w:spacing w:val="2"/>
        </w:rPr>
        <w:t>r</w:t>
      </w:r>
      <w:r w:rsidRPr="0054421C">
        <w:t>e</w:t>
      </w:r>
      <w:r w:rsidRPr="0054421C">
        <w:rPr>
          <w:spacing w:val="-1"/>
        </w:rPr>
        <w:t xml:space="preserve"> </w:t>
      </w:r>
      <w:r w:rsidRPr="0054421C">
        <w:t>th</w:t>
      </w:r>
      <w:r w:rsidRPr="0054421C">
        <w:rPr>
          <w:spacing w:val="-1"/>
        </w:rPr>
        <w:t>a</w:t>
      </w:r>
      <w:r w:rsidRPr="0054421C">
        <w:t>n one of</w:t>
      </w:r>
      <w:r w:rsidRPr="0054421C">
        <w:rPr>
          <w:spacing w:val="-1"/>
        </w:rPr>
        <w:t xml:space="preserve"> </w:t>
      </w:r>
      <w:r w:rsidRPr="0054421C">
        <w:t>the</w:t>
      </w:r>
      <w:r w:rsidRPr="0054421C">
        <w:rPr>
          <w:spacing w:val="-1"/>
        </w:rPr>
        <w:t xml:space="preserve"> f</w:t>
      </w:r>
      <w:r w:rsidRPr="0054421C">
        <w:t xml:space="preserve">ollowing </w:t>
      </w:r>
      <w:r w:rsidRPr="0054421C">
        <w:rPr>
          <w:spacing w:val="-1"/>
        </w:rPr>
        <w:t>c</w:t>
      </w:r>
      <w:r w:rsidRPr="0054421C">
        <w:t>h</w:t>
      </w:r>
      <w:r w:rsidRPr="0054421C">
        <w:rPr>
          <w:spacing w:val="-1"/>
        </w:rPr>
        <w:t>a</w:t>
      </w:r>
      <w:r w:rsidRPr="0054421C">
        <w:rPr>
          <w:spacing w:val="2"/>
        </w:rPr>
        <w:t>r</w:t>
      </w:r>
      <w:r w:rsidRPr="0054421C">
        <w:rPr>
          <w:spacing w:val="-1"/>
        </w:rPr>
        <w:t>ac</w:t>
      </w:r>
      <w:r w:rsidRPr="0054421C">
        <w:t>te</w:t>
      </w:r>
      <w:r w:rsidRPr="0054421C">
        <w:rPr>
          <w:spacing w:val="-1"/>
        </w:rPr>
        <w:t>r</w:t>
      </w:r>
      <w:r w:rsidRPr="0054421C">
        <w:t>isti</w:t>
      </w:r>
      <w:r w:rsidRPr="0054421C">
        <w:rPr>
          <w:spacing w:val="-1"/>
        </w:rPr>
        <w:t>c</w:t>
      </w:r>
      <w:r w:rsidR="00433001" w:rsidRPr="0054421C">
        <w:t xml:space="preserve">s: </w:t>
      </w:r>
      <w:r w:rsidRPr="0054421C">
        <w:rPr>
          <w:spacing w:val="-1"/>
        </w:rPr>
        <w:t>a</w:t>
      </w:r>
      <w:r w:rsidRPr="0054421C">
        <w:t>tt</w:t>
      </w:r>
      <w:r w:rsidRPr="0054421C">
        <w:rPr>
          <w:spacing w:val="-1"/>
        </w:rPr>
        <w:t>rac</w:t>
      </w:r>
      <w:r w:rsidRPr="0054421C">
        <w:t>t s</w:t>
      </w:r>
      <w:r w:rsidRPr="0054421C">
        <w:rPr>
          <w:spacing w:val="3"/>
        </w:rPr>
        <w:t>i</w:t>
      </w:r>
      <w:r w:rsidRPr="0054421C">
        <w:rPr>
          <w:spacing w:val="-2"/>
        </w:rPr>
        <w:t>g</w:t>
      </w:r>
      <w:r w:rsidRPr="0054421C">
        <w:t>ni</w:t>
      </w:r>
      <w:r w:rsidRPr="0054421C">
        <w:rPr>
          <w:spacing w:val="-1"/>
        </w:rPr>
        <w:t>f</w:t>
      </w:r>
      <w:r w:rsidRPr="0054421C">
        <w:t>i</w:t>
      </w:r>
      <w:r w:rsidRPr="0054421C">
        <w:rPr>
          <w:spacing w:val="-1"/>
        </w:rPr>
        <w:t>c</w:t>
      </w:r>
      <w:r w:rsidRPr="0054421C">
        <w:t>ant numb</w:t>
      </w:r>
      <w:r w:rsidRPr="0054421C">
        <w:rPr>
          <w:spacing w:val="-1"/>
        </w:rPr>
        <w:t>er</w:t>
      </w:r>
      <w:r w:rsidRPr="0054421C">
        <w:t>s of one</w:t>
      </w:r>
      <w:r w:rsidRPr="0054421C">
        <w:rPr>
          <w:spacing w:val="-1"/>
        </w:rPr>
        <w:t xml:space="preserve"> </w:t>
      </w:r>
      <w:r w:rsidRPr="0054421C">
        <w:t>or</w:t>
      </w:r>
      <w:r w:rsidRPr="0054421C">
        <w:rPr>
          <w:spacing w:val="-1"/>
        </w:rPr>
        <w:t xml:space="preserve"> </w:t>
      </w:r>
      <w:r w:rsidRPr="0054421C">
        <w:t>mo</w:t>
      </w:r>
      <w:r w:rsidRPr="0054421C">
        <w:rPr>
          <w:spacing w:val="-1"/>
        </w:rPr>
        <w:t>r</w:t>
      </w:r>
      <w:r w:rsidRPr="0054421C">
        <w:t xml:space="preserve">e </w:t>
      </w:r>
      <w:r w:rsidRPr="0054421C">
        <w:rPr>
          <w:spacing w:val="-2"/>
        </w:rPr>
        <w:t>g</w:t>
      </w:r>
      <w:r w:rsidRPr="0054421C">
        <w:t>lob</w:t>
      </w:r>
      <w:r w:rsidRPr="0054421C">
        <w:rPr>
          <w:spacing w:val="-1"/>
        </w:rPr>
        <w:t>a</w:t>
      </w:r>
      <w:r w:rsidRPr="0054421C">
        <w:t>l</w:t>
      </w:r>
      <w:r w:rsidRPr="0054421C">
        <w:rPr>
          <w:spacing w:val="5"/>
        </w:rPr>
        <w:t>l</w:t>
      </w:r>
      <w:r w:rsidRPr="0054421C">
        <w:t>y</w:t>
      </w:r>
      <w:r w:rsidRPr="0054421C">
        <w:rPr>
          <w:spacing w:val="-5"/>
        </w:rPr>
        <w:t xml:space="preserve"> </w:t>
      </w:r>
      <w:r w:rsidRPr="0054421C">
        <w:t>th</w:t>
      </w:r>
      <w:r w:rsidRPr="0054421C">
        <w:rPr>
          <w:spacing w:val="-1"/>
        </w:rPr>
        <w:t>r</w:t>
      </w:r>
      <w:r w:rsidRPr="0054421C">
        <w:t>e</w:t>
      </w:r>
      <w:r w:rsidRPr="0054421C">
        <w:rPr>
          <w:spacing w:val="-1"/>
        </w:rPr>
        <w:t>a</w:t>
      </w:r>
      <w:r w:rsidRPr="0054421C">
        <w:t>t</w:t>
      </w:r>
      <w:r w:rsidRPr="0054421C">
        <w:rPr>
          <w:spacing w:val="-1"/>
        </w:rPr>
        <w:t>e</w:t>
      </w:r>
      <w:r w:rsidRPr="0054421C">
        <w:t>n</w:t>
      </w:r>
      <w:r w:rsidRPr="0054421C">
        <w:rPr>
          <w:spacing w:val="-1"/>
        </w:rPr>
        <w:t>e</w:t>
      </w:r>
      <w:r w:rsidRPr="0054421C">
        <w:t>d spe</w:t>
      </w:r>
      <w:r w:rsidRPr="0054421C">
        <w:rPr>
          <w:spacing w:val="-1"/>
        </w:rPr>
        <w:t>c</w:t>
      </w:r>
      <w:r w:rsidRPr="0054421C">
        <w:t>i</w:t>
      </w:r>
      <w:r w:rsidRPr="0054421C">
        <w:rPr>
          <w:spacing w:val="-1"/>
        </w:rPr>
        <w:t>e</w:t>
      </w:r>
      <w:r w:rsidRPr="0054421C">
        <w:t>s,)</w:t>
      </w:r>
      <w:r w:rsidRPr="0054421C">
        <w:rPr>
          <w:spacing w:val="-1"/>
        </w:rPr>
        <w:t xml:space="preserve"> </w:t>
      </w:r>
      <w:r w:rsidRPr="0054421C">
        <w:t>a</w:t>
      </w:r>
      <w:r w:rsidRPr="0054421C">
        <w:rPr>
          <w:spacing w:val="-1"/>
        </w:rPr>
        <w:t>r</w:t>
      </w:r>
      <w:r w:rsidRPr="0054421C">
        <w:t>e</w:t>
      </w:r>
      <w:r w:rsidRPr="0054421C">
        <w:rPr>
          <w:spacing w:val="-1"/>
        </w:rPr>
        <w:t xml:space="preserve"> </w:t>
      </w:r>
      <w:r w:rsidRPr="0054421C">
        <w:t>o</w:t>
      </w:r>
      <w:r w:rsidRPr="0054421C">
        <w:rPr>
          <w:spacing w:val="2"/>
        </w:rPr>
        <w:t>n</w:t>
      </w:r>
      <w:r w:rsidRPr="0054421C">
        <w:t>e</w:t>
      </w:r>
      <w:r w:rsidRPr="0054421C">
        <w:rPr>
          <w:spacing w:val="-1"/>
        </w:rPr>
        <w:t xml:space="preserve"> </w:t>
      </w:r>
      <w:r w:rsidRPr="0054421C">
        <w:t>of</w:t>
      </w:r>
      <w:r w:rsidRPr="0054421C">
        <w:rPr>
          <w:spacing w:val="-1"/>
        </w:rPr>
        <w:t xml:space="preserve"> </w:t>
      </w:r>
      <w:r w:rsidRPr="0054421C">
        <w:t>a</w:t>
      </w:r>
      <w:r w:rsidRPr="0054421C">
        <w:rPr>
          <w:spacing w:val="-1"/>
        </w:rPr>
        <w:t xml:space="preserve"> </w:t>
      </w:r>
      <w:r w:rsidRPr="0054421C">
        <w:t>s</w:t>
      </w:r>
      <w:r w:rsidRPr="0054421C">
        <w:rPr>
          <w:spacing w:val="-1"/>
        </w:rPr>
        <w:t>e</w:t>
      </w:r>
      <w:r w:rsidRPr="0054421C">
        <w:t>t of</w:t>
      </w:r>
      <w:r w:rsidRPr="0054421C">
        <w:rPr>
          <w:spacing w:val="-1"/>
        </w:rPr>
        <w:t xml:space="preserve"> </w:t>
      </w:r>
      <w:r w:rsidRPr="0054421C">
        <w:t>sit</w:t>
      </w:r>
      <w:r w:rsidRPr="0054421C">
        <w:rPr>
          <w:spacing w:val="-1"/>
        </w:rPr>
        <w:t>e</w:t>
      </w:r>
      <w:r w:rsidRPr="0054421C">
        <w:t>s th</w:t>
      </w:r>
      <w:r w:rsidRPr="0054421C">
        <w:rPr>
          <w:spacing w:val="-1"/>
        </w:rPr>
        <w:t>a</w:t>
      </w:r>
      <w:r w:rsidRPr="0054421C">
        <w:t>t t</w:t>
      </w:r>
      <w:r w:rsidRPr="0054421C">
        <w:rPr>
          <w:spacing w:val="2"/>
        </w:rPr>
        <w:t>o</w:t>
      </w:r>
      <w:r w:rsidRPr="0054421C">
        <w:t>g</w:t>
      </w:r>
      <w:r w:rsidRPr="0054421C">
        <w:rPr>
          <w:spacing w:val="-1"/>
        </w:rPr>
        <w:t>e</w:t>
      </w:r>
      <w:r w:rsidRPr="0054421C">
        <w:t>th</w:t>
      </w:r>
      <w:r w:rsidRPr="0054421C">
        <w:rPr>
          <w:spacing w:val="-1"/>
        </w:rPr>
        <w:t>e</w:t>
      </w:r>
      <w:r w:rsidRPr="0054421C">
        <w:t>r</w:t>
      </w:r>
      <w:r w:rsidRPr="0054421C">
        <w:rPr>
          <w:spacing w:val="-1"/>
        </w:rPr>
        <w:t xml:space="preserve"> </w:t>
      </w:r>
      <w:r w:rsidRPr="0054421C">
        <w:t>hold a suite</w:t>
      </w:r>
      <w:r w:rsidRPr="0054421C">
        <w:rPr>
          <w:spacing w:val="-1"/>
        </w:rPr>
        <w:t xml:space="preserve"> </w:t>
      </w:r>
      <w:r w:rsidRPr="0054421C">
        <w:t>of</w:t>
      </w:r>
      <w:r w:rsidRPr="0054421C">
        <w:rPr>
          <w:spacing w:val="-1"/>
        </w:rPr>
        <w:t xml:space="preserve"> re</w:t>
      </w:r>
      <w:r w:rsidRPr="0054421C">
        <w:t>st</w:t>
      </w:r>
      <w:r w:rsidRPr="0054421C">
        <w:rPr>
          <w:spacing w:val="-1"/>
        </w:rPr>
        <w:t>r</w:t>
      </w:r>
      <w:r w:rsidRPr="0054421C">
        <w:t>i</w:t>
      </w:r>
      <w:r w:rsidRPr="0054421C">
        <w:rPr>
          <w:spacing w:val="-1"/>
        </w:rPr>
        <w:t>c</w:t>
      </w:r>
      <w:r w:rsidRPr="0054421C">
        <w:t>t</w:t>
      </w:r>
      <w:r w:rsidRPr="0054421C">
        <w:rPr>
          <w:spacing w:val="-1"/>
        </w:rPr>
        <w:t>e</w:t>
      </w:r>
      <w:r w:rsidRPr="0054421C">
        <w:rPr>
          <w:spacing w:val="2"/>
        </w:rPr>
        <w:t>d</w:t>
      </w:r>
      <w:r w:rsidRPr="0054421C">
        <w:rPr>
          <w:spacing w:val="-1"/>
        </w:rPr>
        <w:t>-ra</w:t>
      </w:r>
      <w:r w:rsidRPr="0054421C">
        <w:rPr>
          <w:spacing w:val="2"/>
        </w:rPr>
        <w:t>n</w:t>
      </w:r>
      <w:r w:rsidRPr="0054421C">
        <w:t>ge</w:t>
      </w:r>
      <w:r w:rsidRPr="0054421C">
        <w:rPr>
          <w:spacing w:val="-1"/>
        </w:rPr>
        <w:t xml:space="preserve"> </w:t>
      </w:r>
      <w:r w:rsidRPr="0054421C">
        <w:rPr>
          <w:spacing w:val="3"/>
        </w:rPr>
        <w:t>s</w:t>
      </w:r>
      <w:r w:rsidRPr="0054421C">
        <w:t>p</w:t>
      </w:r>
      <w:r w:rsidRPr="0054421C">
        <w:rPr>
          <w:spacing w:val="-1"/>
        </w:rPr>
        <w:t>ec</w:t>
      </w:r>
      <w:r w:rsidRPr="0054421C">
        <w:t>i</w:t>
      </w:r>
      <w:r w:rsidRPr="0054421C">
        <w:rPr>
          <w:spacing w:val="-1"/>
        </w:rPr>
        <w:t>e</w:t>
      </w:r>
      <w:r w:rsidRPr="0054421C">
        <w:t>s or</w:t>
      </w:r>
      <w:r w:rsidRPr="0054421C">
        <w:rPr>
          <w:spacing w:val="-1"/>
        </w:rPr>
        <w:t xml:space="preserve"> </w:t>
      </w:r>
      <w:r w:rsidRPr="0054421C">
        <w:t>biom</w:t>
      </w:r>
      <w:r w:rsidRPr="0054421C">
        <w:rPr>
          <w:spacing w:val="-1"/>
        </w:rPr>
        <w:t>e</w:t>
      </w:r>
      <w:r w:rsidRPr="0054421C">
        <w:rPr>
          <w:spacing w:val="2"/>
        </w:rPr>
        <w:t>-</w:t>
      </w:r>
      <w:r w:rsidRPr="0054421C">
        <w:rPr>
          <w:spacing w:val="-1"/>
        </w:rPr>
        <w:t>re</w:t>
      </w:r>
      <w:r w:rsidRPr="0054421C">
        <w:t>st</w:t>
      </w:r>
      <w:r w:rsidRPr="0054421C">
        <w:rPr>
          <w:spacing w:val="-1"/>
        </w:rPr>
        <w:t>r</w:t>
      </w:r>
      <w:r w:rsidRPr="0054421C">
        <w:t>i</w:t>
      </w:r>
      <w:r w:rsidRPr="0054421C">
        <w:rPr>
          <w:spacing w:val="-1"/>
        </w:rPr>
        <w:t>c</w:t>
      </w:r>
      <w:r w:rsidRPr="0054421C">
        <w:rPr>
          <w:spacing w:val="3"/>
        </w:rPr>
        <w:t>t</w:t>
      </w:r>
      <w:r w:rsidRPr="0054421C">
        <w:t>ed sp</w:t>
      </w:r>
      <w:r w:rsidRPr="0054421C">
        <w:rPr>
          <w:spacing w:val="-1"/>
        </w:rPr>
        <w:t>ec</w:t>
      </w:r>
      <w:r w:rsidRPr="0054421C">
        <w:t>i</w:t>
      </w:r>
      <w:r w:rsidRPr="0054421C">
        <w:rPr>
          <w:spacing w:val="-1"/>
        </w:rPr>
        <w:t>e</w:t>
      </w:r>
      <w:r w:rsidRPr="0054421C">
        <w:t xml:space="preserve">s, </w:t>
      </w:r>
      <w:r w:rsidRPr="0054421C">
        <w:rPr>
          <w:spacing w:val="-1"/>
        </w:rPr>
        <w:t>a</w:t>
      </w:r>
      <w:r w:rsidRPr="0054421C">
        <w:t>nd/or)</w:t>
      </w:r>
      <w:r w:rsidRPr="0054421C">
        <w:rPr>
          <w:spacing w:val="-1"/>
        </w:rPr>
        <w:t xml:space="preserve"> </w:t>
      </w:r>
      <w:r w:rsidRPr="0054421C">
        <w:t>h</w:t>
      </w:r>
      <w:r w:rsidRPr="0054421C">
        <w:rPr>
          <w:spacing w:val="-1"/>
        </w:rPr>
        <w:t>a</w:t>
      </w:r>
      <w:r w:rsidRPr="0054421C">
        <w:t xml:space="preserve">ve </w:t>
      </w:r>
      <w:r w:rsidRPr="0054421C">
        <w:rPr>
          <w:spacing w:val="-1"/>
        </w:rPr>
        <w:t>e</w:t>
      </w:r>
      <w:r w:rsidRPr="0054421C">
        <w:rPr>
          <w:spacing w:val="2"/>
        </w:rPr>
        <w:t>x</w:t>
      </w:r>
      <w:r w:rsidRPr="0054421C">
        <w:rPr>
          <w:spacing w:val="-1"/>
        </w:rPr>
        <w:t>ce</w:t>
      </w:r>
      <w:r w:rsidRPr="0054421C">
        <w:t>ption</w:t>
      </w:r>
      <w:r w:rsidRPr="0054421C">
        <w:rPr>
          <w:spacing w:val="-1"/>
        </w:rPr>
        <w:t>a</w:t>
      </w:r>
      <w:r w:rsidRPr="0054421C">
        <w:t>l</w:t>
      </w:r>
      <w:r w:rsidRPr="0054421C">
        <w:rPr>
          <w:spacing w:val="3"/>
        </w:rPr>
        <w:t>l</w:t>
      </w:r>
      <w:r w:rsidRPr="0054421C">
        <w:t>y l</w:t>
      </w:r>
      <w:r w:rsidRPr="0054421C">
        <w:rPr>
          <w:spacing w:val="-1"/>
        </w:rPr>
        <w:t>ar</w:t>
      </w:r>
      <w:r w:rsidRPr="0054421C">
        <w:t>ge</w:t>
      </w:r>
      <w:r w:rsidRPr="0054421C">
        <w:rPr>
          <w:spacing w:val="-1"/>
        </w:rPr>
        <w:t xml:space="preserve"> </w:t>
      </w:r>
      <w:r w:rsidRPr="0054421C">
        <w:t>numb</w:t>
      </w:r>
      <w:r w:rsidRPr="0054421C">
        <w:rPr>
          <w:spacing w:val="-1"/>
        </w:rPr>
        <w:t>er</w:t>
      </w:r>
      <w:r w:rsidRPr="0054421C">
        <w:t xml:space="preserve">s </w:t>
      </w:r>
      <w:r w:rsidRPr="0054421C">
        <w:rPr>
          <w:spacing w:val="2"/>
        </w:rPr>
        <w:t>o</w:t>
      </w:r>
      <w:r w:rsidRPr="0054421C">
        <w:t>f</w:t>
      </w:r>
      <w:r w:rsidRPr="0054421C">
        <w:rPr>
          <w:spacing w:val="-1"/>
        </w:rPr>
        <w:t xml:space="preserve"> </w:t>
      </w:r>
      <w:r w:rsidRPr="0054421C">
        <w:t>mi</w:t>
      </w:r>
      <w:r w:rsidRPr="0054421C">
        <w:rPr>
          <w:spacing w:val="-2"/>
        </w:rPr>
        <w:t>g</w:t>
      </w:r>
      <w:r w:rsidRPr="0054421C">
        <w:rPr>
          <w:spacing w:val="2"/>
        </w:rPr>
        <w:t>r</w:t>
      </w:r>
      <w:r w:rsidRPr="0054421C">
        <w:rPr>
          <w:spacing w:val="-1"/>
        </w:rPr>
        <w:t>a</w:t>
      </w:r>
      <w:r w:rsidRPr="0054421C">
        <w:t>t</w:t>
      </w:r>
      <w:r w:rsidRPr="0054421C">
        <w:rPr>
          <w:spacing w:val="2"/>
        </w:rPr>
        <w:t>or</w:t>
      </w:r>
      <w:r w:rsidRPr="0054421C">
        <w:t>y</w:t>
      </w:r>
      <w:r w:rsidRPr="0054421C">
        <w:rPr>
          <w:spacing w:val="-5"/>
        </w:rPr>
        <w:t xml:space="preserve"> </w:t>
      </w:r>
      <w:r w:rsidRPr="0054421C">
        <w:rPr>
          <w:spacing w:val="2"/>
        </w:rPr>
        <w:t>o</w:t>
      </w:r>
      <w:r w:rsidRPr="0054421C">
        <w:t>r</w:t>
      </w:r>
      <w:r w:rsidRPr="0054421C">
        <w:rPr>
          <w:spacing w:val="-1"/>
        </w:rPr>
        <w:t xml:space="preserve"> c</w:t>
      </w:r>
      <w:r w:rsidRPr="0054421C">
        <w:t>o</w:t>
      </w:r>
      <w:r w:rsidRPr="0054421C">
        <w:rPr>
          <w:spacing w:val="2"/>
        </w:rPr>
        <w:t>n</w:t>
      </w:r>
      <w:r w:rsidRPr="0054421C">
        <w:rPr>
          <w:spacing w:val="-2"/>
        </w:rPr>
        <w:t>g</w:t>
      </w:r>
      <w:r w:rsidRPr="0054421C">
        <w:rPr>
          <w:spacing w:val="2"/>
        </w:rPr>
        <w:t>r</w:t>
      </w:r>
      <w:r w:rsidRPr="0054421C">
        <w:t>e</w:t>
      </w:r>
      <w:r w:rsidRPr="0054421C">
        <w:rPr>
          <w:spacing w:val="-2"/>
        </w:rPr>
        <w:t>g</w:t>
      </w:r>
      <w:r w:rsidRPr="0054421C">
        <w:rPr>
          <w:spacing w:val="-1"/>
        </w:rPr>
        <w:t>a</w:t>
      </w:r>
      <w:r w:rsidRPr="0054421C">
        <w:t>to</w:t>
      </w:r>
      <w:r w:rsidRPr="0054421C">
        <w:rPr>
          <w:spacing w:val="4"/>
        </w:rPr>
        <w:t>r</w:t>
      </w:r>
      <w:r w:rsidRPr="0054421C">
        <w:t>y</w:t>
      </w:r>
      <w:r w:rsidRPr="0054421C">
        <w:rPr>
          <w:spacing w:val="-5"/>
        </w:rPr>
        <w:t xml:space="preserve"> </w:t>
      </w:r>
      <w:r w:rsidRPr="0054421C">
        <w:t>s</w:t>
      </w:r>
      <w:r w:rsidRPr="0054421C">
        <w:rPr>
          <w:spacing w:val="2"/>
        </w:rPr>
        <w:t>p</w:t>
      </w:r>
      <w:r w:rsidRPr="0054421C">
        <w:rPr>
          <w:spacing w:val="-1"/>
        </w:rPr>
        <w:t>ec</w:t>
      </w:r>
      <w:r w:rsidRPr="0054421C">
        <w:t>ies.</w:t>
      </w:r>
      <w:r w:rsidRPr="0054421C">
        <w:rPr>
          <w:spacing w:val="60"/>
        </w:rPr>
        <w:t xml:space="preserve"> </w:t>
      </w:r>
      <w:r w:rsidRPr="0054421C">
        <w:t>The</w:t>
      </w:r>
      <w:r w:rsidRPr="0054421C">
        <w:rPr>
          <w:spacing w:val="-1"/>
        </w:rPr>
        <w:t xml:space="preserve"> </w:t>
      </w:r>
      <w:r w:rsidRPr="0054421C">
        <w:t>p</w:t>
      </w:r>
      <w:r w:rsidRPr="0054421C">
        <w:rPr>
          <w:spacing w:val="-1"/>
        </w:rPr>
        <w:t>r</w:t>
      </w:r>
      <w:r w:rsidRPr="0054421C">
        <w:rPr>
          <w:spacing w:val="2"/>
        </w:rPr>
        <w:t>o</w:t>
      </w:r>
      <w:r w:rsidRPr="0054421C">
        <w:rPr>
          <w:spacing w:val="-2"/>
        </w:rPr>
        <w:t>g</w:t>
      </w:r>
      <w:r w:rsidRPr="0054421C">
        <w:rPr>
          <w:spacing w:val="-1"/>
        </w:rPr>
        <w:t>ra</w:t>
      </w:r>
      <w:r w:rsidRPr="0054421C">
        <w:t>m to id</w:t>
      </w:r>
      <w:r w:rsidRPr="0054421C">
        <w:rPr>
          <w:spacing w:val="-1"/>
        </w:rPr>
        <w:t>e</w:t>
      </w:r>
      <w:r w:rsidRPr="0054421C">
        <w:t>nti</w:t>
      </w:r>
      <w:r w:rsidRPr="0054421C">
        <w:rPr>
          <w:spacing w:val="2"/>
        </w:rPr>
        <w:t>f</w:t>
      </w:r>
      <w:r w:rsidRPr="0054421C">
        <w:t>y</w:t>
      </w:r>
      <w:r w:rsidRPr="0054421C">
        <w:rPr>
          <w:spacing w:val="-2"/>
        </w:rPr>
        <w:t xml:space="preserve"> </w:t>
      </w:r>
      <w:r w:rsidRPr="0054421C">
        <w:t>su</w:t>
      </w:r>
      <w:r w:rsidRPr="0054421C">
        <w:rPr>
          <w:spacing w:val="-1"/>
        </w:rPr>
        <w:t>c</w:t>
      </w:r>
      <w:r w:rsidRPr="0054421C">
        <w:t>h</w:t>
      </w:r>
      <w:r w:rsidRPr="0054421C">
        <w:rPr>
          <w:spacing w:val="2"/>
        </w:rPr>
        <w:t xml:space="preserve"> </w:t>
      </w:r>
      <w:r w:rsidRPr="0054421C">
        <w:rPr>
          <w:spacing w:val="-1"/>
        </w:rPr>
        <w:t>ar</w:t>
      </w:r>
      <w:r w:rsidRPr="0054421C">
        <w:t>e</w:t>
      </w:r>
      <w:r w:rsidRPr="0054421C">
        <w:rPr>
          <w:spacing w:val="-1"/>
        </w:rPr>
        <w:t>a</w:t>
      </w:r>
      <w:r w:rsidRPr="0054421C">
        <w:t>s w</w:t>
      </w:r>
      <w:r w:rsidRPr="0054421C">
        <w:rPr>
          <w:spacing w:val="-1"/>
        </w:rPr>
        <w:t>a</w:t>
      </w:r>
      <w:r w:rsidRPr="0054421C">
        <w:t>s initi</w:t>
      </w:r>
      <w:r w:rsidRPr="0054421C">
        <w:rPr>
          <w:spacing w:val="-1"/>
        </w:rPr>
        <w:t>a</w:t>
      </w:r>
      <w:r w:rsidRPr="0054421C">
        <w:t>t</w:t>
      </w:r>
      <w:r w:rsidRPr="0054421C">
        <w:rPr>
          <w:spacing w:val="-1"/>
        </w:rPr>
        <w:t>e</w:t>
      </w:r>
      <w:r w:rsidRPr="0054421C">
        <w:t xml:space="preserve">d </w:t>
      </w:r>
      <w:r w:rsidRPr="0054421C">
        <w:rPr>
          <w:spacing w:val="2"/>
        </w:rPr>
        <w:t>b</w:t>
      </w:r>
      <w:r w:rsidRPr="0054421C">
        <w:t>y</w:t>
      </w:r>
      <w:r w:rsidRPr="0054421C">
        <w:rPr>
          <w:spacing w:val="-2"/>
        </w:rPr>
        <w:t xml:space="preserve"> B</w:t>
      </w:r>
      <w:r w:rsidRPr="0054421C">
        <w:t>i</w:t>
      </w:r>
      <w:r w:rsidRPr="0054421C">
        <w:rPr>
          <w:spacing w:val="-1"/>
        </w:rPr>
        <w:t>r</w:t>
      </w:r>
      <w:r w:rsidRPr="0054421C">
        <w:rPr>
          <w:spacing w:val="2"/>
        </w:rPr>
        <w:t>d</w:t>
      </w:r>
      <w:r w:rsidRPr="0054421C">
        <w:rPr>
          <w:spacing w:val="-3"/>
        </w:rPr>
        <w:t>L</w:t>
      </w:r>
      <w:r w:rsidRPr="0054421C">
        <w:t>i</w:t>
      </w:r>
      <w:r w:rsidRPr="0054421C">
        <w:rPr>
          <w:spacing w:val="2"/>
        </w:rPr>
        <w:t>f</w:t>
      </w:r>
      <w:r w:rsidRPr="0054421C">
        <w:t>e</w:t>
      </w:r>
      <w:r w:rsidRPr="0054421C">
        <w:rPr>
          <w:spacing w:val="4"/>
        </w:rPr>
        <w:t xml:space="preserve"> </w:t>
      </w:r>
      <w:r w:rsidRPr="0054421C">
        <w:rPr>
          <w:spacing w:val="-6"/>
        </w:rPr>
        <w:t>I</w:t>
      </w:r>
      <w:r w:rsidRPr="0054421C">
        <w:t>nte</w:t>
      </w:r>
      <w:r w:rsidRPr="0054421C">
        <w:rPr>
          <w:spacing w:val="-1"/>
        </w:rPr>
        <w:t>r</w:t>
      </w:r>
      <w:r w:rsidRPr="0054421C">
        <w:t>n</w:t>
      </w:r>
      <w:r w:rsidRPr="0054421C">
        <w:rPr>
          <w:spacing w:val="-1"/>
        </w:rPr>
        <w:t>a</w:t>
      </w:r>
      <w:r w:rsidRPr="0054421C">
        <w:t>tion</w:t>
      </w:r>
      <w:r w:rsidRPr="0054421C">
        <w:rPr>
          <w:spacing w:val="-1"/>
        </w:rPr>
        <w:t>al</w:t>
      </w:r>
      <w:r w:rsidR="00433001" w:rsidRPr="0054421C">
        <w:rPr>
          <w:spacing w:val="-1"/>
        </w:rPr>
        <w:t>.</w:t>
      </w:r>
    </w:p>
    <w:p w14:paraId="1DB342FA" w14:textId="77777777" w:rsidR="005D14BC" w:rsidRPr="0054421C" w:rsidRDefault="005D14BC" w:rsidP="007E25F0">
      <w:pPr>
        <w:pStyle w:val="ListParagraph"/>
        <w:numPr>
          <w:ilvl w:val="0"/>
          <w:numId w:val="22"/>
        </w:numPr>
        <w:rPr>
          <w:spacing w:val="1"/>
        </w:rPr>
      </w:pPr>
      <w:r w:rsidRPr="0054421C">
        <w:rPr>
          <w:u w:val="single"/>
        </w:rPr>
        <w:t>R</w:t>
      </w:r>
      <w:r w:rsidRPr="0054421C">
        <w:rPr>
          <w:spacing w:val="-1"/>
          <w:u w:val="single"/>
        </w:rPr>
        <w:t>a</w:t>
      </w:r>
      <w:r w:rsidRPr="0054421C">
        <w:rPr>
          <w:u w:val="single"/>
        </w:rPr>
        <w:t>ms</w:t>
      </w:r>
      <w:r w:rsidRPr="0054421C">
        <w:rPr>
          <w:spacing w:val="-1"/>
          <w:u w:val="single"/>
        </w:rPr>
        <w:t>ar</w:t>
      </w:r>
      <w:r w:rsidRPr="0054421C">
        <w:rPr>
          <w:u w:val="single"/>
        </w:rPr>
        <w:t xml:space="preserve"> Sit</w:t>
      </w:r>
      <w:r w:rsidRPr="0054421C">
        <w:rPr>
          <w:spacing w:val="-1"/>
          <w:u w:val="single"/>
        </w:rPr>
        <w:t>e</w:t>
      </w:r>
      <w:r w:rsidRPr="0054421C">
        <w:rPr>
          <w:u w:val="single"/>
        </w:rPr>
        <w:t>s</w:t>
      </w:r>
      <w:r w:rsidRPr="0054421C">
        <w:t>. Th</w:t>
      </w:r>
      <w:r w:rsidRPr="0054421C">
        <w:rPr>
          <w:spacing w:val="-1"/>
        </w:rPr>
        <w:t>e</w:t>
      </w:r>
      <w:r w:rsidRPr="0054421C">
        <w:t>se</w:t>
      </w:r>
      <w:r w:rsidRPr="0054421C">
        <w:rPr>
          <w:spacing w:val="-1"/>
        </w:rPr>
        <w:t xml:space="preserve"> a</w:t>
      </w:r>
      <w:r w:rsidRPr="0054421C">
        <w:rPr>
          <w:spacing w:val="2"/>
        </w:rPr>
        <w:t>r</w:t>
      </w:r>
      <w:r w:rsidRPr="0054421C">
        <w:t>e w</w:t>
      </w:r>
      <w:r w:rsidRPr="0054421C">
        <w:rPr>
          <w:spacing w:val="-1"/>
        </w:rPr>
        <w:t>e</w:t>
      </w:r>
      <w:r w:rsidRPr="0054421C">
        <w:t>tl</w:t>
      </w:r>
      <w:r w:rsidRPr="0054421C">
        <w:rPr>
          <w:spacing w:val="-1"/>
        </w:rPr>
        <w:t>a</w:t>
      </w:r>
      <w:r w:rsidRPr="0054421C">
        <w:t>nds of</w:t>
      </w:r>
      <w:r w:rsidRPr="0054421C">
        <w:rPr>
          <w:spacing w:val="-1"/>
        </w:rPr>
        <w:t xml:space="preserve"> </w:t>
      </w:r>
      <w:r w:rsidRPr="0054421C">
        <w:t>int</w:t>
      </w:r>
      <w:r w:rsidRPr="0054421C">
        <w:rPr>
          <w:spacing w:val="-1"/>
        </w:rPr>
        <w:t>er</w:t>
      </w:r>
      <w:r w:rsidRPr="0054421C">
        <w:t>n</w:t>
      </w:r>
      <w:r w:rsidRPr="0054421C">
        <w:rPr>
          <w:spacing w:val="-1"/>
        </w:rPr>
        <w:t>a</w:t>
      </w:r>
      <w:r w:rsidRPr="0054421C">
        <w:t>tion</w:t>
      </w:r>
      <w:r w:rsidRPr="0054421C">
        <w:rPr>
          <w:spacing w:val="-1"/>
        </w:rPr>
        <w:t>a</w:t>
      </w:r>
      <w:r w:rsidRPr="0054421C">
        <w:t>l</w:t>
      </w:r>
      <w:r w:rsidRPr="0054421C">
        <w:rPr>
          <w:spacing w:val="3"/>
        </w:rPr>
        <w:t xml:space="preserve"> </w:t>
      </w:r>
      <w:r w:rsidRPr="0054421C">
        <w:t>impo</w:t>
      </w:r>
      <w:r w:rsidRPr="0054421C">
        <w:rPr>
          <w:spacing w:val="-1"/>
        </w:rPr>
        <w:t>r</w:t>
      </w:r>
      <w:r w:rsidRPr="0054421C">
        <w:t>t</w:t>
      </w:r>
      <w:r w:rsidRPr="0054421C">
        <w:rPr>
          <w:spacing w:val="-1"/>
        </w:rPr>
        <w:t>a</w:t>
      </w:r>
      <w:r w:rsidRPr="0054421C">
        <w:t>n</w:t>
      </w:r>
      <w:r w:rsidRPr="0054421C">
        <w:rPr>
          <w:spacing w:val="-1"/>
        </w:rPr>
        <w:t>c</w:t>
      </w:r>
      <w:r w:rsidRPr="0054421C">
        <w:t>e</w:t>
      </w:r>
      <w:r w:rsidRPr="0054421C">
        <w:rPr>
          <w:spacing w:val="-1"/>
        </w:rPr>
        <w:t xml:space="preserve"> </w:t>
      </w:r>
      <w:r w:rsidRPr="0054421C">
        <w:t>d</w:t>
      </w:r>
      <w:r w:rsidRPr="0054421C">
        <w:rPr>
          <w:spacing w:val="-1"/>
        </w:rPr>
        <w:t>e</w:t>
      </w:r>
      <w:r w:rsidRPr="0054421C">
        <w:t>s</w:t>
      </w:r>
      <w:r w:rsidRPr="0054421C">
        <w:rPr>
          <w:spacing w:val="3"/>
        </w:rPr>
        <w:t>i</w:t>
      </w:r>
      <w:r w:rsidRPr="0054421C">
        <w:rPr>
          <w:spacing w:val="-2"/>
        </w:rPr>
        <w:t>g</w:t>
      </w:r>
      <w:r w:rsidRPr="0054421C">
        <w:t>n</w:t>
      </w:r>
      <w:r w:rsidRPr="0054421C">
        <w:rPr>
          <w:spacing w:val="-1"/>
        </w:rPr>
        <w:t>a</w:t>
      </w:r>
      <w:r w:rsidRPr="0054421C">
        <w:rPr>
          <w:spacing w:val="3"/>
        </w:rPr>
        <w:t>t</w:t>
      </w:r>
      <w:r w:rsidRPr="0054421C">
        <w:rPr>
          <w:spacing w:val="-1"/>
        </w:rPr>
        <w:t>e</w:t>
      </w:r>
      <w:r w:rsidRPr="0054421C">
        <w:t xml:space="preserve">d </w:t>
      </w:r>
      <w:r w:rsidRPr="0054421C">
        <w:rPr>
          <w:spacing w:val="2"/>
        </w:rPr>
        <w:t>b</w:t>
      </w:r>
      <w:r w:rsidRPr="0054421C">
        <w:t>y</w:t>
      </w:r>
      <w:r w:rsidRPr="0054421C">
        <w:rPr>
          <w:spacing w:val="-2"/>
        </w:rPr>
        <w:t xml:space="preserve"> </w:t>
      </w:r>
      <w:r w:rsidRPr="0054421C">
        <w:t xml:space="preserve">the </w:t>
      </w:r>
      <w:r w:rsidRPr="0054421C">
        <w:rPr>
          <w:spacing w:val="-1"/>
        </w:rPr>
        <w:t>c</w:t>
      </w:r>
      <w:r w:rsidRPr="0054421C">
        <w:t>ont</w:t>
      </w:r>
      <w:r w:rsidRPr="0054421C">
        <w:rPr>
          <w:spacing w:val="-1"/>
        </w:rPr>
        <w:t>rac</w:t>
      </w:r>
      <w:r w:rsidRPr="0054421C">
        <w:t>ti</w:t>
      </w:r>
      <w:r w:rsidRPr="0054421C">
        <w:rPr>
          <w:spacing w:val="2"/>
        </w:rPr>
        <w:t>n</w:t>
      </w:r>
      <w:r w:rsidRPr="0054421C">
        <w:t>g</w:t>
      </w:r>
      <w:r w:rsidRPr="0054421C">
        <w:rPr>
          <w:spacing w:val="-2"/>
        </w:rPr>
        <w:t xml:space="preserve"> </w:t>
      </w:r>
      <w:r w:rsidRPr="0054421C">
        <w:t>pa</w:t>
      </w:r>
      <w:r w:rsidRPr="0054421C">
        <w:rPr>
          <w:spacing w:val="-1"/>
        </w:rPr>
        <w:t>r</w:t>
      </w:r>
      <w:r w:rsidRPr="0054421C">
        <w:t>ti</w:t>
      </w:r>
      <w:r w:rsidRPr="0054421C">
        <w:rPr>
          <w:spacing w:val="-1"/>
        </w:rPr>
        <w:t>e</w:t>
      </w:r>
      <w:r w:rsidRPr="0054421C">
        <w:t>s und</w:t>
      </w:r>
      <w:r w:rsidRPr="0054421C">
        <w:rPr>
          <w:spacing w:val="-1"/>
        </w:rPr>
        <w:t>e</w:t>
      </w:r>
      <w:r w:rsidRPr="0054421C">
        <w:t>r</w:t>
      </w:r>
      <w:r w:rsidRPr="0054421C">
        <w:rPr>
          <w:spacing w:val="2"/>
        </w:rPr>
        <w:t xml:space="preserve"> </w:t>
      </w:r>
      <w:r w:rsidRPr="0054421C">
        <w:t>the</w:t>
      </w:r>
      <w:r w:rsidRPr="0054421C">
        <w:rPr>
          <w:spacing w:val="-1"/>
        </w:rPr>
        <w:t xml:space="preserve"> c</w:t>
      </w:r>
      <w:r w:rsidRPr="0054421C">
        <w:t>onv</w:t>
      </w:r>
      <w:r w:rsidRPr="0054421C">
        <w:rPr>
          <w:spacing w:val="-1"/>
        </w:rPr>
        <w:t>e</w:t>
      </w:r>
      <w:r w:rsidRPr="0054421C">
        <w:t>ntion on w</w:t>
      </w:r>
      <w:r w:rsidRPr="0054421C">
        <w:rPr>
          <w:spacing w:val="-1"/>
        </w:rPr>
        <w:t>e</w:t>
      </w:r>
      <w:r w:rsidRPr="0054421C">
        <w:t>tl</w:t>
      </w:r>
      <w:r w:rsidRPr="0054421C">
        <w:rPr>
          <w:spacing w:val="-1"/>
        </w:rPr>
        <w:t>a</w:t>
      </w:r>
      <w:r w:rsidRPr="0054421C">
        <w:rPr>
          <w:spacing w:val="2"/>
        </w:rPr>
        <w:t>n</w:t>
      </w:r>
      <w:r w:rsidRPr="0054421C">
        <w:t>ds of</w:t>
      </w:r>
      <w:r w:rsidRPr="0054421C">
        <w:rPr>
          <w:spacing w:val="-1"/>
        </w:rPr>
        <w:t xml:space="preserve"> </w:t>
      </w:r>
      <w:r w:rsidRPr="0054421C">
        <w:t>int</w:t>
      </w:r>
      <w:r w:rsidRPr="0054421C">
        <w:rPr>
          <w:spacing w:val="-1"/>
        </w:rPr>
        <w:t>er</w:t>
      </w:r>
      <w:r w:rsidRPr="0054421C">
        <w:t>n</w:t>
      </w:r>
      <w:r w:rsidRPr="0054421C">
        <w:rPr>
          <w:spacing w:val="-1"/>
        </w:rPr>
        <w:t>a</w:t>
      </w:r>
      <w:r w:rsidRPr="0054421C">
        <w:t>tion</w:t>
      </w:r>
      <w:r w:rsidRPr="0054421C">
        <w:rPr>
          <w:spacing w:val="-1"/>
        </w:rPr>
        <w:t>a</w:t>
      </w:r>
      <w:r w:rsidRPr="0054421C">
        <w:t>l impo</w:t>
      </w:r>
      <w:r w:rsidRPr="0054421C">
        <w:rPr>
          <w:spacing w:val="-1"/>
        </w:rPr>
        <w:t>r</w:t>
      </w:r>
      <w:r w:rsidRPr="0054421C">
        <w:t>t</w:t>
      </w:r>
      <w:r w:rsidRPr="0054421C">
        <w:rPr>
          <w:spacing w:val="-1"/>
        </w:rPr>
        <w:t>a</w:t>
      </w:r>
      <w:r w:rsidRPr="0054421C">
        <w:t>n</w:t>
      </w:r>
      <w:r w:rsidRPr="0054421C">
        <w:rPr>
          <w:spacing w:val="-1"/>
        </w:rPr>
        <w:t>ce</w:t>
      </w:r>
      <w:r w:rsidRPr="0054421C">
        <w:t xml:space="preserve"> the R</w:t>
      </w:r>
      <w:r w:rsidRPr="0054421C">
        <w:rPr>
          <w:spacing w:val="-1"/>
        </w:rPr>
        <w:t>a</w:t>
      </w:r>
      <w:r w:rsidRPr="0054421C">
        <w:t>ms</w:t>
      </w:r>
      <w:r w:rsidRPr="0054421C">
        <w:rPr>
          <w:spacing w:val="-1"/>
        </w:rPr>
        <w:t>a</w:t>
      </w:r>
      <w:r w:rsidRPr="0054421C">
        <w:t>r</w:t>
      </w:r>
      <w:r w:rsidRPr="0054421C">
        <w:rPr>
          <w:spacing w:val="-1"/>
        </w:rPr>
        <w:t xml:space="preserve"> </w:t>
      </w:r>
      <w:r w:rsidRPr="0054421C">
        <w:t>Conv</w:t>
      </w:r>
      <w:r w:rsidRPr="0054421C">
        <w:rPr>
          <w:spacing w:val="-1"/>
        </w:rPr>
        <w:t>e</w:t>
      </w:r>
      <w:r w:rsidRPr="0054421C">
        <w:t>ntion.  Th</w:t>
      </w:r>
      <w:r w:rsidRPr="0054421C">
        <w:rPr>
          <w:spacing w:val="-1"/>
        </w:rPr>
        <w:t>e</w:t>
      </w:r>
      <w:r w:rsidRPr="0054421C">
        <w:t>se</w:t>
      </w:r>
      <w:r w:rsidRPr="0054421C">
        <w:rPr>
          <w:spacing w:val="-1"/>
        </w:rPr>
        <w:t xml:space="preserve"> </w:t>
      </w:r>
      <w:r w:rsidRPr="0054421C">
        <w:t>sit</w:t>
      </w:r>
      <w:r w:rsidRPr="0054421C">
        <w:rPr>
          <w:spacing w:val="-1"/>
        </w:rPr>
        <w:t>e</w:t>
      </w:r>
      <w:r w:rsidRPr="0054421C">
        <w:t>s m</w:t>
      </w:r>
      <w:r w:rsidRPr="0054421C">
        <w:rPr>
          <w:spacing w:val="-1"/>
        </w:rPr>
        <w:t>ee</w:t>
      </w:r>
      <w:r w:rsidRPr="0054421C">
        <w:t>t one</w:t>
      </w:r>
      <w:r w:rsidRPr="0054421C">
        <w:rPr>
          <w:spacing w:val="-1"/>
        </w:rPr>
        <w:t xml:space="preserve"> </w:t>
      </w:r>
      <w:r w:rsidRPr="0054421C">
        <w:rPr>
          <w:spacing w:val="2"/>
        </w:rPr>
        <w:t>o</w:t>
      </w:r>
      <w:r w:rsidRPr="0054421C">
        <w:t>r</w:t>
      </w:r>
      <w:r w:rsidRPr="0054421C">
        <w:rPr>
          <w:spacing w:val="-1"/>
        </w:rPr>
        <w:t xml:space="preserve"> </w:t>
      </w:r>
      <w:r w:rsidRPr="0054421C">
        <w:t>mo</w:t>
      </w:r>
      <w:r w:rsidRPr="0054421C">
        <w:rPr>
          <w:spacing w:val="2"/>
        </w:rPr>
        <w:t>r</w:t>
      </w:r>
      <w:r w:rsidRPr="0054421C">
        <w:t>e</w:t>
      </w:r>
      <w:r w:rsidRPr="0054421C">
        <w:rPr>
          <w:spacing w:val="-1"/>
        </w:rPr>
        <w:t xml:space="preserve"> </w:t>
      </w:r>
      <w:r w:rsidRPr="0054421C">
        <w:t>of</w:t>
      </w:r>
      <w:r w:rsidRPr="0054421C">
        <w:rPr>
          <w:spacing w:val="-1"/>
        </w:rPr>
        <w:t xml:space="preserve"> </w:t>
      </w:r>
      <w:r w:rsidRPr="0054421C">
        <w:t>the</w:t>
      </w:r>
      <w:r w:rsidRPr="0054421C">
        <w:rPr>
          <w:spacing w:val="-1"/>
        </w:rPr>
        <w:t xml:space="preserve"> </w:t>
      </w:r>
      <w:r w:rsidRPr="0054421C">
        <w:t>R</w:t>
      </w:r>
      <w:r w:rsidRPr="0054421C">
        <w:rPr>
          <w:spacing w:val="-1"/>
        </w:rPr>
        <w:t>a</w:t>
      </w:r>
      <w:r w:rsidRPr="0054421C">
        <w:t>ms</w:t>
      </w:r>
      <w:r w:rsidRPr="0054421C">
        <w:rPr>
          <w:spacing w:val="-1"/>
        </w:rPr>
        <w:t>a</w:t>
      </w:r>
      <w:r w:rsidRPr="0054421C">
        <w:t>r</w:t>
      </w:r>
      <w:r w:rsidRPr="0054421C">
        <w:rPr>
          <w:spacing w:val="2"/>
        </w:rPr>
        <w:t xml:space="preserve"> </w:t>
      </w:r>
      <w:r w:rsidRPr="0054421C">
        <w:rPr>
          <w:spacing w:val="-1"/>
        </w:rPr>
        <w:t>cr</w:t>
      </w:r>
      <w:r w:rsidRPr="0054421C">
        <w:t>it</w:t>
      </w:r>
      <w:r w:rsidRPr="0054421C">
        <w:rPr>
          <w:spacing w:val="-1"/>
        </w:rPr>
        <w:t>er</w:t>
      </w:r>
      <w:r w:rsidRPr="0054421C">
        <w:rPr>
          <w:spacing w:val="3"/>
        </w:rPr>
        <w:t>i</w:t>
      </w:r>
      <w:r w:rsidRPr="0054421C">
        <w:rPr>
          <w:spacing w:val="-1"/>
        </w:rPr>
        <w:t>a</w:t>
      </w:r>
      <w:r w:rsidRPr="0054421C">
        <w:t xml:space="preserve">. </w:t>
      </w:r>
      <w:r w:rsidRPr="0054421C">
        <w:rPr>
          <w:spacing w:val="2"/>
        </w:rPr>
        <w:t xml:space="preserve"> </w:t>
      </w:r>
      <w:r w:rsidRPr="0054421C">
        <w:t>The</w:t>
      </w:r>
      <w:r w:rsidRPr="0054421C">
        <w:rPr>
          <w:spacing w:val="-1"/>
        </w:rPr>
        <w:t xml:space="preserve"> </w:t>
      </w:r>
      <w:r w:rsidRPr="0054421C">
        <w:t>R</w:t>
      </w:r>
      <w:r w:rsidRPr="0054421C">
        <w:rPr>
          <w:spacing w:val="-1"/>
        </w:rPr>
        <w:t>a</w:t>
      </w:r>
      <w:r w:rsidRPr="0054421C">
        <w:t>ms</w:t>
      </w:r>
      <w:r w:rsidRPr="0054421C">
        <w:rPr>
          <w:spacing w:val="-1"/>
        </w:rPr>
        <w:t xml:space="preserve">ar </w:t>
      </w:r>
      <w:r w:rsidRPr="0054421C">
        <w:t>Conv</w:t>
      </w:r>
      <w:r w:rsidRPr="0054421C">
        <w:rPr>
          <w:spacing w:val="-1"/>
        </w:rPr>
        <w:t>e</w:t>
      </w:r>
      <w:r w:rsidRPr="0054421C">
        <w:t>ntion is the</w:t>
      </w:r>
      <w:r w:rsidRPr="0054421C">
        <w:rPr>
          <w:spacing w:val="-1"/>
        </w:rPr>
        <w:t xml:space="preserve"> </w:t>
      </w:r>
      <w:r w:rsidRPr="0054421C">
        <w:t>on</w:t>
      </w:r>
      <w:r w:rsidRPr="0054421C">
        <w:rPr>
          <w:spacing w:val="3"/>
        </w:rPr>
        <w:t>l</w:t>
      </w:r>
      <w:r w:rsidRPr="0054421C">
        <w:t xml:space="preserve">y </w:t>
      </w:r>
      <w:r w:rsidRPr="0054421C">
        <w:rPr>
          <w:spacing w:val="-2"/>
        </w:rPr>
        <w:t>g</w:t>
      </w:r>
      <w:r w:rsidRPr="0054421C">
        <w:rPr>
          <w:spacing w:val="3"/>
        </w:rPr>
        <w:t>l</w:t>
      </w:r>
      <w:r w:rsidRPr="0054421C">
        <w:t>ob</w:t>
      </w:r>
      <w:r w:rsidRPr="0054421C">
        <w:rPr>
          <w:spacing w:val="-1"/>
        </w:rPr>
        <w:t>a</w:t>
      </w:r>
      <w:r w:rsidRPr="0054421C">
        <w:t xml:space="preserve">l </w:t>
      </w:r>
      <w:r w:rsidRPr="0054421C">
        <w:rPr>
          <w:spacing w:val="-1"/>
        </w:rPr>
        <w:t>e</w:t>
      </w:r>
      <w:r w:rsidRPr="0054421C">
        <w:t>nvi</w:t>
      </w:r>
      <w:r w:rsidRPr="0054421C">
        <w:rPr>
          <w:spacing w:val="-1"/>
        </w:rPr>
        <w:t>r</w:t>
      </w:r>
      <w:r w:rsidRPr="0054421C">
        <w:t>onm</w:t>
      </w:r>
      <w:r w:rsidRPr="0054421C">
        <w:rPr>
          <w:spacing w:val="-1"/>
        </w:rPr>
        <w:t>e</w:t>
      </w:r>
      <w:r w:rsidRPr="0054421C">
        <w:t>nt</w:t>
      </w:r>
      <w:r w:rsidRPr="0054421C">
        <w:rPr>
          <w:spacing w:val="-1"/>
        </w:rPr>
        <w:t>a</w:t>
      </w:r>
      <w:r w:rsidRPr="0054421C">
        <w:t>l t</w:t>
      </w:r>
      <w:r w:rsidRPr="0054421C">
        <w:rPr>
          <w:spacing w:val="-1"/>
        </w:rPr>
        <w:t>r</w:t>
      </w:r>
      <w:r w:rsidRPr="0054421C">
        <w:t>e</w:t>
      </w:r>
      <w:r w:rsidRPr="0054421C">
        <w:rPr>
          <w:spacing w:val="-1"/>
        </w:rPr>
        <w:t>a</w:t>
      </w:r>
      <w:r w:rsidRPr="0054421C">
        <w:t>ty</w:t>
      </w:r>
      <w:r w:rsidRPr="0054421C">
        <w:rPr>
          <w:spacing w:val="-2"/>
        </w:rPr>
        <w:t xml:space="preserve"> </w:t>
      </w:r>
      <w:r w:rsidRPr="0054421C">
        <w:t>th</w:t>
      </w:r>
      <w:r w:rsidRPr="0054421C">
        <w:rPr>
          <w:spacing w:val="-1"/>
        </w:rPr>
        <w:t>a</w:t>
      </w:r>
      <w:r w:rsidRPr="0054421C">
        <w:t>t de</w:t>
      </w:r>
      <w:r w:rsidRPr="0054421C">
        <w:rPr>
          <w:spacing w:val="-1"/>
        </w:rPr>
        <w:t>a</w:t>
      </w:r>
      <w:r w:rsidRPr="0054421C">
        <w:t xml:space="preserve">ls </w:t>
      </w:r>
      <w:proofErr w:type="gramStart"/>
      <w:r w:rsidRPr="0054421C">
        <w:t>with a</w:t>
      </w:r>
      <w:r w:rsidRPr="0054421C">
        <w:rPr>
          <w:spacing w:val="-1"/>
        </w:rPr>
        <w:t xml:space="preserve"> </w:t>
      </w:r>
      <w:r w:rsidRPr="0054421C">
        <w:t>p</w:t>
      </w:r>
      <w:r w:rsidRPr="0054421C">
        <w:rPr>
          <w:spacing w:val="-1"/>
        </w:rPr>
        <w:t>ar</w:t>
      </w:r>
      <w:r w:rsidRPr="0054421C">
        <w:t>ticular ecosystems</w:t>
      </w:r>
      <w:proofErr w:type="gramEnd"/>
      <w:r w:rsidRPr="0054421C">
        <w:t xml:space="preserve"> (i.e., wetlands).</w:t>
      </w:r>
    </w:p>
    <w:p w14:paraId="1DB342FB" w14:textId="77777777" w:rsidR="005651F7" w:rsidRPr="0054421C" w:rsidRDefault="005651F7" w:rsidP="007E25F0"/>
    <w:p w14:paraId="1DB342FC" w14:textId="77777777" w:rsidR="00EA22CB" w:rsidRPr="0054421C" w:rsidRDefault="005651F7" w:rsidP="007E25F0">
      <w:r w:rsidRPr="0054421C">
        <w:rPr>
          <w:noProof/>
          <w:lang w:val="en-US" w:eastAsia="en-US"/>
        </w:rPr>
        <w:lastRenderedPageBreak/>
        <mc:AlternateContent>
          <mc:Choice Requires="wps">
            <w:drawing>
              <wp:anchor distT="0" distB="0" distL="114300" distR="114300" simplePos="0" relativeHeight="251683840" behindDoc="0" locked="0" layoutInCell="1" allowOverlap="1" wp14:anchorId="1DB34D87" wp14:editId="1DB34D88">
                <wp:simplePos x="0" y="0"/>
                <wp:positionH relativeFrom="column">
                  <wp:posOffset>199141</wp:posOffset>
                </wp:positionH>
                <wp:positionV relativeFrom="paragraph">
                  <wp:posOffset>1887110</wp:posOffset>
                </wp:positionV>
                <wp:extent cx="1924216" cy="15903"/>
                <wp:effectExtent l="0" t="0" r="19050" b="22225"/>
                <wp:wrapNone/>
                <wp:docPr id="30" name="Straight Connector 30"/>
                <wp:cNvGraphicFramePr/>
                <a:graphic xmlns:a="http://schemas.openxmlformats.org/drawingml/2006/main">
                  <a:graphicData uri="http://schemas.microsoft.com/office/word/2010/wordprocessingShape">
                    <wps:wsp>
                      <wps:cNvCnPr/>
                      <wps:spPr>
                        <a:xfrm flipV="1">
                          <a:off x="0" y="0"/>
                          <a:ext cx="1924216" cy="15903"/>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0240D507" id="Straight Connector 30" o:spid="_x0000_s1026" style="position:absolute;flip:y;z-index:251683840;visibility:visible;mso-wrap-style:square;mso-wrap-distance-left:9pt;mso-wrap-distance-top:0;mso-wrap-distance-right:9pt;mso-wrap-distance-bottom:0;mso-position-horizontal:absolute;mso-position-horizontal-relative:text;mso-position-vertical:absolute;mso-position-vertical-relative:text" from="15.7pt,148.6pt" to="167.2pt,14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" strokecolor="#4579b8 [3044]"/>
            </w:pict>
          </mc:Fallback>
        </mc:AlternateContent>
      </w:r>
      <w:r w:rsidR="00EA22CB" w:rsidRPr="0054421C">
        <w:rPr>
          <w:rFonts w:eastAsia="MingLiU_HKSCS"/>
          <w:noProof/>
          <w:lang w:val="en-US" w:eastAsia="en-US"/>
        </w:rPr>
        <w:drawing>
          <wp:inline distT="0" distB="0" distL="0" distR="0" wp14:anchorId="1DB34D89" wp14:editId="1DB34D8A">
            <wp:extent cx="4770783" cy="617229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780512" cy="6184885"/>
                    </a:xfrm>
                    <a:prstGeom prst="rect">
                      <a:avLst/>
                    </a:prstGeom>
                    <a:noFill/>
                    <a:ln>
                      <a:noFill/>
                    </a:ln>
                  </pic:spPr>
                </pic:pic>
              </a:graphicData>
            </a:graphic>
          </wp:inline>
        </w:drawing>
      </w:r>
    </w:p>
    <w:p w14:paraId="1DB342FD" w14:textId="74B53554" w:rsidR="00EA22CB" w:rsidRPr="0054421C" w:rsidRDefault="00EA22CB" w:rsidP="007E25F0">
      <w:pPr>
        <w:pStyle w:val="Caption"/>
      </w:pPr>
      <w:bookmarkStart w:id="214" w:name="_Ref364505369"/>
      <w:bookmarkStart w:id="215" w:name="_Toc378504962"/>
      <w:r w:rsidRPr="0054421C">
        <w:t xml:space="preserve">Figure </w:t>
      </w:r>
      <w:fldSimple w:instr=" STYLEREF 1 \s ">
        <w:r w:rsidR="001B7C49">
          <w:rPr>
            <w:noProof/>
          </w:rPr>
          <w:t>4</w:t>
        </w:r>
      </w:fldSimple>
      <w:r w:rsidR="009360E1">
        <w:noBreakHyphen/>
      </w:r>
      <w:fldSimple w:instr=" SEQ Figure \* ARABIC \s 1 ">
        <w:r w:rsidR="001B7C49">
          <w:rPr>
            <w:noProof/>
          </w:rPr>
          <w:t>1</w:t>
        </w:r>
      </w:fldSimple>
      <w:bookmarkEnd w:id="214"/>
      <w:r w:rsidRPr="0054421C">
        <w:t xml:space="preserve"> Map showing the relationship of the CASA-1000 study region and proposed corridor of impact to the Central Asian Flyway and the East Asian-East African Flyway</w:t>
      </w:r>
      <w:bookmarkEnd w:id="215"/>
    </w:p>
    <w:p w14:paraId="1DB342FE" w14:textId="77777777" w:rsidR="0023464A" w:rsidRPr="0054421C" w:rsidRDefault="0023464A" w:rsidP="007E25F0">
      <w:pPr>
        <w:rPr>
          <w:spacing w:val="1"/>
        </w:rPr>
      </w:pPr>
      <w:r w:rsidRPr="0054421C">
        <w:rPr>
          <w:rFonts w:eastAsia="MingLiU_HKSCS"/>
        </w:rPr>
        <w:t>Th</w:t>
      </w:r>
      <w:r w:rsidRPr="0054421C">
        <w:rPr>
          <w:rFonts w:eastAsia="MingLiU_HKSCS"/>
          <w:spacing w:val="-1"/>
        </w:rPr>
        <w:t>e</w:t>
      </w:r>
      <w:r w:rsidRPr="0054421C">
        <w:rPr>
          <w:rFonts w:eastAsia="MingLiU_HKSCS"/>
        </w:rPr>
        <w:t>se</w:t>
      </w:r>
      <w:r w:rsidRPr="0054421C">
        <w:rPr>
          <w:rFonts w:eastAsia="MingLiU_HKSCS"/>
          <w:spacing w:val="-1"/>
        </w:rPr>
        <w:t xml:space="preserve"> </w:t>
      </w:r>
      <w:r w:rsidRPr="0054421C">
        <w:rPr>
          <w:rFonts w:eastAsia="MingLiU_HKSCS"/>
          <w:spacing w:val="5"/>
        </w:rPr>
        <w:t>t</w:t>
      </w:r>
      <w:r w:rsidRPr="0054421C">
        <w:rPr>
          <w:rFonts w:eastAsia="MingLiU_HKSCS"/>
          <w:spacing w:val="-5"/>
        </w:rPr>
        <w:t>y</w:t>
      </w:r>
      <w:r w:rsidRPr="0054421C">
        <w:rPr>
          <w:rFonts w:eastAsia="MingLiU_HKSCS"/>
        </w:rPr>
        <w:t>p</w:t>
      </w:r>
      <w:r w:rsidRPr="0054421C">
        <w:rPr>
          <w:rFonts w:eastAsia="MingLiU_HKSCS"/>
          <w:spacing w:val="-1"/>
        </w:rPr>
        <w:t>e</w:t>
      </w:r>
      <w:r w:rsidRPr="0054421C">
        <w:rPr>
          <w:rFonts w:eastAsia="MingLiU_HKSCS"/>
        </w:rPr>
        <w:t>s of</w:t>
      </w:r>
      <w:r w:rsidRPr="0054421C">
        <w:rPr>
          <w:rFonts w:eastAsia="MingLiU_HKSCS"/>
          <w:spacing w:val="-1"/>
        </w:rPr>
        <w:t xml:space="preserve"> </w:t>
      </w:r>
      <w:r w:rsidRPr="0054421C">
        <w:rPr>
          <w:rFonts w:eastAsia="MingLiU_HKSCS"/>
          <w:spacing w:val="2"/>
        </w:rPr>
        <w:t>h</w:t>
      </w:r>
      <w:r w:rsidRPr="0054421C">
        <w:rPr>
          <w:rFonts w:eastAsia="MingLiU_HKSCS"/>
          <w:spacing w:val="-1"/>
        </w:rPr>
        <w:t>a</w:t>
      </w:r>
      <w:r w:rsidRPr="0054421C">
        <w:rPr>
          <w:rFonts w:eastAsia="MingLiU_HKSCS"/>
        </w:rPr>
        <w:t>bit</w:t>
      </w:r>
      <w:r w:rsidRPr="0054421C">
        <w:rPr>
          <w:rFonts w:eastAsia="MingLiU_HKSCS"/>
          <w:spacing w:val="-1"/>
        </w:rPr>
        <w:t>a</w:t>
      </w:r>
      <w:r w:rsidRPr="0054421C">
        <w:rPr>
          <w:rFonts w:eastAsia="MingLiU_HKSCS"/>
        </w:rPr>
        <w:t xml:space="preserve">ts </w:t>
      </w:r>
      <w:r w:rsidRPr="0054421C">
        <w:rPr>
          <w:rFonts w:eastAsia="MingLiU_HKSCS"/>
          <w:spacing w:val="-1"/>
        </w:rPr>
        <w:t>a</w:t>
      </w:r>
      <w:r w:rsidRPr="0054421C">
        <w:rPr>
          <w:rFonts w:eastAsia="MingLiU_HKSCS"/>
          <w:spacing w:val="2"/>
        </w:rPr>
        <w:t>r</w:t>
      </w:r>
      <w:r w:rsidRPr="0054421C">
        <w:rPr>
          <w:rFonts w:eastAsia="MingLiU_HKSCS"/>
        </w:rPr>
        <w:t>e</w:t>
      </w:r>
      <w:r w:rsidRPr="0054421C">
        <w:rPr>
          <w:rFonts w:eastAsia="MingLiU_HKSCS"/>
          <w:spacing w:val="-1"/>
        </w:rPr>
        <w:t xml:space="preserve"> </w:t>
      </w:r>
      <w:r w:rsidRPr="0054421C">
        <w:rPr>
          <w:rFonts w:eastAsia="MingLiU_HKSCS"/>
        </w:rPr>
        <w:t>v</w:t>
      </w:r>
      <w:r w:rsidRPr="0054421C">
        <w:rPr>
          <w:rFonts w:eastAsia="MingLiU_HKSCS"/>
          <w:spacing w:val="-1"/>
        </w:rPr>
        <w:t>a</w:t>
      </w:r>
      <w:r w:rsidRPr="0054421C">
        <w:rPr>
          <w:rFonts w:eastAsia="MingLiU_HKSCS"/>
        </w:rPr>
        <w:t>lu</w:t>
      </w:r>
      <w:r w:rsidRPr="0054421C">
        <w:rPr>
          <w:rFonts w:eastAsia="MingLiU_HKSCS"/>
          <w:spacing w:val="-1"/>
        </w:rPr>
        <w:t>e</w:t>
      </w:r>
      <w:r w:rsidRPr="0054421C">
        <w:rPr>
          <w:rFonts w:eastAsia="MingLiU_HKSCS"/>
        </w:rPr>
        <w:t xml:space="preserve">d </w:t>
      </w:r>
      <w:r w:rsidRPr="0054421C">
        <w:rPr>
          <w:rFonts w:eastAsia="MingLiU_HKSCS"/>
          <w:spacing w:val="-1"/>
        </w:rPr>
        <w:t>a</w:t>
      </w:r>
      <w:r w:rsidRPr="0054421C">
        <w:rPr>
          <w:rFonts w:eastAsia="MingLiU_HKSCS"/>
        </w:rPr>
        <w:t xml:space="preserve">s </w:t>
      </w:r>
      <w:r w:rsidRPr="0054421C">
        <w:rPr>
          <w:rFonts w:eastAsia="MingLiU_HKSCS"/>
          <w:spacing w:val="2"/>
        </w:rPr>
        <w:t>b</w:t>
      </w:r>
      <w:r w:rsidRPr="0054421C">
        <w:rPr>
          <w:rFonts w:eastAsia="MingLiU_HKSCS"/>
          <w:spacing w:val="-1"/>
        </w:rPr>
        <w:t>ree</w:t>
      </w:r>
      <w:r w:rsidRPr="0054421C">
        <w:rPr>
          <w:rFonts w:eastAsia="MingLiU_HKSCS"/>
        </w:rPr>
        <w:t>di</w:t>
      </w:r>
      <w:r w:rsidRPr="0054421C">
        <w:rPr>
          <w:rFonts w:eastAsia="MingLiU_HKSCS"/>
          <w:spacing w:val="2"/>
        </w:rPr>
        <w:t>n</w:t>
      </w:r>
      <w:r w:rsidRPr="0054421C">
        <w:rPr>
          <w:rFonts w:eastAsia="MingLiU_HKSCS"/>
        </w:rPr>
        <w:t>g</w:t>
      </w:r>
      <w:r w:rsidRPr="0054421C">
        <w:rPr>
          <w:rFonts w:eastAsia="MingLiU_HKSCS"/>
          <w:spacing w:val="-2"/>
        </w:rPr>
        <w:t xml:space="preserve"> </w:t>
      </w:r>
      <w:r w:rsidRPr="0054421C">
        <w:rPr>
          <w:rFonts w:eastAsia="MingLiU_HKSCS"/>
        </w:rPr>
        <w:t>sit</w:t>
      </w:r>
      <w:r w:rsidRPr="0054421C">
        <w:rPr>
          <w:rFonts w:eastAsia="MingLiU_HKSCS"/>
          <w:spacing w:val="-1"/>
        </w:rPr>
        <w:t>e</w:t>
      </w:r>
      <w:r w:rsidRPr="0054421C">
        <w:rPr>
          <w:rFonts w:eastAsia="MingLiU_HKSCS"/>
        </w:rPr>
        <w:t>s</w:t>
      </w:r>
      <w:r w:rsidRPr="0054421C">
        <w:rPr>
          <w:rFonts w:eastAsia="MingLiU_HKSCS"/>
          <w:spacing w:val="3"/>
        </w:rPr>
        <w:t xml:space="preserve"> </w:t>
      </w:r>
      <w:r w:rsidRPr="0054421C">
        <w:rPr>
          <w:rFonts w:eastAsia="MingLiU_HKSCS"/>
          <w:spacing w:val="-1"/>
        </w:rPr>
        <w:t>a</w:t>
      </w:r>
      <w:r w:rsidRPr="0054421C">
        <w:rPr>
          <w:rFonts w:eastAsia="MingLiU_HKSCS"/>
        </w:rPr>
        <w:t xml:space="preserve">nd </w:t>
      </w:r>
      <w:r w:rsidRPr="0054421C">
        <w:rPr>
          <w:rFonts w:eastAsia="MingLiU_HKSCS"/>
          <w:spacing w:val="-1"/>
        </w:rPr>
        <w:t>a</w:t>
      </w:r>
      <w:r w:rsidRPr="0054421C">
        <w:rPr>
          <w:rFonts w:eastAsia="MingLiU_HKSCS"/>
        </w:rPr>
        <w:t xml:space="preserve">s </w:t>
      </w:r>
      <w:r w:rsidRPr="0054421C">
        <w:rPr>
          <w:rFonts w:eastAsia="MingLiU_HKSCS"/>
          <w:spacing w:val="-1"/>
        </w:rPr>
        <w:t>f</w:t>
      </w:r>
      <w:r w:rsidRPr="0054421C">
        <w:rPr>
          <w:rFonts w:eastAsia="MingLiU_HKSCS"/>
        </w:rPr>
        <w:t>o</w:t>
      </w:r>
      <w:r w:rsidRPr="0054421C">
        <w:rPr>
          <w:rFonts w:eastAsia="MingLiU_HKSCS"/>
          <w:spacing w:val="2"/>
        </w:rPr>
        <w:t>r</w:t>
      </w:r>
      <w:r w:rsidRPr="0054421C">
        <w:rPr>
          <w:rFonts w:eastAsia="MingLiU_HKSCS"/>
        </w:rPr>
        <w:t>a</w:t>
      </w:r>
      <w:r w:rsidRPr="0054421C">
        <w:rPr>
          <w:rFonts w:eastAsia="MingLiU_HKSCS"/>
          <w:spacing w:val="-2"/>
        </w:rPr>
        <w:t>g</w:t>
      </w:r>
      <w:r w:rsidRPr="0054421C">
        <w:rPr>
          <w:rFonts w:eastAsia="MingLiU_HKSCS"/>
        </w:rPr>
        <w:t>i</w:t>
      </w:r>
      <w:r w:rsidRPr="0054421C">
        <w:rPr>
          <w:rFonts w:eastAsia="MingLiU_HKSCS"/>
          <w:spacing w:val="2"/>
        </w:rPr>
        <w:t>n</w:t>
      </w:r>
      <w:r w:rsidRPr="0054421C">
        <w:rPr>
          <w:rFonts w:eastAsia="MingLiU_HKSCS"/>
        </w:rPr>
        <w:t>g</w:t>
      </w:r>
      <w:r w:rsidRPr="0054421C">
        <w:rPr>
          <w:rFonts w:eastAsia="MingLiU_HKSCS"/>
          <w:spacing w:val="-2"/>
        </w:rPr>
        <w:t xml:space="preserve"> </w:t>
      </w:r>
      <w:r w:rsidRPr="0054421C">
        <w:rPr>
          <w:rFonts w:eastAsia="MingLiU_HKSCS"/>
        </w:rPr>
        <w:t>h</w:t>
      </w:r>
      <w:r w:rsidRPr="0054421C">
        <w:rPr>
          <w:rFonts w:eastAsia="MingLiU_HKSCS"/>
          <w:spacing w:val="-1"/>
        </w:rPr>
        <w:t>a</w:t>
      </w:r>
      <w:r w:rsidRPr="0054421C">
        <w:rPr>
          <w:rFonts w:eastAsia="MingLiU_HKSCS"/>
        </w:rPr>
        <w:t>bit</w:t>
      </w:r>
      <w:r w:rsidRPr="0054421C">
        <w:rPr>
          <w:rFonts w:eastAsia="MingLiU_HKSCS"/>
          <w:spacing w:val="-1"/>
        </w:rPr>
        <w:t>a</w:t>
      </w:r>
      <w:r w:rsidRPr="0054421C">
        <w:rPr>
          <w:rFonts w:eastAsia="MingLiU_HKSCS"/>
        </w:rPr>
        <w:t>ts</w:t>
      </w:r>
      <w:r w:rsidRPr="0054421C">
        <w:rPr>
          <w:rFonts w:eastAsia="MingLiU_HKSCS"/>
          <w:spacing w:val="3"/>
        </w:rPr>
        <w:t xml:space="preserve"> </w:t>
      </w:r>
      <w:r w:rsidRPr="0054421C">
        <w:rPr>
          <w:rFonts w:eastAsia="MingLiU_HKSCS"/>
        </w:rPr>
        <w:t>du</w:t>
      </w:r>
      <w:r w:rsidRPr="0054421C">
        <w:rPr>
          <w:rFonts w:eastAsia="MingLiU_HKSCS"/>
          <w:spacing w:val="-1"/>
        </w:rPr>
        <w:t>r</w:t>
      </w:r>
      <w:r w:rsidRPr="0054421C">
        <w:rPr>
          <w:rFonts w:eastAsia="MingLiU_HKSCS"/>
        </w:rPr>
        <w:t>ing</w:t>
      </w:r>
      <w:r w:rsidRPr="0054421C">
        <w:rPr>
          <w:rFonts w:eastAsia="MingLiU_HKSCS"/>
          <w:spacing w:val="-2"/>
        </w:rPr>
        <w:t xml:space="preserve"> </w:t>
      </w:r>
      <w:r w:rsidRPr="0054421C">
        <w:rPr>
          <w:rFonts w:eastAsia="MingLiU_HKSCS"/>
        </w:rPr>
        <w:t>m</w:t>
      </w:r>
      <w:r w:rsidRPr="0054421C">
        <w:rPr>
          <w:rFonts w:eastAsia="MingLiU_HKSCS"/>
          <w:spacing w:val="3"/>
        </w:rPr>
        <w:t>i</w:t>
      </w:r>
      <w:r w:rsidRPr="0054421C">
        <w:rPr>
          <w:rFonts w:eastAsia="MingLiU_HKSCS"/>
          <w:spacing w:val="-2"/>
        </w:rPr>
        <w:t>g</w:t>
      </w:r>
      <w:r w:rsidRPr="0054421C">
        <w:rPr>
          <w:rFonts w:eastAsia="MingLiU_HKSCS"/>
          <w:spacing w:val="-1"/>
        </w:rPr>
        <w:t>ra</w:t>
      </w:r>
      <w:r w:rsidRPr="0054421C">
        <w:rPr>
          <w:rFonts w:eastAsia="MingLiU_HKSCS"/>
        </w:rPr>
        <w:t xml:space="preserve">tion </w:t>
      </w:r>
      <w:r w:rsidRPr="0054421C">
        <w:rPr>
          <w:rFonts w:eastAsia="MingLiU_HKSCS"/>
          <w:spacing w:val="-1"/>
        </w:rPr>
        <w:t>(</w:t>
      </w:r>
      <w:r w:rsidRPr="0054421C">
        <w:rPr>
          <w:rFonts w:eastAsia="MingLiU_HKSCS"/>
        </w:rPr>
        <w:t>som</w:t>
      </w:r>
      <w:r w:rsidRPr="0054421C">
        <w:rPr>
          <w:rFonts w:eastAsia="MingLiU_HKSCS"/>
          <w:spacing w:val="-1"/>
        </w:rPr>
        <w:t>e</w:t>
      </w:r>
      <w:r w:rsidRPr="0054421C">
        <w:rPr>
          <w:rFonts w:eastAsia="MingLiU_HKSCS"/>
        </w:rPr>
        <w:t>tim</w:t>
      </w:r>
      <w:r w:rsidRPr="0054421C">
        <w:rPr>
          <w:rFonts w:eastAsia="MingLiU_HKSCS"/>
          <w:spacing w:val="-1"/>
        </w:rPr>
        <w:t>e</w:t>
      </w:r>
      <w:r w:rsidRPr="0054421C">
        <w:rPr>
          <w:rFonts w:eastAsia="MingLiU_HKSCS"/>
        </w:rPr>
        <w:t xml:space="preserve">s </w:t>
      </w:r>
      <w:r w:rsidRPr="0054421C">
        <w:rPr>
          <w:rFonts w:eastAsia="MingLiU_HKSCS"/>
          <w:spacing w:val="-1"/>
        </w:rPr>
        <w:t>ca</w:t>
      </w:r>
      <w:r w:rsidRPr="0054421C">
        <w:rPr>
          <w:rFonts w:eastAsia="MingLiU_HKSCS"/>
        </w:rPr>
        <w:t>ll</w:t>
      </w:r>
      <w:r w:rsidRPr="0054421C">
        <w:rPr>
          <w:rFonts w:eastAsia="MingLiU_HKSCS"/>
          <w:spacing w:val="-1"/>
        </w:rPr>
        <w:t>e</w:t>
      </w:r>
      <w:r w:rsidRPr="0054421C">
        <w:rPr>
          <w:rFonts w:eastAsia="MingLiU_HKSCS"/>
        </w:rPr>
        <w:t xml:space="preserve">d </w:t>
      </w:r>
      <w:r w:rsidRPr="0054421C">
        <w:rPr>
          <w:rFonts w:eastAsia="MingLiU_HKSCS"/>
          <w:spacing w:val="-1"/>
        </w:rPr>
        <w:t>“</w:t>
      </w:r>
      <w:r w:rsidRPr="0054421C">
        <w:rPr>
          <w:rFonts w:eastAsia="MingLiU_HKSCS"/>
        </w:rPr>
        <w:t>stop</w:t>
      </w:r>
      <w:r w:rsidRPr="0054421C">
        <w:rPr>
          <w:rFonts w:eastAsia="MingLiU_HKSCS"/>
          <w:spacing w:val="2"/>
        </w:rPr>
        <w:t>o</w:t>
      </w:r>
      <w:r w:rsidRPr="0054421C">
        <w:rPr>
          <w:rFonts w:eastAsia="MingLiU_HKSCS"/>
        </w:rPr>
        <w:t>v</w:t>
      </w:r>
      <w:r w:rsidRPr="0054421C">
        <w:rPr>
          <w:rFonts w:eastAsia="MingLiU_HKSCS"/>
          <w:spacing w:val="-1"/>
        </w:rPr>
        <w:t>er</w:t>
      </w:r>
      <w:r w:rsidRPr="0054421C">
        <w:rPr>
          <w:rFonts w:eastAsia="MingLiU_HKSCS"/>
        </w:rPr>
        <w:t>”</w:t>
      </w:r>
      <w:r w:rsidRPr="0054421C">
        <w:rPr>
          <w:rFonts w:eastAsia="MingLiU_HKSCS"/>
          <w:spacing w:val="-1"/>
        </w:rPr>
        <w:t xml:space="preserve"> </w:t>
      </w:r>
      <w:r w:rsidRPr="0054421C">
        <w:rPr>
          <w:rFonts w:eastAsia="MingLiU_HKSCS"/>
        </w:rPr>
        <w:t>h</w:t>
      </w:r>
      <w:r w:rsidRPr="0054421C">
        <w:rPr>
          <w:rFonts w:eastAsia="MingLiU_HKSCS"/>
          <w:spacing w:val="-1"/>
        </w:rPr>
        <w:t>a</w:t>
      </w:r>
      <w:r w:rsidRPr="0054421C">
        <w:rPr>
          <w:rFonts w:eastAsia="MingLiU_HKSCS"/>
        </w:rPr>
        <w:t>bit</w:t>
      </w:r>
      <w:r w:rsidRPr="0054421C">
        <w:rPr>
          <w:rFonts w:eastAsia="MingLiU_HKSCS"/>
          <w:spacing w:val="-1"/>
        </w:rPr>
        <w:t>a</w:t>
      </w:r>
      <w:r w:rsidRPr="0054421C">
        <w:rPr>
          <w:rFonts w:eastAsia="MingLiU_HKSCS"/>
        </w:rPr>
        <w:t>ts)</w:t>
      </w:r>
    </w:p>
    <w:p w14:paraId="1DB342FF" w14:textId="26592C78" w:rsidR="00565D87" w:rsidRPr="000420C8" w:rsidRDefault="00565D87" w:rsidP="007E25F0">
      <w:pPr>
        <w:rPr>
          <w:rFonts w:eastAsia="MingLiU_HKSCS"/>
        </w:rPr>
      </w:pPr>
      <w:r w:rsidRPr="000420C8">
        <w:rPr>
          <w:rFonts w:eastAsia="MingLiU_HKSCS"/>
        </w:rPr>
        <w:t xml:space="preserve">For this analysis, IBA and Ramsar sites were plotted along the CASA-1000 route.  The current projection of the transmission line is not precise. Therefore, </w:t>
      </w:r>
      <w:r w:rsidR="007530B9" w:rsidRPr="0054421C">
        <w:rPr>
          <w:rFonts w:eastAsia="MingLiU_HKSCS"/>
        </w:rPr>
        <w:t xml:space="preserve">a buffer zone of </w:t>
      </w:r>
      <w:r w:rsidRPr="000420C8">
        <w:rPr>
          <w:rFonts w:eastAsia="MingLiU_HKSCS"/>
          <w:color w:val="000000"/>
        </w:rPr>
        <w:t xml:space="preserve">64 km </w:t>
      </w:r>
      <w:r w:rsidRPr="000420C8">
        <w:rPr>
          <w:rFonts w:eastAsia="MingLiU_HKSCS"/>
          <w:color w:val="000000"/>
          <w:spacing w:val="-1"/>
        </w:rPr>
        <w:t>(</w:t>
      </w:r>
      <w:r w:rsidRPr="000420C8">
        <w:rPr>
          <w:rFonts w:eastAsia="MingLiU_HKSCS"/>
          <w:color w:val="000000"/>
        </w:rPr>
        <w:t>40 mi)</w:t>
      </w:r>
      <w:r w:rsidR="007530B9" w:rsidRPr="0054421C">
        <w:rPr>
          <w:rFonts w:eastAsia="MingLiU_HKSCS"/>
          <w:color w:val="000000"/>
        </w:rPr>
        <w:t>, i.e 32</w:t>
      </w:r>
      <w:r w:rsidR="00252824" w:rsidRPr="0054421C">
        <w:rPr>
          <w:rFonts w:eastAsia="MingLiU_HKSCS"/>
          <w:color w:val="000000"/>
        </w:rPr>
        <w:t xml:space="preserve"> </w:t>
      </w:r>
      <w:r w:rsidR="007530B9" w:rsidRPr="0054421C">
        <w:rPr>
          <w:rFonts w:eastAsia="MingLiU_HKSCS"/>
          <w:color w:val="000000"/>
        </w:rPr>
        <w:t>km</w:t>
      </w:r>
      <w:r w:rsidR="00252824" w:rsidRPr="0054421C">
        <w:rPr>
          <w:rFonts w:eastAsia="MingLiU_HKSCS"/>
          <w:color w:val="000000"/>
        </w:rPr>
        <w:t xml:space="preserve"> (20 miles)</w:t>
      </w:r>
      <w:r w:rsidR="007530B9" w:rsidRPr="0054421C">
        <w:rPr>
          <w:rFonts w:eastAsia="MingLiU_HKSCS"/>
          <w:color w:val="000000"/>
        </w:rPr>
        <w:t xml:space="preserve"> on each side of the centreline, was designated for </w:t>
      </w:r>
      <w:r w:rsidRPr="000420C8">
        <w:rPr>
          <w:rFonts w:eastAsia="MingLiU_HKSCS"/>
        </w:rPr>
        <w:t>habitats and IBA and Ramsar sites</w:t>
      </w:r>
      <w:r w:rsidR="007530B9" w:rsidRPr="0054421C">
        <w:rPr>
          <w:rFonts w:eastAsia="MingLiU_HKSCS"/>
        </w:rPr>
        <w:t>.</w:t>
      </w:r>
      <w:r w:rsidRPr="000420C8">
        <w:rPr>
          <w:rFonts w:eastAsia="MingLiU_HKSCS"/>
        </w:rPr>
        <w:t xml:space="preserve"> </w:t>
      </w:r>
      <w:r w:rsidR="00627FAE" w:rsidRPr="000420C8">
        <w:rPr>
          <w:rFonts w:eastAsia="MingLiU_HKSCS"/>
        </w:rPr>
        <w:t>(</w:t>
      </w:r>
      <w:r w:rsidR="0083333F">
        <w:rPr>
          <w:rFonts w:eastAsia="MingLiU_HKSCS"/>
        </w:rPr>
        <w:fldChar w:fldCharType="begin"/>
      </w:r>
      <w:r w:rsidR="0083333F">
        <w:rPr>
          <w:rFonts w:eastAsia="MingLiU_HKSCS"/>
        </w:rPr>
        <w:instrText xml:space="preserve"> REF _Ref378506260 \h </w:instrText>
      </w:r>
      <w:r w:rsidR="0083333F">
        <w:rPr>
          <w:rFonts w:eastAsia="MingLiU_HKSCS"/>
        </w:rPr>
      </w:r>
      <w:r w:rsidR="0083333F">
        <w:rPr>
          <w:rFonts w:eastAsia="MingLiU_HKSCS"/>
        </w:rPr>
        <w:fldChar w:fldCharType="separate"/>
      </w:r>
      <w:r w:rsidR="001B7C49" w:rsidRPr="00C231EC">
        <w:t xml:space="preserve">Figure </w:t>
      </w:r>
      <w:r w:rsidR="001B7C49">
        <w:rPr>
          <w:noProof/>
        </w:rPr>
        <w:t>4</w:t>
      </w:r>
      <w:r w:rsidR="001B7C49">
        <w:noBreakHyphen/>
      </w:r>
      <w:r w:rsidR="001B7C49">
        <w:rPr>
          <w:noProof/>
        </w:rPr>
        <w:t>2</w:t>
      </w:r>
      <w:r w:rsidR="0083333F">
        <w:rPr>
          <w:rFonts w:eastAsia="MingLiU_HKSCS"/>
        </w:rPr>
        <w:fldChar w:fldCharType="end"/>
      </w:r>
      <w:r w:rsidR="0083333F">
        <w:rPr>
          <w:rFonts w:eastAsia="MingLiU_HKSCS"/>
        </w:rPr>
        <w:t xml:space="preserve"> </w:t>
      </w:r>
      <w:r w:rsidRPr="000420C8">
        <w:rPr>
          <w:rFonts w:eastAsia="MingLiU_HKSCS"/>
        </w:rPr>
        <w:t>and</w:t>
      </w:r>
      <w:r w:rsidR="00627FAE" w:rsidRPr="000420C8">
        <w:rPr>
          <w:rFonts w:eastAsia="MingLiU_HKSCS"/>
        </w:rPr>
        <w:t xml:space="preserve"> </w:t>
      </w:r>
      <w:r w:rsidR="00D42E73" w:rsidRPr="00D42E73">
        <w:rPr>
          <w:rFonts w:eastAsia="MingLiU_HKSCS"/>
        </w:rPr>
        <w:fldChar w:fldCharType="begin"/>
      </w:r>
      <w:r w:rsidR="00D42E73" w:rsidRPr="00D42E73">
        <w:rPr>
          <w:rFonts w:eastAsia="MingLiU_HKSCS"/>
        </w:rPr>
        <w:instrText xml:space="preserve"> REF _Ref378504931 \h </w:instrText>
      </w:r>
      <w:r w:rsidR="00D42E73">
        <w:rPr>
          <w:rFonts w:eastAsia="MingLiU_HKSCS"/>
        </w:rPr>
        <w:instrText xml:space="preserve"> \* MERGEFORMAT </w:instrText>
      </w:r>
      <w:r w:rsidR="00D42E73" w:rsidRPr="00D42E73">
        <w:rPr>
          <w:rFonts w:eastAsia="MingLiU_HKSCS"/>
        </w:rPr>
      </w:r>
      <w:r w:rsidR="00D42E73" w:rsidRPr="00D42E73">
        <w:rPr>
          <w:rFonts w:eastAsia="MingLiU_HKSCS"/>
        </w:rPr>
        <w:fldChar w:fldCharType="separate"/>
      </w:r>
      <w:r w:rsidR="001B7C49">
        <w:t xml:space="preserve">Figure </w:t>
      </w:r>
      <w:r w:rsidR="001B7C49">
        <w:rPr>
          <w:noProof/>
        </w:rPr>
        <w:t>4</w:t>
      </w:r>
      <w:r w:rsidR="001B7C49">
        <w:rPr>
          <w:noProof/>
        </w:rPr>
        <w:noBreakHyphen/>
        <w:t>3</w:t>
      </w:r>
      <w:r w:rsidR="00D42E73" w:rsidRPr="00D42E73">
        <w:rPr>
          <w:rFonts w:eastAsia="MingLiU_HKSCS"/>
        </w:rPr>
        <w:fldChar w:fldCharType="end"/>
      </w:r>
      <w:r w:rsidR="00D42E73">
        <w:rPr>
          <w:rFonts w:eastAsia="MingLiU_HKSCS"/>
        </w:rPr>
        <w:t xml:space="preserve"> </w:t>
      </w:r>
      <w:r w:rsidR="00C231EC">
        <w:rPr>
          <w:rFonts w:eastAsia="MingLiU_HKSCS"/>
        </w:rPr>
        <w:t>below</w:t>
      </w:r>
      <w:r w:rsidRPr="000420C8">
        <w:rPr>
          <w:rFonts w:eastAsia="MingLiU_HKSCS"/>
        </w:rPr>
        <w:t>).</w:t>
      </w:r>
    </w:p>
    <w:p w14:paraId="1DB34300" w14:textId="77777777" w:rsidR="00565D87" w:rsidRPr="0054421C" w:rsidRDefault="00565D87" w:rsidP="007E25F0">
      <w:pPr>
        <w:rPr>
          <w:rFonts w:eastAsia="MingLiU_HKSCS"/>
        </w:rPr>
      </w:pPr>
    </w:p>
    <w:p w14:paraId="0D61550B" w14:textId="77777777" w:rsidR="00C231EC" w:rsidRDefault="00565D87" w:rsidP="007E25F0">
      <w:r w:rsidRPr="0054421C">
        <w:rPr>
          <w:rFonts w:eastAsia="MingLiU_HKSCS"/>
          <w:noProof/>
          <w:lang w:val="en-US" w:eastAsia="en-US"/>
        </w:rPr>
        <w:lastRenderedPageBreak/>
        <w:drawing>
          <wp:inline distT="0" distB="0" distL="0" distR="0" wp14:anchorId="1DB34D8B" wp14:editId="1DB34D8C">
            <wp:extent cx="5557652" cy="2831197"/>
            <wp:effectExtent l="0" t="0" r="508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71409" cy="2838205"/>
                    </a:xfrm>
                    <a:prstGeom prst="rect">
                      <a:avLst/>
                    </a:prstGeom>
                    <a:noFill/>
                    <a:ln>
                      <a:noFill/>
                    </a:ln>
                  </pic:spPr>
                </pic:pic>
              </a:graphicData>
            </a:graphic>
          </wp:inline>
        </w:drawing>
      </w:r>
      <w:bookmarkStart w:id="216" w:name="_Ref364507898"/>
    </w:p>
    <w:p w14:paraId="1DB34303" w14:textId="64B6A92D" w:rsidR="00565D87" w:rsidRPr="00C231EC" w:rsidRDefault="00565D87" w:rsidP="007E25F0">
      <w:pPr>
        <w:rPr>
          <w:rFonts w:eastAsia="MingLiU_HKSCS"/>
          <w:color w:val="000000"/>
        </w:rPr>
      </w:pPr>
      <w:bookmarkStart w:id="217" w:name="_Ref378506260"/>
      <w:bookmarkStart w:id="218" w:name="_Toc378504963"/>
      <w:r w:rsidRPr="00C231EC">
        <w:t xml:space="preserve">Figure </w:t>
      </w:r>
      <w:fldSimple w:instr=" STYLEREF 1 \s ">
        <w:r w:rsidR="001B7C49">
          <w:rPr>
            <w:noProof/>
          </w:rPr>
          <w:t>4</w:t>
        </w:r>
      </w:fldSimple>
      <w:r w:rsidR="009360E1">
        <w:noBreakHyphen/>
      </w:r>
      <w:fldSimple w:instr=" SEQ Figure \* ARABIC \s 1 ">
        <w:r w:rsidR="001B7C49">
          <w:rPr>
            <w:noProof/>
          </w:rPr>
          <w:t>2</w:t>
        </w:r>
      </w:fldSimple>
      <w:bookmarkEnd w:id="216"/>
      <w:bookmarkEnd w:id="217"/>
      <w:r w:rsidRPr="00C231EC">
        <w:t xml:space="preserve"> Important Bird Areas and Ramsar sites within 64 km </w:t>
      </w:r>
      <w:r w:rsidR="007C79B4" w:rsidRPr="00C231EC">
        <w:t xml:space="preserve">(40 miles) </w:t>
      </w:r>
      <w:r w:rsidRPr="00C231EC">
        <w:t xml:space="preserve">of the </w:t>
      </w:r>
      <w:r w:rsidR="007C79B4" w:rsidRPr="00C231EC">
        <w:t>C</w:t>
      </w:r>
      <w:r w:rsidRPr="00C231EC">
        <w:t xml:space="preserve">orridor of </w:t>
      </w:r>
      <w:r w:rsidR="007C79B4" w:rsidRPr="00C231EC">
        <w:t>I</w:t>
      </w:r>
      <w:r w:rsidRPr="00C231EC">
        <w:t>mpact in the Kyrgyz Republic and northern Tajikistan.</w:t>
      </w:r>
      <w:bookmarkEnd w:id="218"/>
    </w:p>
    <w:p w14:paraId="1DB34304" w14:textId="77777777" w:rsidR="00565D87" w:rsidRPr="0054421C" w:rsidRDefault="00565D87" w:rsidP="007E25F0">
      <w:pPr>
        <w:rPr>
          <w:rFonts w:eastAsia="MingLiU_HKSCS"/>
        </w:rPr>
      </w:pPr>
      <w:r w:rsidRPr="0054421C">
        <w:rPr>
          <w:rFonts w:eastAsia="MingLiU_HKSCS"/>
          <w:noProof/>
          <w:lang w:val="en-US" w:eastAsia="en-US"/>
        </w:rPr>
        <w:lastRenderedPageBreak/>
        <w:drawing>
          <wp:inline distT="0" distB="0" distL="0" distR="0" wp14:anchorId="1DB34D8D" wp14:editId="1DB34D8E">
            <wp:extent cx="5379522" cy="5553724"/>
            <wp:effectExtent l="0" t="0" r="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93917" cy="5568585"/>
                    </a:xfrm>
                    <a:prstGeom prst="rect">
                      <a:avLst/>
                    </a:prstGeom>
                    <a:noFill/>
                    <a:ln>
                      <a:noFill/>
                    </a:ln>
                  </pic:spPr>
                </pic:pic>
              </a:graphicData>
            </a:graphic>
          </wp:inline>
        </w:drawing>
      </w:r>
    </w:p>
    <w:p w14:paraId="1DB34305" w14:textId="4257D941" w:rsidR="00565D87" w:rsidRPr="0054421C" w:rsidRDefault="00D42E73" w:rsidP="007E25F0">
      <w:pPr>
        <w:pStyle w:val="Caption"/>
        <w:rPr>
          <w:rFonts w:eastAsia="MingLiU_HKSCS"/>
          <w:color w:val="000000"/>
        </w:rPr>
      </w:pPr>
      <w:bookmarkStart w:id="219" w:name="_Ref378504931"/>
      <w:bookmarkStart w:id="220" w:name="_Toc378504964"/>
      <w:r>
        <w:t xml:space="preserve">Figure </w:t>
      </w:r>
      <w:fldSimple w:instr=" STYLEREF 1 \s ">
        <w:r w:rsidR="001B7C49">
          <w:rPr>
            <w:noProof/>
          </w:rPr>
          <w:t>4</w:t>
        </w:r>
      </w:fldSimple>
      <w:r w:rsidR="009360E1">
        <w:noBreakHyphen/>
      </w:r>
      <w:fldSimple w:instr=" SEQ Figure \* ARABIC \s 1 ">
        <w:r w:rsidR="001B7C49">
          <w:rPr>
            <w:noProof/>
          </w:rPr>
          <w:t>3</w:t>
        </w:r>
      </w:fldSimple>
      <w:bookmarkEnd w:id="219"/>
      <w:r>
        <w:t xml:space="preserve"> </w:t>
      </w:r>
      <w:r w:rsidRPr="009F4DB5">
        <w:t>Important Bird Areas and Ramsar sites within 64 km (40 miles) of the Corridor of Impact in southern Tajikistan, Afghanistan, and small area of Pakistan.</w:t>
      </w:r>
      <w:bookmarkEnd w:id="220"/>
    </w:p>
    <w:p w14:paraId="1DB34308" w14:textId="77777777" w:rsidR="00C451FA" w:rsidRPr="0054421C" w:rsidRDefault="00C451FA" w:rsidP="007E25F0">
      <w:pPr>
        <w:pStyle w:val="Heading3"/>
      </w:pPr>
      <w:bookmarkStart w:id="221" w:name="_Toc370133505"/>
      <w:bookmarkStart w:id="222" w:name="_Toc370134469"/>
      <w:bookmarkStart w:id="223" w:name="_Toc378504766"/>
      <w:bookmarkEnd w:id="221"/>
      <w:bookmarkEnd w:id="222"/>
      <w:r w:rsidRPr="0054421C">
        <w:t>Kyrgyz Republic</w:t>
      </w:r>
      <w:bookmarkEnd w:id="223"/>
    </w:p>
    <w:p w14:paraId="1DB34309" w14:textId="77777777" w:rsidR="007661F3" w:rsidRPr="0054421C" w:rsidRDefault="007661F3" w:rsidP="007E25F0">
      <w:r w:rsidRPr="0054421C">
        <w:t>The Kyrgyz Republic is a landlocked, mountainous country in Central Asia, bordered by Kazakhstan to the north, Uzbekistan to the west, Tajikistan to the southwest, and China to the east.  Formerly part of the Soviet Union, the country gained independence in December 1991 as the Republic of Kyrgyzstan, but officially changed its name to the Kyrgyz Republic in 1993.  The population as of 2011 was just over 5.5 million.  The Kyrgyz Republic is a low income country, largely dependent on agriculture, and with high levels of poverty and weak human development indicators.</w:t>
      </w:r>
      <w:r w:rsidR="00653863" w:rsidRPr="0054421C">
        <w:t xml:space="preserve"> There are Uzbek enclaves, which will be avoided by the Project routing.</w:t>
      </w:r>
    </w:p>
    <w:p w14:paraId="1DB3430A" w14:textId="77777777" w:rsidR="007661F3" w:rsidRPr="0054421C" w:rsidRDefault="007661F3" w:rsidP="007E25F0">
      <w:pPr>
        <w:pStyle w:val="Heading4"/>
      </w:pPr>
      <w:r w:rsidRPr="0054421C">
        <w:t>Affected Regions</w:t>
      </w:r>
    </w:p>
    <w:p w14:paraId="1DB3430B" w14:textId="77777777" w:rsidR="007661F3" w:rsidRPr="0054421C" w:rsidRDefault="0036332D" w:rsidP="007E25F0">
      <w:r w:rsidRPr="0054421C">
        <w:t xml:space="preserve">The Project </w:t>
      </w:r>
      <w:r w:rsidR="007661F3" w:rsidRPr="0054421C">
        <w:t xml:space="preserve">design includes a 450 km 500 kV line from the Kyrgyz Republic south to Tajikistan. Of this total, 425 km runs through the Kyrgyz Republic.  The route generally traverses areas of low population densities through the three southern provinces of Jalal-Abad, Osh and Batken. </w:t>
      </w:r>
    </w:p>
    <w:p w14:paraId="1DB3430C" w14:textId="77777777" w:rsidR="007661F3" w:rsidRPr="0054421C" w:rsidRDefault="007661F3" w:rsidP="007E25F0">
      <w:r w:rsidRPr="0054421C">
        <w:lastRenderedPageBreak/>
        <w:t xml:space="preserve">The assessment below is based on the findings of a study on community benefit sharing arrangements in Tajikistan and the Kyrgyz Republic, conducted in 2012 by the Foundation to Support Civil Initiatives.  In the Kyrgyz Republic the study surveyed 3 settlements in Jalal-Abad oblast, 11 in Osh oblast, and 11 in Batken oblast.  The total number of households in these settlements was 7,543 with 8,454 families and a total of 42,685 people.  Figures for the total population of the affected areas in Kyrgyz Republic are not available. </w:t>
      </w:r>
    </w:p>
    <w:p w14:paraId="1DB3430D" w14:textId="77777777" w:rsidR="007661F3" w:rsidRPr="0054421C" w:rsidRDefault="007661F3" w:rsidP="007E25F0">
      <w:pPr>
        <w:pStyle w:val="Heading4"/>
      </w:pPr>
      <w:r w:rsidRPr="0054421C">
        <w:t xml:space="preserve">Population </w:t>
      </w:r>
    </w:p>
    <w:p w14:paraId="1DB3430E" w14:textId="77777777" w:rsidR="007661F3" w:rsidRPr="0054421C" w:rsidRDefault="00B51CE2" w:rsidP="007E25F0">
      <w:r w:rsidRPr="0054421C">
        <w:rPr>
          <w:noProof/>
          <w:lang w:val="en-US" w:eastAsia="en-US"/>
        </w:rPr>
        <w:drawing>
          <wp:anchor distT="0" distB="0" distL="114300" distR="114300" simplePos="0" relativeHeight="251658240" behindDoc="0" locked="0" layoutInCell="1" allowOverlap="1" wp14:anchorId="1DB34D8F" wp14:editId="1DB34D90">
            <wp:simplePos x="0" y="0"/>
            <wp:positionH relativeFrom="margin">
              <wp:align>right</wp:align>
            </wp:positionH>
            <wp:positionV relativeFrom="paragraph">
              <wp:posOffset>162033</wp:posOffset>
            </wp:positionV>
            <wp:extent cx="2872105" cy="1754505"/>
            <wp:effectExtent l="0" t="0" r="4445" b="0"/>
            <wp:wrapThrough wrapText="bothSides">
              <wp:wrapPolygon edited="0">
                <wp:start x="0" y="0"/>
                <wp:lineTo x="0" y="21342"/>
                <wp:lineTo x="21490" y="21342"/>
                <wp:lineTo x="21490" y="0"/>
                <wp:lineTo x="0" y="0"/>
              </wp:wrapPolygon>
            </wp:wrapThrough>
            <wp:docPr id="11" name="Picture 11" descr="Restructuring the land and real estate management systems in Kyrgyz Republ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tructuring the land and real estate management systems in Kyrgyz Republic"/>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72105" cy="1754505"/>
                    </a:xfrm>
                    <a:prstGeom prst="rect">
                      <a:avLst/>
                    </a:prstGeom>
                    <a:noFill/>
                    <a:ln>
                      <a:noFill/>
                    </a:ln>
                  </pic:spPr>
                </pic:pic>
              </a:graphicData>
            </a:graphic>
            <wp14:sizeRelH relativeFrom="page">
              <wp14:pctWidth>0</wp14:pctWidth>
            </wp14:sizeRelH>
            <wp14:sizeRelV relativeFrom="page">
              <wp14:pctHeight>0</wp14:pctHeight>
            </wp14:sizeRelV>
          </wp:anchor>
        </w:drawing>
      </w:r>
      <w:r w:rsidR="007661F3" w:rsidRPr="0054421C">
        <w:t xml:space="preserve">In the 25 settlements/communities surveyed in the three </w:t>
      </w:r>
      <w:r w:rsidR="007661F3" w:rsidRPr="0054421C">
        <w:rPr>
          <w:i/>
        </w:rPr>
        <w:t>oblasts</w:t>
      </w:r>
      <w:r w:rsidR="007661F3" w:rsidRPr="0054421C">
        <w:t>, the total population was 42,685.  In villages in Osh and Batken the population was mostly Kyrgyzs (90 and 96 percent respectively), but in Jalal-Abad the majority (66.7 percent) were Uzbeks with Kyrgyzs forming 26.7 percent.  The proportion of men and women was approximately equal: 51 percent women, 49 percent men – the slight difference can be accounted for by the greater number of male workers going abroad.  Family sizes were generally large among the surveyed population: 35.3 percent of households had 5-6 members and a further 28.2 percent had 6-7 members, while 13.9 percent had 8 or more members.  Most households comprised single families, but a small number comprised two or three families.</w:t>
      </w:r>
    </w:p>
    <w:p w14:paraId="1DB3430F" w14:textId="77777777" w:rsidR="007661F3" w:rsidRPr="0054421C" w:rsidRDefault="009003BA" w:rsidP="007E25F0">
      <w:r w:rsidRPr="0054421C">
        <w:rPr>
          <w:noProof/>
          <w:lang w:val="en-US" w:eastAsia="en-US"/>
        </w:rPr>
        <w:drawing>
          <wp:anchor distT="0" distB="0" distL="114300" distR="114300" simplePos="0" relativeHeight="251672576" behindDoc="0" locked="0" layoutInCell="1" allowOverlap="1" wp14:anchorId="1DB34D91" wp14:editId="1DB34D92">
            <wp:simplePos x="0" y="0"/>
            <wp:positionH relativeFrom="margin">
              <wp:align>left</wp:align>
            </wp:positionH>
            <wp:positionV relativeFrom="paragraph">
              <wp:posOffset>825500</wp:posOffset>
            </wp:positionV>
            <wp:extent cx="2173605" cy="1630045"/>
            <wp:effectExtent l="0" t="0" r="0" b="8255"/>
            <wp:wrapThrough wrapText="bothSides">
              <wp:wrapPolygon edited="0">
                <wp:start x="0" y="0"/>
                <wp:lineTo x="0" y="21457"/>
                <wp:lineTo x="21392" y="21457"/>
                <wp:lineTo x="21392" y="0"/>
                <wp:lineTo x="0" y="0"/>
              </wp:wrapPolygon>
            </wp:wrapThrough>
            <wp:docPr id="13" name="Picture 13" descr="http://www.worldwanderingkiwi.com/wp-content/uploads/2010/05/P6073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worldwanderingkiwi.com/wp-content/uploads/2010/05/P607396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73605" cy="1630045"/>
                    </a:xfrm>
                    <a:prstGeom prst="rect">
                      <a:avLst/>
                    </a:prstGeom>
                    <a:noFill/>
                    <a:ln>
                      <a:noFill/>
                    </a:ln>
                  </pic:spPr>
                </pic:pic>
              </a:graphicData>
            </a:graphic>
            <wp14:sizeRelH relativeFrom="page">
              <wp14:pctWidth>0</wp14:pctWidth>
            </wp14:sizeRelH>
            <wp14:sizeRelV relativeFrom="page">
              <wp14:pctHeight>0</wp14:pctHeight>
            </wp14:sizeRelV>
          </wp:anchor>
        </w:drawing>
      </w:r>
      <w:r w:rsidR="007661F3" w:rsidRPr="0054421C">
        <w:t>Education levels among those surveyed were generally up to secondary level: only 11.5 percent of respondents had completed higher education, while 68.3 percent had completed general secondary education.  Disaggregated by gender, a greater proportion of women (76.1 percent) had general secondary education than men (64.0 percent), but more men than women had higher education (14.0 percent and 6.8 percent respectively).</w:t>
      </w:r>
    </w:p>
    <w:p w14:paraId="1DB34310" w14:textId="77777777" w:rsidR="007661F3" w:rsidRPr="0054421C" w:rsidRDefault="007661F3" w:rsidP="007E25F0">
      <w:pPr>
        <w:pStyle w:val="Heading4"/>
      </w:pPr>
      <w:r w:rsidRPr="0054421C">
        <w:t>General Features</w:t>
      </w:r>
    </w:p>
    <w:p w14:paraId="1DB34311" w14:textId="77777777" w:rsidR="007661F3" w:rsidRPr="0054421C" w:rsidRDefault="0036332D" w:rsidP="007E25F0">
      <w:r w:rsidRPr="0054421C">
        <w:t>As noted above, the Project</w:t>
      </w:r>
      <w:r w:rsidR="007661F3" w:rsidRPr="0054421C">
        <w:t xml:space="preserve"> design includes a 450 km 500 kV line from the Kyrgyz Republic south to Tajikistan. Of this total, 425 km runs through the Kyrgyz Republic.  The route generally traverses areas of low population densities through the three southern provinces of Jalal-Abad, Osh and Batken. </w:t>
      </w:r>
      <w:r w:rsidRPr="0054421C">
        <w:t>The</w:t>
      </w:r>
      <w:r w:rsidR="007661F3" w:rsidRPr="0054421C">
        <w:t xml:space="preserve"> proposed transmission line route through the Kyrgyz Republic largely passes through areas of very sparse population.  Across the 425 km route, it passes by less than two dozen towns/villages.  The major long-term impact may be on some cultivated lands, while during the construction phase disruption could be caused to local communities, e.g. in carrying out farming activities, access to roads etc. </w:t>
      </w:r>
    </w:p>
    <w:p w14:paraId="1DB34312" w14:textId="016D42D6" w:rsidR="008A3AC0" w:rsidRPr="0054421C" w:rsidRDefault="008A3AC0" w:rsidP="007E25F0">
      <w:r w:rsidRPr="0054421C">
        <w:t>From a land category and land use perspective the route traverses mountainous terrain</w:t>
      </w:r>
      <w:r w:rsidR="004037BF" w:rsidRPr="0054421C">
        <w:t xml:space="preserve"> with mostly grass and bush vegetation</w:t>
      </w:r>
      <w:r w:rsidRPr="0054421C">
        <w:t>, steep sided barren land, rivers and cultivated land</w:t>
      </w:r>
      <w:r w:rsidR="001571C2" w:rsidRPr="0054421C">
        <w:t>.</w:t>
      </w:r>
    </w:p>
    <w:p w14:paraId="1DB34313" w14:textId="77777777" w:rsidR="0080199D" w:rsidRPr="0054421C" w:rsidRDefault="00803CD4" w:rsidP="007E25F0">
      <w:pPr>
        <w:pStyle w:val="Heading3"/>
      </w:pPr>
      <w:bookmarkStart w:id="224" w:name="_Toc378504767"/>
      <w:r w:rsidRPr="0054421C">
        <w:t>Tajikistan</w:t>
      </w:r>
      <w:bookmarkEnd w:id="224"/>
      <w:r w:rsidRPr="0054421C">
        <w:t xml:space="preserve"> </w:t>
      </w:r>
    </w:p>
    <w:p w14:paraId="1DB34314" w14:textId="7B17A8BD" w:rsidR="00803CD4" w:rsidRPr="0054421C" w:rsidRDefault="009003BA" w:rsidP="007E25F0">
      <w:r w:rsidRPr="0054421C">
        <w:rPr>
          <w:noProof/>
          <w:lang w:val="en-US" w:eastAsia="en-US"/>
        </w:rPr>
        <w:drawing>
          <wp:anchor distT="0" distB="0" distL="114300" distR="114300" simplePos="0" relativeHeight="251659264" behindDoc="0" locked="0" layoutInCell="1" allowOverlap="1" wp14:anchorId="1DB34D93" wp14:editId="1DB34D94">
            <wp:simplePos x="0" y="0"/>
            <wp:positionH relativeFrom="margin">
              <wp:align>right</wp:align>
            </wp:positionH>
            <wp:positionV relativeFrom="paragraph">
              <wp:posOffset>43779</wp:posOffset>
            </wp:positionV>
            <wp:extent cx="2218055" cy="1465580"/>
            <wp:effectExtent l="0" t="0" r="0" b="1270"/>
            <wp:wrapThrough wrapText="bothSides">
              <wp:wrapPolygon edited="0">
                <wp:start x="0" y="0"/>
                <wp:lineTo x="0" y="21338"/>
                <wp:lineTo x="21334" y="21338"/>
                <wp:lineTo x="21334" y="0"/>
                <wp:lineTo x="0" y="0"/>
              </wp:wrapPolygon>
            </wp:wrapThrough>
            <wp:docPr id="12" name="Picture 12" descr="http://www.ebrd.com/images/photos/kyrgyz/618x409/91095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brd.com/images/photos/kyrgyz/618x409/9109524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18055" cy="1465580"/>
                    </a:xfrm>
                    <a:prstGeom prst="rect">
                      <a:avLst/>
                    </a:prstGeom>
                    <a:noFill/>
                    <a:ln>
                      <a:noFill/>
                    </a:ln>
                  </pic:spPr>
                </pic:pic>
              </a:graphicData>
            </a:graphic>
            <wp14:sizeRelH relativeFrom="page">
              <wp14:pctWidth>0</wp14:pctWidth>
            </wp14:sizeRelH>
            <wp14:sizeRelV relativeFrom="page">
              <wp14:pctHeight>0</wp14:pctHeight>
            </wp14:sizeRelV>
          </wp:anchor>
        </w:drawing>
      </w:r>
      <w:r w:rsidR="00803CD4" w:rsidRPr="0054421C">
        <w:t xml:space="preserve">Tajikistan is bordered by the Kyrgyz Republic to the north, Uzbekistan to the west, Afghanistan to the south, and China to the east; it is separated from Pakistan’s Khyber Pakhtunkhwa province and Gilgit-Baltistan by the narrow Wakhan corridor.  The country is landlocked, largely mountainous, and the smallest as well as the poorest country in Central Asia.  </w:t>
      </w:r>
      <w:r w:rsidR="00B32104" w:rsidRPr="00B32104">
        <w:t xml:space="preserve"> </w:t>
      </w:r>
      <w:r w:rsidR="00B32104" w:rsidRPr="00F36200">
        <w:t xml:space="preserve">The </w:t>
      </w:r>
      <w:r w:rsidR="00B32104" w:rsidRPr="00160804">
        <w:rPr>
          <w:lang w:val="en-US"/>
        </w:rPr>
        <w:t>8</w:t>
      </w:r>
      <w:r w:rsidR="00B32104" w:rsidRPr="00F36200">
        <w:t>.</w:t>
      </w:r>
      <w:r w:rsidR="00B32104" w:rsidRPr="00160804">
        <w:rPr>
          <w:lang w:val="en-US"/>
        </w:rPr>
        <w:t>1</w:t>
      </w:r>
      <w:r w:rsidR="00B32104" w:rsidRPr="00F36200">
        <w:t xml:space="preserve"> million </w:t>
      </w:r>
      <w:proofErr w:type="gramStart"/>
      <w:r w:rsidR="00B32104" w:rsidRPr="00F36200">
        <w:t>population</w:t>
      </w:r>
      <w:proofErr w:type="gramEnd"/>
      <w:r w:rsidR="00B32104" w:rsidRPr="00F36200">
        <w:t xml:space="preserve"> </w:t>
      </w:r>
      <w:r w:rsidR="00B32104">
        <w:t xml:space="preserve">is </w:t>
      </w:r>
      <w:r w:rsidR="00B32104" w:rsidRPr="00F36200">
        <w:t>mostly ethnic Tajiks</w:t>
      </w:r>
      <w:r w:rsidR="00B32104" w:rsidRPr="00160804">
        <w:rPr>
          <w:lang w:val="en-US"/>
        </w:rPr>
        <w:t xml:space="preserve"> (</w:t>
      </w:r>
      <w:r w:rsidR="00B32104">
        <w:t>http://www.stat.tj/eng</w:t>
      </w:r>
      <w:r w:rsidR="00B32104" w:rsidRPr="00CD1D48">
        <w:t>/</w:t>
      </w:r>
      <w:r w:rsidR="00B32104" w:rsidRPr="00160804">
        <w:rPr>
          <w:lang w:val="en-US"/>
        </w:rPr>
        <w:t>)</w:t>
      </w:r>
      <w:r w:rsidR="00B32104" w:rsidRPr="00F36200">
        <w:t>.</w:t>
      </w:r>
      <w:r w:rsidR="00803CD4" w:rsidRPr="0054421C">
        <w:t xml:space="preserve">  </w:t>
      </w:r>
      <w:r w:rsidR="00803CD4" w:rsidRPr="0054421C">
        <w:lastRenderedPageBreak/>
        <w:t xml:space="preserve">Following independence from the Soviet Union in 1991, it suffered a devastating civil war for five years.  Political stability since then and external assistance </w:t>
      </w:r>
      <w:proofErr w:type="gramStart"/>
      <w:r w:rsidR="00803CD4" w:rsidRPr="0054421C">
        <w:t>have</w:t>
      </w:r>
      <w:proofErr w:type="gramEnd"/>
      <w:r w:rsidR="00803CD4" w:rsidRPr="0054421C">
        <w:t xml:space="preserve"> contributed to improved economic growth.</w:t>
      </w:r>
    </w:p>
    <w:p w14:paraId="1DB34315" w14:textId="77777777" w:rsidR="00627FAE" w:rsidRPr="0054421C" w:rsidRDefault="00627FAE" w:rsidP="007E25F0">
      <w:pPr>
        <w:rPr>
          <w:rFonts w:eastAsia="MingLiU_HKSCS"/>
        </w:rPr>
      </w:pPr>
      <w:r w:rsidRPr="0054421C">
        <w:rPr>
          <w:rFonts w:eastAsia="MingLiU_HKSCS"/>
        </w:rPr>
        <w:t>Th</w:t>
      </w:r>
      <w:r w:rsidRPr="0054421C">
        <w:rPr>
          <w:rFonts w:eastAsia="MingLiU_HKSCS"/>
          <w:spacing w:val="-1"/>
        </w:rPr>
        <w:t>er</w:t>
      </w:r>
      <w:r w:rsidRPr="0054421C">
        <w:rPr>
          <w:rFonts w:eastAsia="MingLiU_HKSCS"/>
        </w:rPr>
        <w:t>e</w:t>
      </w:r>
      <w:r w:rsidRPr="0054421C">
        <w:rPr>
          <w:rFonts w:eastAsia="MingLiU_HKSCS"/>
          <w:spacing w:val="-1"/>
        </w:rPr>
        <w:t xml:space="preserve"> </w:t>
      </w:r>
      <w:r w:rsidRPr="0054421C">
        <w:rPr>
          <w:rFonts w:eastAsia="MingLiU_HKSCS"/>
        </w:rPr>
        <w:t>is one</w:t>
      </w:r>
      <w:r w:rsidRPr="0054421C">
        <w:rPr>
          <w:rFonts w:eastAsia="MingLiU_HKSCS"/>
          <w:spacing w:val="4"/>
        </w:rPr>
        <w:t xml:space="preserve"> </w:t>
      </w:r>
      <w:r w:rsidRPr="0054421C">
        <w:rPr>
          <w:rFonts w:eastAsia="MingLiU_HKSCS"/>
          <w:spacing w:val="-3"/>
        </w:rPr>
        <w:t>I</w:t>
      </w:r>
      <w:r w:rsidRPr="0054421C">
        <w:rPr>
          <w:rFonts w:eastAsia="MingLiU_HKSCS"/>
          <w:spacing w:val="1"/>
        </w:rPr>
        <w:t>B</w:t>
      </w:r>
      <w:r w:rsidRPr="0054421C">
        <w:rPr>
          <w:rFonts w:eastAsia="MingLiU_HKSCS"/>
        </w:rPr>
        <w:t xml:space="preserve">A </w:t>
      </w:r>
      <w:r w:rsidRPr="0054421C">
        <w:rPr>
          <w:rFonts w:eastAsia="MingLiU_HKSCS"/>
          <w:spacing w:val="-1"/>
        </w:rPr>
        <w:t>a</w:t>
      </w:r>
      <w:r w:rsidRPr="0054421C">
        <w:rPr>
          <w:rFonts w:eastAsia="MingLiU_HKSCS"/>
        </w:rPr>
        <w:t>nd a</w:t>
      </w:r>
      <w:r w:rsidRPr="0054421C">
        <w:rPr>
          <w:rFonts w:eastAsia="MingLiU_HKSCS"/>
          <w:spacing w:val="-1"/>
        </w:rPr>
        <w:t xml:space="preserve"> </w:t>
      </w:r>
      <w:r w:rsidRPr="0054421C">
        <w:rPr>
          <w:rFonts w:eastAsia="MingLiU_HKSCS"/>
          <w:spacing w:val="3"/>
        </w:rPr>
        <w:t>R</w:t>
      </w:r>
      <w:r w:rsidRPr="0054421C">
        <w:rPr>
          <w:rFonts w:eastAsia="MingLiU_HKSCS"/>
          <w:spacing w:val="-1"/>
        </w:rPr>
        <w:t>a</w:t>
      </w:r>
      <w:r w:rsidRPr="0054421C">
        <w:rPr>
          <w:rFonts w:eastAsia="MingLiU_HKSCS"/>
        </w:rPr>
        <w:t>ms</w:t>
      </w:r>
      <w:r w:rsidRPr="0054421C">
        <w:rPr>
          <w:rFonts w:eastAsia="MingLiU_HKSCS"/>
          <w:spacing w:val="-1"/>
        </w:rPr>
        <w:t>a</w:t>
      </w:r>
      <w:r w:rsidRPr="0054421C">
        <w:rPr>
          <w:rFonts w:eastAsia="MingLiU_HKSCS"/>
        </w:rPr>
        <w:t>r</w:t>
      </w:r>
      <w:r w:rsidRPr="0054421C">
        <w:rPr>
          <w:rFonts w:eastAsia="MingLiU_HKSCS"/>
          <w:spacing w:val="-1"/>
        </w:rPr>
        <w:t xml:space="preserve"> </w:t>
      </w:r>
      <w:r w:rsidRPr="0054421C">
        <w:rPr>
          <w:rFonts w:eastAsia="MingLiU_HKSCS"/>
        </w:rPr>
        <w:t>site</w:t>
      </w:r>
      <w:r w:rsidRPr="0054421C">
        <w:rPr>
          <w:rFonts w:eastAsia="MingLiU_HKSCS"/>
          <w:spacing w:val="-1"/>
        </w:rPr>
        <w:t xml:space="preserve"> </w:t>
      </w:r>
      <w:r w:rsidRPr="0054421C">
        <w:rPr>
          <w:rFonts w:eastAsia="MingLiU_HKSCS"/>
        </w:rPr>
        <w:t>th</w:t>
      </w:r>
      <w:r w:rsidRPr="0054421C">
        <w:rPr>
          <w:rFonts w:eastAsia="MingLiU_HKSCS"/>
          <w:spacing w:val="-1"/>
        </w:rPr>
        <w:t>a</w:t>
      </w:r>
      <w:r w:rsidRPr="0054421C">
        <w:rPr>
          <w:rFonts w:eastAsia="MingLiU_HKSCS"/>
        </w:rPr>
        <w:t>t o</w:t>
      </w:r>
      <w:r w:rsidRPr="0054421C">
        <w:rPr>
          <w:rFonts w:eastAsia="MingLiU_HKSCS"/>
          <w:spacing w:val="-1"/>
        </w:rPr>
        <w:t>cc</w:t>
      </w:r>
      <w:r w:rsidRPr="0054421C">
        <w:rPr>
          <w:rFonts w:eastAsia="MingLiU_HKSCS"/>
          <w:spacing w:val="2"/>
        </w:rPr>
        <w:t>u</w:t>
      </w:r>
      <w:r w:rsidRPr="0054421C">
        <w:rPr>
          <w:rFonts w:eastAsia="MingLiU_HKSCS"/>
        </w:rPr>
        <w:t>r</w:t>
      </w:r>
      <w:r w:rsidRPr="0054421C">
        <w:rPr>
          <w:rFonts w:eastAsia="MingLiU_HKSCS"/>
          <w:spacing w:val="-1"/>
        </w:rPr>
        <w:t xml:space="preserve"> </w:t>
      </w:r>
      <w:r w:rsidRPr="0054421C">
        <w:rPr>
          <w:rFonts w:eastAsia="MingLiU_HKSCS"/>
        </w:rPr>
        <w:t>wi</w:t>
      </w:r>
      <w:r w:rsidRPr="0054421C">
        <w:rPr>
          <w:rFonts w:eastAsia="MingLiU_HKSCS"/>
          <w:spacing w:val="3"/>
        </w:rPr>
        <w:t>t</w:t>
      </w:r>
      <w:r w:rsidRPr="0054421C">
        <w:rPr>
          <w:rFonts w:eastAsia="MingLiU_HKSCS"/>
        </w:rPr>
        <w:t>hin the</w:t>
      </w:r>
      <w:r w:rsidRPr="0054421C">
        <w:rPr>
          <w:rFonts w:eastAsia="MingLiU_HKSCS"/>
          <w:spacing w:val="-1"/>
        </w:rPr>
        <w:t xml:space="preserve"> </w:t>
      </w:r>
      <w:r w:rsidRPr="0054421C">
        <w:rPr>
          <w:rFonts w:eastAsia="MingLiU_HKSCS"/>
        </w:rPr>
        <w:t>T</w:t>
      </w:r>
      <w:r w:rsidRPr="0054421C">
        <w:rPr>
          <w:rFonts w:eastAsia="MingLiU_HKSCS"/>
          <w:spacing w:val="-1"/>
        </w:rPr>
        <w:t>a</w:t>
      </w:r>
      <w:r w:rsidRPr="0054421C">
        <w:rPr>
          <w:rFonts w:eastAsia="MingLiU_HKSCS"/>
        </w:rPr>
        <w:t>jikist</w:t>
      </w:r>
      <w:r w:rsidRPr="0054421C">
        <w:rPr>
          <w:rFonts w:eastAsia="MingLiU_HKSCS"/>
          <w:spacing w:val="-1"/>
        </w:rPr>
        <w:t>a</w:t>
      </w:r>
      <w:r w:rsidRPr="0054421C">
        <w:rPr>
          <w:rFonts w:eastAsia="MingLiU_HKSCS"/>
        </w:rPr>
        <w:t>n po</w:t>
      </w:r>
      <w:r w:rsidRPr="0054421C">
        <w:rPr>
          <w:rFonts w:eastAsia="MingLiU_HKSCS"/>
          <w:spacing w:val="-1"/>
        </w:rPr>
        <w:t>r</w:t>
      </w:r>
      <w:r w:rsidRPr="0054421C">
        <w:rPr>
          <w:rFonts w:eastAsia="MingLiU_HKSCS"/>
        </w:rPr>
        <w:t>tion of</w:t>
      </w:r>
      <w:r w:rsidRPr="0054421C">
        <w:rPr>
          <w:rFonts w:eastAsia="MingLiU_HKSCS"/>
          <w:spacing w:val="-1"/>
        </w:rPr>
        <w:t xml:space="preserve"> </w:t>
      </w:r>
      <w:r w:rsidRPr="0054421C">
        <w:rPr>
          <w:rFonts w:eastAsia="MingLiU_HKSCS"/>
        </w:rPr>
        <w:t>the</w:t>
      </w:r>
      <w:r w:rsidRPr="0054421C">
        <w:rPr>
          <w:rFonts w:eastAsia="MingLiU_HKSCS"/>
          <w:spacing w:val="-1"/>
        </w:rPr>
        <w:t xml:space="preserve"> </w:t>
      </w:r>
      <w:r w:rsidR="00085E39" w:rsidRPr="0054421C">
        <w:rPr>
          <w:rFonts w:eastAsia="MingLiU_HKSCS"/>
          <w:spacing w:val="1"/>
        </w:rPr>
        <w:t>CoI</w:t>
      </w:r>
      <w:r w:rsidRPr="0054421C">
        <w:rPr>
          <w:rFonts w:eastAsia="MingLiU_HKSCS"/>
          <w:spacing w:val="-1"/>
        </w:rPr>
        <w:t>.</w:t>
      </w:r>
    </w:p>
    <w:p w14:paraId="1DB34316" w14:textId="77777777" w:rsidR="00627FAE" w:rsidRPr="0054421C" w:rsidRDefault="00627FAE" w:rsidP="007E25F0">
      <w:pPr>
        <w:pStyle w:val="Heading4"/>
        <w:rPr>
          <w:rFonts w:eastAsia="MingLiU_HKSCS"/>
        </w:rPr>
      </w:pPr>
      <w:proofErr w:type="gramStart"/>
      <w:r w:rsidRPr="0054421C">
        <w:rPr>
          <w:rFonts w:eastAsia="MingLiU_HKSCS"/>
          <w:bCs/>
        </w:rPr>
        <w:t>IBA si</w:t>
      </w:r>
      <w:r w:rsidRPr="0054421C">
        <w:rPr>
          <w:rFonts w:eastAsia="MingLiU_HKSCS"/>
          <w:bCs/>
          <w:spacing w:val="-1"/>
        </w:rPr>
        <w:t>te</w:t>
      </w:r>
      <w:r w:rsidRPr="0054421C">
        <w:rPr>
          <w:rFonts w:eastAsia="MingLiU_HKSCS"/>
          <w:bCs/>
        </w:rPr>
        <w:t>—Tig</w:t>
      </w:r>
      <w:r w:rsidRPr="0054421C">
        <w:rPr>
          <w:rFonts w:eastAsia="MingLiU_HKSCS"/>
          <w:bCs/>
          <w:spacing w:val="-1"/>
        </w:rPr>
        <w:t>r</w:t>
      </w:r>
      <w:r w:rsidRPr="0054421C">
        <w:rPr>
          <w:rFonts w:eastAsia="MingLiU_HKSCS"/>
          <w:bCs/>
        </w:rPr>
        <w:t>ovaya Balka Na</w:t>
      </w:r>
      <w:r w:rsidRPr="0054421C">
        <w:rPr>
          <w:rFonts w:eastAsia="MingLiU_HKSCS"/>
          <w:bCs/>
          <w:spacing w:val="-1"/>
        </w:rPr>
        <w:t>t</w:t>
      </w:r>
      <w:r w:rsidRPr="0054421C">
        <w:rPr>
          <w:rFonts w:eastAsia="MingLiU_HKSCS"/>
          <w:bCs/>
        </w:rPr>
        <w:t>u</w:t>
      </w:r>
      <w:r w:rsidRPr="0054421C">
        <w:rPr>
          <w:rFonts w:eastAsia="MingLiU_HKSCS"/>
          <w:bCs/>
          <w:spacing w:val="-1"/>
        </w:rPr>
        <w:t>r</w:t>
      </w:r>
      <w:r w:rsidRPr="0054421C">
        <w:rPr>
          <w:rFonts w:eastAsia="MingLiU_HKSCS"/>
          <w:bCs/>
        </w:rPr>
        <w:t>e</w:t>
      </w:r>
      <w:r w:rsidRPr="0054421C">
        <w:rPr>
          <w:rFonts w:eastAsia="MingLiU_HKSCS"/>
          <w:bCs/>
          <w:spacing w:val="-1"/>
        </w:rPr>
        <w:t xml:space="preserve"> </w:t>
      </w:r>
      <w:r w:rsidRPr="0054421C">
        <w:rPr>
          <w:rFonts w:eastAsia="MingLiU_HKSCS"/>
          <w:bCs/>
        </w:rPr>
        <w:t>R</w:t>
      </w:r>
      <w:r w:rsidRPr="0054421C">
        <w:rPr>
          <w:rFonts w:eastAsia="MingLiU_HKSCS"/>
          <w:bCs/>
          <w:spacing w:val="-1"/>
        </w:rPr>
        <w:t>e</w:t>
      </w:r>
      <w:r w:rsidRPr="0054421C">
        <w:rPr>
          <w:rFonts w:eastAsia="MingLiU_HKSCS"/>
          <w:bCs/>
        </w:rPr>
        <w:t>se</w:t>
      </w:r>
      <w:r w:rsidRPr="0054421C">
        <w:rPr>
          <w:rFonts w:eastAsia="MingLiU_HKSCS"/>
          <w:bCs/>
          <w:spacing w:val="-1"/>
        </w:rPr>
        <w:t>r</w:t>
      </w:r>
      <w:r w:rsidRPr="0054421C">
        <w:rPr>
          <w:rFonts w:eastAsia="MingLiU_HKSCS"/>
          <w:bCs/>
        </w:rPr>
        <w:t>ve</w:t>
      </w:r>
      <w:r w:rsidRPr="0054421C">
        <w:rPr>
          <w:rFonts w:eastAsia="MingLiU_HKSCS"/>
          <w:bCs/>
          <w:spacing w:val="-1"/>
        </w:rPr>
        <w:t xml:space="preserve"> (</w:t>
      </w:r>
      <w:r w:rsidRPr="0054421C">
        <w:rPr>
          <w:rFonts w:eastAsia="MingLiU_HKSCS"/>
          <w:color w:val="2F2F2F"/>
          <w:spacing w:val="2"/>
        </w:rPr>
        <w:t>6</w:t>
      </w:r>
      <w:r w:rsidRPr="0054421C">
        <w:rPr>
          <w:rFonts w:eastAsia="MingLiU_HKSCS"/>
          <w:color w:val="2F2F2F"/>
        </w:rPr>
        <w:t>8</w:t>
      </w:r>
      <w:r w:rsidRPr="0054421C">
        <w:rPr>
          <w:rFonts w:eastAsia="MingLiU_HKSCS"/>
          <w:color w:val="2F2F2F"/>
          <w:position w:val="11"/>
        </w:rPr>
        <w:t>º</w:t>
      </w:r>
      <w:r w:rsidRPr="0054421C">
        <w:rPr>
          <w:rFonts w:eastAsia="MingLiU_HKSCS"/>
          <w:color w:val="2F2F2F"/>
          <w:spacing w:val="-1"/>
          <w:position w:val="11"/>
        </w:rPr>
        <w:t xml:space="preserve"> </w:t>
      </w:r>
      <w:r w:rsidRPr="0054421C">
        <w:rPr>
          <w:rFonts w:eastAsia="MingLiU_HKSCS"/>
          <w:color w:val="2F2F2F"/>
        </w:rPr>
        <w:t>26.52'</w:t>
      </w:r>
      <w:r w:rsidRPr="0054421C">
        <w:rPr>
          <w:rFonts w:eastAsia="MingLiU_HKSCS"/>
          <w:color w:val="2F2F2F"/>
          <w:spacing w:val="-2"/>
        </w:rPr>
        <w:t xml:space="preserve"> </w:t>
      </w:r>
      <w:r w:rsidRPr="0054421C">
        <w:rPr>
          <w:rFonts w:eastAsia="MingLiU_HKSCS"/>
          <w:color w:val="2F2F2F"/>
        </w:rPr>
        <w:t>E 37</w:t>
      </w:r>
      <w:r w:rsidRPr="0054421C">
        <w:rPr>
          <w:rFonts w:eastAsia="MingLiU_HKSCS"/>
          <w:color w:val="2F2F2F"/>
          <w:position w:val="11"/>
        </w:rPr>
        <w:t>º</w:t>
      </w:r>
      <w:r w:rsidRPr="0054421C">
        <w:rPr>
          <w:rFonts w:eastAsia="MingLiU_HKSCS"/>
          <w:color w:val="2F2F2F"/>
          <w:spacing w:val="21"/>
          <w:position w:val="11"/>
        </w:rPr>
        <w:t xml:space="preserve"> </w:t>
      </w:r>
      <w:r w:rsidRPr="0054421C">
        <w:rPr>
          <w:rFonts w:eastAsia="MingLiU_HKSCS"/>
          <w:color w:val="2F2F2F"/>
        </w:rPr>
        <w:t>19.1</w:t>
      </w:r>
      <w:r w:rsidRPr="0054421C">
        <w:rPr>
          <w:rFonts w:eastAsia="MingLiU_HKSCS"/>
          <w:color w:val="2F2F2F"/>
          <w:spacing w:val="2"/>
        </w:rPr>
        <w:t>6</w:t>
      </w:r>
      <w:r w:rsidRPr="0054421C">
        <w:rPr>
          <w:rFonts w:eastAsia="MingLiU_HKSCS"/>
          <w:color w:val="2F2F2F"/>
        </w:rPr>
        <w:t>'</w:t>
      </w:r>
      <w:r w:rsidRPr="0054421C">
        <w:rPr>
          <w:rFonts w:eastAsia="MingLiU_HKSCS"/>
          <w:color w:val="2F2F2F"/>
          <w:spacing w:val="-2"/>
        </w:rPr>
        <w:t xml:space="preserve"> </w:t>
      </w:r>
      <w:r w:rsidRPr="0054421C">
        <w:rPr>
          <w:rFonts w:eastAsia="MingLiU_HKSCS"/>
          <w:color w:val="2F2F2F"/>
          <w:spacing w:val="2"/>
        </w:rPr>
        <w:t>N</w:t>
      </w:r>
      <w:r w:rsidRPr="0054421C">
        <w:rPr>
          <w:rFonts w:eastAsia="MingLiU_HKSCS"/>
          <w:color w:val="2F2F2F"/>
        </w:rPr>
        <w:t>)</w:t>
      </w:r>
      <w:r w:rsidRPr="0054421C">
        <w:rPr>
          <w:rFonts w:eastAsia="MingLiU_HKSCS"/>
          <w:color w:val="2F2F2F"/>
          <w:spacing w:val="2"/>
        </w:rPr>
        <w:t xml:space="preserve"> </w:t>
      </w:r>
      <w:r w:rsidRPr="0054421C">
        <w:rPr>
          <w:rFonts w:eastAsia="MingLiU_HKSCS"/>
        </w:rPr>
        <w:t>sp</w:t>
      </w:r>
      <w:r w:rsidRPr="0054421C">
        <w:rPr>
          <w:rFonts w:eastAsia="MingLiU_HKSCS"/>
          <w:spacing w:val="-1"/>
        </w:rPr>
        <w:t>a</w:t>
      </w:r>
      <w:r w:rsidRPr="0054421C">
        <w:rPr>
          <w:rFonts w:eastAsia="MingLiU_HKSCS"/>
        </w:rPr>
        <w:t>ns 49786 h</w:t>
      </w:r>
      <w:r w:rsidRPr="0054421C">
        <w:rPr>
          <w:rFonts w:eastAsia="MingLiU_HKSCS"/>
          <w:spacing w:val="-1"/>
        </w:rPr>
        <w:t>a</w:t>
      </w:r>
      <w:r w:rsidRPr="0054421C">
        <w:rPr>
          <w:rFonts w:eastAsia="MingLiU_HKSCS"/>
        </w:rPr>
        <w:t>.</w:t>
      </w:r>
      <w:proofErr w:type="gramEnd"/>
    </w:p>
    <w:p w14:paraId="4BD4299C" w14:textId="77777777" w:rsidR="001B7C49" w:rsidRDefault="003112C2" w:rsidP="007E25F0">
      <w:r w:rsidRPr="0054421C">
        <w:rPr>
          <w:rFonts w:eastAsia="MingLiU_HKSCS"/>
        </w:rPr>
        <w:fldChar w:fldCharType="begin"/>
      </w:r>
      <w:r w:rsidRPr="0054421C">
        <w:rPr>
          <w:rFonts w:eastAsia="MingLiU_HKSCS"/>
        </w:rPr>
        <w:instrText xml:space="preserve"> REF _Ref361060414 \h </w:instrText>
      </w:r>
      <w:r w:rsidR="0054421C">
        <w:rPr>
          <w:rFonts w:eastAsia="MingLiU_HKSCS"/>
        </w:rPr>
        <w:instrText xml:space="preserve"> \* MERGEFORMAT </w:instrText>
      </w:r>
      <w:r w:rsidRPr="0054421C">
        <w:rPr>
          <w:rFonts w:eastAsia="MingLiU_HKSCS"/>
        </w:rPr>
      </w:r>
      <w:r w:rsidRPr="0054421C">
        <w:rPr>
          <w:rFonts w:eastAsia="MingLiU_HKSCS"/>
        </w:rPr>
        <w:fldChar w:fldCharType="separate"/>
      </w:r>
    </w:p>
    <w:p w14:paraId="1DB34317" w14:textId="55814031" w:rsidR="00627FAE" w:rsidRPr="0054421C" w:rsidRDefault="003112C2" w:rsidP="007E25F0">
      <w:pPr>
        <w:rPr>
          <w:rFonts w:eastAsia="MingLiU_HKSCS"/>
        </w:rPr>
      </w:pPr>
      <w:r w:rsidRPr="0054421C">
        <w:rPr>
          <w:rFonts w:eastAsia="MingLiU_HKSCS"/>
        </w:rPr>
        <w:fldChar w:fldCharType="end"/>
      </w:r>
      <w:r w:rsidR="00627FAE" w:rsidRPr="0054421C">
        <w:rPr>
          <w:rFonts w:eastAsia="MingLiU_HKSCS"/>
        </w:rPr>
        <w:t xml:space="preserve"> </w:t>
      </w:r>
      <w:proofErr w:type="gramStart"/>
      <w:r w:rsidR="00627FAE" w:rsidRPr="0054421C">
        <w:rPr>
          <w:rFonts w:eastAsia="MingLiU_HKSCS"/>
        </w:rPr>
        <w:t>shows</w:t>
      </w:r>
      <w:proofErr w:type="gramEnd"/>
      <w:r w:rsidR="00627FAE" w:rsidRPr="0054421C">
        <w:rPr>
          <w:rFonts w:eastAsia="MingLiU_HKSCS"/>
        </w:rPr>
        <w:t xml:space="preserve"> th</w:t>
      </w:r>
      <w:r w:rsidR="00627FAE" w:rsidRPr="0054421C">
        <w:rPr>
          <w:rFonts w:eastAsia="MingLiU_HKSCS"/>
          <w:spacing w:val="-1"/>
        </w:rPr>
        <w:t>a</w:t>
      </w:r>
      <w:r w:rsidR="00627FAE" w:rsidRPr="0054421C">
        <w:rPr>
          <w:rFonts w:eastAsia="MingLiU_HKSCS"/>
        </w:rPr>
        <w:t>t the</w:t>
      </w:r>
      <w:r w:rsidR="00627FAE" w:rsidRPr="0054421C">
        <w:rPr>
          <w:rFonts w:eastAsia="MingLiU_HKSCS"/>
          <w:spacing w:val="-1"/>
        </w:rPr>
        <w:t xml:space="preserve"> </w:t>
      </w:r>
      <w:r w:rsidR="00085E39" w:rsidRPr="0054421C">
        <w:rPr>
          <w:rFonts w:eastAsia="MingLiU_HKSCS"/>
          <w:spacing w:val="3"/>
        </w:rPr>
        <w:t>CoI</w:t>
      </w:r>
      <w:r w:rsidR="00627FAE" w:rsidRPr="0054421C">
        <w:rPr>
          <w:rFonts w:eastAsia="MingLiU_HKSCS"/>
          <w:spacing w:val="-3"/>
        </w:rPr>
        <w:t xml:space="preserve"> </w:t>
      </w:r>
      <w:r w:rsidR="00627FAE" w:rsidRPr="0054421C">
        <w:rPr>
          <w:rFonts w:eastAsia="MingLiU_HKSCS"/>
        </w:rPr>
        <w:t>p</w:t>
      </w:r>
      <w:r w:rsidR="00627FAE" w:rsidRPr="0054421C">
        <w:rPr>
          <w:rFonts w:eastAsia="MingLiU_HKSCS"/>
          <w:spacing w:val="-1"/>
        </w:rPr>
        <w:t>a</w:t>
      </w:r>
      <w:r w:rsidR="00627FAE" w:rsidRPr="0054421C">
        <w:rPr>
          <w:rFonts w:eastAsia="MingLiU_HKSCS"/>
        </w:rPr>
        <w:t>ss</w:t>
      </w:r>
      <w:r w:rsidR="00627FAE" w:rsidRPr="0054421C">
        <w:rPr>
          <w:rFonts w:eastAsia="MingLiU_HKSCS"/>
          <w:spacing w:val="-1"/>
        </w:rPr>
        <w:t>e</w:t>
      </w:r>
      <w:r w:rsidR="00627FAE" w:rsidRPr="0054421C">
        <w:rPr>
          <w:rFonts w:eastAsia="MingLiU_HKSCS"/>
        </w:rPr>
        <w:t>s th</w:t>
      </w:r>
      <w:r w:rsidR="00627FAE" w:rsidRPr="0054421C">
        <w:rPr>
          <w:rFonts w:eastAsia="MingLiU_HKSCS"/>
          <w:spacing w:val="-1"/>
        </w:rPr>
        <w:t>r</w:t>
      </w:r>
      <w:r w:rsidR="00627FAE" w:rsidRPr="0054421C">
        <w:rPr>
          <w:rFonts w:eastAsia="MingLiU_HKSCS"/>
        </w:rPr>
        <w:t>o</w:t>
      </w:r>
      <w:r w:rsidR="00627FAE" w:rsidRPr="0054421C">
        <w:rPr>
          <w:rFonts w:eastAsia="MingLiU_HKSCS"/>
          <w:spacing w:val="2"/>
        </w:rPr>
        <w:t>u</w:t>
      </w:r>
      <w:r w:rsidR="00627FAE" w:rsidRPr="0054421C">
        <w:rPr>
          <w:rFonts w:eastAsia="MingLiU_HKSCS"/>
          <w:spacing w:val="-2"/>
        </w:rPr>
        <w:t>g</w:t>
      </w:r>
      <w:r w:rsidR="00627FAE" w:rsidRPr="0054421C">
        <w:rPr>
          <w:rFonts w:eastAsia="MingLiU_HKSCS"/>
        </w:rPr>
        <w:t>h or</w:t>
      </w:r>
      <w:r w:rsidR="00627FAE" w:rsidRPr="0054421C">
        <w:rPr>
          <w:rFonts w:eastAsia="MingLiU_HKSCS"/>
          <w:spacing w:val="2"/>
        </w:rPr>
        <w:t xml:space="preserve"> </w:t>
      </w:r>
      <w:r w:rsidR="00627FAE" w:rsidRPr="0054421C">
        <w:rPr>
          <w:rFonts w:eastAsia="MingLiU_HKSCS"/>
          <w:spacing w:val="-1"/>
        </w:rPr>
        <w:t>e</w:t>
      </w:r>
      <w:r w:rsidR="00627FAE" w:rsidRPr="0054421C">
        <w:rPr>
          <w:rFonts w:eastAsia="MingLiU_HKSCS"/>
          <w:spacing w:val="2"/>
        </w:rPr>
        <w:t>x</w:t>
      </w:r>
      <w:r w:rsidR="00627FAE" w:rsidRPr="0054421C">
        <w:rPr>
          <w:rFonts w:eastAsia="MingLiU_HKSCS"/>
        </w:rPr>
        <w:t>t</w:t>
      </w:r>
      <w:r w:rsidR="00627FAE" w:rsidRPr="0054421C">
        <w:rPr>
          <w:rFonts w:eastAsia="MingLiU_HKSCS"/>
          <w:spacing w:val="-1"/>
        </w:rPr>
        <w:t>re</w:t>
      </w:r>
      <w:r w:rsidR="00627FAE" w:rsidRPr="0054421C">
        <w:rPr>
          <w:rFonts w:eastAsia="MingLiU_HKSCS"/>
        </w:rPr>
        <w:t>m</w:t>
      </w:r>
      <w:r w:rsidR="00627FAE" w:rsidRPr="0054421C">
        <w:rPr>
          <w:rFonts w:eastAsia="MingLiU_HKSCS"/>
          <w:spacing w:val="-1"/>
        </w:rPr>
        <w:t>e</w:t>
      </w:r>
      <w:r w:rsidR="00627FAE" w:rsidRPr="0054421C">
        <w:rPr>
          <w:rFonts w:eastAsia="MingLiU_HKSCS"/>
          <w:spacing w:val="3"/>
        </w:rPr>
        <w:t>l</w:t>
      </w:r>
      <w:r w:rsidR="00627FAE" w:rsidRPr="0054421C">
        <w:rPr>
          <w:rFonts w:eastAsia="MingLiU_HKSCS"/>
        </w:rPr>
        <w:t>y</w:t>
      </w:r>
      <w:r w:rsidR="00627FAE" w:rsidRPr="0054421C">
        <w:rPr>
          <w:rFonts w:eastAsia="MingLiU_HKSCS"/>
          <w:spacing w:val="-2"/>
        </w:rPr>
        <w:t xml:space="preserve"> </w:t>
      </w:r>
      <w:r w:rsidR="00627FAE" w:rsidRPr="0054421C">
        <w:rPr>
          <w:rFonts w:eastAsia="MingLiU_HKSCS"/>
          <w:spacing w:val="-1"/>
        </w:rPr>
        <w:t>c</w:t>
      </w:r>
      <w:r w:rsidR="00627FAE" w:rsidRPr="0054421C">
        <w:rPr>
          <w:rFonts w:eastAsia="MingLiU_HKSCS"/>
        </w:rPr>
        <w:t>los</w:t>
      </w:r>
      <w:r w:rsidR="00627FAE" w:rsidRPr="0054421C">
        <w:rPr>
          <w:rFonts w:eastAsia="MingLiU_HKSCS"/>
          <w:spacing w:val="-1"/>
        </w:rPr>
        <w:t>e</w:t>
      </w:r>
      <w:r w:rsidR="00627FAE" w:rsidRPr="0054421C">
        <w:rPr>
          <w:rFonts w:eastAsia="MingLiU_HKSCS"/>
          <w:spacing w:val="5"/>
        </w:rPr>
        <w:t>l</w:t>
      </w:r>
      <w:r w:rsidR="00627FAE" w:rsidRPr="0054421C">
        <w:rPr>
          <w:rFonts w:eastAsia="MingLiU_HKSCS"/>
        </w:rPr>
        <w:t>y</w:t>
      </w:r>
      <w:r w:rsidR="00627FAE" w:rsidRPr="0054421C">
        <w:rPr>
          <w:rFonts w:eastAsia="MingLiU_HKSCS"/>
          <w:spacing w:val="-5"/>
        </w:rPr>
        <w:t xml:space="preserve"> </w:t>
      </w:r>
      <w:r w:rsidR="00627FAE" w:rsidRPr="0054421C">
        <w:rPr>
          <w:rFonts w:eastAsia="MingLiU_HKSCS"/>
          <w:spacing w:val="-1"/>
        </w:rPr>
        <w:t>(</w:t>
      </w:r>
      <w:r w:rsidR="00627FAE" w:rsidRPr="0054421C">
        <w:rPr>
          <w:rFonts w:eastAsia="MingLiU_HKSCS"/>
        </w:rPr>
        <w:t>within 2</w:t>
      </w:r>
      <w:r w:rsidR="00627FAE" w:rsidRPr="0054421C">
        <w:rPr>
          <w:rFonts w:eastAsia="MingLiU_HKSCS"/>
          <w:spacing w:val="2"/>
        </w:rPr>
        <w:t xml:space="preserve"> </w:t>
      </w:r>
      <w:r w:rsidR="00627FAE" w:rsidRPr="0054421C">
        <w:rPr>
          <w:rFonts w:eastAsia="MingLiU_HKSCS"/>
        </w:rPr>
        <w:t>Km)</w:t>
      </w:r>
      <w:r w:rsidR="00627FAE" w:rsidRPr="0054421C">
        <w:rPr>
          <w:rFonts w:eastAsia="MingLiU_HKSCS"/>
          <w:spacing w:val="-1"/>
        </w:rPr>
        <w:t xml:space="preserve"> </w:t>
      </w:r>
      <w:r w:rsidR="00627FAE" w:rsidRPr="0054421C">
        <w:rPr>
          <w:rFonts w:eastAsia="MingLiU_HKSCS"/>
        </w:rPr>
        <w:t>of</w:t>
      </w:r>
      <w:r w:rsidR="00627FAE" w:rsidRPr="0054421C">
        <w:rPr>
          <w:rFonts w:eastAsia="MingLiU_HKSCS"/>
          <w:spacing w:val="-1"/>
        </w:rPr>
        <w:t xml:space="preserve"> </w:t>
      </w:r>
      <w:r w:rsidR="00627FAE" w:rsidRPr="0054421C">
        <w:rPr>
          <w:rFonts w:eastAsia="MingLiU_HKSCS"/>
        </w:rPr>
        <w:t>the south</w:t>
      </w:r>
      <w:r w:rsidR="00627FAE" w:rsidRPr="0054421C">
        <w:rPr>
          <w:rFonts w:eastAsia="MingLiU_HKSCS"/>
          <w:spacing w:val="-1"/>
        </w:rPr>
        <w:t>-ea</w:t>
      </w:r>
      <w:r w:rsidR="00627FAE" w:rsidRPr="0054421C">
        <w:rPr>
          <w:rFonts w:eastAsia="MingLiU_HKSCS"/>
        </w:rPr>
        <w:t>st</w:t>
      </w:r>
      <w:r w:rsidR="00627FAE" w:rsidRPr="0054421C">
        <w:rPr>
          <w:rFonts w:eastAsia="MingLiU_HKSCS"/>
          <w:spacing w:val="-1"/>
        </w:rPr>
        <w:t>er</w:t>
      </w:r>
      <w:r w:rsidR="00627FAE" w:rsidRPr="0054421C">
        <w:rPr>
          <w:rFonts w:eastAsia="MingLiU_HKSCS"/>
        </w:rPr>
        <w:t>n</w:t>
      </w:r>
      <w:r w:rsidR="00627FAE" w:rsidRPr="0054421C">
        <w:rPr>
          <w:rFonts w:eastAsia="MingLiU_HKSCS"/>
          <w:spacing w:val="2"/>
        </w:rPr>
        <w:t xml:space="preserve"> </w:t>
      </w:r>
      <w:r w:rsidR="00627FAE" w:rsidRPr="0054421C">
        <w:rPr>
          <w:rFonts w:eastAsia="MingLiU_HKSCS"/>
          <w:spacing w:val="-1"/>
        </w:rPr>
        <w:t>e</w:t>
      </w:r>
      <w:r w:rsidR="00627FAE" w:rsidRPr="0054421C">
        <w:rPr>
          <w:rFonts w:eastAsia="MingLiU_HKSCS"/>
          <w:spacing w:val="2"/>
        </w:rPr>
        <w:t>d</w:t>
      </w:r>
      <w:r w:rsidR="00627FAE" w:rsidRPr="0054421C">
        <w:rPr>
          <w:rFonts w:eastAsia="MingLiU_HKSCS"/>
          <w:spacing w:val="-2"/>
        </w:rPr>
        <w:t>g</w:t>
      </w:r>
      <w:r w:rsidR="00627FAE" w:rsidRPr="0054421C">
        <w:rPr>
          <w:rFonts w:eastAsia="MingLiU_HKSCS"/>
        </w:rPr>
        <w:t>e</w:t>
      </w:r>
      <w:r w:rsidR="00627FAE" w:rsidRPr="0054421C">
        <w:rPr>
          <w:rFonts w:eastAsia="MingLiU_HKSCS"/>
          <w:spacing w:val="-1"/>
        </w:rPr>
        <w:t xml:space="preserve"> </w:t>
      </w:r>
      <w:r w:rsidR="00627FAE" w:rsidRPr="0054421C">
        <w:rPr>
          <w:rFonts w:eastAsia="MingLiU_HKSCS"/>
        </w:rPr>
        <w:t>of</w:t>
      </w:r>
      <w:r w:rsidR="00627FAE" w:rsidRPr="0054421C">
        <w:rPr>
          <w:rFonts w:eastAsia="MingLiU_HKSCS"/>
          <w:spacing w:val="-1"/>
        </w:rPr>
        <w:t xml:space="preserve"> </w:t>
      </w:r>
      <w:r w:rsidR="00627FAE" w:rsidRPr="0054421C">
        <w:rPr>
          <w:rFonts w:eastAsia="MingLiU_HKSCS"/>
        </w:rPr>
        <w:t xml:space="preserve">the </w:t>
      </w:r>
      <w:r w:rsidR="00627FAE" w:rsidRPr="0054421C">
        <w:rPr>
          <w:rFonts w:eastAsia="MingLiU_HKSCS"/>
          <w:spacing w:val="-1"/>
        </w:rPr>
        <w:t>re</w:t>
      </w:r>
      <w:r w:rsidR="00627FAE" w:rsidRPr="0054421C">
        <w:rPr>
          <w:rFonts w:eastAsia="MingLiU_HKSCS"/>
        </w:rPr>
        <w:t>s</w:t>
      </w:r>
      <w:r w:rsidR="00627FAE" w:rsidRPr="0054421C">
        <w:rPr>
          <w:rFonts w:eastAsia="MingLiU_HKSCS"/>
          <w:spacing w:val="-1"/>
        </w:rPr>
        <w:t>er</w:t>
      </w:r>
      <w:r w:rsidR="00627FAE" w:rsidRPr="0054421C">
        <w:rPr>
          <w:rFonts w:eastAsia="MingLiU_HKSCS"/>
          <w:spacing w:val="2"/>
        </w:rPr>
        <w:t>v</w:t>
      </w:r>
      <w:r w:rsidR="00627FAE" w:rsidRPr="0054421C">
        <w:rPr>
          <w:rFonts w:eastAsia="MingLiU_HKSCS"/>
          <w:spacing w:val="-1"/>
        </w:rPr>
        <w:t>e</w:t>
      </w:r>
      <w:r w:rsidR="00627FAE" w:rsidRPr="0054421C">
        <w:rPr>
          <w:rFonts w:eastAsia="MingLiU_HKSCS"/>
        </w:rPr>
        <w:t xml:space="preserve">. This </w:t>
      </w:r>
      <w:r w:rsidR="00627FAE" w:rsidRPr="0054421C">
        <w:rPr>
          <w:rFonts w:eastAsia="MingLiU_HKSCS"/>
          <w:spacing w:val="-1"/>
        </w:rPr>
        <w:t>re</w:t>
      </w:r>
      <w:r w:rsidR="00627FAE" w:rsidRPr="0054421C">
        <w:rPr>
          <w:rFonts w:eastAsia="MingLiU_HKSCS"/>
        </w:rPr>
        <w:t>se</w:t>
      </w:r>
      <w:r w:rsidR="00627FAE" w:rsidRPr="0054421C">
        <w:rPr>
          <w:rFonts w:eastAsia="MingLiU_HKSCS"/>
          <w:spacing w:val="-1"/>
        </w:rPr>
        <w:t>r</w:t>
      </w:r>
      <w:r w:rsidR="00627FAE" w:rsidRPr="0054421C">
        <w:rPr>
          <w:rFonts w:eastAsia="MingLiU_HKSCS"/>
        </w:rPr>
        <w:t xml:space="preserve">ve </w:t>
      </w:r>
      <w:r w:rsidR="00627FAE" w:rsidRPr="0054421C">
        <w:rPr>
          <w:rFonts w:eastAsia="MingLiU_HKSCS"/>
          <w:spacing w:val="-1"/>
        </w:rPr>
        <w:t>a</w:t>
      </w:r>
      <w:r w:rsidR="00627FAE" w:rsidRPr="0054421C">
        <w:rPr>
          <w:rFonts w:eastAsia="MingLiU_HKSCS"/>
        </w:rPr>
        <w:t>lso ov</w:t>
      </w:r>
      <w:r w:rsidR="00627FAE" w:rsidRPr="0054421C">
        <w:rPr>
          <w:rFonts w:eastAsia="MingLiU_HKSCS"/>
          <w:spacing w:val="-1"/>
        </w:rPr>
        <w:t>er</w:t>
      </w:r>
      <w:r w:rsidR="00627FAE" w:rsidRPr="0054421C">
        <w:rPr>
          <w:rFonts w:eastAsia="MingLiU_HKSCS"/>
        </w:rPr>
        <w:t>l</w:t>
      </w:r>
      <w:r w:rsidR="00627FAE" w:rsidRPr="0054421C">
        <w:rPr>
          <w:rFonts w:eastAsia="MingLiU_HKSCS"/>
          <w:spacing w:val="-1"/>
        </w:rPr>
        <w:t>a</w:t>
      </w:r>
      <w:r w:rsidR="00627FAE" w:rsidRPr="0054421C">
        <w:rPr>
          <w:rFonts w:eastAsia="MingLiU_HKSCS"/>
        </w:rPr>
        <w:t xml:space="preserve">ps </w:t>
      </w:r>
      <w:r w:rsidR="00627FAE" w:rsidRPr="0054421C">
        <w:rPr>
          <w:rFonts w:eastAsia="MingLiU_HKSCS"/>
          <w:spacing w:val="-1"/>
        </w:rPr>
        <w:t>a</w:t>
      </w:r>
      <w:r w:rsidR="00627FAE" w:rsidRPr="0054421C">
        <w:rPr>
          <w:rFonts w:eastAsia="MingLiU_HKSCS"/>
        </w:rPr>
        <w:t>t this point with the</w:t>
      </w:r>
      <w:r w:rsidR="00627FAE" w:rsidRPr="0054421C">
        <w:rPr>
          <w:rFonts w:eastAsia="MingLiU_HKSCS"/>
          <w:spacing w:val="-1"/>
        </w:rPr>
        <w:t xml:space="preserve"> </w:t>
      </w:r>
      <w:r w:rsidR="00627FAE" w:rsidRPr="0054421C">
        <w:rPr>
          <w:rFonts w:eastAsia="MingLiU_HKSCS"/>
        </w:rPr>
        <w:t>R</w:t>
      </w:r>
      <w:r w:rsidR="00627FAE" w:rsidRPr="0054421C">
        <w:rPr>
          <w:rFonts w:eastAsia="MingLiU_HKSCS"/>
          <w:spacing w:val="-1"/>
        </w:rPr>
        <w:t>a</w:t>
      </w:r>
      <w:r w:rsidR="00627FAE" w:rsidRPr="0054421C">
        <w:rPr>
          <w:rFonts w:eastAsia="MingLiU_HKSCS"/>
        </w:rPr>
        <w:t>ms</w:t>
      </w:r>
      <w:r w:rsidR="00627FAE" w:rsidRPr="0054421C">
        <w:rPr>
          <w:rFonts w:eastAsia="MingLiU_HKSCS"/>
          <w:spacing w:val="-1"/>
        </w:rPr>
        <w:t xml:space="preserve">ar </w:t>
      </w:r>
      <w:r w:rsidR="00627FAE" w:rsidRPr="0054421C">
        <w:rPr>
          <w:rFonts w:eastAsia="MingLiU_HKSCS"/>
        </w:rPr>
        <w:t>site</w:t>
      </w:r>
      <w:r w:rsidR="00627FAE" w:rsidRPr="0054421C">
        <w:rPr>
          <w:rFonts w:eastAsia="MingLiU_HKSCS"/>
          <w:spacing w:val="-1"/>
        </w:rPr>
        <w:t xml:space="preserve"> </w:t>
      </w:r>
      <w:r w:rsidR="00627FAE" w:rsidRPr="0054421C">
        <w:rPr>
          <w:rFonts w:eastAsia="MingLiU_HKSCS"/>
        </w:rPr>
        <w:t>of</w:t>
      </w:r>
      <w:r w:rsidR="00627FAE" w:rsidRPr="0054421C">
        <w:rPr>
          <w:rFonts w:eastAsia="MingLiU_HKSCS"/>
          <w:spacing w:val="-1"/>
        </w:rPr>
        <w:t xml:space="preserve"> </w:t>
      </w:r>
      <w:r w:rsidR="00627FAE" w:rsidRPr="0054421C">
        <w:rPr>
          <w:rFonts w:eastAsia="MingLiU_HKSCS"/>
        </w:rPr>
        <w:t xml:space="preserve">the </w:t>
      </w:r>
      <w:r w:rsidR="00627FAE" w:rsidRPr="0054421C">
        <w:rPr>
          <w:rFonts w:eastAsia="MingLiU_HKSCS"/>
          <w:spacing w:val="-5"/>
        </w:rPr>
        <w:t>L</w:t>
      </w:r>
      <w:r w:rsidR="00627FAE" w:rsidRPr="0054421C">
        <w:rPr>
          <w:rFonts w:eastAsia="MingLiU_HKSCS"/>
          <w:spacing w:val="2"/>
        </w:rPr>
        <w:t>o</w:t>
      </w:r>
      <w:r w:rsidR="00627FAE" w:rsidRPr="0054421C">
        <w:rPr>
          <w:rFonts w:eastAsia="MingLiU_HKSCS"/>
        </w:rPr>
        <w:t>w</w:t>
      </w:r>
      <w:r w:rsidR="00627FAE" w:rsidRPr="0054421C">
        <w:rPr>
          <w:rFonts w:eastAsia="MingLiU_HKSCS"/>
          <w:spacing w:val="-1"/>
        </w:rPr>
        <w:t>e</w:t>
      </w:r>
      <w:r w:rsidR="00627FAE" w:rsidRPr="0054421C">
        <w:rPr>
          <w:rFonts w:eastAsia="MingLiU_HKSCS"/>
        </w:rPr>
        <w:t>r</w:t>
      </w:r>
      <w:r w:rsidR="00627FAE" w:rsidRPr="0054421C">
        <w:rPr>
          <w:rFonts w:eastAsia="MingLiU_HKSCS"/>
          <w:spacing w:val="-1"/>
        </w:rPr>
        <w:t xml:space="preserve"> </w:t>
      </w:r>
      <w:r w:rsidR="00627FAE" w:rsidRPr="0054421C">
        <w:rPr>
          <w:rFonts w:eastAsia="MingLiU_HKSCS"/>
          <w:spacing w:val="6"/>
        </w:rPr>
        <w:t>P</w:t>
      </w:r>
      <w:r w:rsidR="00627FAE" w:rsidRPr="0054421C">
        <w:rPr>
          <w:rFonts w:eastAsia="MingLiU_HKSCS"/>
          <w:spacing w:val="-5"/>
        </w:rPr>
        <w:t>y</w:t>
      </w:r>
      <w:r w:rsidR="00627FAE" w:rsidRPr="0054421C">
        <w:rPr>
          <w:rFonts w:eastAsia="MingLiU_HKSCS"/>
          <w:spacing w:val="-1"/>
        </w:rPr>
        <w:t>a</w:t>
      </w:r>
      <w:r w:rsidR="00627FAE" w:rsidRPr="0054421C">
        <w:rPr>
          <w:rFonts w:eastAsia="MingLiU_HKSCS"/>
        </w:rPr>
        <w:t>ndj</w:t>
      </w:r>
      <w:r w:rsidR="00627FAE" w:rsidRPr="0054421C">
        <w:rPr>
          <w:rFonts w:eastAsia="MingLiU_HKSCS"/>
          <w:spacing w:val="3"/>
        </w:rPr>
        <w:t xml:space="preserve"> </w:t>
      </w:r>
      <w:r w:rsidR="00627FAE" w:rsidRPr="0054421C">
        <w:rPr>
          <w:rFonts w:eastAsia="MingLiU_HKSCS"/>
        </w:rPr>
        <w:t>Riv</w:t>
      </w:r>
      <w:r w:rsidR="00627FAE" w:rsidRPr="0054421C">
        <w:rPr>
          <w:rFonts w:eastAsia="MingLiU_HKSCS"/>
          <w:spacing w:val="-1"/>
        </w:rPr>
        <w:t>e</w:t>
      </w:r>
      <w:r w:rsidR="00627FAE" w:rsidRPr="0054421C">
        <w:rPr>
          <w:rFonts w:eastAsia="MingLiU_HKSCS"/>
        </w:rPr>
        <w:t>r</w:t>
      </w:r>
      <w:r w:rsidR="00627FAE" w:rsidRPr="0054421C">
        <w:rPr>
          <w:rFonts w:eastAsia="MingLiU_HKSCS"/>
          <w:spacing w:val="-1"/>
        </w:rPr>
        <w:t xml:space="preserve"> </w:t>
      </w:r>
      <w:r w:rsidR="00627FAE" w:rsidRPr="0054421C">
        <w:rPr>
          <w:rFonts w:eastAsia="MingLiU_HKSCS"/>
        </w:rPr>
        <w:t>h</w:t>
      </w:r>
      <w:r w:rsidR="00627FAE" w:rsidRPr="0054421C">
        <w:rPr>
          <w:rFonts w:eastAsia="MingLiU_HKSCS"/>
          <w:spacing w:val="-1"/>
        </w:rPr>
        <w:t>a</w:t>
      </w:r>
      <w:r w:rsidR="00627FAE" w:rsidRPr="0054421C">
        <w:rPr>
          <w:rFonts w:eastAsia="MingLiU_HKSCS"/>
        </w:rPr>
        <w:t>bit</w:t>
      </w:r>
      <w:r w:rsidR="00627FAE" w:rsidRPr="0054421C">
        <w:rPr>
          <w:rFonts w:eastAsia="MingLiU_HKSCS"/>
          <w:spacing w:val="-1"/>
        </w:rPr>
        <w:t>a</w:t>
      </w:r>
      <w:r w:rsidR="00627FAE" w:rsidRPr="0054421C">
        <w:rPr>
          <w:rFonts w:eastAsia="MingLiU_HKSCS"/>
        </w:rPr>
        <w:t xml:space="preserve">t. The </w:t>
      </w:r>
      <w:r w:rsidR="00627FAE" w:rsidRPr="0054421C">
        <w:rPr>
          <w:rFonts w:eastAsia="MingLiU_HKSCS"/>
          <w:spacing w:val="-3"/>
        </w:rPr>
        <w:t>I</w:t>
      </w:r>
      <w:r w:rsidR="00627FAE" w:rsidRPr="0054421C">
        <w:rPr>
          <w:rFonts w:eastAsia="MingLiU_HKSCS"/>
        </w:rPr>
        <w:t>BA is known to cont</w:t>
      </w:r>
      <w:r w:rsidR="00627FAE" w:rsidRPr="0054421C">
        <w:rPr>
          <w:rFonts w:eastAsia="MingLiU_HKSCS"/>
          <w:spacing w:val="-1"/>
        </w:rPr>
        <w:t>a</w:t>
      </w:r>
      <w:r w:rsidR="00627FAE" w:rsidRPr="0054421C">
        <w:rPr>
          <w:rFonts w:eastAsia="MingLiU_HKSCS"/>
        </w:rPr>
        <w:t xml:space="preserve">in </w:t>
      </w:r>
      <w:r w:rsidR="00627FAE" w:rsidRPr="0054421C">
        <w:rPr>
          <w:rFonts w:eastAsia="MingLiU_HKSCS"/>
          <w:spacing w:val="-1"/>
        </w:rPr>
        <w:t>re</w:t>
      </w:r>
      <w:r w:rsidR="00627FAE" w:rsidRPr="0054421C">
        <w:rPr>
          <w:rFonts w:eastAsia="MingLiU_HKSCS"/>
        </w:rPr>
        <w:t>sid</w:t>
      </w:r>
      <w:r w:rsidR="00627FAE" w:rsidRPr="0054421C">
        <w:rPr>
          <w:rFonts w:eastAsia="MingLiU_HKSCS"/>
          <w:spacing w:val="-1"/>
        </w:rPr>
        <w:t>e</w:t>
      </w:r>
      <w:r w:rsidR="00627FAE" w:rsidRPr="0054421C">
        <w:rPr>
          <w:rFonts w:eastAsia="MingLiU_HKSCS"/>
        </w:rPr>
        <w:t>nt S</w:t>
      </w:r>
      <w:r w:rsidR="00627FAE" w:rsidRPr="0054421C">
        <w:rPr>
          <w:rFonts w:eastAsia="MingLiU_HKSCS"/>
          <w:spacing w:val="-1"/>
        </w:rPr>
        <w:t>a</w:t>
      </w:r>
      <w:r w:rsidR="00627FAE" w:rsidRPr="0054421C">
        <w:rPr>
          <w:rFonts w:eastAsia="MingLiU_HKSCS"/>
        </w:rPr>
        <w:t>k</w:t>
      </w:r>
      <w:r w:rsidR="00627FAE" w:rsidRPr="0054421C">
        <w:rPr>
          <w:rFonts w:eastAsia="MingLiU_HKSCS"/>
          <w:spacing w:val="-1"/>
        </w:rPr>
        <w:t>e</w:t>
      </w:r>
      <w:r w:rsidR="00627FAE" w:rsidRPr="0054421C">
        <w:rPr>
          <w:rFonts w:eastAsia="MingLiU_HKSCS"/>
        </w:rPr>
        <w:t>r</w:t>
      </w:r>
      <w:r w:rsidR="00627FAE" w:rsidRPr="0054421C">
        <w:rPr>
          <w:rFonts w:eastAsia="MingLiU_HKSCS"/>
          <w:spacing w:val="-1"/>
        </w:rPr>
        <w:t xml:space="preserve"> </w:t>
      </w:r>
      <w:r w:rsidR="00627FAE" w:rsidRPr="0054421C">
        <w:rPr>
          <w:rFonts w:eastAsia="MingLiU_HKSCS"/>
        </w:rPr>
        <w:t>F</w:t>
      </w:r>
      <w:r w:rsidR="00627FAE" w:rsidRPr="0054421C">
        <w:rPr>
          <w:rFonts w:eastAsia="MingLiU_HKSCS"/>
          <w:spacing w:val="-1"/>
        </w:rPr>
        <w:t>a</w:t>
      </w:r>
      <w:r w:rsidR="00627FAE" w:rsidRPr="0054421C">
        <w:rPr>
          <w:rFonts w:eastAsia="MingLiU_HKSCS"/>
        </w:rPr>
        <w:t>l</w:t>
      </w:r>
      <w:r w:rsidR="00627FAE" w:rsidRPr="0054421C">
        <w:rPr>
          <w:rFonts w:eastAsia="MingLiU_HKSCS"/>
          <w:spacing w:val="-1"/>
        </w:rPr>
        <w:t>c</w:t>
      </w:r>
      <w:r w:rsidR="00627FAE" w:rsidRPr="0054421C">
        <w:rPr>
          <w:rFonts w:eastAsia="MingLiU_HKSCS"/>
        </w:rPr>
        <w:t xml:space="preserve">on </w:t>
      </w:r>
      <w:r w:rsidR="00627FAE" w:rsidRPr="0054421C">
        <w:rPr>
          <w:rFonts w:eastAsia="MingLiU_HKSCS"/>
          <w:spacing w:val="-1"/>
        </w:rPr>
        <w:t>(</w:t>
      </w:r>
      <w:r w:rsidR="00627FAE" w:rsidRPr="0054421C">
        <w:rPr>
          <w:rFonts w:eastAsia="MingLiU_HKSCS"/>
          <w:i/>
          <w:iCs/>
        </w:rPr>
        <w:t>Fal</w:t>
      </w:r>
      <w:r w:rsidR="00627FAE" w:rsidRPr="0054421C">
        <w:rPr>
          <w:rFonts w:eastAsia="MingLiU_HKSCS"/>
          <w:i/>
          <w:iCs/>
          <w:spacing w:val="-1"/>
        </w:rPr>
        <w:t>c</w:t>
      </w:r>
      <w:r w:rsidR="00627FAE" w:rsidRPr="0054421C">
        <w:rPr>
          <w:rFonts w:eastAsia="MingLiU_HKSCS"/>
          <w:i/>
          <w:iCs/>
        </w:rPr>
        <w:t>o</w:t>
      </w:r>
      <w:r w:rsidR="00627FAE" w:rsidRPr="0054421C">
        <w:rPr>
          <w:rFonts w:eastAsia="MingLiU_HKSCS"/>
          <w:i/>
          <w:iCs/>
          <w:spacing w:val="2"/>
        </w:rPr>
        <w:t xml:space="preserve"> </w:t>
      </w:r>
      <w:r w:rsidR="00627FAE" w:rsidRPr="0054421C">
        <w:rPr>
          <w:rFonts w:eastAsia="MingLiU_HKSCS"/>
          <w:i/>
          <w:iCs/>
          <w:spacing w:val="-1"/>
        </w:rPr>
        <w:t>c</w:t>
      </w:r>
      <w:r w:rsidR="00627FAE" w:rsidRPr="0054421C">
        <w:rPr>
          <w:rFonts w:eastAsia="MingLiU_HKSCS"/>
          <w:i/>
          <w:iCs/>
        </w:rPr>
        <w:t>h</w:t>
      </w:r>
      <w:r w:rsidR="00627FAE" w:rsidRPr="0054421C">
        <w:rPr>
          <w:rFonts w:eastAsia="MingLiU_HKSCS"/>
          <w:i/>
          <w:iCs/>
          <w:spacing w:val="-1"/>
        </w:rPr>
        <w:t>e</w:t>
      </w:r>
      <w:r w:rsidR="00627FAE" w:rsidRPr="0054421C">
        <w:rPr>
          <w:rFonts w:eastAsia="MingLiU_HKSCS"/>
          <w:i/>
          <w:iCs/>
          <w:spacing w:val="3"/>
        </w:rPr>
        <w:t>r</w:t>
      </w:r>
      <w:r w:rsidR="00627FAE" w:rsidRPr="0054421C">
        <w:rPr>
          <w:rFonts w:eastAsia="MingLiU_HKSCS"/>
          <w:i/>
          <w:iCs/>
        </w:rPr>
        <w:t>rug</w:t>
      </w:r>
      <w:r w:rsidR="00627FAE" w:rsidRPr="0054421C">
        <w:rPr>
          <w:rFonts w:eastAsia="MingLiU_HKSCS"/>
        </w:rPr>
        <w:t>)</w:t>
      </w:r>
      <w:r w:rsidR="00627FAE" w:rsidRPr="0054421C">
        <w:rPr>
          <w:rFonts w:eastAsia="MingLiU_HKSCS"/>
          <w:spacing w:val="-1"/>
        </w:rPr>
        <w:t xml:space="preserve"> </w:t>
      </w:r>
      <w:r w:rsidR="00627FAE" w:rsidRPr="0054421C">
        <w:rPr>
          <w:rFonts w:eastAsia="MingLiU_HKSCS"/>
        </w:rPr>
        <w:t>list</w:t>
      </w:r>
      <w:r w:rsidR="00627FAE" w:rsidRPr="0054421C">
        <w:rPr>
          <w:rFonts w:eastAsia="MingLiU_HKSCS"/>
          <w:spacing w:val="-1"/>
        </w:rPr>
        <w:t>e</w:t>
      </w:r>
      <w:r w:rsidR="00627FAE" w:rsidRPr="0054421C">
        <w:rPr>
          <w:rFonts w:eastAsia="MingLiU_HKSCS"/>
        </w:rPr>
        <w:t xml:space="preserve">d </w:t>
      </w:r>
      <w:r w:rsidR="00627FAE" w:rsidRPr="0054421C">
        <w:rPr>
          <w:rFonts w:eastAsia="MingLiU_HKSCS"/>
          <w:spacing w:val="-1"/>
        </w:rPr>
        <w:t>a</w:t>
      </w:r>
      <w:r w:rsidR="00627FAE" w:rsidRPr="0054421C">
        <w:rPr>
          <w:rFonts w:eastAsia="MingLiU_HKSCS"/>
        </w:rPr>
        <w:t>s vuln</w:t>
      </w:r>
      <w:r w:rsidR="00627FAE" w:rsidRPr="0054421C">
        <w:rPr>
          <w:rFonts w:eastAsia="MingLiU_HKSCS"/>
          <w:spacing w:val="-1"/>
        </w:rPr>
        <w:t>era</w:t>
      </w:r>
      <w:r w:rsidR="00627FAE" w:rsidRPr="0054421C">
        <w:rPr>
          <w:rFonts w:eastAsia="MingLiU_HKSCS"/>
        </w:rPr>
        <w:t xml:space="preserve">ble </w:t>
      </w:r>
      <w:r w:rsidR="00627FAE" w:rsidRPr="0054421C">
        <w:rPr>
          <w:rFonts w:eastAsia="MingLiU_HKSCS"/>
          <w:spacing w:val="-1"/>
        </w:rPr>
        <w:t>a</w:t>
      </w:r>
      <w:r w:rsidR="00627FAE" w:rsidRPr="0054421C">
        <w:rPr>
          <w:rFonts w:eastAsia="MingLiU_HKSCS"/>
        </w:rPr>
        <w:t>nd a</w:t>
      </w:r>
      <w:r w:rsidR="00627FAE" w:rsidRPr="0054421C">
        <w:rPr>
          <w:rFonts w:eastAsia="MingLiU_HKSCS"/>
          <w:spacing w:val="-1"/>
        </w:rPr>
        <w:t xml:space="preserve"> </w:t>
      </w:r>
      <w:r w:rsidR="00627FAE" w:rsidRPr="0054421C">
        <w:rPr>
          <w:rFonts w:eastAsia="MingLiU_HKSCS"/>
        </w:rPr>
        <w:t>sp</w:t>
      </w:r>
      <w:r w:rsidR="00627FAE" w:rsidRPr="0054421C">
        <w:rPr>
          <w:rFonts w:eastAsia="MingLiU_HKSCS"/>
          <w:spacing w:val="-1"/>
        </w:rPr>
        <w:t>ec</w:t>
      </w:r>
      <w:r w:rsidR="00627FAE" w:rsidRPr="0054421C">
        <w:rPr>
          <w:rFonts w:eastAsia="MingLiU_HKSCS"/>
          <w:spacing w:val="3"/>
        </w:rPr>
        <w:t>i</w:t>
      </w:r>
      <w:r w:rsidR="00627FAE" w:rsidRPr="0054421C">
        <w:rPr>
          <w:rFonts w:eastAsia="MingLiU_HKSCS"/>
          <w:spacing w:val="-1"/>
        </w:rPr>
        <w:t>e</w:t>
      </w:r>
      <w:r w:rsidR="00627FAE" w:rsidRPr="0054421C">
        <w:rPr>
          <w:rFonts w:eastAsia="MingLiU_HKSCS"/>
        </w:rPr>
        <w:t xml:space="preserve">s known to </w:t>
      </w:r>
      <w:r w:rsidR="00627FAE" w:rsidRPr="0054421C">
        <w:rPr>
          <w:rFonts w:eastAsia="MingLiU_HKSCS"/>
          <w:spacing w:val="2"/>
        </w:rPr>
        <w:t>b</w:t>
      </w:r>
      <w:r w:rsidR="00627FAE" w:rsidRPr="0054421C">
        <w:rPr>
          <w:rFonts w:eastAsia="MingLiU_HKSCS"/>
        </w:rPr>
        <w:t>e</w:t>
      </w:r>
      <w:r w:rsidR="00627FAE" w:rsidRPr="0054421C">
        <w:rPr>
          <w:rFonts w:eastAsia="MingLiU_HKSCS"/>
          <w:spacing w:val="-1"/>
        </w:rPr>
        <w:t xml:space="preserve"> </w:t>
      </w:r>
      <w:r w:rsidR="00627FAE" w:rsidRPr="0054421C">
        <w:rPr>
          <w:rFonts w:eastAsia="MingLiU_HKSCS"/>
        </w:rPr>
        <w:t>sus</w:t>
      </w:r>
      <w:r w:rsidR="00627FAE" w:rsidRPr="0054421C">
        <w:rPr>
          <w:rFonts w:eastAsia="MingLiU_HKSCS"/>
          <w:spacing w:val="-1"/>
        </w:rPr>
        <w:t>ce</w:t>
      </w:r>
      <w:r w:rsidR="00627FAE" w:rsidRPr="0054421C">
        <w:rPr>
          <w:rFonts w:eastAsia="MingLiU_HKSCS"/>
        </w:rPr>
        <w:t>ptible</w:t>
      </w:r>
      <w:r w:rsidR="00627FAE" w:rsidRPr="0054421C">
        <w:t xml:space="preserve"> </w:t>
      </w:r>
      <w:r w:rsidR="00627FAE" w:rsidRPr="0054421C">
        <w:rPr>
          <w:rFonts w:eastAsia="MingLiU_HKSCS"/>
        </w:rPr>
        <w:t xml:space="preserve">to </w:t>
      </w:r>
      <w:r w:rsidR="00627FAE" w:rsidRPr="0054421C">
        <w:rPr>
          <w:rFonts w:eastAsia="MingLiU_HKSCS"/>
          <w:spacing w:val="-1"/>
        </w:rPr>
        <w:t>e</w:t>
      </w:r>
      <w:r w:rsidR="00627FAE" w:rsidRPr="0054421C">
        <w:rPr>
          <w:rFonts w:eastAsia="MingLiU_HKSCS"/>
        </w:rPr>
        <w:t>l</w:t>
      </w:r>
      <w:r w:rsidR="00627FAE" w:rsidRPr="0054421C">
        <w:rPr>
          <w:rFonts w:eastAsia="MingLiU_HKSCS"/>
          <w:spacing w:val="-1"/>
        </w:rPr>
        <w:t>ec</w:t>
      </w:r>
      <w:r w:rsidR="00627FAE" w:rsidRPr="0054421C">
        <w:rPr>
          <w:rFonts w:eastAsia="MingLiU_HKSCS"/>
        </w:rPr>
        <w:t>t</w:t>
      </w:r>
      <w:r w:rsidR="00627FAE" w:rsidRPr="0054421C">
        <w:rPr>
          <w:rFonts w:eastAsia="MingLiU_HKSCS"/>
          <w:spacing w:val="-1"/>
        </w:rPr>
        <w:t>r</w:t>
      </w:r>
      <w:r w:rsidR="00627FAE" w:rsidRPr="0054421C">
        <w:rPr>
          <w:rFonts w:eastAsia="MingLiU_HKSCS"/>
        </w:rPr>
        <w:t>o</w:t>
      </w:r>
      <w:r w:rsidR="00627FAE" w:rsidRPr="0054421C">
        <w:rPr>
          <w:rFonts w:eastAsia="MingLiU_HKSCS"/>
          <w:spacing w:val="-1"/>
        </w:rPr>
        <w:t>c</w:t>
      </w:r>
      <w:r w:rsidR="00627FAE" w:rsidRPr="0054421C">
        <w:rPr>
          <w:rFonts w:eastAsia="MingLiU_HKSCS"/>
        </w:rPr>
        <w:t xml:space="preserve">utions, </w:t>
      </w:r>
      <w:r w:rsidR="00627FAE" w:rsidRPr="0054421C">
        <w:rPr>
          <w:rFonts w:eastAsia="MingLiU_HKSCS"/>
          <w:spacing w:val="-1"/>
        </w:rPr>
        <w:t>a</w:t>
      </w:r>
      <w:r w:rsidR="00627FAE" w:rsidRPr="0054421C">
        <w:rPr>
          <w:rFonts w:eastAsia="MingLiU_HKSCS"/>
        </w:rPr>
        <w:t xml:space="preserve">nd </w:t>
      </w:r>
      <w:r w:rsidR="00627FAE" w:rsidRPr="0054421C">
        <w:rPr>
          <w:rFonts w:eastAsia="MingLiU_HKSCS"/>
          <w:spacing w:val="2"/>
        </w:rPr>
        <w:t>p</w:t>
      </w:r>
      <w:r w:rsidR="00627FAE" w:rsidRPr="0054421C">
        <w:rPr>
          <w:rFonts w:eastAsia="MingLiU_HKSCS"/>
          <w:spacing w:val="-1"/>
        </w:rPr>
        <w:t>a</w:t>
      </w:r>
      <w:r w:rsidR="00627FAE" w:rsidRPr="0054421C">
        <w:rPr>
          <w:rFonts w:eastAsia="MingLiU_HKSCS"/>
        </w:rPr>
        <w:t>ss</w:t>
      </w:r>
      <w:r w:rsidR="00627FAE" w:rsidRPr="0054421C">
        <w:rPr>
          <w:rFonts w:eastAsia="MingLiU_HKSCS"/>
          <w:spacing w:val="-1"/>
        </w:rPr>
        <w:t>a</w:t>
      </w:r>
      <w:r w:rsidR="00627FAE" w:rsidRPr="0054421C">
        <w:rPr>
          <w:rFonts w:eastAsia="MingLiU_HKSCS"/>
        </w:rPr>
        <w:t>ge</w:t>
      </w:r>
      <w:r w:rsidR="00627FAE" w:rsidRPr="0054421C">
        <w:rPr>
          <w:rFonts w:eastAsia="MingLiU_HKSCS"/>
          <w:spacing w:val="-1"/>
        </w:rPr>
        <w:t xml:space="preserve"> </w:t>
      </w:r>
      <w:r w:rsidR="00627FAE" w:rsidRPr="0054421C">
        <w:rPr>
          <w:rFonts w:eastAsia="MingLiU_HKSCS"/>
        </w:rPr>
        <w:t>popul</w:t>
      </w:r>
      <w:r w:rsidR="00627FAE" w:rsidRPr="0054421C">
        <w:rPr>
          <w:rFonts w:eastAsia="MingLiU_HKSCS"/>
          <w:spacing w:val="-1"/>
        </w:rPr>
        <w:t>a</w:t>
      </w:r>
      <w:r w:rsidR="00627FAE" w:rsidRPr="0054421C">
        <w:rPr>
          <w:rFonts w:eastAsia="MingLiU_HKSCS"/>
        </w:rPr>
        <w:t>tions of</w:t>
      </w:r>
      <w:r w:rsidR="00627FAE" w:rsidRPr="0054421C">
        <w:rPr>
          <w:rFonts w:eastAsia="MingLiU_HKSCS"/>
          <w:spacing w:val="-1"/>
        </w:rPr>
        <w:t xml:space="preserve"> </w:t>
      </w:r>
      <w:r w:rsidR="00627FAE" w:rsidRPr="0054421C">
        <w:rPr>
          <w:rFonts w:eastAsia="MingLiU_HKSCS"/>
        </w:rPr>
        <w:t xml:space="preserve">Common </w:t>
      </w:r>
      <w:r w:rsidR="00627FAE" w:rsidRPr="0054421C">
        <w:rPr>
          <w:rFonts w:eastAsia="MingLiU_HKSCS"/>
          <w:spacing w:val="-1"/>
        </w:rPr>
        <w:t>(</w:t>
      </w:r>
      <w:r w:rsidR="00627FAE" w:rsidRPr="0054421C">
        <w:rPr>
          <w:rFonts w:eastAsia="MingLiU_HKSCS"/>
        </w:rPr>
        <w:t>Eu</w:t>
      </w:r>
      <w:r w:rsidR="00627FAE" w:rsidRPr="0054421C">
        <w:rPr>
          <w:rFonts w:eastAsia="MingLiU_HKSCS"/>
          <w:spacing w:val="-1"/>
        </w:rPr>
        <w:t>ra</w:t>
      </w:r>
      <w:r w:rsidR="00627FAE" w:rsidRPr="0054421C">
        <w:rPr>
          <w:rFonts w:eastAsia="MingLiU_HKSCS"/>
        </w:rPr>
        <w:t>si</w:t>
      </w:r>
      <w:r w:rsidR="00627FAE" w:rsidRPr="0054421C">
        <w:rPr>
          <w:rFonts w:eastAsia="MingLiU_HKSCS"/>
          <w:spacing w:val="-1"/>
        </w:rPr>
        <w:t>a</w:t>
      </w:r>
      <w:r w:rsidR="00627FAE" w:rsidRPr="0054421C">
        <w:rPr>
          <w:rFonts w:eastAsia="MingLiU_HKSCS"/>
        </w:rPr>
        <w:t>n)</w:t>
      </w:r>
      <w:r w:rsidR="00627FAE" w:rsidRPr="0054421C">
        <w:rPr>
          <w:rFonts w:eastAsia="MingLiU_HKSCS"/>
          <w:spacing w:val="-1"/>
        </w:rPr>
        <w:t xml:space="preserve"> </w:t>
      </w:r>
      <w:r w:rsidR="00627FAE" w:rsidRPr="0054421C">
        <w:rPr>
          <w:rFonts w:eastAsia="MingLiU_HKSCS"/>
        </w:rPr>
        <w:t>C</w:t>
      </w:r>
      <w:r w:rsidR="00627FAE" w:rsidRPr="0054421C">
        <w:rPr>
          <w:rFonts w:eastAsia="MingLiU_HKSCS"/>
          <w:spacing w:val="2"/>
        </w:rPr>
        <w:t>r</w:t>
      </w:r>
      <w:r w:rsidR="00627FAE" w:rsidRPr="0054421C">
        <w:rPr>
          <w:rFonts w:eastAsia="MingLiU_HKSCS"/>
          <w:spacing w:val="-1"/>
        </w:rPr>
        <w:t>a</w:t>
      </w:r>
      <w:r w:rsidR="00627FAE" w:rsidRPr="0054421C">
        <w:rPr>
          <w:rFonts w:eastAsia="MingLiU_HKSCS"/>
        </w:rPr>
        <w:t>ne</w:t>
      </w:r>
      <w:r w:rsidR="00627FAE" w:rsidRPr="0054421C">
        <w:rPr>
          <w:rFonts w:eastAsia="MingLiU_HKSCS"/>
          <w:spacing w:val="-1"/>
        </w:rPr>
        <w:t xml:space="preserve"> </w:t>
      </w:r>
      <w:r w:rsidR="00627FAE" w:rsidRPr="0054421C">
        <w:rPr>
          <w:rFonts w:eastAsia="MingLiU_HKSCS"/>
          <w:spacing w:val="2"/>
        </w:rPr>
        <w:t>(</w:t>
      </w:r>
      <w:r w:rsidR="00627FAE" w:rsidRPr="0054421C">
        <w:rPr>
          <w:rFonts w:eastAsia="MingLiU_HKSCS"/>
          <w:i/>
          <w:iCs/>
          <w:spacing w:val="2"/>
        </w:rPr>
        <w:t>G</w:t>
      </w:r>
      <w:r w:rsidR="00627FAE" w:rsidRPr="0054421C">
        <w:rPr>
          <w:rFonts w:eastAsia="MingLiU_HKSCS"/>
          <w:i/>
          <w:iCs/>
        </w:rPr>
        <w:t>rus grus</w:t>
      </w:r>
      <w:r w:rsidR="00627FAE" w:rsidRPr="0054421C">
        <w:rPr>
          <w:rFonts w:eastAsia="MingLiU_HKSCS"/>
          <w:spacing w:val="-1"/>
        </w:rPr>
        <w:t>)</w:t>
      </w:r>
      <w:r w:rsidR="00627FAE" w:rsidRPr="0054421C">
        <w:rPr>
          <w:rFonts w:eastAsia="MingLiU_HKSCS"/>
          <w:i/>
          <w:iCs/>
        </w:rPr>
        <w:t xml:space="preserve">, </w:t>
      </w:r>
      <w:r w:rsidR="00627FAE" w:rsidRPr="0054421C">
        <w:t>a s</w:t>
      </w:r>
      <w:r w:rsidR="00627FAE" w:rsidRPr="0054421C">
        <w:rPr>
          <w:rFonts w:eastAsia="MingLiU_HKSCS"/>
        </w:rPr>
        <w:t>p</w:t>
      </w:r>
      <w:r w:rsidR="00627FAE" w:rsidRPr="0054421C">
        <w:rPr>
          <w:rFonts w:eastAsia="MingLiU_HKSCS"/>
          <w:spacing w:val="-1"/>
        </w:rPr>
        <w:t>ec</w:t>
      </w:r>
      <w:r w:rsidR="00627FAE" w:rsidRPr="0054421C">
        <w:rPr>
          <w:rFonts w:eastAsia="MingLiU_HKSCS"/>
        </w:rPr>
        <w:t>i</w:t>
      </w:r>
      <w:r w:rsidR="00627FAE" w:rsidRPr="0054421C">
        <w:rPr>
          <w:rFonts w:eastAsia="MingLiU_HKSCS"/>
          <w:spacing w:val="-1"/>
        </w:rPr>
        <w:t>e</w:t>
      </w:r>
      <w:r w:rsidR="00627FAE" w:rsidRPr="0054421C">
        <w:rPr>
          <w:rFonts w:eastAsia="MingLiU_HKSCS"/>
        </w:rPr>
        <w:t>s sus</w:t>
      </w:r>
      <w:r w:rsidR="00627FAE" w:rsidRPr="0054421C">
        <w:rPr>
          <w:rFonts w:eastAsia="MingLiU_HKSCS"/>
          <w:spacing w:val="-1"/>
        </w:rPr>
        <w:t>ce</w:t>
      </w:r>
      <w:r w:rsidR="00627FAE" w:rsidRPr="0054421C">
        <w:rPr>
          <w:rFonts w:eastAsia="MingLiU_HKSCS"/>
        </w:rPr>
        <w:t>ptible</w:t>
      </w:r>
      <w:r w:rsidR="00627FAE" w:rsidRPr="0054421C">
        <w:rPr>
          <w:rFonts w:eastAsia="MingLiU_HKSCS"/>
          <w:spacing w:val="-1"/>
        </w:rPr>
        <w:t xml:space="preserve"> </w:t>
      </w:r>
      <w:r w:rsidR="00627FAE" w:rsidRPr="0054421C">
        <w:rPr>
          <w:rFonts w:eastAsia="MingLiU_HKSCS"/>
        </w:rPr>
        <w:t xml:space="preserve">to </w:t>
      </w:r>
      <w:r w:rsidR="00627FAE" w:rsidRPr="0054421C">
        <w:rPr>
          <w:rFonts w:eastAsia="MingLiU_HKSCS"/>
          <w:spacing w:val="-1"/>
        </w:rPr>
        <w:t>c</w:t>
      </w:r>
      <w:r w:rsidR="00627FAE" w:rsidRPr="0054421C">
        <w:rPr>
          <w:rFonts w:eastAsia="MingLiU_HKSCS"/>
        </w:rPr>
        <w:t>o</w:t>
      </w:r>
      <w:r w:rsidR="00627FAE" w:rsidRPr="0054421C">
        <w:rPr>
          <w:rFonts w:eastAsia="MingLiU_HKSCS"/>
          <w:spacing w:val="3"/>
        </w:rPr>
        <w:t>l</w:t>
      </w:r>
      <w:r w:rsidR="00627FAE" w:rsidRPr="0054421C">
        <w:rPr>
          <w:rFonts w:eastAsia="MingLiU_HKSCS"/>
        </w:rPr>
        <w:t>lision</w:t>
      </w:r>
      <w:r w:rsidR="00627FAE" w:rsidRPr="0054421C">
        <w:rPr>
          <w:rFonts w:eastAsia="MingLiU_HKSCS"/>
          <w:spacing w:val="7"/>
        </w:rPr>
        <w:t>s</w:t>
      </w:r>
      <w:r w:rsidR="00627FAE" w:rsidRPr="0054421C">
        <w:rPr>
          <w:rFonts w:eastAsia="MingLiU_HKSCS"/>
        </w:rPr>
        <w:t>, wint</w:t>
      </w:r>
      <w:r w:rsidR="00627FAE" w:rsidRPr="0054421C">
        <w:rPr>
          <w:rFonts w:eastAsia="MingLiU_HKSCS"/>
          <w:spacing w:val="-1"/>
        </w:rPr>
        <w:t>e</w:t>
      </w:r>
      <w:r w:rsidR="00627FAE" w:rsidRPr="0054421C">
        <w:rPr>
          <w:rFonts w:eastAsia="MingLiU_HKSCS"/>
        </w:rPr>
        <w:t>r</w:t>
      </w:r>
      <w:r w:rsidR="00627FAE" w:rsidRPr="0054421C">
        <w:rPr>
          <w:rFonts w:eastAsia="MingLiU_HKSCS"/>
          <w:spacing w:val="-1"/>
        </w:rPr>
        <w:t xml:space="preserve"> </w:t>
      </w:r>
      <w:r w:rsidR="00627FAE" w:rsidRPr="0054421C">
        <w:rPr>
          <w:rFonts w:eastAsia="MingLiU_HKSCS"/>
        </w:rPr>
        <w:t>popul</w:t>
      </w:r>
      <w:r w:rsidR="00627FAE" w:rsidRPr="0054421C">
        <w:rPr>
          <w:rFonts w:eastAsia="MingLiU_HKSCS"/>
          <w:spacing w:val="-1"/>
        </w:rPr>
        <w:t>a</w:t>
      </w:r>
      <w:r w:rsidR="00627FAE" w:rsidRPr="0054421C">
        <w:rPr>
          <w:rFonts w:eastAsia="MingLiU_HKSCS"/>
        </w:rPr>
        <w:t>ti</w:t>
      </w:r>
      <w:r w:rsidR="00627FAE" w:rsidRPr="0054421C">
        <w:rPr>
          <w:rFonts w:eastAsia="MingLiU_HKSCS"/>
          <w:spacing w:val="2"/>
        </w:rPr>
        <w:t>o</w:t>
      </w:r>
      <w:r w:rsidR="00627FAE" w:rsidRPr="0054421C">
        <w:rPr>
          <w:rFonts w:eastAsia="MingLiU_HKSCS"/>
        </w:rPr>
        <w:t>ns of</w:t>
      </w:r>
      <w:r w:rsidR="00627FAE" w:rsidRPr="0054421C">
        <w:rPr>
          <w:rFonts w:eastAsia="MingLiU_HKSCS"/>
          <w:spacing w:val="-1"/>
        </w:rPr>
        <w:t xml:space="preserve"> </w:t>
      </w:r>
      <w:r w:rsidR="00627FAE" w:rsidRPr="0054421C">
        <w:rPr>
          <w:rFonts w:eastAsia="MingLiU_HKSCS"/>
        </w:rPr>
        <w:t>R</w:t>
      </w:r>
      <w:r w:rsidR="00627FAE" w:rsidRPr="0054421C">
        <w:rPr>
          <w:rFonts w:eastAsia="MingLiU_HKSCS"/>
          <w:spacing w:val="-1"/>
        </w:rPr>
        <w:t>e</w:t>
      </w:r>
      <w:r w:rsidR="00627FAE" w:rsidRPr="0054421C">
        <w:rPr>
          <w:rFonts w:eastAsia="MingLiU_HKSCS"/>
        </w:rPr>
        <w:t>d</w:t>
      </w:r>
      <w:r w:rsidR="00627FAE" w:rsidRPr="0054421C">
        <w:rPr>
          <w:rFonts w:eastAsia="MingLiU_HKSCS"/>
          <w:spacing w:val="-1"/>
        </w:rPr>
        <w:t>-c</w:t>
      </w:r>
      <w:r w:rsidR="00627FAE" w:rsidRPr="0054421C">
        <w:rPr>
          <w:rFonts w:eastAsia="MingLiU_HKSCS"/>
          <w:spacing w:val="2"/>
        </w:rPr>
        <w:t>r</w:t>
      </w:r>
      <w:r w:rsidR="00627FAE" w:rsidRPr="0054421C">
        <w:rPr>
          <w:rFonts w:eastAsia="MingLiU_HKSCS"/>
          <w:spacing w:val="-1"/>
        </w:rPr>
        <w:t>e</w:t>
      </w:r>
      <w:r w:rsidR="00627FAE" w:rsidRPr="0054421C">
        <w:rPr>
          <w:rFonts w:eastAsia="MingLiU_HKSCS"/>
        </w:rPr>
        <w:t>st</w:t>
      </w:r>
      <w:r w:rsidR="00627FAE" w:rsidRPr="0054421C">
        <w:rPr>
          <w:rFonts w:eastAsia="MingLiU_HKSCS"/>
          <w:spacing w:val="-1"/>
        </w:rPr>
        <w:t>e</w:t>
      </w:r>
      <w:r w:rsidR="00627FAE" w:rsidRPr="0054421C">
        <w:rPr>
          <w:rFonts w:eastAsia="MingLiU_HKSCS"/>
        </w:rPr>
        <w:t>d Po</w:t>
      </w:r>
      <w:r w:rsidR="00627FAE" w:rsidRPr="0054421C">
        <w:rPr>
          <w:rFonts w:eastAsia="MingLiU_HKSCS"/>
          <w:spacing w:val="-1"/>
        </w:rPr>
        <w:t>c</w:t>
      </w:r>
      <w:r w:rsidR="00627FAE" w:rsidRPr="0054421C">
        <w:rPr>
          <w:rFonts w:eastAsia="MingLiU_HKSCS"/>
        </w:rPr>
        <w:t>ha</w:t>
      </w:r>
      <w:r w:rsidR="00627FAE" w:rsidRPr="0054421C">
        <w:rPr>
          <w:rFonts w:eastAsia="MingLiU_HKSCS"/>
          <w:spacing w:val="2"/>
        </w:rPr>
        <w:t>r</w:t>
      </w:r>
      <w:r w:rsidR="00627FAE" w:rsidRPr="0054421C">
        <w:rPr>
          <w:rFonts w:eastAsia="MingLiU_HKSCS"/>
        </w:rPr>
        <w:t xml:space="preserve">d </w:t>
      </w:r>
      <w:r w:rsidR="00627FAE" w:rsidRPr="0054421C">
        <w:rPr>
          <w:rFonts w:eastAsia="MingLiU_HKSCS"/>
          <w:spacing w:val="-1"/>
        </w:rPr>
        <w:t>(</w:t>
      </w:r>
      <w:r w:rsidR="00627FAE" w:rsidRPr="0054421C">
        <w:rPr>
          <w:rFonts w:eastAsia="MingLiU_HKSCS"/>
          <w:i/>
          <w:iCs/>
        </w:rPr>
        <w:t>N</w:t>
      </w:r>
      <w:r w:rsidR="00627FAE" w:rsidRPr="0054421C">
        <w:rPr>
          <w:rFonts w:eastAsia="MingLiU_HKSCS"/>
          <w:i/>
          <w:iCs/>
          <w:spacing w:val="-1"/>
        </w:rPr>
        <w:t>e</w:t>
      </w:r>
      <w:r w:rsidR="00627FAE" w:rsidRPr="0054421C">
        <w:rPr>
          <w:rFonts w:eastAsia="MingLiU_HKSCS"/>
          <w:i/>
          <w:iCs/>
        </w:rPr>
        <w:t>tta rufina</w:t>
      </w:r>
      <w:r w:rsidR="00627FAE" w:rsidRPr="0054421C">
        <w:rPr>
          <w:rFonts w:eastAsia="MingLiU_HKSCS"/>
          <w:spacing w:val="-1"/>
        </w:rPr>
        <w:t>)</w:t>
      </w:r>
      <w:r w:rsidR="00627FAE" w:rsidRPr="0054421C">
        <w:rPr>
          <w:rFonts w:eastAsia="MingLiU_HKSCS"/>
        </w:rPr>
        <w:t xml:space="preserve">, </w:t>
      </w:r>
      <w:r w:rsidR="00627FAE" w:rsidRPr="0054421C">
        <w:rPr>
          <w:rFonts w:eastAsia="MingLiU_HKSCS"/>
          <w:spacing w:val="3"/>
        </w:rPr>
        <w:t>P</w:t>
      </w:r>
      <w:r w:rsidR="00627FAE" w:rsidRPr="0054421C">
        <w:rPr>
          <w:rFonts w:eastAsia="MingLiU_HKSCS"/>
          <w:spacing w:val="-5"/>
        </w:rPr>
        <w:t>y</w:t>
      </w:r>
      <w:r w:rsidR="00627FAE" w:rsidRPr="0054421C">
        <w:rPr>
          <w:rFonts w:eastAsia="MingLiU_HKSCS"/>
          <w:spacing w:val="-2"/>
        </w:rPr>
        <w:t>g</w:t>
      </w:r>
      <w:r w:rsidR="00627FAE" w:rsidRPr="0054421C">
        <w:rPr>
          <w:rFonts w:eastAsia="MingLiU_HKSCS"/>
          <w:spacing w:val="5"/>
        </w:rPr>
        <w:t>m</w:t>
      </w:r>
      <w:r w:rsidR="00627FAE" w:rsidRPr="0054421C">
        <w:rPr>
          <w:rFonts w:eastAsia="MingLiU_HKSCS"/>
        </w:rPr>
        <w:t>y</w:t>
      </w:r>
      <w:r w:rsidR="00627FAE" w:rsidRPr="0054421C">
        <w:rPr>
          <w:rFonts w:eastAsia="MingLiU_HKSCS"/>
          <w:spacing w:val="-5"/>
        </w:rPr>
        <w:t xml:space="preserve"> </w:t>
      </w:r>
      <w:r w:rsidR="00627FAE" w:rsidRPr="0054421C">
        <w:rPr>
          <w:rFonts w:eastAsia="MingLiU_HKSCS"/>
        </w:rPr>
        <w:t>Co</w:t>
      </w:r>
      <w:r w:rsidR="00627FAE" w:rsidRPr="0054421C">
        <w:rPr>
          <w:rFonts w:eastAsia="MingLiU_HKSCS"/>
          <w:spacing w:val="-1"/>
        </w:rPr>
        <w:t>r</w:t>
      </w:r>
      <w:r w:rsidR="00627FAE" w:rsidRPr="0054421C">
        <w:rPr>
          <w:rFonts w:eastAsia="MingLiU_HKSCS"/>
        </w:rPr>
        <w:t>mo</w:t>
      </w:r>
      <w:r w:rsidR="00627FAE" w:rsidRPr="0054421C">
        <w:rPr>
          <w:rFonts w:eastAsia="MingLiU_HKSCS"/>
          <w:spacing w:val="2"/>
        </w:rPr>
        <w:t>r</w:t>
      </w:r>
      <w:r w:rsidR="00627FAE" w:rsidRPr="0054421C">
        <w:rPr>
          <w:rFonts w:eastAsia="MingLiU_HKSCS"/>
        </w:rPr>
        <w:t xml:space="preserve">ant </w:t>
      </w:r>
      <w:r w:rsidR="00627FAE" w:rsidRPr="0054421C">
        <w:rPr>
          <w:rFonts w:eastAsia="MingLiU_HKSCS"/>
          <w:spacing w:val="-1"/>
        </w:rPr>
        <w:t>(</w:t>
      </w:r>
      <w:r w:rsidR="00627FAE" w:rsidRPr="0054421C">
        <w:rPr>
          <w:rFonts w:eastAsia="MingLiU_HKSCS"/>
          <w:i/>
          <w:iCs/>
        </w:rPr>
        <w:t>Phala</w:t>
      </w:r>
      <w:r w:rsidR="00627FAE" w:rsidRPr="0054421C">
        <w:rPr>
          <w:rFonts w:eastAsia="MingLiU_HKSCS"/>
          <w:i/>
          <w:iCs/>
          <w:spacing w:val="-1"/>
        </w:rPr>
        <w:t>c</w:t>
      </w:r>
      <w:r w:rsidR="00627FAE" w:rsidRPr="0054421C">
        <w:rPr>
          <w:rFonts w:eastAsia="MingLiU_HKSCS"/>
          <w:i/>
          <w:iCs/>
        </w:rPr>
        <w:t>ro</w:t>
      </w:r>
      <w:r w:rsidR="00627FAE" w:rsidRPr="0054421C">
        <w:rPr>
          <w:rFonts w:eastAsia="MingLiU_HKSCS"/>
          <w:i/>
          <w:iCs/>
          <w:spacing w:val="-1"/>
        </w:rPr>
        <w:t>c</w:t>
      </w:r>
      <w:r w:rsidR="00627FAE" w:rsidRPr="0054421C">
        <w:rPr>
          <w:rFonts w:eastAsia="MingLiU_HKSCS"/>
          <w:i/>
          <w:iCs/>
        </w:rPr>
        <w:t>orax</w:t>
      </w:r>
      <w:r w:rsidR="00627FAE" w:rsidRPr="0054421C">
        <w:rPr>
          <w:rFonts w:eastAsia="MingLiU_HKSCS"/>
          <w:i/>
          <w:iCs/>
          <w:spacing w:val="-1"/>
        </w:rPr>
        <w:t xml:space="preserve"> </w:t>
      </w:r>
      <w:r w:rsidR="00627FAE" w:rsidRPr="0054421C">
        <w:rPr>
          <w:rFonts w:eastAsia="MingLiU_HKSCS"/>
          <w:i/>
          <w:iCs/>
        </w:rPr>
        <w:t>p</w:t>
      </w:r>
      <w:r w:rsidR="00627FAE" w:rsidRPr="0054421C">
        <w:rPr>
          <w:rFonts w:eastAsia="MingLiU_HKSCS"/>
          <w:i/>
          <w:iCs/>
          <w:spacing w:val="-1"/>
        </w:rPr>
        <w:t>y</w:t>
      </w:r>
      <w:r w:rsidR="00627FAE" w:rsidRPr="0054421C">
        <w:rPr>
          <w:rFonts w:eastAsia="MingLiU_HKSCS"/>
          <w:i/>
          <w:iCs/>
          <w:spacing w:val="2"/>
        </w:rPr>
        <w:t>g</w:t>
      </w:r>
      <w:r w:rsidR="00627FAE" w:rsidRPr="0054421C">
        <w:rPr>
          <w:rFonts w:eastAsia="MingLiU_HKSCS"/>
          <w:i/>
          <w:iCs/>
        </w:rPr>
        <w:t>meus</w:t>
      </w:r>
      <w:r w:rsidR="00627FAE" w:rsidRPr="0054421C">
        <w:rPr>
          <w:rFonts w:eastAsia="MingLiU_HKSCS"/>
        </w:rPr>
        <w:t>)</w:t>
      </w:r>
      <w:r w:rsidR="00627FAE" w:rsidRPr="0054421C">
        <w:rPr>
          <w:rFonts w:eastAsia="MingLiU_HKSCS"/>
          <w:spacing w:val="-1"/>
        </w:rPr>
        <w:t xml:space="preserve"> a</w:t>
      </w:r>
      <w:r w:rsidR="00627FAE" w:rsidRPr="0054421C">
        <w:rPr>
          <w:rFonts w:eastAsia="MingLiU_HKSCS"/>
        </w:rPr>
        <w:t>nd b</w:t>
      </w:r>
      <w:r w:rsidR="00627FAE" w:rsidRPr="0054421C">
        <w:rPr>
          <w:rFonts w:eastAsia="MingLiU_HKSCS"/>
          <w:spacing w:val="-1"/>
        </w:rPr>
        <w:t>r</w:t>
      </w:r>
      <w:r w:rsidR="00627FAE" w:rsidRPr="0054421C">
        <w:rPr>
          <w:rFonts w:eastAsia="MingLiU_HKSCS"/>
        </w:rPr>
        <w:t>e</w:t>
      </w:r>
      <w:r w:rsidR="00627FAE" w:rsidRPr="0054421C">
        <w:rPr>
          <w:rFonts w:eastAsia="MingLiU_HKSCS"/>
          <w:spacing w:val="-1"/>
        </w:rPr>
        <w:t>e</w:t>
      </w:r>
      <w:r w:rsidR="00627FAE" w:rsidRPr="0054421C">
        <w:rPr>
          <w:rFonts w:eastAsia="MingLiU_HKSCS"/>
        </w:rPr>
        <w:t>di</w:t>
      </w:r>
      <w:r w:rsidR="00627FAE" w:rsidRPr="0054421C">
        <w:rPr>
          <w:rFonts w:eastAsia="MingLiU_HKSCS"/>
          <w:spacing w:val="2"/>
        </w:rPr>
        <w:t>n</w:t>
      </w:r>
      <w:r w:rsidR="00627FAE" w:rsidRPr="0054421C">
        <w:rPr>
          <w:rFonts w:eastAsia="MingLiU_HKSCS"/>
        </w:rPr>
        <w:t>g</w:t>
      </w:r>
      <w:r w:rsidR="00627FAE" w:rsidRPr="0054421C">
        <w:rPr>
          <w:rFonts w:eastAsia="MingLiU_HKSCS"/>
          <w:spacing w:val="-2"/>
        </w:rPr>
        <w:t xml:space="preserve"> </w:t>
      </w:r>
      <w:r w:rsidR="00627FAE" w:rsidRPr="0054421C">
        <w:rPr>
          <w:rFonts w:eastAsia="MingLiU_HKSCS"/>
        </w:rPr>
        <w:t>popul</w:t>
      </w:r>
      <w:r w:rsidR="00627FAE" w:rsidRPr="0054421C">
        <w:rPr>
          <w:rFonts w:eastAsia="MingLiU_HKSCS"/>
          <w:spacing w:val="-1"/>
        </w:rPr>
        <w:t>a</w:t>
      </w:r>
      <w:r w:rsidR="00627FAE" w:rsidRPr="0054421C">
        <w:rPr>
          <w:rFonts w:eastAsia="MingLiU_HKSCS"/>
        </w:rPr>
        <w:t>tions of</w:t>
      </w:r>
      <w:r w:rsidR="00627FAE" w:rsidRPr="0054421C">
        <w:rPr>
          <w:rFonts w:eastAsia="MingLiU_HKSCS"/>
          <w:spacing w:val="-1"/>
        </w:rPr>
        <w:t xml:space="preserve"> </w:t>
      </w:r>
      <w:r w:rsidR="00627FAE" w:rsidRPr="0054421C">
        <w:rPr>
          <w:rFonts w:eastAsia="MingLiU_HKSCS"/>
        </w:rPr>
        <w:t>P</w:t>
      </w:r>
      <w:r w:rsidR="00627FAE" w:rsidRPr="0054421C">
        <w:rPr>
          <w:rFonts w:eastAsia="MingLiU_HKSCS"/>
          <w:spacing w:val="-1"/>
        </w:rPr>
        <w:t>a</w:t>
      </w:r>
      <w:r w:rsidR="00627FAE" w:rsidRPr="0054421C">
        <w:rPr>
          <w:rFonts w:eastAsia="MingLiU_HKSCS"/>
        </w:rPr>
        <w:t>llid S</w:t>
      </w:r>
      <w:r w:rsidR="00627FAE" w:rsidRPr="0054421C">
        <w:rPr>
          <w:rFonts w:eastAsia="MingLiU_HKSCS"/>
          <w:spacing w:val="-1"/>
        </w:rPr>
        <w:t>c</w:t>
      </w:r>
      <w:r w:rsidR="00627FAE" w:rsidRPr="0054421C">
        <w:rPr>
          <w:rFonts w:eastAsia="MingLiU_HKSCS"/>
        </w:rPr>
        <w:t>ops</w:t>
      </w:r>
      <w:r w:rsidR="00627FAE" w:rsidRPr="0054421C">
        <w:rPr>
          <w:rFonts w:eastAsia="MingLiU_HKSCS"/>
          <w:spacing w:val="-1"/>
        </w:rPr>
        <w:t>-</w:t>
      </w:r>
      <w:r w:rsidR="00627FAE" w:rsidRPr="0054421C">
        <w:rPr>
          <w:rFonts w:eastAsia="MingLiU_HKSCS"/>
        </w:rPr>
        <w:t xml:space="preserve">owl </w:t>
      </w:r>
      <w:r w:rsidR="00627FAE" w:rsidRPr="0054421C">
        <w:rPr>
          <w:rFonts w:eastAsia="MingLiU_HKSCS"/>
          <w:spacing w:val="-1"/>
        </w:rPr>
        <w:t>(</w:t>
      </w:r>
      <w:r w:rsidR="00627FAE" w:rsidRPr="0054421C">
        <w:rPr>
          <w:rFonts w:eastAsia="MingLiU_HKSCS"/>
          <w:i/>
          <w:iCs/>
        </w:rPr>
        <w:t>Otus bru</w:t>
      </w:r>
      <w:r w:rsidR="00627FAE" w:rsidRPr="0054421C">
        <w:rPr>
          <w:rFonts w:eastAsia="MingLiU_HKSCS"/>
          <w:i/>
          <w:iCs/>
          <w:spacing w:val="-1"/>
        </w:rPr>
        <w:t>ce</w:t>
      </w:r>
      <w:r w:rsidR="00627FAE" w:rsidRPr="0054421C">
        <w:rPr>
          <w:rFonts w:eastAsia="MingLiU_HKSCS"/>
          <w:i/>
          <w:iCs/>
        </w:rPr>
        <w:t>i</w:t>
      </w:r>
      <w:r w:rsidR="00627FAE" w:rsidRPr="0054421C">
        <w:rPr>
          <w:rFonts w:eastAsia="MingLiU_HKSCS"/>
        </w:rPr>
        <w:t>)</w:t>
      </w:r>
      <w:r w:rsidR="00627FAE" w:rsidRPr="0054421C">
        <w:rPr>
          <w:rFonts w:eastAsia="MingLiU_HKSCS"/>
          <w:spacing w:val="2"/>
        </w:rPr>
        <w:t xml:space="preserve"> </w:t>
      </w:r>
      <w:r w:rsidR="00627FAE" w:rsidRPr="0054421C">
        <w:rPr>
          <w:rFonts w:eastAsia="MingLiU_HKSCS"/>
          <w:spacing w:val="-1"/>
        </w:rPr>
        <w:t>a</w:t>
      </w:r>
      <w:r w:rsidR="00627FAE" w:rsidRPr="0054421C">
        <w:rPr>
          <w:rFonts w:eastAsia="MingLiU_HKSCS"/>
        </w:rPr>
        <w:t xml:space="preserve">ll </w:t>
      </w:r>
      <w:r w:rsidR="00627FAE" w:rsidRPr="0054421C">
        <w:rPr>
          <w:rFonts w:eastAsia="MingLiU_HKSCS"/>
          <w:spacing w:val="-1"/>
        </w:rPr>
        <w:t>c</w:t>
      </w:r>
      <w:r w:rsidR="00627FAE" w:rsidRPr="0054421C">
        <w:rPr>
          <w:rFonts w:eastAsia="MingLiU_HKSCS"/>
        </w:rPr>
        <w:t>l</w:t>
      </w:r>
      <w:r w:rsidR="00627FAE" w:rsidRPr="0054421C">
        <w:rPr>
          <w:rFonts w:eastAsia="MingLiU_HKSCS"/>
          <w:spacing w:val="-1"/>
        </w:rPr>
        <w:t>a</w:t>
      </w:r>
      <w:r w:rsidR="00627FAE" w:rsidRPr="0054421C">
        <w:rPr>
          <w:rFonts w:eastAsia="MingLiU_HKSCS"/>
        </w:rPr>
        <w:t>ssi</w:t>
      </w:r>
      <w:r w:rsidR="00627FAE" w:rsidRPr="0054421C">
        <w:rPr>
          <w:rFonts w:eastAsia="MingLiU_HKSCS"/>
          <w:spacing w:val="-1"/>
        </w:rPr>
        <w:t>f</w:t>
      </w:r>
      <w:r w:rsidR="00627FAE" w:rsidRPr="0054421C">
        <w:rPr>
          <w:rFonts w:eastAsia="MingLiU_HKSCS"/>
        </w:rPr>
        <w:t>i</w:t>
      </w:r>
      <w:r w:rsidR="00627FAE" w:rsidRPr="0054421C">
        <w:rPr>
          <w:rFonts w:eastAsia="MingLiU_HKSCS"/>
          <w:spacing w:val="-1"/>
        </w:rPr>
        <w:t>e</w:t>
      </w:r>
      <w:r w:rsidR="00627FAE" w:rsidRPr="0054421C">
        <w:rPr>
          <w:rFonts w:eastAsia="MingLiU_HKSCS"/>
        </w:rPr>
        <w:t xml:space="preserve">d </w:t>
      </w:r>
      <w:r w:rsidR="00627FAE" w:rsidRPr="0054421C">
        <w:rPr>
          <w:rFonts w:eastAsia="MingLiU_HKSCS"/>
          <w:spacing w:val="-1"/>
        </w:rPr>
        <w:t>a</w:t>
      </w:r>
      <w:r w:rsidR="00627FAE" w:rsidRPr="0054421C">
        <w:rPr>
          <w:rFonts w:eastAsia="MingLiU_HKSCS"/>
        </w:rPr>
        <w:t>s of</w:t>
      </w:r>
      <w:r w:rsidR="00627FAE" w:rsidRPr="0054421C">
        <w:rPr>
          <w:rFonts w:eastAsia="MingLiU_HKSCS"/>
          <w:spacing w:val="-1"/>
        </w:rPr>
        <w:t xml:space="preserve"> </w:t>
      </w:r>
      <w:r w:rsidR="00627FAE" w:rsidRPr="0054421C">
        <w:rPr>
          <w:rFonts w:eastAsia="MingLiU_HKSCS"/>
        </w:rPr>
        <w:t>le</w:t>
      </w:r>
      <w:r w:rsidR="00627FAE" w:rsidRPr="0054421C">
        <w:rPr>
          <w:rFonts w:eastAsia="MingLiU_HKSCS"/>
          <w:spacing w:val="-1"/>
        </w:rPr>
        <w:t>a</w:t>
      </w:r>
      <w:r w:rsidR="00627FAE" w:rsidRPr="0054421C">
        <w:rPr>
          <w:rFonts w:eastAsia="MingLiU_HKSCS"/>
        </w:rPr>
        <w:t>st con</w:t>
      </w:r>
      <w:r w:rsidR="00627FAE" w:rsidRPr="0054421C">
        <w:rPr>
          <w:rFonts w:eastAsia="MingLiU_HKSCS"/>
          <w:spacing w:val="-1"/>
        </w:rPr>
        <w:t>cer</w:t>
      </w:r>
      <w:r w:rsidR="00627FAE" w:rsidRPr="0054421C">
        <w:rPr>
          <w:rFonts w:eastAsia="MingLiU_HKSCS"/>
        </w:rPr>
        <w:t>n. This</w:t>
      </w:r>
      <w:r w:rsidR="00627FAE" w:rsidRPr="0054421C">
        <w:rPr>
          <w:rFonts w:eastAsia="MingLiU_HKSCS"/>
          <w:spacing w:val="3"/>
        </w:rPr>
        <w:t xml:space="preserve"> </w:t>
      </w:r>
      <w:r w:rsidR="00627FAE" w:rsidRPr="0054421C">
        <w:rPr>
          <w:rFonts w:eastAsia="MingLiU_HKSCS"/>
          <w:spacing w:val="-3"/>
        </w:rPr>
        <w:t>I</w:t>
      </w:r>
      <w:r w:rsidR="00627FAE" w:rsidRPr="0054421C">
        <w:rPr>
          <w:rFonts w:eastAsia="MingLiU_HKSCS"/>
        </w:rPr>
        <w:t>BA is on t</w:t>
      </w:r>
      <w:r w:rsidR="00627FAE" w:rsidRPr="0054421C">
        <w:rPr>
          <w:rFonts w:eastAsia="MingLiU_HKSCS"/>
          <w:spacing w:val="2"/>
        </w:rPr>
        <w:t>h</w:t>
      </w:r>
      <w:r w:rsidR="00627FAE" w:rsidRPr="0054421C">
        <w:rPr>
          <w:rFonts w:eastAsia="MingLiU_HKSCS"/>
        </w:rPr>
        <w:t>e</w:t>
      </w:r>
      <w:r w:rsidR="00627FAE" w:rsidRPr="0054421C">
        <w:rPr>
          <w:rFonts w:eastAsia="MingLiU_HKSCS"/>
          <w:spacing w:val="-1"/>
        </w:rPr>
        <w:t xml:space="preserve"> </w:t>
      </w:r>
      <w:r w:rsidR="00627FAE" w:rsidRPr="0054421C">
        <w:rPr>
          <w:rFonts w:eastAsia="MingLiU_HKSCS"/>
        </w:rPr>
        <w:t>bo</w:t>
      </w:r>
      <w:r w:rsidR="00627FAE" w:rsidRPr="0054421C">
        <w:rPr>
          <w:rFonts w:eastAsia="MingLiU_HKSCS"/>
          <w:spacing w:val="-1"/>
        </w:rPr>
        <w:t>r</w:t>
      </w:r>
      <w:r w:rsidR="00627FAE" w:rsidRPr="0054421C">
        <w:rPr>
          <w:rFonts w:eastAsia="MingLiU_HKSCS"/>
        </w:rPr>
        <w:t>d</w:t>
      </w:r>
      <w:r w:rsidR="00627FAE" w:rsidRPr="0054421C">
        <w:rPr>
          <w:rFonts w:eastAsia="MingLiU_HKSCS"/>
          <w:spacing w:val="-1"/>
        </w:rPr>
        <w:t>e</w:t>
      </w:r>
      <w:r w:rsidR="00627FAE" w:rsidRPr="0054421C">
        <w:rPr>
          <w:rFonts w:eastAsia="MingLiU_HKSCS"/>
        </w:rPr>
        <w:t>r</w:t>
      </w:r>
      <w:r w:rsidR="00627FAE" w:rsidRPr="0054421C">
        <w:rPr>
          <w:rFonts w:eastAsia="MingLiU_HKSCS"/>
          <w:spacing w:val="2"/>
        </w:rPr>
        <w:t xml:space="preserve"> </w:t>
      </w:r>
      <w:r w:rsidR="00627FAE" w:rsidRPr="0054421C">
        <w:rPr>
          <w:rFonts w:eastAsia="MingLiU_HKSCS"/>
        </w:rPr>
        <w:t>with A</w:t>
      </w:r>
      <w:r w:rsidR="00627FAE" w:rsidRPr="0054421C">
        <w:rPr>
          <w:rFonts w:eastAsia="MingLiU_HKSCS"/>
          <w:spacing w:val="2"/>
        </w:rPr>
        <w:t>f</w:t>
      </w:r>
      <w:r w:rsidR="00627FAE" w:rsidRPr="0054421C">
        <w:rPr>
          <w:rFonts w:eastAsia="MingLiU_HKSCS"/>
          <w:spacing w:val="-2"/>
        </w:rPr>
        <w:t>g</w:t>
      </w:r>
      <w:r w:rsidR="00627FAE" w:rsidRPr="0054421C">
        <w:rPr>
          <w:rFonts w:eastAsia="MingLiU_HKSCS"/>
        </w:rPr>
        <w:t>h</w:t>
      </w:r>
      <w:r w:rsidR="00627FAE" w:rsidRPr="0054421C">
        <w:rPr>
          <w:rFonts w:eastAsia="MingLiU_HKSCS"/>
          <w:spacing w:val="-1"/>
        </w:rPr>
        <w:t>a</w:t>
      </w:r>
      <w:r w:rsidR="00627FAE" w:rsidRPr="0054421C">
        <w:rPr>
          <w:rFonts w:eastAsia="MingLiU_HKSCS"/>
        </w:rPr>
        <w:t>nist</w:t>
      </w:r>
      <w:r w:rsidR="00627FAE" w:rsidRPr="0054421C">
        <w:rPr>
          <w:rFonts w:eastAsia="MingLiU_HKSCS"/>
          <w:spacing w:val="-1"/>
        </w:rPr>
        <w:t>a</w:t>
      </w:r>
      <w:r w:rsidR="00627FAE" w:rsidRPr="0054421C">
        <w:rPr>
          <w:rFonts w:eastAsia="MingLiU_HKSCS"/>
        </w:rPr>
        <w:t xml:space="preserve">n </w:t>
      </w:r>
      <w:r w:rsidR="00627FAE" w:rsidRPr="0054421C">
        <w:rPr>
          <w:rFonts w:eastAsia="MingLiU_HKSCS"/>
          <w:spacing w:val="-1"/>
        </w:rPr>
        <w:t>a</w:t>
      </w:r>
      <w:r w:rsidR="00627FAE" w:rsidRPr="0054421C">
        <w:rPr>
          <w:rFonts w:eastAsia="MingLiU_HKSCS"/>
        </w:rPr>
        <w:t xml:space="preserve">nd </w:t>
      </w:r>
      <w:r w:rsidR="00627FAE" w:rsidRPr="0054421C">
        <w:rPr>
          <w:rFonts w:eastAsia="MingLiU_HKSCS"/>
          <w:spacing w:val="2"/>
        </w:rPr>
        <w:t>h</w:t>
      </w:r>
      <w:r w:rsidR="00627FAE" w:rsidRPr="0054421C">
        <w:rPr>
          <w:rFonts w:eastAsia="MingLiU_HKSCS"/>
          <w:spacing w:val="-1"/>
        </w:rPr>
        <w:t>a</w:t>
      </w:r>
      <w:r w:rsidR="00627FAE" w:rsidRPr="0054421C">
        <w:rPr>
          <w:rFonts w:eastAsia="MingLiU_HKSCS"/>
        </w:rPr>
        <w:t>s ov</w:t>
      </w:r>
      <w:r w:rsidR="00627FAE" w:rsidRPr="0054421C">
        <w:rPr>
          <w:rFonts w:eastAsia="MingLiU_HKSCS"/>
          <w:spacing w:val="-1"/>
        </w:rPr>
        <w:t>e</w:t>
      </w:r>
      <w:r w:rsidR="00627FAE" w:rsidRPr="0054421C">
        <w:rPr>
          <w:rFonts w:eastAsia="MingLiU_HKSCS"/>
          <w:spacing w:val="2"/>
        </w:rPr>
        <w:t>r</w:t>
      </w:r>
      <w:r w:rsidR="00627FAE" w:rsidRPr="0054421C">
        <w:rPr>
          <w:rFonts w:eastAsia="MingLiU_HKSCS"/>
        </w:rPr>
        <w:t>l</w:t>
      </w:r>
      <w:r w:rsidR="00627FAE" w:rsidRPr="0054421C">
        <w:rPr>
          <w:rFonts w:eastAsia="MingLiU_HKSCS"/>
          <w:spacing w:val="-1"/>
        </w:rPr>
        <w:t>a</w:t>
      </w:r>
      <w:r w:rsidR="00627FAE" w:rsidRPr="0054421C">
        <w:rPr>
          <w:rFonts w:eastAsia="MingLiU_HKSCS"/>
        </w:rPr>
        <w:t>pping</w:t>
      </w:r>
      <w:r w:rsidR="00627FAE" w:rsidRPr="0054421C">
        <w:rPr>
          <w:rFonts w:eastAsia="MingLiU_HKSCS"/>
          <w:spacing w:val="-2"/>
        </w:rPr>
        <w:t xml:space="preserve"> </w:t>
      </w:r>
      <w:r w:rsidR="00627FAE" w:rsidRPr="0054421C">
        <w:rPr>
          <w:rFonts w:eastAsia="MingLiU_HKSCS"/>
        </w:rPr>
        <w:t>h</w:t>
      </w:r>
      <w:r w:rsidR="00627FAE" w:rsidRPr="0054421C">
        <w:rPr>
          <w:rFonts w:eastAsia="MingLiU_HKSCS"/>
          <w:spacing w:val="-1"/>
        </w:rPr>
        <w:t>a</w:t>
      </w:r>
      <w:r w:rsidR="00627FAE" w:rsidRPr="0054421C">
        <w:rPr>
          <w:rFonts w:eastAsia="MingLiU_HKSCS"/>
        </w:rPr>
        <w:t>bit</w:t>
      </w:r>
      <w:r w:rsidR="00627FAE" w:rsidRPr="0054421C">
        <w:rPr>
          <w:rFonts w:eastAsia="MingLiU_HKSCS"/>
          <w:spacing w:val="-1"/>
        </w:rPr>
        <w:t>a</w:t>
      </w:r>
      <w:r w:rsidR="00627FAE" w:rsidRPr="0054421C">
        <w:rPr>
          <w:rFonts w:eastAsia="MingLiU_HKSCS"/>
        </w:rPr>
        <w:t>t with</w:t>
      </w:r>
      <w:r w:rsidR="00627FAE" w:rsidRPr="0054421C">
        <w:rPr>
          <w:rFonts w:eastAsia="MingLiU_HKSCS"/>
          <w:spacing w:val="2"/>
        </w:rPr>
        <w:t xml:space="preserve"> </w:t>
      </w:r>
      <w:r w:rsidR="00627FAE" w:rsidRPr="0054421C">
        <w:rPr>
          <w:rFonts w:eastAsia="MingLiU_HKSCS"/>
          <w:spacing w:val="-3"/>
        </w:rPr>
        <w:t>I</w:t>
      </w:r>
      <w:r w:rsidR="00627FAE" w:rsidRPr="0054421C">
        <w:rPr>
          <w:rFonts w:eastAsia="MingLiU_HKSCS"/>
        </w:rPr>
        <w:t>mam S</w:t>
      </w:r>
      <w:r w:rsidR="00627FAE" w:rsidRPr="0054421C">
        <w:rPr>
          <w:rFonts w:eastAsia="MingLiU_HKSCS"/>
          <w:spacing w:val="-1"/>
        </w:rPr>
        <w:t>a</w:t>
      </w:r>
      <w:r w:rsidR="00627FAE" w:rsidRPr="0054421C">
        <w:rPr>
          <w:rFonts w:eastAsia="MingLiU_HKSCS"/>
        </w:rPr>
        <w:t>hib</w:t>
      </w:r>
      <w:r w:rsidR="00627FAE" w:rsidRPr="0054421C">
        <w:rPr>
          <w:rFonts w:eastAsia="MingLiU_HKSCS"/>
          <w:spacing w:val="2"/>
        </w:rPr>
        <w:t xml:space="preserve"> </w:t>
      </w:r>
      <w:r w:rsidR="00627FAE" w:rsidRPr="0054421C">
        <w:rPr>
          <w:rFonts w:eastAsia="MingLiU_HKSCS"/>
          <w:spacing w:val="-3"/>
        </w:rPr>
        <w:t>I</w:t>
      </w:r>
      <w:r w:rsidR="00627FAE" w:rsidRPr="0054421C">
        <w:rPr>
          <w:rFonts w:eastAsia="MingLiU_HKSCS"/>
          <w:spacing w:val="-2"/>
        </w:rPr>
        <w:t>B</w:t>
      </w:r>
      <w:r w:rsidR="00627FAE" w:rsidRPr="0054421C">
        <w:rPr>
          <w:rFonts w:eastAsia="MingLiU_HKSCS"/>
        </w:rPr>
        <w:t>A within the A</w:t>
      </w:r>
      <w:r w:rsidR="00627FAE" w:rsidRPr="0054421C">
        <w:rPr>
          <w:rFonts w:eastAsia="MingLiU_HKSCS"/>
          <w:spacing w:val="2"/>
        </w:rPr>
        <w:t>f</w:t>
      </w:r>
      <w:r w:rsidR="00627FAE" w:rsidRPr="0054421C">
        <w:rPr>
          <w:rFonts w:eastAsia="MingLiU_HKSCS"/>
          <w:spacing w:val="-2"/>
        </w:rPr>
        <w:t>g</w:t>
      </w:r>
      <w:r w:rsidR="00627FAE" w:rsidRPr="0054421C">
        <w:rPr>
          <w:rFonts w:eastAsia="MingLiU_HKSCS"/>
        </w:rPr>
        <w:t>h</w:t>
      </w:r>
      <w:r w:rsidR="00627FAE" w:rsidRPr="0054421C">
        <w:rPr>
          <w:rFonts w:eastAsia="MingLiU_HKSCS"/>
          <w:spacing w:val="-1"/>
        </w:rPr>
        <w:t>a</w:t>
      </w:r>
      <w:r w:rsidR="00627FAE" w:rsidRPr="0054421C">
        <w:rPr>
          <w:rFonts w:eastAsia="MingLiU_HKSCS"/>
        </w:rPr>
        <w:t>nist</w:t>
      </w:r>
      <w:r w:rsidR="00627FAE" w:rsidRPr="0054421C">
        <w:rPr>
          <w:rFonts w:eastAsia="MingLiU_HKSCS"/>
          <w:spacing w:val="-1"/>
        </w:rPr>
        <w:t>a</w:t>
      </w:r>
      <w:r w:rsidR="00627FAE" w:rsidRPr="0054421C">
        <w:rPr>
          <w:rFonts w:eastAsia="MingLiU_HKSCS"/>
        </w:rPr>
        <w:t>n po</w:t>
      </w:r>
      <w:r w:rsidR="00627FAE" w:rsidRPr="0054421C">
        <w:rPr>
          <w:rFonts w:eastAsia="MingLiU_HKSCS"/>
          <w:spacing w:val="-1"/>
        </w:rPr>
        <w:t>r</w:t>
      </w:r>
      <w:r w:rsidR="00627FAE" w:rsidRPr="0054421C">
        <w:rPr>
          <w:rFonts w:eastAsia="MingLiU_HKSCS"/>
        </w:rPr>
        <w:t>tion of</w:t>
      </w:r>
      <w:r w:rsidR="00627FAE" w:rsidRPr="0054421C">
        <w:rPr>
          <w:rFonts w:eastAsia="MingLiU_HKSCS"/>
          <w:spacing w:val="-1"/>
        </w:rPr>
        <w:t xml:space="preserve"> </w:t>
      </w:r>
      <w:r w:rsidR="00627FAE" w:rsidRPr="0054421C">
        <w:rPr>
          <w:rFonts w:eastAsia="MingLiU_HKSCS"/>
        </w:rPr>
        <w:t>the</w:t>
      </w:r>
      <w:r w:rsidR="00627FAE" w:rsidRPr="0054421C">
        <w:rPr>
          <w:rFonts w:eastAsia="MingLiU_HKSCS"/>
          <w:spacing w:val="-1"/>
        </w:rPr>
        <w:t xml:space="preserve"> </w:t>
      </w:r>
      <w:r w:rsidR="00085E39" w:rsidRPr="0054421C">
        <w:rPr>
          <w:rFonts w:eastAsia="MingLiU_HKSCS"/>
        </w:rPr>
        <w:t>CoI</w:t>
      </w:r>
      <w:r w:rsidR="00627FAE" w:rsidRPr="0054421C">
        <w:rPr>
          <w:rFonts w:eastAsia="MingLiU_HKSCS"/>
          <w:spacing w:val="-3"/>
        </w:rPr>
        <w:t xml:space="preserve"> </w:t>
      </w:r>
      <w:r w:rsidR="00627FAE" w:rsidRPr="0054421C">
        <w:rPr>
          <w:rFonts w:eastAsia="MingLiU_HKSCS"/>
          <w:spacing w:val="-1"/>
        </w:rPr>
        <w:t>(</w:t>
      </w:r>
      <w:r w:rsidR="00627FAE" w:rsidRPr="0054421C">
        <w:rPr>
          <w:rFonts w:eastAsia="MingLiU_HKSCS"/>
        </w:rPr>
        <w:t>see</w:t>
      </w:r>
      <w:r w:rsidR="00627FAE" w:rsidRPr="0054421C">
        <w:rPr>
          <w:rFonts w:eastAsia="MingLiU_HKSCS"/>
          <w:spacing w:val="-1"/>
        </w:rPr>
        <w:t xml:space="preserve"> </w:t>
      </w:r>
      <w:r w:rsidR="00627FAE" w:rsidRPr="0054421C">
        <w:rPr>
          <w:rFonts w:eastAsia="MingLiU_HKSCS"/>
          <w:spacing w:val="2"/>
        </w:rPr>
        <w:t>b</w:t>
      </w:r>
      <w:r w:rsidR="00627FAE" w:rsidRPr="0054421C">
        <w:rPr>
          <w:rFonts w:eastAsia="MingLiU_HKSCS"/>
          <w:spacing w:val="-1"/>
        </w:rPr>
        <w:t>e</w:t>
      </w:r>
      <w:r w:rsidR="00627FAE" w:rsidRPr="0054421C">
        <w:rPr>
          <w:rFonts w:eastAsia="MingLiU_HKSCS"/>
        </w:rPr>
        <w:t>low</w:t>
      </w:r>
      <w:r w:rsidR="00627FAE" w:rsidRPr="0054421C">
        <w:rPr>
          <w:rFonts w:eastAsia="MingLiU_HKSCS"/>
          <w:spacing w:val="-1"/>
        </w:rPr>
        <w:t>)</w:t>
      </w:r>
      <w:r w:rsidR="00627FAE" w:rsidRPr="0054421C">
        <w:rPr>
          <w:rFonts w:eastAsia="MingLiU_HKSCS"/>
        </w:rPr>
        <w:t>.</w:t>
      </w:r>
    </w:p>
    <w:p w14:paraId="1DB34318" w14:textId="77777777" w:rsidR="00627FAE" w:rsidRPr="0054421C" w:rsidRDefault="00627FAE" w:rsidP="007E25F0">
      <w:pPr>
        <w:pStyle w:val="Heading4"/>
        <w:rPr>
          <w:rFonts w:eastAsia="MingLiU_HKSCS"/>
        </w:rPr>
      </w:pPr>
      <w:r w:rsidRPr="0054421C">
        <w:rPr>
          <w:rFonts w:eastAsia="MingLiU_HKSCS"/>
        </w:rPr>
        <w:t>R</w:t>
      </w:r>
      <w:r w:rsidRPr="0054421C">
        <w:rPr>
          <w:rFonts w:eastAsia="MingLiU_HKSCS"/>
          <w:spacing w:val="2"/>
        </w:rPr>
        <w:t>a</w:t>
      </w:r>
      <w:r w:rsidRPr="0054421C">
        <w:rPr>
          <w:rFonts w:eastAsia="MingLiU_HKSCS"/>
          <w:spacing w:val="-3"/>
        </w:rPr>
        <w:t>m</w:t>
      </w:r>
      <w:r w:rsidRPr="0054421C">
        <w:rPr>
          <w:rFonts w:eastAsia="MingLiU_HKSCS"/>
        </w:rPr>
        <w:t>sar</w:t>
      </w:r>
      <w:r w:rsidRPr="0054421C">
        <w:rPr>
          <w:rFonts w:eastAsia="MingLiU_HKSCS"/>
          <w:spacing w:val="-1"/>
        </w:rPr>
        <w:t xml:space="preserve"> </w:t>
      </w:r>
      <w:r w:rsidRPr="0054421C">
        <w:rPr>
          <w:rFonts w:eastAsia="MingLiU_HKSCS"/>
        </w:rPr>
        <w:t>si</w:t>
      </w:r>
      <w:r w:rsidRPr="0054421C">
        <w:rPr>
          <w:rFonts w:eastAsia="MingLiU_HKSCS"/>
          <w:spacing w:val="-1"/>
        </w:rPr>
        <w:t>te</w:t>
      </w:r>
      <w:r w:rsidRPr="0054421C">
        <w:rPr>
          <w:rFonts w:eastAsia="MingLiU_HKSCS"/>
        </w:rPr>
        <w:t>—1084, L</w:t>
      </w:r>
      <w:r w:rsidRPr="0054421C">
        <w:rPr>
          <w:rFonts w:eastAsia="MingLiU_HKSCS"/>
          <w:spacing w:val="2"/>
        </w:rPr>
        <w:t>ow</w:t>
      </w:r>
      <w:r w:rsidRPr="0054421C">
        <w:rPr>
          <w:rFonts w:eastAsia="MingLiU_HKSCS"/>
          <w:spacing w:val="-1"/>
        </w:rPr>
        <w:t>e</w:t>
      </w:r>
      <w:r w:rsidRPr="0054421C">
        <w:rPr>
          <w:rFonts w:eastAsia="MingLiU_HKSCS"/>
        </w:rPr>
        <w:t>r</w:t>
      </w:r>
      <w:r w:rsidRPr="0054421C">
        <w:rPr>
          <w:rFonts w:eastAsia="MingLiU_HKSCS"/>
          <w:spacing w:val="-1"/>
        </w:rPr>
        <w:t xml:space="preserve"> </w:t>
      </w:r>
      <w:r w:rsidRPr="0054421C">
        <w:rPr>
          <w:rFonts w:eastAsia="MingLiU_HKSCS"/>
        </w:rPr>
        <w:t>pa</w:t>
      </w:r>
      <w:r w:rsidRPr="0054421C">
        <w:rPr>
          <w:rFonts w:eastAsia="MingLiU_HKSCS"/>
          <w:spacing w:val="-1"/>
        </w:rPr>
        <w:t>r</w:t>
      </w:r>
      <w:r w:rsidRPr="0054421C">
        <w:rPr>
          <w:rFonts w:eastAsia="MingLiU_HKSCS"/>
        </w:rPr>
        <w:t>t</w:t>
      </w:r>
      <w:r w:rsidRPr="0054421C">
        <w:rPr>
          <w:rFonts w:eastAsia="MingLiU_HKSCS"/>
          <w:spacing w:val="-1"/>
        </w:rPr>
        <w:t xml:space="preserve"> </w:t>
      </w:r>
      <w:r w:rsidRPr="0054421C">
        <w:rPr>
          <w:rFonts w:eastAsia="MingLiU_HKSCS"/>
        </w:rPr>
        <w:t>of</w:t>
      </w:r>
      <w:r w:rsidRPr="0054421C">
        <w:rPr>
          <w:rFonts w:eastAsia="MingLiU_HKSCS"/>
          <w:spacing w:val="2"/>
        </w:rPr>
        <w:t xml:space="preserve"> </w:t>
      </w:r>
      <w:r w:rsidRPr="0054421C">
        <w:rPr>
          <w:rFonts w:eastAsia="MingLiU_HKSCS"/>
          <w:spacing w:val="-3"/>
        </w:rPr>
        <w:t>P</w:t>
      </w:r>
      <w:r w:rsidRPr="0054421C">
        <w:rPr>
          <w:rFonts w:eastAsia="MingLiU_HKSCS"/>
        </w:rPr>
        <w:t>yandj</w:t>
      </w:r>
      <w:r w:rsidRPr="0054421C">
        <w:rPr>
          <w:rFonts w:eastAsia="MingLiU_HKSCS"/>
          <w:spacing w:val="-1"/>
        </w:rPr>
        <w:t xml:space="preserve"> </w:t>
      </w:r>
      <w:r w:rsidRPr="0054421C">
        <w:rPr>
          <w:rFonts w:eastAsia="MingLiU_HKSCS"/>
        </w:rPr>
        <w:t>Riv</w:t>
      </w:r>
      <w:r w:rsidRPr="0054421C">
        <w:rPr>
          <w:rFonts w:eastAsia="MingLiU_HKSCS"/>
          <w:spacing w:val="-1"/>
        </w:rPr>
        <w:t>e</w:t>
      </w:r>
      <w:r w:rsidRPr="0054421C">
        <w:rPr>
          <w:rFonts w:eastAsia="MingLiU_HKSCS"/>
        </w:rPr>
        <w:t>r</w:t>
      </w:r>
      <w:r w:rsidRPr="0054421C">
        <w:rPr>
          <w:rFonts w:eastAsia="MingLiU_HKSCS"/>
          <w:spacing w:val="-1"/>
        </w:rPr>
        <w:t xml:space="preserve"> (</w:t>
      </w:r>
      <w:r w:rsidRPr="0054421C">
        <w:rPr>
          <w:rFonts w:eastAsia="MingLiU_HKSCS"/>
        </w:rPr>
        <w:t>68º 30</w:t>
      </w:r>
      <w:r w:rsidRPr="0054421C">
        <w:rPr>
          <w:rFonts w:eastAsia="MingLiU_HKSCS"/>
          <w:spacing w:val="-1"/>
        </w:rPr>
        <w:t>’</w:t>
      </w:r>
      <w:r w:rsidRPr="0054421C">
        <w:rPr>
          <w:rFonts w:eastAsia="MingLiU_HKSCS"/>
        </w:rPr>
        <w:t>8.107</w:t>
      </w:r>
      <w:r w:rsidRPr="0054421C">
        <w:rPr>
          <w:rFonts w:eastAsia="MingLiU_HKSCS"/>
          <w:spacing w:val="2"/>
        </w:rPr>
        <w:t xml:space="preserve"> </w:t>
      </w:r>
      <w:r w:rsidRPr="0054421C">
        <w:rPr>
          <w:rFonts w:eastAsia="MingLiU_HKSCS"/>
        </w:rPr>
        <w:t xml:space="preserve">E 37º </w:t>
      </w:r>
      <w:r w:rsidRPr="0054421C">
        <w:rPr>
          <w:rFonts w:eastAsia="MingLiU_HKSCS"/>
          <w:spacing w:val="2"/>
        </w:rPr>
        <w:t>1</w:t>
      </w:r>
      <w:r w:rsidRPr="0054421C">
        <w:rPr>
          <w:rFonts w:eastAsia="MingLiU_HKSCS"/>
        </w:rPr>
        <w:t>0’</w:t>
      </w:r>
      <w:r w:rsidRPr="0054421C">
        <w:rPr>
          <w:rFonts w:eastAsia="MingLiU_HKSCS"/>
          <w:spacing w:val="-1"/>
        </w:rPr>
        <w:t xml:space="preserve"> </w:t>
      </w:r>
      <w:r w:rsidRPr="0054421C">
        <w:rPr>
          <w:rFonts w:eastAsia="MingLiU_HKSCS"/>
        </w:rPr>
        <w:t>30</w:t>
      </w:r>
      <w:r w:rsidRPr="0054421C">
        <w:rPr>
          <w:rFonts w:eastAsia="MingLiU_HKSCS"/>
          <w:spacing w:val="-1"/>
        </w:rPr>
        <w:t>’</w:t>
      </w:r>
      <w:r w:rsidRPr="0054421C">
        <w:rPr>
          <w:rFonts w:eastAsia="MingLiU_HKSCS"/>
        </w:rPr>
        <w:t>.436 N)</w:t>
      </w:r>
    </w:p>
    <w:p w14:paraId="1B0F32A5" w14:textId="77777777" w:rsidR="001B7C49" w:rsidRDefault="00627FAE" w:rsidP="007E25F0">
      <w:r w:rsidRPr="0054421C">
        <w:rPr>
          <w:rFonts w:eastAsia="MingLiU_HKSCS"/>
        </w:rPr>
        <w:t>This h</w:t>
      </w:r>
      <w:r w:rsidRPr="0054421C">
        <w:rPr>
          <w:rFonts w:eastAsia="MingLiU_HKSCS"/>
          <w:spacing w:val="-1"/>
        </w:rPr>
        <w:t>a</w:t>
      </w:r>
      <w:r w:rsidRPr="0054421C">
        <w:rPr>
          <w:rFonts w:eastAsia="MingLiU_HKSCS"/>
        </w:rPr>
        <w:t xml:space="preserve">s no </w:t>
      </w:r>
      <w:r w:rsidRPr="0054421C">
        <w:rPr>
          <w:rFonts w:eastAsia="MingLiU_HKSCS"/>
          <w:spacing w:val="-1"/>
        </w:rPr>
        <w:t>a</w:t>
      </w:r>
      <w:r w:rsidRPr="0054421C">
        <w:rPr>
          <w:rFonts w:eastAsia="MingLiU_HKSCS"/>
        </w:rPr>
        <w:t>sso</w:t>
      </w:r>
      <w:r w:rsidRPr="0054421C">
        <w:rPr>
          <w:rFonts w:eastAsia="MingLiU_HKSCS"/>
          <w:spacing w:val="-1"/>
        </w:rPr>
        <w:t>c</w:t>
      </w:r>
      <w:r w:rsidRPr="0054421C">
        <w:rPr>
          <w:rFonts w:eastAsia="MingLiU_HKSCS"/>
        </w:rPr>
        <w:t>i</w:t>
      </w:r>
      <w:r w:rsidRPr="0054421C">
        <w:rPr>
          <w:rFonts w:eastAsia="MingLiU_HKSCS"/>
          <w:spacing w:val="-1"/>
        </w:rPr>
        <w:t>a</w:t>
      </w:r>
      <w:r w:rsidRPr="0054421C">
        <w:rPr>
          <w:rFonts w:eastAsia="MingLiU_HKSCS"/>
        </w:rPr>
        <w:t>t</w:t>
      </w:r>
      <w:r w:rsidRPr="0054421C">
        <w:rPr>
          <w:rFonts w:eastAsia="MingLiU_HKSCS"/>
          <w:spacing w:val="-1"/>
        </w:rPr>
        <w:t>e</w:t>
      </w:r>
      <w:r w:rsidRPr="0054421C">
        <w:rPr>
          <w:rFonts w:eastAsia="MingLiU_HKSCS"/>
        </w:rPr>
        <w:t>d s</w:t>
      </w:r>
      <w:r w:rsidRPr="0054421C">
        <w:rPr>
          <w:rFonts w:eastAsia="MingLiU_HKSCS"/>
          <w:spacing w:val="2"/>
        </w:rPr>
        <w:t>p</w:t>
      </w:r>
      <w:r w:rsidRPr="0054421C">
        <w:rPr>
          <w:rFonts w:eastAsia="MingLiU_HKSCS"/>
          <w:spacing w:val="-1"/>
        </w:rPr>
        <w:t>ec</w:t>
      </w:r>
      <w:r w:rsidRPr="0054421C">
        <w:rPr>
          <w:rFonts w:eastAsia="MingLiU_HKSCS"/>
        </w:rPr>
        <w:t>i</w:t>
      </w:r>
      <w:r w:rsidRPr="0054421C">
        <w:rPr>
          <w:rFonts w:eastAsia="MingLiU_HKSCS"/>
          <w:spacing w:val="-1"/>
        </w:rPr>
        <w:t>e</w:t>
      </w:r>
      <w:r w:rsidRPr="0054421C">
        <w:rPr>
          <w:rFonts w:eastAsia="MingLiU_HKSCS"/>
        </w:rPr>
        <w:t>s</w:t>
      </w:r>
      <w:r w:rsidRPr="0054421C">
        <w:rPr>
          <w:rFonts w:eastAsia="MingLiU_HKSCS"/>
          <w:spacing w:val="3"/>
        </w:rPr>
        <w:t xml:space="preserve"> </w:t>
      </w:r>
      <w:r w:rsidRPr="0054421C">
        <w:rPr>
          <w:rFonts w:eastAsia="MingLiU_HKSCS"/>
        </w:rPr>
        <w:t>in</w:t>
      </w:r>
      <w:r w:rsidRPr="0054421C">
        <w:rPr>
          <w:rFonts w:eastAsia="MingLiU_HKSCS"/>
          <w:spacing w:val="-1"/>
        </w:rPr>
        <w:t>f</w:t>
      </w:r>
      <w:r w:rsidRPr="0054421C">
        <w:rPr>
          <w:rFonts w:eastAsia="MingLiU_HKSCS"/>
        </w:rPr>
        <w:t>o</w:t>
      </w:r>
      <w:r w:rsidRPr="0054421C">
        <w:rPr>
          <w:rFonts w:eastAsia="MingLiU_HKSCS"/>
          <w:spacing w:val="-1"/>
        </w:rPr>
        <w:t>r</w:t>
      </w:r>
      <w:r w:rsidRPr="0054421C">
        <w:rPr>
          <w:rFonts w:eastAsia="MingLiU_HKSCS"/>
        </w:rPr>
        <w:t>m</w:t>
      </w:r>
      <w:r w:rsidRPr="0054421C">
        <w:rPr>
          <w:rFonts w:eastAsia="MingLiU_HKSCS"/>
          <w:spacing w:val="-1"/>
        </w:rPr>
        <w:t>a</w:t>
      </w:r>
      <w:r w:rsidRPr="0054421C">
        <w:rPr>
          <w:rFonts w:eastAsia="MingLiU_HKSCS"/>
        </w:rPr>
        <w:t xml:space="preserve">tion but is </w:t>
      </w:r>
      <w:r w:rsidRPr="0054421C">
        <w:rPr>
          <w:rFonts w:eastAsia="MingLiU_HKSCS"/>
          <w:spacing w:val="-1"/>
        </w:rPr>
        <w:t>c</w:t>
      </w:r>
      <w:r w:rsidRPr="0054421C">
        <w:rPr>
          <w:rFonts w:eastAsia="MingLiU_HKSCS"/>
        </w:rPr>
        <w:t>onsid</w:t>
      </w:r>
      <w:r w:rsidRPr="0054421C">
        <w:rPr>
          <w:rFonts w:eastAsia="MingLiU_HKSCS"/>
          <w:spacing w:val="-1"/>
        </w:rPr>
        <w:t>ere</w:t>
      </w:r>
      <w:r w:rsidRPr="0054421C">
        <w:rPr>
          <w:rFonts w:eastAsia="MingLiU_HKSCS"/>
        </w:rPr>
        <w:t xml:space="preserve">d </w:t>
      </w:r>
      <w:r w:rsidRPr="0054421C">
        <w:rPr>
          <w:rFonts w:eastAsia="MingLiU_HKSCS"/>
          <w:spacing w:val="-1"/>
        </w:rPr>
        <w:t>f</w:t>
      </w:r>
      <w:r w:rsidRPr="0054421C">
        <w:rPr>
          <w:rFonts w:eastAsia="MingLiU_HKSCS"/>
          <w:spacing w:val="2"/>
        </w:rPr>
        <w:t>o</w:t>
      </w:r>
      <w:r w:rsidRPr="0054421C">
        <w:rPr>
          <w:rFonts w:eastAsia="MingLiU_HKSCS"/>
        </w:rPr>
        <w:t>r</w:t>
      </w:r>
      <w:r w:rsidRPr="0054421C">
        <w:rPr>
          <w:rFonts w:eastAsia="MingLiU_HKSCS"/>
          <w:spacing w:val="-1"/>
        </w:rPr>
        <w:t xml:space="preserve"> </w:t>
      </w:r>
      <w:r w:rsidRPr="0054421C">
        <w:rPr>
          <w:rFonts w:eastAsia="MingLiU_HKSCS"/>
        </w:rPr>
        <w:t>its v</w:t>
      </w:r>
      <w:r w:rsidRPr="0054421C">
        <w:rPr>
          <w:rFonts w:eastAsia="MingLiU_HKSCS"/>
          <w:spacing w:val="-1"/>
        </w:rPr>
        <w:t>a</w:t>
      </w:r>
      <w:r w:rsidRPr="0054421C">
        <w:rPr>
          <w:rFonts w:eastAsia="MingLiU_HKSCS"/>
        </w:rPr>
        <w:t>lue</w:t>
      </w:r>
      <w:r w:rsidRPr="0054421C">
        <w:rPr>
          <w:rFonts w:eastAsia="MingLiU_HKSCS"/>
          <w:spacing w:val="-1"/>
        </w:rPr>
        <w:t xml:space="preserve"> a</w:t>
      </w:r>
      <w:r w:rsidRPr="0054421C">
        <w:rPr>
          <w:rFonts w:eastAsia="MingLiU_HKSCS"/>
        </w:rPr>
        <w:t xml:space="preserve">s a </w:t>
      </w:r>
      <w:r w:rsidRPr="0054421C">
        <w:rPr>
          <w:rFonts w:eastAsia="MingLiU_HKSCS"/>
          <w:spacing w:val="2"/>
        </w:rPr>
        <w:t>w</w:t>
      </w:r>
      <w:r w:rsidRPr="0054421C">
        <w:rPr>
          <w:rFonts w:eastAsia="MingLiU_HKSCS"/>
          <w:spacing w:val="-1"/>
        </w:rPr>
        <w:t>e</w:t>
      </w:r>
      <w:r w:rsidRPr="0054421C">
        <w:rPr>
          <w:rFonts w:eastAsia="MingLiU_HKSCS"/>
        </w:rPr>
        <w:t>tl</w:t>
      </w:r>
      <w:r w:rsidRPr="0054421C">
        <w:rPr>
          <w:rFonts w:eastAsia="MingLiU_HKSCS"/>
          <w:spacing w:val="-1"/>
        </w:rPr>
        <w:t>a</w:t>
      </w:r>
      <w:r w:rsidRPr="0054421C">
        <w:rPr>
          <w:rFonts w:eastAsia="MingLiU_HKSCS"/>
        </w:rPr>
        <w:t>nd sit</w:t>
      </w:r>
      <w:r w:rsidRPr="0054421C">
        <w:rPr>
          <w:rFonts w:eastAsia="MingLiU_HKSCS"/>
          <w:spacing w:val="-1"/>
        </w:rPr>
        <w:t>e</w:t>
      </w:r>
      <w:r w:rsidRPr="0054421C">
        <w:rPr>
          <w:rFonts w:eastAsia="MingLiU_HKSCS"/>
        </w:rPr>
        <w:t>. The t</w:t>
      </w:r>
      <w:r w:rsidRPr="0054421C">
        <w:rPr>
          <w:rFonts w:eastAsia="MingLiU_HKSCS"/>
          <w:spacing w:val="-1"/>
        </w:rPr>
        <w:t>ra</w:t>
      </w:r>
      <w:r w:rsidRPr="0054421C">
        <w:rPr>
          <w:rFonts w:eastAsia="MingLiU_HKSCS"/>
        </w:rPr>
        <w:t>nsmission line</w:t>
      </w:r>
      <w:r w:rsidRPr="0054421C">
        <w:rPr>
          <w:rFonts w:eastAsia="MingLiU_HKSCS"/>
          <w:spacing w:val="-1"/>
        </w:rPr>
        <w:t xml:space="preserve"> cr</w:t>
      </w:r>
      <w:r w:rsidRPr="0054421C">
        <w:rPr>
          <w:rFonts w:eastAsia="MingLiU_HKSCS"/>
        </w:rPr>
        <w:t>oss</w:t>
      </w:r>
      <w:r w:rsidRPr="0054421C">
        <w:rPr>
          <w:rFonts w:eastAsia="MingLiU_HKSCS"/>
          <w:spacing w:val="-1"/>
        </w:rPr>
        <w:t>e</w:t>
      </w:r>
      <w:r w:rsidRPr="0054421C">
        <w:rPr>
          <w:rFonts w:eastAsia="MingLiU_HKSCS"/>
        </w:rPr>
        <w:t>s the</w:t>
      </w:r>
      <w:r w:rsidRPr="0054421C">
        <w:rPr>
          <w:rFonts w:eastAsia="MingLiU_HKSCS"/>
          <w:spacing w:val="-1"/>
        </w:rPr>
        <w:t xml:space="preserve"> </w:t>
      </w:r>
      <w:r w:rsidRPr="0054421C">
        <w:rPr>
          <w:rFonts w:eastAsia="MingLiU_HKSCS"/>
          <w:spacing w:val="3"/>
        </w:rPr>
        <w:t>P</w:t>
      </w:r>
      <w:r w:rsidRPr="0054421C">
        <w:rPr>
          <w:rFonts w:eastAsia="MingLiU_HKSCS"/>
          <w:spacing w:val="-5"/>
        </w:rPr>
        <w:t>y</w:t>
      </w:r>
      <w:r w:rsidRPr="0054421C">
        <w:rPr>
          <w:rFonts w:eastAsia="MingLiU_HKSCS"/>
          <w:spacing w:val="-1"/>
        </w:rPr>
        <w:t>a</w:t>
      </w:r>
      <w:r w:rsidRPr="0054421C">
        <w:rPr>
          <w:rFonts w:eastAsia="MingLiU_HKSCS"/>
        </w:rPr>
        <w:t>ndj Riv</w:t>
      </w:r>
      <w:r w:rsidRPr="0054421C">
        <w:rPr>
          <w:rFonts w:eastAsia="MingLiU_HKSCS"/>
          <w:spacing w:val="-1"/>
        </w:rPr>
        <w:t>e</w:t>
      </w:r>
      <w:r w:rsidRPr="0054421C">
        <w:rPr>
          <w:rFonts w:eastAsia="MingLiU_HKSCS"/>
        </w:rPr>
        <w:t>r</w:t>
      </w:r>
      <w:r w:rsidRPr="0054421C">
        <w:rPr>
          <w:rFonts w:eastAsia="MingLiU_HKSCS"/>
          <w:spacing w:val="2"/>
        </w:rPr>
        <w:t xml:space="preserve"> </w:t>
      </w:r>
      <w:r w:rsidRPr="0054421C">
        <w:rPr>
          <w:rFonts w:eastAsia="MingLiU_HKSCS"/>
          <w:spacing w:val="-1"/>
        </w:rPr>
        <w:t>c</w:t>
      </w:r>
      <w:r w:rsidRPr="0054421C">
        <w:rPr>
          <w:rFonts w:eastAsia="MingLiU_HKSCS"/>
        </w:rPr>
        <w:t>10km ENE of</w:t>
      </w:r>
      <w:r w:rsidRPr="0054421C">
        <w:rPr>
          <w:rFonts w:eastAsia="MingLiU_HKSCS"/>
          <w:spacing w:val="-1"/>
        </w:rPr>
        <w:t xml:space="preserve"> </w:t>
      </w:r>
      <w:r w:rsidRPr="0054421C">
        <w:rPr>
          <w:rFonts w:eastAsia="MingLiU_HKSCS"/>
        </w:rPr>
        <w:t>the</w:t>
      </w:r>
      <w:r w:rsidRPr="0054421C">
        <w:rPr>
          <w:rFonts w:eastAsia="MingLiU_HKSCS"/>
          <w:spacing w:val="-1"/>
        </w:rPr>
        <w:t xml:space="preserve"> </w:t>
      </w:r>
      <w:r w:rsidRPr="0054421C">
        <w:rPr>
          <w:rFonts w:eastAsia="MingLiU_HKSCS"/>
        </w:rPr>
        <w:t xml:space="preserve">GPS </w:t>
      </w:r>
      <w:r w:rsidRPr="0054421C">
        <w:rPr>
          <w:rFonts w:eastAsia="MingLiU_HKSCS"/>
          <w:spacing w:val="-1"/>
        </w:rPr>
        <w:t>c</w:t>
      </w:r>
      <w:r w:rsidRPr="0054421C">
        <w:rPr>
          <w:rFonts w:eastAsia="MingLiU_HKSCS"/>
        </w:rPr>
        <w:t>o</w:t>
      </w:r>
      <w:r w:rsidRPr="0054421C">
        <w:rPr>
          <w:rFonts w:eastAsia="MingLiU_HKSCS"/>
          <w:spacing w:val="-1"/>
        </w:rPr>
        <w:t>-</w:t>
      </w:r>
      <w:r w:rsidRPr="0054421C">
        <w:rPr>
          <w:rFonts w:eastAsia="MingLiU_HKSCS"/>
        </w:rPr>
        <w:t>o</w:t>
      </w:r>
      <w:r w:rsidRPr="0054421C">
        <w:rPr>
          <w:rFonts w:eastAsia="MingLiU_HKSCS"/>
          <w:spacing w:val="-1"/>
        </w:rPr>
        <w:t>r</w:t>
      </w:r>
      <w:r w:rsidRPr="0054421C">
        <w:rPr>
          <w:rFonts w:eastAsia="MingLiU_HKSCS"/>
        </w:rPr>
        <w:t>di</w:t>
      </w:r>
      <w:r w:rsidRPr="0054421C">
        <w:rPr>
          <w:rFonts w:eastAsia="MingLiU_HKSCS"/>
          <w:spacing w:val="2"/>
        </w:rPr>
        <w:t>n</w:t>
      </w:r>
      <w:r w:rsidRPr="0054421C">
        <w:rPr>
          <w:rFonts w:eastAsia="MingLiU_HKSCS"/>
          <w:spacing w:val="-1"/>
        </w:rPr>
        <w:t>a</w:t>
      </w:r>
      <w:r w:rsidRPr="0054421C">
        <w:rPr>
          <w:rFonts w:eastAsia="MingLiU_HKSCS"/>
        </w:rPr>
        <w:t>te</w:t>
      </w:r>
      <w:r w:rsidRPr="0054421C">
        <w:t xml:space="preserve"> </w:t>
      </w:r>
      <w:r w:rsidRPr="0054421C">
        <w:rPr>
          <w:rFonts w:eastAsia="MingLiU_HKSCS"/>
        </w:rPr>
        <w:t>id</w:t>
      </w:r>
      <w:r w:rsidRPr="0054421C">
        <w:rPr>
          <w:rFonts w:eastAsia="MingLiU_HKSCS"/>
          <w:spacing w:val="-1"/>
        </w:rPr>
        <w:t>e</w:t>
      </w:r>
      <w:r w:rsidRPr="0054421C">
        <w:rPr>
          <w:rFonts w:eastAsia="MingLiU_HKSCS"/>
        </w:rPr>
        <w:t>nti</w:t>
      </w:r>
      <w:r w:rsidRPr="0054421C">
        <w:rPr>
          <w:rFonts w:eastAsia="MingLiU_HKSCS"/>
          <w:spacing w:val="2"/>
        </w:rPr>
        <w:t>f</w:t>
      </w:r>
      <w:r w:rsidRPr="0054421C">
        <w:rPr>
          <w:rFonts w:eastAsia="MingLiU_HKSCS"/>
          <w:spacing w:val="-5"/>
        </w:rPr>
        <w:t>y</w:t>
      </w:r>
      <w:r w:rsidRPr="0054421C">
        <w:rPr>
          <w:rFonts w:eastAsia="MingLiU_HKSCS"/>
        </w:rPr>
        <w:t>i</w:t>
      </w:r>
      <w:r w:rsidRPr="0054421C">
        <w:rPr>
          <w:rFonts w:eastAsia="MingLiU_HKSCS"/>
          <w:spacing w:val="2"/>
        </w:rPr>
        <w:t>n</w:t>
      </w:r>
      <w:r w:rsidRPr="0054421C">
        <w:rPr>
          <w:rFonts w:eastAsia="MingLiU_HKSCS"/>
        </w:rPr>
        <w:t>g</w:t>
      </w:r>
      <w:r w:rsidRPr="0054421C">
        <w:rPr>
          <w:rFonts w:eastAsia="MingLiU_HKSCS"/>
          <w:spacing w:val="-2"/>
        </w:rPr>
        <w:t xml:space="preserve"> </w:t>
      </w:r>
      <w:r w:rsidRPr="0054421C">
        <w:rPr>
          <w:rFonts w:eastAsia="MingLiU_HKSCS"/>
        </w:rPr>
        <w:t>the</w:t>
      </w:r>
      <w:r w:rsidRPr="0054421C">
        <w:rPr>
          <w:rFonts w:eastAsia="MingLiU_HKSCS"/>
          <w:spacing w:val="-1"/>
        </w:rPr>
        <w:t xml:space="preserve"> </w:t>
      </w:r>
      <w:r w:rsidRPr="0054421C">
        <w:rPr>
          <w:rFonts w:eastAsia="MingLiU_HKSCS"/>
        </w:rPr>
        <w:t>c</w:t>
      </w:r>
      <w:r w:rsidRPr="0054421C">
        <w:rPr>
          <w:rFonts w:eastAsia="MingLiU_HKSCS"/>
          <w:spacing w:val="-1"/>
        </w:rPr>
        <w:t>e</w:t>
      </w:r>
      <w:r w:rsidRPr="0054421C">
        <w:rPr>
          <w:rFonts w:eastAsia="MingLiU_HKSCS"/>
        </w:rPr>
        <w:t>nt</w:t>
      </w:r>
      <w:r w:rsidRPr="0054421C">
        <w:rPr>
          <w:rFonts w:eastAsia="MingLiU_HKSCS"/>
          <w:spacing w:val="-1"/>
        </w:rPr>
        <w:t>ra</w:t>
      </w:r>
      <w:r w:rsidRPr="0054421C">
        <w:rPr>
          <w:rFonts w:eastAsia="MingLiU_HKSCS"/>
        </w:rPr>
        <w:t>l l</w:t>
      </w:r>
      <w:r w:rsidRPr="0054421C">
        <w:rPr>
          <w:rFonts w:eastAsia="MingLiU_HKSCS"/>
          <w:spacing w:val="2"/>
        </w:rPr>
        <w:t>o</w:t>
      </w:r>
      <w:r w:rsidRPr="0054421C">
        <w:rPr>
          <w:rFonts w:eastAsia="MingLiU_HKSCS"/>
          <w:spacing w:val="-1"/>
        </w:rPr>
        <w:t>ca</w:t>
      </w:r>
      <w:r w:rsidRPr="0054421C">
        <w:rPr>
          <w:rFonts w:eastAsia="MingLiU_HKSCS"/>
        </w:rPr>
        <w:t>tion of</w:t>
      </w:r>
      <w:r w:rsidRPr="0054421C">
        <w:rPr>
          <w:rFonts w:eastAsia="MingLiU_HKSCS"/>
          <w:spacing w:val="-1"/>
        </w:rPr>
        <w:t xml:space="preserve"> </w:t>
      </w:r>
      <w:r w:rsidRPr="0054421C">
        <w:rPr>
          <w:rFonts w:eastAsia="MingLiU_HKSCS"/>
        </w:rPr>
        <w:t>this sit</w:t>
      </w:r>
      <w:r w:rsidRPr="0054421C">
        <w:rPr>
          <w:rFonts w:eastAsia="MingLiU_HKSCS"/>
          <w:spacing w:val="-1"/>
        </w:rPr>
        <w:t>e</w:t>
      </w:r>
      <w:r w:rsidRPr="0054421C">
        <w:rPr>
          <w:rFonts w:eastAsia="MingLiU_HKSCS"/>
        </w:rPr>
        <w:t>. As the</w:t>
      </w:r>
      <w:r w:rsidRPr="0054421C">
        <w:rPr>
          <w:rFonts w:eastAsia="MingLiU_HKSCS"/>
          <w:spacing w:val="-1"/>
        </w:rPr>
        <w:t xml:space="preserve"> </w:t>
      </w:r>
      <w:r w:rsidRPr="0054421C">
        <w:rPr>
          <w:rFonts w:eastAsia="MingLiU_HKSCS"/>
        </w:rPr>
        <w:t>site</w:t>
      </w:r>
      <w:r w:rsidRPr="0054421C">
        <w:rPr>
          <w:rFonts w:eastAsia="MingLiU_HKSCS"/>
          <w:spacing w:val="-1"/>
        </w:rPr>
        <w:t xml:space="preserve"> </w:t>
      </w:r>
      <w:r w:rsidRPr="0054421C">
        <w:rPr>
          <w:rFonts w:eastAsia="MingLiU_HKSCS"/>
        </w:rPr>
        <w:t>h</w:t>
      </w:r>
      <w:r w:rsidRPr="0054421C">
        <w:rPr>
          <w:rFonts w:eastAsia="MingLiU_HKSCS"/>
          <w:spacing w:val="-1"/>
        </w:rPr>
        <w:t>a</w:t>
      </w:r>
      <w:r w:rsidRPr="0054421C">
        <w:rPr>
          <w:rFonts w:eastAsia="MingLiU_HKSCS"/>
        </w:rPr>
        <w:t>s no distin</w:t>
      </w:r>
      <w:r w:rsidRPr="0054421C">
        <w:rPr>
          <w:rFonts w:eastAsia="MingLiU_HKSCS"/>
          <w:spacing w:val="-1"/>
        </w:rPr>
        <w:t>c</w:t>
      </w:r>
      <w:r w:rsidRPr="0054421C">
        <w:rPr>
          <w:rFonts w:eastAsia="MingLiU_HKSCS"/>
        </w:rPr>
        <w:t>t bound</w:t>
      </w:r>
      <w:r w:rsidRPr="0054421C">
        <w:rPr>
          <w:rFonts w:eastAsia="MingLiU_HKSCS"/>
          <w:spacing w:val="-1"/>
        </w:rPr>
        <w:t>a</w:t>
      </w:r>
      <w:r w:rsidRPr="0054421C">
        <w:rPr>
          <w:rFonts w:eastAsia="MingLiU_HKSCS"/>
          <w:spacing w:val="4"/>
        </w:rPr>
        <w:t>r</w:t>
      </w:r>
      <w:r w:rsidRPr="0054421C">
        <w:rPr>
          <w:rFonts w:eastAsia="MingLiU_HKSCS"/>
        </w:rPr>
        <w:t>y</w:t>
      </w:r>
      <w:r w:rsidRPr="0054421C">
        <w:rPr>
          <w:rFonts w:eastAsia="MingLiU_HKSCS"/>
          <w:spacing w:val="-5"/>
        </w:rPr>
        <w:t xml:space="preserve"> </w:t>
      </w:r>
      <w:r w:rsidRPr="0054421C">
        <w:rPr>
          <w:rFonts w:eastAsia="MingLiU_HKSCS"/>
          <w:spacing w:val="-1"/>
        </w:rPr>
        <w:t>a</w:t>
      </w:r>
      <w:r w:rsidRPr="0054421C">
        <w:rPr>
          <w:rFonts w:eastAsia="MingLiU_HKSCS"/>
        </w:rPr>
        <w:t xml:space="preserve">nd the </w:t>
      </w:r>
      <w:r w:rsidRPr="0054421C">
        <w:rPr>
          <w:rFonts w:eastAsia="MingLiU_HKSCS"/>
          <w:spacing w:val="-1"/>
        </w:rPr>
        <w:t>c</w:t>
      </w:r>
      <w:r w:rsidRPr="0054421C">
        <w:rPr>
          <w:rFonts w:eastAsia="MingLiU_HKSCS"/>
        </w:rPr>
        <w:t>onn</w:t>
      </w:r>
      <w:r w:rsidRPr="0054421C">
        <w:rPr>
          <w:rFonts w:eastAsia="MingLiU_HKSCS"/>
          <w:spacing w:val="-1"/>
        </w:rPr>
        <w:t>ec</w:t>
      </w:r>
      <w:r w:rsidRPr="0054421C">
        <w:rPr>
          <w:rFonts w:eastAsia="MingLiU_HKSCS"/>
        </w:rPr>
        <w:t>ti</w:t>
      </w:r>
      <w:r w:rsidRPr="0054421C">
        <w:rPr>
          <w:rFonts w:eastAsia="MingLiU_HKSCS"/>
          <w:spacing w:val="2"/>
        </w:rPr>
        <w:t>n</w:t>
      </w:r>
      <w:r w:rsidRPr="0054421C">
        <w:rPr>
          <w:rFonts w:eastAsia="MingLiU_HKSCS"/>
        </w:rPr>
        <w:t>g</w:t>
      </w:r>
      <w:r w:rsidRPr="0054421C">
        <w:rPr>
          <w:rFonts w:eastAsia="MingLiU_HKSCS"/>
          <w:spacing w:val="-2"/>
        </w:rPr>
        <w:t xml:space="preserve"> </w:t>
      </w:r>
      <w:r w:rsidRPr="0054421C">
        <w:rPr>
          <w:rFonts w:eastAsia="MingLiU_HKSCS"/>
        </w:rPr>
        <w:t>h</w:t>
      </w:r>
      <w:r w:rsidRPr="0054421C">
        <w:rPr>
          <w:rFonts w:eastAsia="MingLiU_HKSCS"/>
          <w:spacing w:val="-1"/>
        </w:rPr>
        <w:t>a</w:t>
      </w:r>
      <w:r w:rsidRPr="0054421C">
        <w:rPr>
          <w:rFonts w:eastAsia="MingLiU_HKSCS"/>
        </w:rPr>
        <w:t>bit</w:t>
      </w:r>
      <w:r w:rsidRPr="0054421C">
        <w:rPr>
          <w:rFonts w:eastAsia="MingLiU_HKSCS"/>
          <w:spacing w:val="-1"/>
        </w:rPr>
        <w:t>a</w:t>
      </w:r>
      <w:r w:rsidRPr="0054421C">
        <w:rPr>
          <w:rFonts w:eastAsia="MingLiU_HKSCS"/>
        </w:rPr>
        <w:t>t is di</w:t>
      </w:r>
      <w:r w:rsidRPr="0054421C">
        <w:rPr>
          <w:rFonts w:eastAsia="MingLiU_HKSCS"/>
          <w:spacing w:val="-1"/>
        </w:rPr>
        <w:t>r</w:t>
      </w:r>
      <w:r w:rsidRPr="0054421C">
        <w:rPr>
          <w:rFonts w:eastAsia="MingLiU_HKSCS"/>
        </w:rPr>
        <w:t>e</w:t>
      </w:r>
      <w:r w:rsidRPr="0054421C">
        <w:rPr>
          <w:rFonts w:eastAsia="MingLiU_HKSCS"/>
          <w:spacing w:val="-1"/>
        </w:rPr>
        <w:t>c</w:t>
      </w:r>
      <w:r w:rsidRPr="0054421C">
        <w:rPr>
          <w:rFonts w:eastAsia="MingLiU_HKSCS"/>
        </w:rPr>
        <w:t>t</w:t>
      </w:r>
      <w:r w:rsidRPr="0054421C">
        <w:rPr>
          <w:rFonts w:eastAsia="MingLiU_HKSCS"/>
          <w:spacing w:val="3"/>
        </w:rPr>
        <w:t>l</w:t>
      </w:r>
      <w:r w:rsidRPr="0054421C">
        <w:rPr>
          <w:rFonts w:eastAsia="MingLiU_HKSCS"/>
        </w:rPr>
        <w:t>y</w:t>
      </w:r>
      <w:r w:rsidRPr="0054421C">
        <w:rPr>
          <w:rFonts w:eastAsia="MingLiU_HKSCS"/>
          <w:spacing w:val="-5"/>
        </w:rPr>
        <w:t xml:space="preserve"> </w:t>
      </w:r>
      <w:r w:rsidRPr="0054421C">
        <w:rPr>
          <w:rFonts w:eastAsia="MingLiU_HKSCS"/>
        </w:rPr>
        <w:t>c</w:t>
      </w:r>
      <w:r w:rsidRPr="0054421C">
        <w:rPr>
          <w:rFonts w:eastAsia="MingLiU_HKSCS"/>
          <w:spacing w:val="-1"/>
        </w:rPr>
        <w:t>r</w:t>
      </w:r>
      <w:r w:rsidRPr="0054421C">
        <w:rPr>
          <w:rFonts w:eastAsia="MingLiU_HKSCS"/>
        </w:rPr>
        <w:t>oss</w:t>
      </w:r>
      <w:r w:rsidRPr="0054421C">
        <w:rPr>
          <w:rFonts w:eastAsia="MingLiU_HKSCS"/>
          <w:spacing w:val="-1"/>
        </w:rPr>
        <w:t>e</w:t>
      </w:r>
      <w:r w:rsidRPr="0054421C">
        <w:rPr>
          <w:rFonts w:eastAsia="MingLiU_HKSCS"/>
        </w:rPr>
        <w:t xml:space="preserve">d </w:t>
      </w:r>
      <w:r w:rsidRPr="0054421C">
        <w:rPr>
          <w:rFonts w:eastAsia="MingLiU_HKSCS"/>
          <w:spacing w:val="5"/>
        </w:rPr>
        <w:t>b</w:t>
      </w:r>
      <w:r w:rsidRPr="0054421C">
        <w:rPr>
          <w:rFonts w:eastAsia="MingLiU_HKSCS"/>
        </w:rPr>
        <w:t>y</w:t>
      </w:r>
      <w:r w:rsidRPr="0054421C">
        <w:rPr>
          <w:rFonts w:eastAsia="MingLiU_HKSCS"/>
          <w:spacing w:val="-5"/>
        </w:rPr>
        <w:t xml:space="preserve"> </w:t>
      </w:r>
      <w:r w:rsidRPr="0054421C">
        <w:rPr>
          <w:rFonts w:eastAsia="MingLiU_HKSCS"/>
        </w:rPr>
        <w:t>the</w:t>
      </w:r>
      <w:r w:rsidRPr="0054421C">
        <w:rPr>
          <w:rFonts w:eastAsia="MingLiU_HKSCS"/>
          <w:spacing w:val="-1"/>
        </w:rPr>
        <w:t xml:space="preserve"> </w:t>
      </w:r>
      <w:r w:rsidRPr="0054421C">
        <w:rPr>
          <w:rFonts w:eastAsia="MingLiU_HKSCS"/>
        </w:rPr>
        <w:t>t</w:t>
      </w:r>
      <w:r w:rsidRPr="0054421C">
        <w:rPr>
          <w:rFonts w:eastAsia="MingLiU_HKSCS"/>
          <w:spacing w:val="2"/>
        </w:rPr>
        <w:t>r</w:t>
      </w:r>
      <w:r w:rsidRPr="0054421C">
        <w:rPr>
          <w:rFonts w:eastAsia="MingLiU_HKSCS"/>
          <w:spacing w:val="-1"/>
        </w:rPr>
        <w:t>a</w:t>
      </w:r>
      <w:r w:rsidRPr="0054421C">
        <w:rPr>
          <w:rFonts w:eastAsia="MingLiU_HKSCS"/>
        </w:rPr>
        <w:t>nsmission lin</w:t>
      </w:r>
      <w:r w:rsidRPr="0054421C">
        <w:rPr>
          <w:rFonts w:eastAsia="MingLiU_HKSCS"/>
          <w:spacing w:val="-1"/>
        </w:rPr>
        <w:t>e</w:t>
      </w:r>
      <w:r w:rsidRPr="0054421C">
        <w:rPr>
          <w:rFonts w:eastAsia="MingLiU_HKSCS"/>
        </w:rPr>
        <w:t xml:space="preserve">, this </w:t>
      </w:r>
      <w:r w:rsidRPr="0054421C">
        <w:rPr>
          <w:rFonts w:eastAsia="MingLiU_HKSCS"/>
          <w:spacing w:val="-1"/>
        </w:rPr>
        <w:t>c</w:t>
      </w:r>
      <w:r w:rsidRPr="0054421C">
        <w:rPr>
          <w:rFonts w:eastAsia="MingLiU_HKSCS"/>
        </w:rPr>
        <w:t xml:space="preserve">ould </w:t>
      </w:r>
      <w:r w:rsidRPr="0054421C">
        <w:rPr>
          <w:rFonts w:eastAsia="MingLiU_HKSCS"/>
          <w:spacing w:val="-3"/>
        </w:rPr>
        <w:t>e</w:t>
      </w:r>
      <w:r w:rsidRPr="0054421C">
        <w:rPr>
          <w:rFonts w:eastAsia="MingLiU_HKSCS"/>
          <w:spacing w:val="2"/>
        </w:rPr>
        <w:t>x</w:t>
      </w:r>
      <w:r w:rsidRPr="0054421C">
        <w:rPr>
          <w:rFonts w:eastAsia="MingLiU_HKSCS"/>
        </w:rPr>
        <w:t>pose</w:t>
      </w:r>
      <w:r w:rsidRPr="0054421C">
        <w:rPr>
          <w:rFonts w:eastAsia="MingLiU_HKSCS"/>
          <w:spacing w:val="-1"/>
        </w:rPr>
        <w:t xml:space="preserve"> </w:t>
      </w:r>
      <w:r w:rsidRPr="0054421C">
        <w:rPr>
          <w:rFonts w:eastAsia="MingLiU_HKSCS"/>
        </w:rPr>
        <w:t>w</w:t>
      </w:r>
      <w:r w:rsidRPr="0054421C">
        <w:rPr>
          <w:rFonts w:eastAsia="MingLiU_HKSCS"/>
          <w:spacing w:val="-1"/>
        </w:rPr>
        <w:t>e</w:t>
      </w:r>
      <w:r w:rsidRPr="0054421C">
        <w:rPr>
          <w:rFonts w:eastAsia="MingLiU_HKSCS"/>
        </w:rPr>
        <w:t>tl</w:t>
      </w:r>
      <w:r w:rsidRPr="0054421C">
        <w:rPr>
          <w:rFonts w:eastAsia="MingLiU_HKSCS"/>
          <w:spacing w:val="-1"/>
        </w:rPr>
        <w:t>a</w:t>
      </w:r>
      <w:r w:rsidRPr="0054421C">
        <w:rPr>
          <w:rFonts w:eastAsia="MingLiU_HKSCS"/>
        </w:rPr>
        <w:t>nd sp</w:t>
      </w:r>
      <w:r w:rsidRPr="0054421C">
        <w:rPr>
          <w:rFonts w:eastAsia="MingLiU_HKSCS"/>
          <w:spacing w:val="-1"/>
        </w:rPr>
        <w:t>ec</w:t>
      </w:r>
      <w:r w:rsidRPr="0054421C">
        <w:rPr>
          <w:rFonts w:eastAsia="MingLiU_HKSCS"/>
        </w:rPr>
        <w:t>i</w:t>
      </w:r>
      <w:r w:rsidRPr="0054421C">
        <w:rPr>
          <w:rFonts w:eastAsia="MingLiU_HKSCS"/>
          <w:spacing w:val="-1"/>
        </w:rPr>
        <w:t>e</w:t>
      </w:r>
      <w:r w:rsidRPr="0054421C">
        <w:rPr>
          <w:rFonts w:eastAsia="MingLiU_HKSCS"/>
        </w:rPr>
        <w:t>s su</w:t>
      </w:r>
      <w:r w:rsidRPr="0054421C">
        <w:rPr>
          <w:rFonts w:eastAsia="MingLiU_HKSCS"/>
          <w:spacing w:val="-1"/>
        </w:rPr>
        <w:t>c</w:t>
      </w:r>
      <w:r w:rsidRPr="0054421C">
        <w:rPr>
          <w:rFonts w:eastAsia="MingLiU_HKSCS"/>
        </w:rPr>
        <w:t xml:space="preserve">h </w:t>
      </w:r>
      <w:r w:rsidRPr="0054421C">
        <w:rPr>
          <w:rFonts w:eastAsia="MingLiU_HKSCS"/>
          <w:spacing w:val="-1"/>
        </w:rPr>
        <w:t>a</w:t>
      </w:r>
      <w:r w:rsidRPr="0054421C">
        <w:rPr>
          <w:rFonts w:eastAsia="MingLiU_HKSCS"/>
        </w:rPr>
        <w:t>s d</w:t>
      </w:r>
      <w:r w:rsidRPr="0054421C">
        <w:rPr>
          <w:rFonts w:eastAsia="MingLiU_HKSCS"/>
          <w:spacing w:val="2"/>
        </w:rPr>
        <w:t>u</w:t>
      </w:r>
      <w:r w:rsidRPr="0054421C">
        <w:rPr>
          <w:rFonts w:eastAsia="MingLiU_HKSCS"/>
          <w:spacing w:val="-1"/>
        </w:rPr>
        <w:t>c</w:t>
      </w:r>
      <w:r w:rsidRPr="0054421C">
        <w:rPr>
          <w:rFonts w:eastAsia="MingLiU_HKSCS"/>
        </w:rPr>
        <w:t>k,</w:t>
      </w:r>
      <w:r w:rsidRPr="0054421C">
        <w:rPr>
          <w:rFonts w:eastAsia="MingLiU_HKSCS"/>
          <w:spacing w:val="2"/>
        </w:rPr>
        <w:t xml:space="preserve"> </w:t>
      </w:r>
      <w:r w:rsidRPr="0054421C">
        <w:rPr>
          <w:rFonts w:eastAsia="MingLiU_HKSCS"/>
          <w:spacing w:val="-2"/>
        </w:rPr>
        <w:t>g</w:t>
      </w:r>
      <w:r w:rsidRPr="0054421C">
        <w:rPr>
          <w:rFonts w:eastAsia="MingLiU_HKSCS"/>
        </w:rPr>
        <w:t>eese</w:t>
      </w:r>
      <w:r w:rsidRPr="0054421C">
        <w:rPr>
          <w:rFonts w:eastAsia="MingLiU_HKSCS"/>
          <w:spacing w:val="-1"/>
        </w:rPr>
        <w:t xml:space="preserve"> a</w:t>
      </w:r>
      <w:r w:rsidRPr="0054421C">
        <w:rPr>
          <w:rFonts w:eastAsia="MingLiU_HKSCS"/>
        </w:rPr>
        <w:t xml:space="preserve">nd </w:t>
      </w:r>
      <w:r w:rsidRPr="0054421C">
        <w:rPr>
          <w:rFonts w:eastAsia="MingLiU_HKSCS"/>
          <w:spacing w:val="-1"/>
        </w:rPr>
        <w:t>c</w:t>
      </w:r>
      <w:r w:rsidRPr="0054421C">
        <w:rPr>
          <w:rFonts w:eastAsia="MingLiU_HKSCS"/>
          <w:spacing w:val="2"/>
        </w:rPr>
        <w:t>r</w:t>
      </w:r>
      <w:r w:rsidRPr="0054421C">
        <w:rPr>
          <w:rFonts w:eastAsia="MingLiU_HKSCS"/>
          <w:spacing w:val="-1"/>
        </w:rPr>
        <w:t>a</w:t>
      </w:r>
      <w:r w:rsidRPr="0054421C">
        <w:rPr>
          <w:rFonts w:eastAsia="MingLiU_HKSCS"/>
        </w:rPr>
        <w:t>n</w:t>
      </w:r>
      <w:r w:rsidRPr="0054421C">
        <w:rPr>
          <w:rFonts w:eastAsia="MingLiU_HKSCS"/>
          <w:spacing w:val="-1"/>
        </w:rPr>
        <w:t>e</w:t>
      </w:r>
      <w:r w:rsidRPr="0054421C">
        <w:rPr>
          <w:rFonts w:eastAsia="MingLiU_HKSCS"/>
        </w:rPr>
        <w:t xml:space="preserve">s to </w:t>
      </w:r>
      <w:r w:rsidRPr="0054421C">
        <w:rPr>
          <w:rFonts w:eastAsia="MingLiU_HKSCS"/>
          <w:spacing w:val="-1"/>
        </w:rPr>
        <w:t>c</w:t>
      </w:r>
      <w:r w:rsidRPr="0054421C">
        <w:rPr>
          <w:rFonts w:eastAsia="MingLiU_HKSCS"/>
        </w:rPr>
        <w:t>ollision.</w:t>
      </w:r>
      <w:r w:rsidRPr="0054421C">
        <w:rPr>
          <w:rFonts w:eastAsia="MingLiU_HKSCS"/>
          <w:spacing w:val="2"/>
        </w:rPr>
        <w:t xml:space="preserve"> </w:t>
      </w:r>
      <w:r w:rsidRPr="0054421C">
        <w:rPr>
          <w:rFonts w:eastAsia="MingLiU_HKSCS"/>
          <w:spacing w:val="-6"/>
        </w:rPr>
        <w:t>I</w:t>
      </w:r>
      <w:r w:rsidRPr="0054421C">
        <w:rPr>
          <w:rFonts w:eastAsia="MingLiU_HKSCS"/>
          <w:spacing w:val="2"/>
        </w:rPr>
        <w:t>n</w:t>
      </w:r>
      <w:r w:rsidRPr="0054421C">
        <w:rPr>
          <w:rFonts w:eastAsia="MingLiU_HKSCS"/>
          <w:spacing w:val="-1"/>
        </w:rPr>
        <w:t>f</w:t>
      </w:r>
      <w:r w:rsidRPr="0054421C">
        <w:rPr>
          <w:rFonts w:eastAsia="MingLiU_HKSCS"/>
        </w:rPr>
        <w:t>o</w:t>
      </w:r>
      <w:r w:rsidRPr="0054421C">
        <w:rPr>
          <w:rFonts w:eastAsia="MingLiU_HKSCS"/>
          <w:spacing w:val="-1"/>
        </w:rPr>
        <w:t>r</w:t>
      </w:r>
      <w:r w:rsidRPr="0054421C">
        <w:rPr>
          <w:rFonts w:eastAsia="MingLiU_HKSCS"/>
        </w:rPr>
        <w:t>m</w:t>
      </w:r>
      <w:r w:rsidRPr="0054421C">
        <w:rPr>
          <w:rFonts w:eastAsia="MingLiU_HKSCS"/>
          <w:spacing w:val="-1"/>
        </w:rPr>
        <w:t>a</w:t>
      </w:r>
      <w:r w:rsidRPr="0054421C">
        <w:rPr>
          <w:rFonts w:eastAsia="MingLiU_HKSCS"/>
        </w:rPr>
        <w:t xml:space="preserve">tion </w:t>
      </w:r>
      <w:r w:rsidRPr="0054421C">
        <w:rPr>
          <w:rFonts w:eastAsia="MingLiU_HKSCS"/>
          <w:spacing w:val="-1"/>
        </w:rPr>
        <w:t>fr</w:t>
      </w:r>
      <w:r w:rsidRPr="0054421C">
        <w:rPr>
          <w:rFonts w:eastAsia="MingLiU_HKSCS"/>
        </w:rPr>
        <w:t>om the</w:t>
      </w:r>
      <w:r w:rsidRPr="0054421C">
        <w:rPr>
          <w:rFonts w:eastAsia="MingLiU_HKSCS"/>
          <w:spacing w:val="4"/>
        </w:rPr>
        <w:t xml:space="preserve"> </w:t>
      </w:r>
      <w:r w:rsidRPr="0054421C">
        <w:rPr>
          <w:rFonts w:eastAsia="MingLiU_HKSCS"/>
          <w:spacing w:val="-3"/>
        </w:rPr>
        <w:t>I</w:t>
      </w:r>
      <w:r w:rsidRPr="0054421C">
        <w:rPr>
          <w:rFonts w:eastAsia="MingLiU_HKSCS"/>
        </w:rPr>
        <w:t>BA site m</w:t>
      </w:r>
      <w:r w:rsidRPr="0054421C">
        <w:rPr>
          <w:rFonts w:eastAsia="MingLiU_HKSCS"/>
          <w:spacing w:val="-1"/>
        </w:rPr>
        <w:t>e</w:t>
      </w:r>
      <w:r w:rsidRPr="0054421C">
        <w:rPr>
          <w:rFonts w:eastAsia="MingLiU_HKSCS"/>
        </w:rPr>
        <w:t>ntion</w:t>
      </w:r>
      <w:r w:rsidRPr="0054421C">
        <w:rPr>
          <w:rFonts w:eastAsia="MingLiU_HKSCS"/>
          <w:spacing w:val="-1"/>
        </w:rPr>
        <w:t>e</w:t>
      </w:r>
      <w:r w:rsidRPr="0054421C">
        <w:rPr>
          <w:rFonts w:eastAsia="MingLiU_HKSCS"/>
        </w:rPr>
        <w:t xml:space="preserve">d </w:t>
      </w:r>
      <w:r w:rsidRPr="0054421C">
        <w:rPr>
          <w:rFonts w:eastAsia="MingLiU_HKSCS"/>
          <w:spacing w:val="-1"/>
        </w:rPr>
        <w:t>a</w:t>
      </w:r>
      <w:r w:rsidRPr="0054421C">
        <w:rPr>
          <w:rFonts w:eastAsia="MingLiU_HKSCS"/>
        </w:rPr>
        <w:t>bov</w:t>
      </w:r>
      <w:r w:rsidRPr="0054421C">
        <w:rPr>
          <w:rFonts w:eastAsia="MingLiU_HKSCS"/>
          <w:spacing w:val="-1"/>
        </w:rPr>
        <w:t>e</w:t>
      </w:r>
      <w:r w:rsidRPr="0054421C">
        <w:rPr>
          <w:rFonts w:eastAsia="MingLiU_HKSCS"/>
        </w:rPr>
        <w:t>, whi</w:t>
      </w:r>
      <w:r w:rsidRPr="0054421C">
        <w:rPr>
          <w:rFonts w:eastAsia="MingLiU_HKSCS"/>
          <w:spacing w:val="-1"/>
        </w:rPr>
        <w:t>c</w:t>
      </w:r>
      <w:r w:rsidRPr="0054421C">
        <w:rPr>
          <w:rFonts w:eastAsia="MingLiU_HKSCS"/>
        </w:rPr>
        <w:t>h</w:t>
      </w:r>
      <w:r w:rsidRPr="0054421C">
        <w:rPr>
          <w:rFonts w:eastAsia="MingLiU_HKSCS"/>
          <w:spacing w:val="2"/>
        </w:rPr>
        <w:t xml:space="preserve"> </w:t>
      </w:r>
      <w:r w:rsidRPr="0054421C">
        <w:rPr>
          <w:rFonts w:eastAsia="MingLiU_HKSCS"/>
        </w:rPr>
        <w:t>in</w:t>
      </w:r>
      <w:r w:rsidRPr="0054421C">
        <w:rPr>
          <w:rFonts w:eastAsia="MingLiU_HKSCS"/>
          <w:spacing w:val="-1"/>
        </w:rPr>
        <w:t>c</w:t>
      </w:r>
      <w:r w:rsidRPr="0054421C">
        <w:rPr>
          <w:rFonts w:eastAsia="MingLiU_HKSCS"/>
        </w:rPr>
        <w:t>lud</w:t>
      </w:r>
      <w:r w:rsidRPr="0054421C">
        <w:rPr>
          <w:rFonts w:eastAsia="MingLiU_HKSCS"/>
          <w:spacing w:val="-1"/>
        </w:rPr>
        <w:t>e</w:t>
      </w:r>
      <w:r w:rsidRPr="0054421C">
        <w:rPr>
          <w:rFonts w:eastAsia="MingLiU_HKSCS"/>
        </w:rPr>
        <w:t>s this h</w:t>
      </w:r>
      <w:r w:rsidRPr="0054421C">
        <w:rPr>
          <w:rFonts w:eastAsia="MingLiU_HKSCS"/>
          <w:spacing w:val="-1"/>
        </w:rPr>
        <w:t>a</w:t>
      </w:r>
      <w:r w:rsidRPr="0054421C">
        <w:rPr>
          <w:rFonts w:eastAsia="MingLiU_HKSCS"/>
        </w:rPr>
        <w:t>bit</w:t>
      </w:r>
      <w:r w:rsidRPr="0054421C">
        <w:rPr>
          <w:rFonts w:eastAsia="MingLiU_HKSCS"/>
          <w:spacing w:val="-1"/>
        </w:rPr>
        <w:t>a</w:t>
      </w:r>
      <w:r w:rsidRPr="0054421C">
        <w:rPr>
          <w:rFonts w:eastAsia="MingLiU_HKSCS"/>
        </w:rPr>
        <w:t xml:space="preserve">t, </w:t>
      </w:r>
      <w:r w:rsidRPr="0054421C">
        <w:rPr>
          <w:rFonts w:eastAsia="MingLiU_HKSCS"/>
          <w:spacing w:val="-1"/>
        </w:rPr>
        <w:t>c</w:t>
      </w:r>
      <w:r w:rsidRPr="0054421C">
        <w:rPr>
          <w:rFonts w:eastAsia="MingLiU_HKSCS"/>
        </w:rPr>
        <w:t>on</w:t>
      </w:r>
      <w:r w:rsidRPr="0054421C">
        <w:rPr>
          <w:rFonts w:eastAsia="MingLiU_HKSCS"/>
          <w:spacing w:val="-1"/>
        </w:rPr>
        <w:t>f</w:t>
      </w:r>
      <w:r w:rsidRPr="0054421C">
        <w:rPr>
          <w:rFonts w:eastAsia="MingLiU_HKSCS"/>
        </w:rPr>
        <w:t>i</w:t>
      </w:r>
      <w:r w:rsidRPr="0054421C">
        <w:rPr>
          <w:rFonts w:eastAsia="MingLiU_HKSCS"/>
          <w:spacing w:val="-1"/>
        </w:rPr>
        <w:t>r</w:t>
      </w:r>
      <w:r w:rsidRPr="0054421C">
        <w:rPr>
          <w:rFonts w:eastAsia="MingLiU_HKSCS"/>
        </w:rPr>
        <w:t xml:space="preserve">ms this </w:t>
      </w:r>
      <w:r w:rsidR="00F544B4" w:rsidRPr="0054421C">
        <w:rPr>
          <w:rFonts w:eastAsia="MingLiU_HKSCS"/>
          <w:spacing w:val="-1"/>
        </w:rPr>
        <w:t>a</w:t>
      </w:r>
      <w:r w:rsidR="00F544B4" w:rsidRPr="0054421C">
        <w:rPr>
          <w:rFonts w:eastAsia="MingLiU_HKSCS"/>
        </w:rPr>
        <w:t xml:space="preserve">s </w:t>
      </w:r>
      <w:r w:rsidR="00F544B4" w:rsidRPr="0054421C">
        <w:rPr>
          <w:rFonts w:eastAsia="MingLiU_HKSCS"/>
          <w:spacing w:val="-1"/>
        </w:rPr>
        <w:t>likelihood</w:t>
      </w:r>
      <w:r w:rsidRPr="0054421C">
        <w:rPr>
          <w:rFonts w:eastAsia="MingLiU_HKSCS"/>
        </w:rPr>
        <w:t>. This R</w:t>
      </w:r>
      <w:r w:rsidRPr="0054421C">
        <w:rPr>
          <w:rFonts w:eastAsia="MingLiU_HKSCS"/>
          <w:spacing w:val="-1"/>
        </w:rPr>
        <w:t>a</w:t>
      </w:r>
      <w:r w:rsidRPr="0054421C">
        <w:rPr>
          <w:rFonts w:eastAsia="MingLiU_HKSCS"/>
        </w:rPr>
        <w:t>ms</w:t>
      </w:r>
      <w:r w:rsidRPr="0054421C">
        <w:rPr>
          <w:rFonts w:eastAsia="MingLiU_HKSCS"/>
          <w:spacing w:val="-1"/>
        </w:rPr>
        <w:t xml:space="preserve">ar </w:t>
      </w:r>
      <w:r w:rsidRPr="0054421C">
        <w:rPr>
          <w:rFonts w:eastAsia="MingLiU_HKSCS"/>
        </w:rPr>
        <w:t>site</w:t>
      </w:r>
      <w:r w:rsidRPr="0054421C">
        <w:rPr>
          <w:rFonts w:eastAsia="MingLiU_HKSCS"/>
          <w:spacing w:val="-1"/>
        </w:rPr>
        <w:t xml:space="preserve"> </w:t>
      </w:r>
      <w:r w:rsidRPr="0054421C">
        <w:rPr>
          <w:rFonts w:eastAsia="MingLiU_HKSCS"/>
        </w:rPr>
        <w:t xml:space="preserve">is </w:t>
      </w:r>
      <w:r w:rsidRPr="0054421C">
        <w:rPr>
          <w:rFonts w:eastAsia="MingLiU_HKSCS"/>
          <w:spacing w:val="-1"/>
        </w:rPr>
        <w:t>r</w:t>
      </w:r>
      <w:r w:rsidRPr="0054421C">
        <w:rPr>
          <w:rFonts w:eastAsia="MingLiU_HKSCS"/>
        </w:rPr>
        <w:t>i</w:t>
      </w:r>
      <w:r w:rsidRPr="0054421C">
        <w:rPr>
          <w:rFonts w:eastAsia="MingLiU_HKSCS"/>
          <w:spacing w:val="-2"/>
        </w:rPr>
        <w:t>g</w:t>
      </w:r>
      <w:r w:rsidRPr="0054421C">
        <w:rPr>
          <w:rFonts w:eastAsia="MingLiU_HKSCS"/>
        </w:rPr>
        <w:t>ht on the</w:t>
      </w:r>
      <w:r w:rsidRPr="0054421C">
        <w:rPr>
          <w:rFonts w:eastAsia="MingLiU_HKSCS"/>
          <w:spacing w:val="-1"/>
        </w:rPr>
        <w:t xml:space="preserve"> </w:t>
      </w:r>
      <w:r w:rsidRPr="0054421C">
        <w:rPr>
          <w:rFonts w:eastAsia="MingLiU_HKSCS"/>
        </w:rPr>
        <w:t>bo</w:t>
      </w:r>
      <w:r w:rsidRPr="0054421C">
        <w:rPr>
          <w:rFonts w:eastAsia="MingLiU_HKSCS"/>
          <w:spacing w:val="-1"/>
        </w:rPr>
        <w:t>r</w:t>
      </w:r>
      <w:r w:rsidRPr="0054421C">
        <w:rPr>
          <w:rFonts w:eastAsia="MingLiU_HKSCS"/>
        </w:rPr>
        <w:t>der</w:t>
      </w:r>
      <w:r w:rsidRPr="0054421C">
        <w:rPr>
          <w:rFonts w:eastAsia="MingLiU_HKSCS"/>
          <w:spacing w:val="2"/>
        </w:rPr>
        <w:t xml:space="preserve"> </w:t>
      </w:r>
      <w:r w:rsidRPr="0054421C">
        <w:rPr>
          <w:rFonts w:eastAsia="MingLiU_HKSCS"/>
        </w:rPr>
        <w:t>with A</w:t>
      </w:r>
      <w:r w:rsidRPr="0054421C">
        <w:rPr>
          <w:rFonts w:eastAsia="MingLiU_HKSCS"/>
          <w:spacing w:val="-1"/>
        </w:rPr>
        <w:t>f</w:t>
      </w:r>
      <w:r w:rsidRPr="0054421C">
        <w:rPr>
          <w:rFonts w:eastAsia="MingLiU_HKSCS"/>
          <w:spacing w:val="-2"/>
        </w:rPr>
        <w:t>g</w:t>
      </w:r>
      <w:r w:rsidRPr="0054421C">
        <w:rPr>
          <w:rFonts w:eastAsia="MingLiU_HKSCS"/>
          <w:spacing w:val="2"/>
        </w:rPr>
        <w:t>h</w:t>
      </w:r>
      <w:r w:rsidRPr="0054421C">
        <w:rPr>
          <w:rFonts w:eastAsia="MingLiU_HKSCS"/>
          <w:spacing w:val="-1"/>
        </w:rPr>
        <w:t>a</w:t>
      </w:r>
      <w:r w:rsidRPr="0054421C">
        <w:rPr>
          <w:rFonts w:eastAsia="MingLiU_HKSCS"/>
        </w:rPr>
        <w:t>nist</w:t>
      </w:r>
      <w:r w:rsidRPr="0054421C">
        <w:rPr>
          <w:rFonts w:eastAsia="MingLiU_HKSCS"/>
          <w:spacing w:val="-1"/>
        </w:rPr>
        <w:t>a</w:t>
      </w:r>
      <w:r w:rsidRPr="0054421C">
        <w:rPr>
          <w:rFonts w:eastAsia="MingLiU_HKSCS"/>
        </w:rPr>
        <w:t xml:space="preserve">n </w:t>
      </w:r>
      <w:r w:rsidRPr="0054421C">
        <w:rPr>
          <w:rFonts w:eastAsia="MingLiU_HKSCS"/>
          <w:spacing w:val="-1"/>
        </w:rPr>
        <w:t>a</w:t>
      </w:r>
      <w:r w:rsidRPr="0054421C">
        <w:rPr>
          <w:rFonts w:eastAsia="MingLiU_HKSCS"/>
        </w:rPr>
        <w:t>nd has ov</w:t>
      </w:r>
      <w:r w:rsidRPr="0054421C">
        <w:rPr>
          <w:rFonts w:eastAsia="MingLiU_HKSCS"/>
          <w:spacing w:val="-1"/>
        </w:rPr>
        <w:t>er</w:t>
      </w:r>
      <w:r w:rsidRPr="0054421C">
        <w:rPr>
          <w:rFonts w:eastAsia="MingLiU_HKSCS"/>
        </w:rPr>
        <w:t>l</w:t>
      </w:r>
      <w:r w:rsidRPr="0054421C">
        <w:rPr>
          <w:rFonts w:eastAsia="MingLiU_HKSCS"/>
          <w:spacing w:val="-1"/>
        </w:rPr>
        <w:t>a</w:t>
      </w:r>
      <w:r w:rsidRPr="0054421C">
        <w:rPr>
          <w:rFonts w:eastAsia="MingLiU_HKSCS"/>
        </w:rPr>
        <w:t>ppi</w:t>
      </w:r>
      <w:r w:rsidRPr="0054421C">
        <w:rPr>
          <w:rFonts w:eastAsia="MingLiU_HKSCS"/>
          <w:spacing w:val="2"/>
        </w:rPr>
        <w:t>n</w:t>
      </w:r>
      <w:r w:rsidRPr="0054421C">
        <w:rPr>
          <w:rFonts w:eastAsia="MingLiU_HKSCS"/>
        </w:rPr>
        <w:t>g</w:t>
      </w:r>
      <w:r w:rsidRPr="0054421C">
        <w:rPr>
          <w:rFonts w:eastAsia="MingLiU_HKSCS"/>
          <w:spacing w:val="-2"/>
        </w:rPr>
        <w:t xml:space="preserve"> </w:t>
      </w:r>
      <w:r w:rsidRPr="0054421C">
        <w:rPr>
          <w:rFonts w:eastAsia="MingLiU_HKSCS"/>
        </w:rPr>
        <w:t>h</w:t>
      </w:r>
      <w:r w:rsidRPr="0054421C">
        <w:rPr>
          <w:rFonts w:eastAsia="MingLiU_HKSCS"/>
          <w:spacing w:val="-1"/>
        </w:rPr>
        <w:t>a</w:t>
      </w:r>
      <w:r w:rsidRPr="0054421C">
        <w:rPr>
          <w:rFonts w:eastAsia="MingLiU_HKSCS"/>
        </w:rPr>
        <w:t>bit</w:t>
      </w:r>
      <w:r w:rsidRPr="0054421C">
        <w:rPr>
          <w:rFonts w:eastAsia="MingLiU_HKSCS"/>
          <w:spacing w:val="-1"/>
        </w:rPr>
        <w:t>a</w:t>
      </w:r>
      <w:r w:rsidRPr="0054421C">
        <w:rPr>
          <w:rFonts w:eastAsia="MingLiU_HKSCS"/>
        </w:rPr>
        <w:t>t wi</w:t>
      </w:r>
      <w:r w:rsidRPr="0054421C">
        <w:rPr>
          <w:rFonts w:eastAsia="MingLiU_HKSCS"/>
          <w:spacing w:val="3"/>
        </w:rPr>
        <w:t>t</w:t>
      </w:r>
      <w:r w:rsidRPr="0054421C">
        <w:rPr>
          <w:rFonts w:eastAsia="MingLiU_HKSCS"/>
        </w:rPr>
        <w:t>h</w:t>
      </w:r>
      <w:r w:rsidRPr="0054421C">
        <w:rPr>
          <w:rFonts w:eastAsia="MingLiU_HKSCS"/>
          <w:spacing w:val="2"/>
        </w:rPr>
        <w:t xml:space="preserve"> </w:t>
      </w:r>
      <w:r w:rsidRPr="0054421C">
        <w:rPr>
          <w:rFonts w:eastAsia="MingLiU_HKSCS"/>
          <w:spacing w:val="-6"/>
        </w:rPr>
        <w:t>I</w:t>
      </w:r>
      <w:r w:rsidRPr="0054421C">
        <w:rPr>
          <w:rFonts w:eastAsia="MingLiU_HKSCS"/>
        </w:rPr>
        <w:t>m</w:t>
      </w:r>
      <w:r w:rsidRPr="0054421C">
        <w:rPr>
          <w:rFonts w:eastAsia="MingLiU_HKSCS"/>
          <w:spacing w:val="-1"/>
        </w:rPr>
        <w:t>a</w:t>
      </w:r>
      <w:r w:rsidRPr="0054421C">
        <w:rPr>
          <w:rFonts w:eastAsia="MingLiU_HKSCS"/>
        </w:rPr>
        <w:t>m S</w:t>
      </w:r>
      <w:r w:rsidRPr="0054421C">
        <w:rPr>
          <w:rFonts w:eastAsia="MingLiU_HKSCS"/>
          <w:spacing w:val="-1"/>
        </w:rPr>
        <w:t>a</w:t>
      </w:r>
      <w:r w:rsidRPr="0054421C">
        <w:rPr>
          <w:rFonts w:eastAsia="MingLiU_HKSCS"/>
        </w:rPr>
        <w:t xml:space="preserve">hib </w:t>
      </w:r>
      <w:r w:rsidRPr="0054421C">
        <w:rPr>
          <w:rFonts w:eastAsia="MingLiU_HKSCS"/>
          <w:spacing w:val="-3"/>
        </w:rPr>
        <w:t>I</w:t>
      </w:r>
      <w:r w:rsidRPr="0054421C">
        <w:rPr>
          <w:rFonts w:eastAsia="MingLiU_HKSCS"/>
        </w:rPr>
        <w:t>BA within the</w:t>
      </w:r>
      <w:r w:rsidRPr="0054421C">
        <w:rPr>
          <w:rFonts w:eastAsia="MingLiU_HKSCS"/>
          <w:spacing w:val="-1"/>
        </w:rPr>
        <w:t xml:space="preserve"> </w:t>
      </w:r>
      <w:r w:rsidRPr="0054421C">
        <w:rPr>
          <w:rFonts w:eastAsia="MingLiU_HKSCS"/>
          <w:spacing w:val="2"/>
        </w:rPr>
        <w:t>Af</w:t>
      </w:r>
      <w:r w:rsidRPr="0054421C">
        <w:rPr>
          <w:rFonts w:eastAsia="MingLiU_HKSCS"/>
          <w:spacing w:val="-2"/>
        </w:rPr>
        <w:t>g</w:t>
      </w:r>
      <w:r w:rsidRPr="0054421C">
        <w:rPr>
          <w:rFonts w:eastAsia="MingLiU_HKSCS"/>
        </w:rPr>
        <w:t>h</w:t>
      </w:r>
      <w:r w:rsidRPr="0054421C">
        <w:rPr>
          <w:rFonts w:eastAsia="MingLiU_HKSCS"/>
          <w:spacing w:val="-1"/>
        </w:rPr>
        <w:t>a</w:t>
      </w:r>
      <w:r w:rsidRPr="0054421C">
        <w:rPr>
          <w:rFonts w:eastAsia="MingLiU_HKSCS"/>
        </w:rPr>
        <w:t>nist</w:t>
      </w:r>
      <w:r w:rsidRPr="0054421C">
        <w:rPr>
          <w:rFonts w:eastAsia="MingLiU_HKSCS"/>
          <w:spacing w:val="-1"/>
        </w:rPr>
        <w:t>a</w:t>
      </w:r>
      <w:r w:rsidRPr="0054421C">
        <w:rPr>
          <w:rFonts w:eastAsia="MingLiU_HKSCS"/>
        </w:rPr>
        <w:t>n po</w:t>
      </w:r>
      <w:r w:rsidRPr="0054421C">
        <w:rPr>
          <w:rFonts w:eastAsia="MingLiU_HKSCS"/>
          <w:spacing w:val="-1"/>
        </w:rPr>
        <w:t>r</w:t>
      </w:r>
      <w:r w:rsidRPr="0054421C">
        <w:rPr>
          <w:rFonts w:eastAsia="MingLiU_HKSCS"/>
        </w:rPr>
        <w:t>tion of</w:t>
      </w:r>
      <w:r w:rsidRPr="0054421C">
        <w:rPr>
          <w:rFonts w:eastAsia="MingLiU_HKSCS"/>
          <w:spacing w:val="-1"/>
        </w:rPr>
        <w:t xml:space="preserve"> </w:t>
      </w:r>
      <w:r w:rsidRPr="0054421C">
        <w:rPr>
          <w:rFonts w:eastAsia="MingLiU_HKSCS"/>
        </w:rPr>
        <w:t>the</w:t>
      </w:r>
      <w:r w:rsidRPr="0054421C">
        <w:rPr>
          <w:rFonts w:eastAsia="MingLiU_HKSCS"/>
          <w:spacing w:val="-1"/>
        </w:rPr>
        <w:t xml:space="preserve"> </w:t>
      </w:r>
      <w:r w:rsidR="00085E39" w:rsidRPr="0054421C">
        <w:rPr>
          <w:rFonts w:eastAsia="MingLiU_HKSCS"/>
        </w:rPr>
        <w:t>CoI</w:t>
      </w:r>
      <w:r w:rsidRPr="0054421C">
        <w:rPr>
          <w:rFonts w:eastAsia="MingLiU_HKSCS"/>
          <w:spacing w:val="-3"/>
        </w:rPr>
        <w:t xml:space="preserve"> </w:t>
      </w:r>
      <w:r w:rsidRPr="0054421C">
        <w:rPr>
          <w:rFonts w:eastAsia="MingLiU_HKSCS"/>
          <w:spacing w:val="2"/>
        </w:rPr>
        <w:t>(</w:t>
      </w:r>
      <w:r w:rsidR="00AA0FFA" w:rsidRPr="0054421C">
        <w:rPr>
          <w:rFonts w:eastAsia="MingLiU_HKSCS"/>
          <w:spacing w:val="-1"/>
        </w:rPr>
        <w:fldChar w:fldCharType="begin"/>
      </w:r>
      <w:r w:rsidR="00AA0FFA" w:rsidRPr="0054421C">
        <w:rPr>
          <w:rFonts w:eastAsia="MingLiU_HKSCS"/>
          <w:spacing w:val="2"/>
        </w:rPr>
        <w:instrText xml:space="preserve"> REF _Ref361060414 \h </w:instrText>
      </w:r>
      <w:r w:rsidR="0054421C">
        <w:rPr>
          <w:rFonts w:eastAsia="MingLiU_HKSCS"/>
          <w:spacing w:val="-1"/>
        </w:rPr>
        <w:instrText xml:space="preserve"> \* MERGEFORMAT </w:instrText>
      </w:r>
      <w:r w:rsidR="00AA0FFA" w:rsidRPr="0054421C">
        <w:rPr>
          <w:rFonts w:eastAsia="MingLiU_HKSCS"/>
          <w:spacing w:val="-1"/>
        </w:rPr>
      </w:r>
      <w:r w:rsidR="00AA0FFA" w:rsidRPr="0054421C">
        <w:rPr>
          <w:rFonts w:eastAsia="MingLiU_HKSCS"/>
          <w:spacing w:val="-1"/>
        </w:rPr>
        <w:fldChar w:fldCharType="separate"/>
      </w:r>
    </w:p>
    <w:p w14:paraId="1DB3431A" w14:textId="587480DE" w:rsidR="00F6549B" w:rsidRPr="00C231EC" w:rsidRDefault="00AA0FFA" w:rsidP="007E25F0">
      <w:pPr>
        <w:rPr>
          <w:rFonts w:eastAsia="MingLiU_HKSCS"/>
          <w:spacing w:val="-1"/>
        </w:rPr>
      </w:pPr>
      <w:r w:rsidRPr="0054421C">
        <w:rPr>
          <w:rFonts w:eastAsia="MingLiU_HKSCS"/>
          <w:spacing w:val="-1"/>
        </w:rPr>
        <w:fldChar w:fldCharType="end"/>
      </w:r>
      <w:r w:rsidR="00627FAE" w:rsidRPr="0054421C">
        <w:rPr>
          <w:rFonts w:eastAsia="MingLiU_HKSCS"/>
          <w:spacing w:val="-1"/>
        </w:rPr>
        <w:t>).</w:t>
      </w:r>
    </w:p>
    <w:p w14:paraId="6BBD50CE" w14:textId="77777777" w:rsidR="00F968E8" w:rsidRDefault="00AA0FFA" w:rsidP="007E25F0">
      <w:r w:rsidRPr="0054421C">
        <w:rPr>
          <w:rFonts w:eastAsia="MingLiU_HKSCS"/>
          <w:noProof/>
          <w:lang w:val="en-US" w:eastAsia="en-US"/>
        </w:rPr>
        <w:drawing>
          <wp:inline distT="0" distB="0" distL="0" distR="0" wp14:anchorId="1DB34D95" wp14:editId="6BEB7FE5">
            <wp:extent cx="2907102" cy="2186103"/>
            <wp:effectExtent l="0" t="0" r="7620" b="508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45902" cy="2215280"/>
                    </a:xfrm>
                    <a:prstGeom prst="rect">
                      <a:avLst/>
                    </a:prstGeom>
                    <a:noFill/>
                    <a:ln>
                      <a:noFill/>
                    </a:ln>
                  </pic:spPr>
                </pic:pic>
              </a:graphicData>
            </a:graphic>
          </wp:inline>
        </w:drawing>
      </w:r>
      <w:bookmarkStart w:id="225" w:name="_Ref361060414"/>
    </w:p>
    <w:p w14:paraId="430A0B40" w14:textId="2B1D1D06" w:rsidR="00F968E8" w:rsidRPr="00C231EC" w:rsidRDefault="00F968E8" w:rsidP="007E25F0">
      <w:pPr>
        <w:pStyle w:val="Caption"/>
      </w:pPr>
      <w:bookmarkStart w:id="226" w:name="_Toc378504965"/>
      <w:bookmarkEnd w:id="225"/>
      <w:r>
        <w:t xml:space="preserve">Figure </w:t>
      </w:r>
      <w:fldSimple w:instr=" STYLEREF 1 \s ">
        <w:r w:rsidR="001B7C49">
          <w:rPr>
            <w:noProof/>
          </w:rPr>
          <w:t>4</w:t>
        </w:r>
      </w:fldSimple>
      <w:r w:rsidR="009360E1">
        <w:noBreakHyphen/>
      </w:r>
      <w:fldSimple w:instr=" SEQ Figure \* ARABIC \s 1 ">
        <w:r w:rsidR="001B7C49">
          <w:rPr>
            <w:noProof/>
          </w:rPr>
          <w:t>4</w:t>
        </w:r>
      </w:fldSimple>
      <w:r>
        <w:t xml:space="preserve"> </w:t>
      </w:r>
      <w:r w:rsidRPr="00E069DC">
        <w:t>IBAs, Ramsar site Tajikistan, Afghanistan border region</w:t>
      </w:r>
      <w:bookmarkEnd w:id="226"/>
    </w:p>
    <w:p w14:paraId="1DB3431E" w14:textId="77777777" w:rsidR="00803CD4" w:rsidRPr="0054421C" w:rsidRDefault="00803CD4" w:rsidP="007E25F0">
      <w:pPr>
        <w:pStyle w:val="Heading4"/>
      </w:pPr>
      <w:r w:rsidRPr="0054421C">
        <w:t>Affected Regions</w:t>
      </w:r>
    </w:p>
    <w:p w14:paraId="1354F02D" w14:textId="3A85F4C9" w:rsidR="00C231EC" w:rsidRDefault="009003BA" w:rsidP="007E25F0">
      <w:r w:rsidRPr="0054421C">
        <w:rPr>
          <w:noProof/>
          <w:lang w:val="en-US" w:eastAsia="en-US"/>
        </w:rPr>
        <w:drawing>
          <wp:anchor distT="0" distB="0" distL="114300" distR="114300" simplePos="0" relativeHeight="251661312" behindDoc="0" locked="0" layoutInCell="1" allowOverlap="1" wp14:anchorId="1DB34D97" wp14:editId="1DB34D98">
            <wp:simplePos x="0" y="0"/>
            <wp:positionH relativeFrom="margin">
              <wp:posOffset>0</wp:posOffset>
            </wp:positionH>
            <wp:positionV relativeFrom="paragraph">
              <wp:posOffset>734959</wp:posOffset>
            </wp:positionV>
            <wp:extent cx="2363470" cy="1567180"/>
            <wp:effectExtent l="0" t="0" r="0" b="0"/>
            <wp:wrapThrough wrapText="bothSides">
              <wp:wrapPolygon edited="0">
                <wp:start x="0" y="0"/>
                <wp:lineTo x="0" y="21267"/>
                <wp:lineTo x="21414" y="21267"/>
                <wp:lineTo x="21414" y="0"/>
                <wp:lineTo x="0" y="0"/>
              </wp:wrapPolygon>
            </wp:wrapThrough>
            <wp:docPr id="14" name="Picture 14" descr="https://encrypted-tbn2.gstatic.com/images?q=tbn:ANd9GcQDHzcZWnkPHfS9iqS1v5K5plDtk_iWjTZ_IhXNhLEGZiXi05Z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encrypted-tbn2.gstatic.com/images?q=tbn:ANd9GcQDHzcZWnkPHfS9iqS1v5K5plDtk_iWjTZ_IhXNhLEGZiXi05Zk"/>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63470" cy="1567180"/>
                    </a:xfrm>
                    <a:prstGeom prst="rect">
                      <a:avLst/>
                    </a:prstGeom>
                    <a:noFill/>
                    <a:ln>
                      <a:noFill/>
                    </a:ln>
                  </pic:spPr>
                </pic:pic>
              </a:graphicData>
            </a:graphic>
            <wp14:sizeRelH relativeFrom="page">
              <wp14:pctWidth>0</wp14:pctWidth>
            </wp14:sizeRelH>
            <wp14:sizeRelV relativeFrom="page">
              <wp14:pctHeight>0</wp14:pctHeight>
            </wp14:sizeRelV>
          </wp:anchor>
        </w:drawing>
      </w:r>
      <w:r w:rsidR="0036332D" w:rsidRPr="0054421C">
        <w:t xml:space="preserve">The Project </w:t>
      </w:r>
      <w:r w:rsidR="00803CD4" w:rsidRPr="0054421C">
        <w:t>design includes a 450 km 500 kV HVAC line from the Kyrgyz Republic south to Tajikistan. Of this total, 25 km runs through Tajikistan to Sangtuda.  A further 115 km HVDC line runs from Sangtuda to Afghanistan.  The route traverses two provinces, Sughd and Khatlon.  The socio-economic profile of the project affected areas is based on two surveys: a community benefit sharing survey, and a previous environmental and social impact assessment</w:t>
      </w:r>
      <w:r w:rsidR="004037BF" w:rsidRPr="0054421C">
        <w:t xml:space="preserve"> which covered </w:t>
      </w:r>
      <w:r w:rsidR="00803CD4" w:rsidRPr="0054421C">
        <w:t xml:space="preserve">5 settlements in Sughd </w:t>
      </w:r>
      <w:r w:rsidR="00803CD4" w:rsidRPr="0054421C">
        <w:rPr>
          <w:i/>
        </w:rPr>
        <w:t>oblast</w:t>
      </w:r>
      <w:r w:rsidR="00803CD4" w:rsidRPr="0054421C">
        <w:t xml:space="preserve"> and 8 in Khatlon </w:t>
      </w:r>
      <w:r w:rsidR="00803CD4" w:rsidRPr="0054421C">
        <w:rPr>
          <w:i/>
        </w:rPr>
        <w:t>oblast</w:t>
      </w:r>
      <w:r w:rsidR="00803CD4" w:rsidRPr="0054421C">
        <w:t xml:space="preserve">.  </w:t>
      </w:r>
    </w:p>
    <w:p w14:paraId="1DB34321" w14:textId="77777777" w:rsidR="00803CD4" w:rsidRPr="0054421C" w:rsidRDefault="00803CD4" w:rsidP="007E25F0">
      <w:pPr>
        <w:pStyle w:val="Heading4"/>
      </w:pPr>
      <w:r w:rsidRPr="0054421C">
        <w:t xml:space="preserve">Population </w:t>
      </w:r>
    </w:p>
    <w:p w14:paraId="1DB34322" w14:textId="74766A4A" w:rsidR="00803CD4" w:rsidRPr="0054421C" w:rsidRDefault="00803CD4" w:rsidP="007E25F0">
      <w:r w:rsidRPr="0054421C">
        <w:lastRenderedPageBreak/>
        <w:t xml:space="preserve">In the 13 settlements/communities surveyed the total population was 35.089 people.  In villages visited in Sughd province, the population was mostly Uzbek (96.7 percent) with very few Tajiks (2 percent) and other ethnic groups.  In Khatlon Tajiks formed a small majority (60.9 percent) with the remainder (39.1 percent) Uzbeks.  The proportion of men and women was 49:51 – the slight difference can be attributed to the greater number of male workers going abroad.  Family sizes were generally large among the surveyed population: 30.3 percent had 5-6 members, 27.3 percent had 6-7 members, while 29.5 percent had 8 or more members.  Some households comprised two or three families. </w:t>
      </w:r>
    </w:p>
    <w:p w14:paraId="1DB34323" w14:textId="77777777" w:rsidR="00803CD4" w:rsidRPr="0054421C" w:rsidRDefault="00803CD4" w:rsidP="007E25F0">
      <w:pPr>
        <w:rPr>
          <w:rStyle w:val="Emphasis"/>
          <w:i w:val="0"/>
        </w:rPr>
      </w:pPr>
      <w:r w:rsidRPr="0054421C">
        <w:rPr>
          <w:rStyle w:val="Emphasis"/>
          <w:i w:val="0"/>
        </w:rPr>
        <w:t>Education levels among those surveyed were quite high:  48 percent had completed general secondary education and 23.2 percent higher education.  Disaggregated by gender, a greater proportion of women had completed general secondary education (76.1 percent compared to 64 percent men) but a smaller proportion of women had completed higher education (6.8 percent compared to 14.0 percent men).</w:t>
      </w:r>
    </w:p>
    <w:p w14:paraId="1DB34324" w14:textId="77777777" w:rsidR="00803CD4" w:rsidRPr="0054421C" w:rsidRDefault="00803CD4" w:rsidP="007E25F0">
      <w:pPr>
        <w:pStyle w:val="Heading4"/>
      </w:pPr>
      <w:r w:rsidRPr="0054421C">
        <w:t>General Features</w:t>
      </w:r>
    </w:p>
    <w:p w14:paraId="1DB34325" w14:textId="77777777" w:rsidR="00803CD4" w:rsidRPr="00C231EC" w:rsidRDefault="00803CD4" w:rsidP="007E25F0">
      <w:pPr>
        <w:rPr>
          <w:rStyle w:val="Emphasis"/>
          <w:i w:val="0"/>
        </w:rPr>
      </w:pPr>
      <w:r w:rsidRPr="00C231EC">
        <w:rPr>
          <w:rStyle w:val="Emphasis"/>
          <w:i w:val="0"/>
        </w:rPr>
        <w:t xml:space="preserve">It is clear from the mapped information and the SIA survey work that the proposed transmission line route through Tajikistan largely passes through areas of very sparse population, and hence the potential social impact is extremely low.  </w:t>
      </w:r>
    </w:p>
    <w:p w14:paraId="1DB34326" w14:textId="77777777" w:rsidR="007661F3" w:rsidRPr="0054421C" w:rsidRDefault="00803CD4" w:rsidP="007E25F0">
      <w:pPr>
        <w:pStyle w:val="Heading3"/>
      </w:pPr>
      <w:bookmarkStart w:id="227" w:name="_Toc378504768"/>
      <w:r w:rsidRPr="0054421C">
        <w:t>Afghanistan</w:t>
      </w:r>
      <w:bookmarkEnd w:id="227"/>
      <w:r w:rsidRPr="0054421C">
        <w:t xml:space="preserve"> </w:t>
      </w:r>
    </w:p>
    <w:p w14:paraId="1DB34327" w14:textId="77777777" w:rsidR="00803CD4" w:rsidRPr="00C231EC" w:rsidRDefault="00803CD4" w:rsidP="007E25F0">
      <w:pPr>
        <w:rPr>
          <w:rStyle w:val="Emphasis"/>
          <w:i w:val="0"/>
        </w:rPr>
      </w:pPr>
      <w:r w:rsidRPr="00C231EC">
        <w:rPr>
          <w:rStyle w:val="Emphasis"/>
          <w:i w:val="0"/>
        </w:rPr>
        <w:t>Afghanistan is a landlocked state falling within both Central Asia and South Asia (and to some extent Western Asia).  It is bordered by Turkmenistan, Uzbekistan and Tajikistan in the north, Iran in the west, Pakistan in the south and east, and China in the far northeast.  It has a population of approximately 30 million, but after decades of war is highly under-developed and one of the poorest countries in the world.</w:t>
      </w:r>
    </w:p>
    <w:p w14:paraId="1DB34328" w14:textId="77777777" w:rsidR="00712BA5" w:rsidRPr="00C231EC" w:rsidRDefault="00712BA5" w:rsidP="007E25F0">
      <w:pPr>
        <w:rPr>
          <w:rStyle w:val="Emphasis"/>
          <w:i w:val="0"/>
        </w:rPr>
      </w:pPr>
      <w:r w:rsidRPr="00C231EC">
        <w:rPr>
          <w:rStyle w:val="Emphasis"/>
          <w:i w:val="0"/>
        </w:rPr>
        <w:t xml:space="preserve">There are four IBA locations that occur within the Afghanistan portion of the </w:t>
      </w:r>
      <w:r w:rsidR="00085E39" w:rsidRPr="00C231EC">
        <w:rPr>
          <w:rStyle w:val="Emphasis"/>
          <w:i w:val="0"/>
        </w:rPr>
        <w:t>CoI</w:t>
      </w:r>
      <w:r w:rsidRPr="00C231EC">
        <w:rPr>
          <w:rStyle w:val="Emphasis"/>
          <w:i w:val="0"/>
        </w:rPr>
        <w:t xml:space="preserve"> discussed here in geographic order from north to south.</w:t>
      </w:r>
    </w:p>
    <w:p w14:paraId="1DB34329" w14:textId="77777777" w:rsidR="00712BA5" w:rsidRPr="0054421C" w:rsidRDefault="00712BA5" w:rsidP="007E25F0"/>
    <w:p w14:paraId="1DB3432A" w14:textId="77777777" w:rsidR="00712BA5" w:rsidRPr="0054421C" w:rsidRDefault="00712BA5" w:rsidP="007E25F0">
      <w:r w:rsidRPr="0054421C">
        <w:rPr>
          <w:rFonts w:eastAsia="MingLiU_HKSCS"/>
          <w:noProof/>
          <w:lang w:val="en-US" w:eastAsia="en-US"/>
        </w:rPr>
        <w:drawing>
          <wp:inline distT="0" distB="0" distL="0" distR="0" wp14:anchorId="1DB34D99" wp14:editId="1DB34D9A">
            <wp:extent cx="5753348" cy="3728852"/>
            <wp:effectExtent l="0" t="0" r="0"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1624" cy="3734216"/>
                    </a:xfrm>
                    <a:prstGeom prst="rect">
                      <a:avLst/>
                    </a:prstGeom>
                    <a:noFill/>
                    <a:ln>
                      <a:noFill/>
                    </a:ln>
                  </pic:spPr>
                </pic:pic>
              </a:graphicData>
            </a:graphic>
          </wp:inline>
        </w:drawing>
      </w:r>
    </w:p>
    <w:p w14:paraId="1DB3432B" w14:textId="2DEED0CA" w:rsidR="00712BA5" w:rsidRPr="0054421C" w:rsidRDefault="00712BA5" w:rsidP="007E25F0">
      <w:pPr>
        <w:pStyle w:val="Caption"/>
      </w:pPr>
      <w:bookmarkStart w:id="228" w:name="_Ref365988706"/>
      <w:bookmarkStart w:id="229" w:name="_Toc378504966"/>
      <w:r w:rsidRPr="0054421C">
        <w:lastRenderedPageBreak/>
        <w:t xml:space="preserve">Figure </w:t>
      </w:r>
      <w:fldSimple w:instr=" STYLEREF 1 \s ">
        <w:r w:rsidR="001B7C49">
          <w:rPr>
            <w:noProof/>
          </w:rPr>
          <w:t>4</w:t>
        </w:r>
      </w:fldSimple>
      <w:r w:rsidR="009360E1">
        <w:noBreakHyphen/>
      </w:r>
      <w:fldSimple w:instr=" SEQ Figure \* ARABIC \s 1 ">
        <w:r w:rsidR="001B7C49">
          <w:rPr>
            <w:noProof/>
          </w:rPr>
          <w:t>5</w:t>
        </w:r>
      </w:fldSimple>
      <w:bookmarkEnd w:id="228"/>
      <w:r w:rsidRPr="0054421C">
        <w:t xml:space="preserve"> Afghanistan Important Bird Area sites that fall within the corridor of impact</w:t>
      </w:r>
      <w:bookmarkEnd w:id="229"/>
    </w:p>
    <w:p w14:paraId="1DB3432C" w14:textId="77777777" w:rsidR="00615AC9" w:rsidRPr="0054421C" w:rsidRDefault="00712BA5" w:rsidP="007E25F0">
      <w:pPr>
        <w:pStyle w:val="Heading4"/>
        <w:rPr>
          <w:rFonts w:eastAsia="MingLiU_HKSCS"/>
        </w:rPr>
      </w:pPr>
      <w:r w:rsidRPr="0054421C">
        <w:rPr>
          <w:rFonts w:eastAsia="MingLiU_HKSCS"/>
        </w:rPr>
        <w:t>I</w:t>
      </w:r>
      <w:r w:rsidRPr="0054421C">
        <w:rPr>
          <w:rFonts w:eastAsia="MingLiU_HKSCS"/>
          <w:spacing w:val="1"/>
        </w:rPr>
        <w:t>B</w:t>
      </w:r>
      <w:r w:rsidRPr="0054421C">
        <w:rPr>
          <w:rFonts w:eastAsia="MingLiU_HKSCS"/>
        </w:rPr>
        <w:t>A si</w:t>
      </w:r>
      <w:r w:rsidRPr="0054421C">
        <w:rPr>
          <w:rFonts w:eastAsia="MingLiU_HKSCS"/>
          <w:spacing w:val="-1"/>
        </w:rPr>
        <w:t>te</w:t>
      </w:r>
      <w:r w:rsidRPr="0054421C">
        <w:rPr>
          <w:rFonts w:eastAsia="MingLiU_HKSCS"/>
        </w:rPr>
        <w:t>—I</w:t>
      </w:r>
      <w:r w:rsidRPr="0054421C">
        <w:rPr>
          <w:rFonts w:eastAsia="MingLiU_HKSCS"/>
          <w:spacing w:val="-3"/>
        </w:rPr>
        <w:t>m</w:t>
      </w:r>
      <w:r w:rsidRPr="0054421C">
        <w:rPr>
          <w:rFonts w:eastAsia="MingLiU_HKSCS"/>
          <w:spacing w:val="2"/>
        </w:rPr>
        <w:t>a</w:t>
      </w:r>
      <w:r w:rsidRPr="0054421C">
        <w:rPr>
          <w:rFonts w:eastAsia="MingLiU_HKSCS"/>
        </w:rPr>
        <w:t>m</w:t>
      </w:r>
      <w:r w:rsidRPr="0054421C">
        <w:rPr>
          <w:rFonts w:eastAsia="MingLiU_HKSCS"/>
          <w:spacing w:val="-1"/>
        </w:rPr>
        <w:t xml:space="preserve"> </w:t>
      </w:r>
      <w:r w:rsidRPr="0054421C">
        <w:rPr>
          <w:rFonts w:eastAsia="MingLiU_HKSCS"/>
          <w:spacing w:val="1"/>
        </w:rPr>
        <w:t>S</w:t>
      </w:r>
      <w:r w:rsidRPr="0054421C">
        <w:rPr>
          <w:rFonts w:eastAsia="MingLiU_HKSCS"/>
        </w:rPr>
        <w:t>a</w:t>
      </w:r>
      <w:r w:rsidRPr="0054421C">
        <w:rPr>
          <w:rFonts w:eastAsia="MingLiU_HKSCS"/>
          <w:spacing w:val="1"/>
        </w:rPr>
        <w:t>h</w:t>
      </w:r>
      <w:r w:rsidRPr="0054421C">
        <w:rPr>
          <w:rFonts w:eastAsia="MingLiU_HKSCS"/>
        </w:rPr>
        <w:t>ib</w:t>
      </w:r>
      <w:r w:rsidRPr="0054421C">
        <w:rPr>
          <w:rFonts w:eastAsia="MingLiU_HKSCS"/>
          <w:spacing w:val="-1"/>
        </w:rPr>
        <w:t xml:space="preserve"> </w:t>
      </w:r>
    </w:p>
    <w:p w14:paraId="4A9EF6D6" w14:textId="77777777" w:rsidR="001B7C49" w:rsidRDefault="00712BA5" w:rsidP="007E25F0">
      <w:r w:rsidRPr="0054421C">
        <w:rPr>
          <w:rFonts w:eastAsia="MingLiU_HKSCS"/>
          <w:spacing w:val="-1"/>
        </w:rPr>
        <w:t>(</w:t>
      </w:r>
      <w:r w:rsidRPr="0054421C">
        <w:rPr>
          <w:rFonts w:eastAsia="MingLiU_HKSCS"/>
        </w:rPr>
        <w:t>68º 4</w:t>
      </w:r>
      <w:r w:rsidRPr="0054421C">
        <w:rPr>
          <w:rFonts w:eastAsia="MingLiU_HKSCS"/>
          <w:spacing w:val="2"/>
        </w:rPr>
        <w:t>9</w:t>
      </w:r>
      <w:r w:rsidRPr="0054421C">
        <w:rPr>
          <w:rFonts w:eastAsia="MingLiU_HKSCS"/>
        </w:rPr>
        <w:t>′</w:t>
      </w:r>
      <w:r w:rsidRPr="0054421C">
        <w:rPr>
          <w:rFonts w:eastAsia="MingLiU_HKSCS"/>
          <w:spacing w:val="-5"/>
        </w:rPr>
        <w:t xml:space="preserve"> </w:t>
      </w:r>
      <w:r w:rsidRPr="0054421C">
        <w:rPr>
          <w:rFonts w:eastAsia="MingLiU_HKSCS"/>
        </w:rPr>
        <w:t>21.183 E 37º 1</w:t>
      </w:r>
      <w:r w:rsidRPr="0054421C">
        <w:rPr>
          <w:rFonts w:eastAsia="MingLiU_HKSCS"/>
          <w:spacing w:val="2"/>
        </w:rPr>
        <w:t>5</w:t>
      </w:r>
      <w:r w:rsidRPr="0054421C">
        <w:rPr>
          <w:rFonts w:eastAsia="MingLiU_HKSCS"/>
        </w:rPr>
        <w:t>′ 15.42 N)</w:t>
      </w:r>
      <w:r w:rsidRPr="0054421C">
        <w:rPr>
          <w:rFonts w:eastAsia="MingLiU_HKSCS"/>
          <w:spacing w:val="-1"/>
        </w:rPr>
        <w:t xml:space="preserve"> c</w:t>
      </w:r>
      <w:r w:rsidRPr="0054421C">
        <w:rPr>
          <w:rFonts w:eastAsia="MingLiU_HKSCS"/>
        </w:rPr>
        <w:t>omp</w:t>
      </w:r>
      <w:r w:rsidRPr="0054421C">
        <w:rPr>
          <w:rFonts w:eastAsia="MingLiU_HKSCS"/>
          <w:spacing w:val="-1"/>
        </w:rPr>
        <w:t>r</w:t>
      </w:r>
      <w:r w:rsidRPr="0054421C">
        <w:rPr>
          <w:rFonts w:eastAsia="MingLiU_HKSCS"/>
        </w:rPr>
        <w:t>is</w:t>
      </w:r>
      <w:r w:rsidRPr="0054421C">
        <w:rPr>
          <w:rFonts w:eastAsia="MingLiU_HKSCS"/>
          <w:spacing w:val="-1"/>
        </w:rPr>
        <w:t>e</w:t>
      </w:r>
      <w:r w:rsidRPr="0054421C">
        <w:rPr>
          <w:rFonts w:eastAsia="MingLiU_HKSCS"/>
        </w:rPr>
        <w:t>s 20</w:t>
      </w:r>
      <w:r w:rsidRPr="0054421C">
        <w:rPr>
          <w:rFonts w:eastAsia="MingLiU_HKSCS"/>
          <w:spacing w:val="2"/>
        </w:rPr>
        <w:t>0</w:t>
      </w:r>
      <w:r w:rsidRPr="0054421C">
        <w:rPr>
          <w:rFonts w:eastAsia="MingLiU_HKSCS"/>
        </w:rPr>
        <w:t>00 h</w:t>
      </w:r>
      <w:r w:rsidRPr="0054421C">
        <w:rPr>
          <w:rFonts w:eastAsia="MingLiU_HKSCS"/>
          <w:spacing w:val="-1"/>
        </w:rPr>
        <w:t>a</w:t>
      </w:r>
      <w:r w:rsidRPr="0054421C">
        <w:rPr>
          <w:rFonts w:eastAsia="MingLiU_HKSCS"/>
        </w:rPr>
        <w:t xml:space="preserve">. </w:t>
      </w:r>
      <w:r w:rsidRPr="0054421C">
        <w:rPr>
          <w:rFonts w:eastAsia="MingLiU_HKSCS"/>
          <w:spacing w:val="-1"/>
        </w:rPr>
        <w:t>(</w:t>
      </w:r>
      <w:r w:rsidRPr="0054421C">
        <w:rPr>
          <w:rFonts w:eastAsia="MingLiU_HKSCS"/>
          <w:spacing w:val="1"/>
        </w:rPr>
        <w:t>S</w:t>
      </w:r>
      <w:r w:rsidRPr="0054421C">
        <w:rPr>
          <w:rFonts w:eastAsia="MingLiU_HKSCS"/>
          <w:spacing w:val="-1"/>
        </w:rPr>
        <w:t xml:space="preserve">ee </w:t>
      </w:r>
      <w:r w:rsidR="00433001" w:rsidRPr="0054421C">
        <w:rPr>
          <w:rFonts w:eastAsia="MingLiU_HKSCS"/>
          <w:spacing w:val="-1"/>
        </w:rPr>
        <w:fldChar w:fldCharType="begin"/>
      </w:r>
      <w:r w:rsidR="00433001" w:rsidRPr="0054421C">
        <w:rPr>
          <w:rFonts w:eastAsia="MingLiU_HKSCS"/>
          <w:spacing w:val="-1"/>
        </w:rPr>
        <w:instrText xml:space="preserve"> REF _Ref361060414 \h </w:instrText>
      </w:r>
      <w:r w:rsidR="0054421C">
        <w:rPr>
          <w:rFonts w:eastAsia="MingLiU_HKSCS"/>
          <w:spacing w:val="-1"/>
        </w:rPr>
        <w:instrText xml:space="preserve"> \* MERGEFORMAT </w:instrText>
      </w:r>
      <w:r w:rsidR="00433001" w:rsidRPr="0054421C">
        <w:rPr>
          <w:rFonts w:eastAsia="MingLiU_HKSCS"/>
          <w:spacing w:val="-1"/>
        </w:rPr>
      </w:r>
      <w:r w:rsidR="00433001" w:rsidRPr="0054421C">
        <w:rPr>
          <w:rFonts w:eastAsia="MingLiU_HKSCS"/>
          <w:spacing w:val="-1"/>
        </w:rPr>
        <w:fldChar w:fldCharType="separate"/>
      </w:r>
    </w:p>
    <w:p w14:paraId="1DB3432D" w14:textId="406827A5" w:rsidR="00712BA5" w:rsidRPr="0054421C" w:rsidRDefault="00433001" w:rsidP="007E25F0">
      <w:pPr>
        <w:rPr>
          <w:rFonts w:eastAsia="MingLiU_HKSCS"/>
        </w:rPr>
      </w:pPr>
      <w:r w:rsidRPr="0054421C">
        <w:rPr>
          <w:rFonts w:eastAsia="MingLiU_HKSCS"/>
          <w:spacing w:val="-1"/>
        </w:rPr>
        <w:fldChar w:fldCharType="end"/>
      </w:r>
      <w:r w:rsidR="00712BA5" w:rsidRPr="0054421C">
        <w:rPr>
          <w:rFonts w:eastAsia="MingLiU_HKSCS"/>
        </w:rPr>
        <w:t xml:space="preserve"> </w:t>
      </w:r>
      <w:proofErr w:type="gramStart"/>
      <w:r w:rsidR="00712BA5" w:rsidRPr="0054421C">
        <w:rPr>
          <w:rFonts w:eastAsia="MingLiU_HKSCS"/>
          <w:spacing w:val="-1"/>
        </w:rPr>
        <w:t>a</w:t>
      </w:r>
      <w:r w:rsidR="00712BA5" w:rsidRPr="0054421C">
        <w:rPr>
          <w:rFonts w:eastAsia="MingLiU_HKSCS"/>
        </w:rPr>
        <w:t>bo</w:t>
      </w:r>
      <w:r w:rsidR="00712BA5" w:rsidRPr="0054421C">
        <w:rPr>
          <w:rFonts w:eastAsia="MingLiU_HKSCS"/>
          <w:spacing w:val="2"/>
        </w:rPr>
        <w:t>v</w:t>
      </w:r>
      <w:r w:rsidR="00712BA5" w:rsidRPr="0054421C">
        <w:rPr>
          <w:rFonts w:eastAsia="MingLiU_HKSCS"/>
          <w:spacing w:val="-1"/>
        </w:rPr>
        <w:t>e</w:t>
      </w:r>
      <w:proofErr w:type="gramEnd"/>
      <w:r w:rsidR="00712BA5" w:rsidRPr="0054421C">
        <w:rPr>
          <w:rFonts w:eastAsia="MingLiU_HKSCS"/>
        </w:rPr>
        <w:t>.)</w:t>
      </w:r>
      <w:r w:rsidR="00712BA5" w:rsidRPr="0054421C">
        <w:rPr>
          <w:rFonts w:eastAsia="MingLiU_HKSCS"/>
          <w:spacing w:val="-1"/>
        </w:rPr>
        <w:t xml:space="preserve"> </w:t>
      </w:r>
      <w:r w:rsidR="00712BA5" w:rsidRPr="0054421C">
        <w:rPr>
          <w:rFonts w:eastAsia="MingLiU_HKSCS"/>
        </w:rPr>
        <w:t>The</w:t>
      </w:r>
      <w:r w:rsidR="00712BA5" w:rsidRPr="0054421C">
        <w:rPr>
          <w:rFonts w:eastAsia="MingLiU_HKSCS"/>
          <w:spacing w:val="-1"/>
        </w:rPr>
        <w:t xml:space="preserve"> </w:t>
      </w:r>
      <w:r w:rsidR="00712BA5" w:rsidRPr="0054421C">
        <w:rPr>
          <w:rFonts w:eastAsia="MingLiU_HKSCS"/>
        </w:rPr>
        <w:t>site</w:t>
      </w:r>
      <w:r w:rsidR="00712BA5" w:rsidRPr="0054421C">
        <w:rPr>
          <w:rFonts w:eastAsia="MingLiU_HKSCS"/>
          <w:spacing w:val="1"/>
        </w:rPr>
        <w:t xml:space="preserve"> </w:t>
      </w:r>
      <w:r w:rsidR="00712BA5" w:rsidRPr="0054421C">
        <w:rPr>
          <w:rFonts w:eastAsia="MingLiU_HKSCS"/>
        </w:rPr>
        <w:t>is known to h</w:t>
      </w:r>
      <w:r w:rsidR="00712BA5" w:rsidRPr="0054421C">
        <w:rPr>
          <w:rFonts w:eastAsia="MingLiU_HKSCS"/>
          <w:spacing w:val="-1"/>
        </w:rPr>
        <w:t>a</w:t>
      </w:r>
      <w:r w:rsidR="00712BA5" w:rsidRPr="0054421C">
        <w:rPr>
          <w:rFonts w:eastAsia="MingLiU_HKSCS"/>
        </w:rPr>
        <w:t>ve</w:t>
      </w:r>
      <w:r w:rsidR="00712BA5" w:rsidRPr="0054421C">
        <w:rPr>
          <w:rFonts w:eastAsia="MingLiU_HKSCS"/>
          <w:spacing w:val="-1"/>
        </w:rPr>
        <w:t xml:space="preserve"> </w:t>
      </w:r>
      <w:r w:rsidR="00712BA5" w:rsidRPr="0054421C">
        <w:rPr>
          <w:rFonts w:eastAsia="MingLiU_HKSCS"/>
        </w:rPr>
        <w:t>b</w:t>
      </w:r>
      <w:r w:rsidR="00712BA5" w:rsidRPr="0054421C">
        <w:rPr>
          <w:rFonts w:eastAsia="MingLiU_HKSCS"/>
          <w:spacing w:val="-1"/>
        </w:rPr>
        <w:t>r</w:t>
      </w:r>
      <w:r w:rsidR="00712BA5" w:rsidRPr="0054421C">
        <w:rPr>
          <w:rFonts w:eastAsia="MingLiU_HKSCS"/>
          <w:spacing w:val="1"/>
        </w:rPr>
        <w:t>e</w:t>
      </w:r>
      <w:r w:rsidR="00712BA5" w:rsidRPr="0054421C">
        <w:rPr>
          <w:rFonts w:eastAsia="MingLiU_HKSCS"/>
          <w:spacing w:val="-1"/>
        </w:rPr>
        <w:t>e</w:t>
      </w:r>
      <w:r w:rsidR="00712BA5" w:rsidRPr="0054421C">
        <w:rPr>
          <w:rFonts w:eastAsia="MingLiU_HKSCS"/>
        </w:rPr>
        <w:t>ding</w:t>
      </w:r>
      <w:r w:rsidR="00712BA5" w:rsidRPr="0054421C">
        <w:rPr>
          <w:rFonts w:eastAsia="MingLiU_HKSCS"/>
          <w:spacing w:val="-2"/>
        </w:rPr>
        <w:t xml:space="preserve"> </w:t>
      </w:r>
      <w:r w:rsidR="00712BA5" w:rsidRPr="0054421C">
        <w:rPr>
          <w:rFonts w:eastAsia="MingLiU_HKSCS"/>
        </w:rPr>
        <w:t>M</w:t>
      </w:r>
      <w:r w:rsidR="00712BA5" w:rsidRPr="0054421C">
        <w:rPr>
          <w:rFonts w:eastAsia="MingLiU_HKSCS"/>
          <w:spacing w:val="1"/>
        </w:rPr>
        <w:t>a</w:t>
      </w:r>
      <w:r w:rsidR="00712BA5" w:rsidRPr="0054421C">
        <w:rPr>
          <w:rFonts w:eastAsia="MingLiU_HKSCS"/>
          <w:spacing w:val="-1"/>
        </w:rPr>
        <w:t>r</w:t>
      </w:r>
      <w:r w:rsidR="00712BA5" w:rsidRPr="0054421C">
        <w:rPr>
          <w:rFonts w:eastAsia="MingLiU_HKSCS"/>
        </w:rPr>
        <w:t>bl</w:t>
      </w:r>
      <w:r w:rsidR="00712BA5" w:rsidRPr="0054421C">
        <w:rPr>
          <w:rFonts w:eastAsia="MingLiU_HKSCS"/>
          <w:spacing w:val="-1"/>
        </w:rPr>
        <w:t>e</w:t>
      </w:r>
      <w:r w:rsidR="00712BA5" w:rsidRPr="0054421C">
        <w:rPr>
          <w:rFonts w:eastAsia="MingLiU_HKSCS"/>
        </w:rPr>
        <w:t>d T</w:t>
      </w:r>
      <w:r w:rsidR="00712BA5" w:rsidRPr="0054421C">
        <w:rPr>
          <w:rFonts w:eastAsia="MingLiU_HKSCS"/>
          <w:spacing w:val="1"/>
        </w:rPr>
        <w:t>e</w:t>
      </w:r>
      <w:r w:rsidR="00712BA5" w:rsidRPr="0054421C">
        <w:rPr>
          <w:rFonts w:eastAsia="MingLiU_HKSCS"/>
          <w:spacing w:val="-1"/>
        </w:rPr>
        <w:t>a</w:t>
      </w:r>
      <w:r w:rsidR="00712BA5" w:rsidRPr="0054421C">
        <w:rPr>
          <w:rFonts w:eastAsia="MingLiU_HKSCS"/>
        </w:rPr>
        <w:t xml:space="preserve">l </w:t>
      </w:r>
      <w:r w:rsidR="00712BA5" w:rsidRPr="0054421C">
        <w:rPr>
          <w:rFonts w:eastAsia="MingLiU_HKSCS"/>
          <w:spacing w:val="-1"/>
        </w:rPr>
        <w:t>(</w:t>
      </w:r>
      <w:r w:rsidR="00712BA5" w:rsidRPr="0054421C">
        <w:rPr>
          <w:rFonts w:eastAsia="MingLiU_HKSCS"/>
          <w:i/>
          <w:iCs/>
          <w:spacing w:val="-1"/>
        </w:rPr>
        <w:t>M</w:t>
      </w:r>
      <w:r w:rsidR="00712BA5" w:rsidRPr="0054421C">
        <w:rPr>
          <w:rFonts w:eastAsia="MingLiU_HKSCS"/>
          <w:i/>
          <w:iCs/>
        </w:rPr>
        <w:t>arma</w:t>
      </w:r>
      <w:r w:rsidR="00712BA5" w:rsidRPr="0054421C">
        <w:rPr>
          <w:rFonts w:eastAsia="MingLiU_HKSCS"/>
          <w:i/>
          <w:iCs/>
          <w:spacing w:val="3"/>
        </w:rPr>
        <w:t>r</w:t>
      </w:r>
      <w:r w:rsidR="00712BA5" w:rsidRPr="0054421C">
        <w:rPr>
          <w:rFonts w:eastAsia="MingLiU_HKSCS"/>
          <w:i/>
          <w:iCs/>
        </w:rPr>
        <w:t>on</w:t>
      </w:r>
      <w:r w:rsidR="00712BA5" w:rsidRPr="0054421C">
        <w:rPr>
          <w:rFonts w:eastAsia="MingLiU_HKSCS"/>
          <w:i/>
          <w:iCs/>
          <w:spacing w:val="-1"/>
        </w:rPr>
        <w:t>e</w:t>
      </w:r>
      <w:r w:rsidR="00712BA5" w:rsidRPr="0054421C">
        <w:rPr>
          <w:rFonts w:eastAsia="MingLiU_HKSCS"/>
          <w:i/>
          <w:iCs/>
        </w:rPr>
        <w:t>tta angustirostris</w:t>
      </w:r>
      <w:r w:rsidR="00712BA5" w:rsidRPr="0054421C">
        <w:rPr>
          <w:rFonts w:eastAsia="MingLiU_HKSCS"/>
          <w:spacing w:val="-1"/>
        </w:rPr>
        <w:t>)</w:t>
      </w:r>
      <w:r w:rsidR="00712BA5" w:rsidRPr="0054421C">
        <w:rPr>
          <w:rFonts w:eastAsia="MingLiU_HKSCS"/>
        </w:rPr>
        <w:t>. This sp</w:t>
      </w:r>
      <w:r w:rsidR="00712BA5" w:rsidRPr="0054421C">
        <w:rPr>
          <w:rFonts w:eastAsia="MingLiU_HKSCS"/>
          <w:spacing w:val="-1"/>
        </w:rPr>
        <w:t>ec</w:t>
      </w:r>
      <w:r w:rsidR="00712BA5" w:rsidRPr="0054421C">
        <w:rPr>
          <w:rFonts w:eastAsia="MingLiU_HKSCS"/>
        </w:rPr>
        <w:t>i</w:t>
      </w:r>
      <w:r w:rsidR="00712BA5" w:rsidRPr="0054421C">
        <w:rPr>
          <w:rFonts w:eastAsia="MingLiU_HKSCS"/>
          <w:spacing w:val="-1"/>
        </w:rPr>
        <w:t>e</w:t>
      </w:r>
      <w:r w:rsidR="00712BA5" w:rsidRPr="0054421C">
        <w:rPr>
          <w:rFonts w:eastAsia="MingLiU_HKSCS"/>
        </w:rPr>
        <w:t>s is list</w:t>
      </w:r>
      <w:r w:rsidR="00712BA5" w:rsidRPr="0054421C">
        <w:rPr>
          <w:rFonts w:eastAsia="MingLiU_HKSCS"/>
          <w:spacing w:val="-1"/>
        </w:rPr>
        <w:t>e</w:t>
      </w:r>
      <w:r w:rsidR="00712BA5" w:rsidRPr="0054421C">
        <w:rPr>
          <w:rFonts w:eastAsia="MingLiU_HKSCS"/>
        </w:rPr>
        <w:t xml:space="preserve">d </w:t>
      </w:r>
      <w:r w:rsidR="00712BA5" w:rsidRPr="0054421C">
        <w:rPr>
          <w:rFonts w:eastAsia="MingLiU_HKSCS"/>
          <w:spacing w:val="-1"/>
        </w:rPr>
        <w:t>a</w:t>
      </w:r>
      <w:r w:rsidR="00712BA5" w:rsidRPr="0054421C">
        <w:rPr>
          <w:rFonts w:eastAsia="MingLiU_HKSCS"/>
        </w:rPr>
        <w:t>s vuln</w:t>
      </w:r>
      <w:r w:rsidR="00712BA5" w:rsidRPr="0054421C">
        <w:rPr>
          <w:rFonts w:eastAsia="MingLiU_HKSCS"/>
          <w:spacing w:val="-1"/>
        </w:rPr>
        <w:t>era</w:t>
      </w:r>
      <w:r w:rsidR="00712BA5" w:rsidRPr="0054421C">
        <w:rPr>
          <w:rFonts w:eastAsia="MingLiU_HKSCS"/>
        </w:rPr>
        <w:t>bl</w:t>
      </w:r>
      <w:r w:rsidR="00712BA5" w:rsidRPr="0054421C">
        <w:rPr>
          <w:rFonts w:eastAsia="MingLiU_HKSCS"/>
          <w:spacing w:val="1"/>
        </w:rPr>
        <w:t>e</w:t>
      </w:r>
      <w:r w:rsidR="00712BA5" w:rsidRPr="0054421C">
        <w:rPr>
          <w:rFonts w:eastAsia="MingLiU_HKSCS"/>
        </w:rPr>
        <w:t>. Oth</w:t>
      </w:r>
      <w:r w:rsidR="00712BA5" w:rsidRPr="0054421C">
        <w:rPr>
          <w:rFonts w:eastAsia="MingLiU_HKSCS"/>
          <w:spacing w:val="-1"/>
        </w:rPr>
        <w:t>e</w:t>
      </w:r>
      <w:r w:rsidR="00712BA5" w:rsidRPr="0054421C">
        <w:rPr>
          <w:rFonts w:eastAsia="MingLiU_HKSCS"/>
        </w:rPr>
        <w:t>r</w:t>
      </w:r>
      <w:r w:rsidR="00712BA5" w:rsidRPr="0054421C">
        <w:rPr>
          <w:rFonts w:eastAsia="MingLiU_HKSCS"/>
          <w:spacing w:val="-1"/>
        </w:rPr>
        <w:t xml:space="preserve"> </w:t>
      </w:r>
      <w:r w:rsidR="00712BA5" w:rsidRPr="0054421C">
        <w:rPr>
          <w:rFonts w:eastAsia="MingLiU_HKSCS"/>
        </w:rPr>
        <w:t>l</w:t>
      </w:r>
      <w:r w:rsidR="00712BA5" w:rsidRPr="0054421C">
        <w:rPr>
          <w:rFonts w:eastAsia="MingLiU_HKSCS"/>
          <w:spacing w:val="-1"/>
        </w:rPr>
        <w:t>a</w:t>
      </w:r>
      <w:r w:rsidR="00712BA5" w:rsidRPr="0054421C">
        <w:rPr>
          <w:rFonts w:eastAsia="MingLiU_HKSCS"/>
          <w:spacing w:val="2"/>
        </w:rPr>
        <w:t>r</w:t>
      </w:r>
      <w:r w:rsidR="00712BA5" w:rsidRPr="0054421C">
        <w:rPr>
          <w:rFonts w:eastAsia="MingLiU_HKSCS"/>
        </w:rPr>
        <w:t>ge</w:t>
      </w:r>
      <w:r w:rsidR="00712BA5" w:rsidRPr="0054421C">
        <w:rPr>
          <w:rFonts w:eastAsia="MingLiU_HKSCS"/>
          <w:spacing w:val="-1"/>
        </w:rPr>
        <w:t xml:space="preserve"> </w:t>
      </w:r>
      <w:r w:rsidR="00712BA5" w:rsidRPr="0054421C">
        <w:rPr>
          <w:rFonts w:eastAsia="MingLiU_HKSCS"/>
        </w:rPr>
        <w:t>numb</w:t>
      </w:r>
      <w:r w:rsidR="00712BA5" w:rsidRPr="0054421C">
        <w:rPr>
          <w:rFonts w:eastAsia="MingLiU_HKSCS"/>
          <w:spacing w:val="-1"/>
        </w:rPr>
        <w:t>er</w:t>
      </w:r>
      <w:r w:rsidR="00712BA5" w:rsidRPr="0054421C">
        <w:rPr>
          <w:rFonts w:eastAsia="MingLiU_HKSCS"/>
        </w:rPr>
        <w:t>s of</w:t>
      </w:r>
      <w:r w:rsidR="00712BA5" w:rsidRPr="0054421C">
        <w:rPr>
          <w:rFonts w:eastAsia="MingLiU_HKSCS"/>
          <w:spacing w:val="2"/>
        </w:rPr>
        <w:t xml:space="preserve"> </w:t>
      </w:r>
      <w:r w:rsidR="00712BA5" w:rsidRPr="0054421C">
        <w:rPr>
          <w:rFonts w:eastAsia="MingLiU_HKSCS"/>
        </w:rPr>
        <w:t>unsp</w:t>
      </w:r>
      <w:r w:rsidR="00712BA5" w:rsidRPr="0054421C">
        <w:rPr>
          <w:rFonts w:eastAsia="MingLiU_HKSCS"/>
          <w:spacing w:val="-1"/>
        </w:rPr>
        <w:t>ec</w:t>
      </w:r>
      <w:r w:rsidR="00712BA5" w:rsidRPr="0054421C">
        <w:rPr>
          <w:rFonts w:eastAsia="MingLiU_HKSCS"/>
        </w:rPr>
        <w:t>i</w:t>
      </w:r>
      <w:r w:rsidR="00712BA5" w:rsidRPr="0054421C">
        <w:rPr>
          <w:rFonts w:eastAsia="MingLiU_HKSCS"/>
          <w:spacing w:val="-1"/>
        </w:rPr>
        <w:t>f</w:t>
      </w:r>
      <w:r w:rsidR="00712BA5" w:rsidRPr="0054421C">
        <w:rPr>
          <w:rFonts w:eastAsia="MingLiU_HKSCS"/>
        </w:rPr>
        <w:t>i</w:t>
      </w:r>
      <w:r w:rsidR="00712BA5" w:rsidRPr="0054421C">
        <w:rPr>
          <w:rFonts w:eastAsia="MingLiU_HKSCS"/>
          <w:spacing w:val="-1"/>
        </w:rPr>
        <w:t>e</w:t>
      </w:r>
      <w:r w:rsidR="00712BA5" w:rsidRPr="0054421C">
        <w:rPr>
          <w:rFonts w:eastAsia="MingLiU_HKSCS"/>
        </w:rPr>
        <w:t>d w</w:t>
      </w:r>
      <w:r w:rsidR="00712BA5" w:rsidRPr="0054421C">
        <w:rPr>
          <w:rFonts w:eastAsia="MingLiU_HKSCS"/>
          <w:spacing w:val="-1"/>
        </w:rPr>
        <w:t>a</w:t>
      </w:r>
      <w:r w:rsidR="00712BA5" w:rsidRPr="0054421C">
        <w:rPr>
          <w:rFonts w:eastAsia="MingLiU_HKSCS"/>
        </w:rPr>
        <w:t>t</w:t>
      </w:r>
      <w:r w:rsidR="00712BA5" w:rsidRPr="0054421C">
        <w:rPr>
          <w:rFonts w:eastAsia="MingLiU_HKSCS"/>
          <w:spacing w:val="-1"/>
        </w:rPr>
        <w:t>erf</w:t>
      </w:r>
      <w:r w:rsidR="00712BA5" w:rsidRPr="0054421C">
        <w:rPr>
          <w:rFonts w:eastAsia="MingLiU_HKSCS"/>
          <w:spacing w:val="2"/>
        </w:rPr>
        <w:t>o</w:t>
      </w:r>
      <w:r w:rsidR="00712BA5" w:rsidRPr="0054421C">
        <w:rPr>
          <w:rFonts w:eastAsia="MingLiU_HKSCS"/>
        </w:rPr>
        <w:t>wl utili</w:t>
      </w:r>
      <w:r w:rsidR="00712BA5" w:rsidRPr="0054421C">
        <w:rPr>
          <w:rFonts w:eastAsia="MingLiU_HKSCS"/>
          <w:spacing w:val="1"/>
        </w:rPr>
        <w:t>z</w:t>
      </w:r>
      <w:r w:rsidR="00712BA5" w:rsidRPr="0054421C">
        <w:rPr>
          <w:rFonts w:eastAsia="MingLiU_HKSCS"/>
        </w:rPr>
        <w:t>e</w:t>
      </w:r>
      <w:r w:rsidR="00712BA5" w:rsidRPr="0054421C">
        <w:rPr>
          <w:rFonts w:eastAsia="MingLiU_HKSCS"/>
          <w:spacing w:val="-1"/>
        </w:rPr>
        <w:t xml:space="preserve"> </w:t>
      </w:r>
      <w:r w:rsidR="00712BA5" w:rsidRPr="0054421C">
        <w:rPr>
          <w:rFonts w:eastAsia="MingLiU_HKSCS"/>
        </w:rPr>
        <w:t>the</w:t>
      </w:r>
      <w:r w:rsidR="00712BA5" w:rsidRPr="0054421C">
        <w:rPr>
          <w:rFonts w:eastAsia="MingLiU_HKSCS"/>
          <w:spacing w:val="-1"/>
        </w:rPr>
        <w:t xml:space="preserve"> are</w:t>
      </w:r>
      <w:r w:rsidR="00712BA5" w:rsidRPr="0054421C">
        <w:rPr>
          <w:rFonts w:eastAsia="MingLiU_HKSCS"/>
        </w:rPr>
        <w:t>a</w:t>
      </w:r>
      <w:r w:rsidR="00712BA5" w:rsidRPr="0054421C">
        <w:rPr>
          <w:rFonts w:eastAsia="MingLiU_HKSCS"/>
          <w:spacing w:val="1"/>
        </w:rPr>
        <w:t xml:space="preserve"> </w:t>
      </w:r>
      <w:r w:rsidR="00712BA5" w:rsidRPr="0054421C">
        <w:rPr>
          <w:rFonts w:eastAsia="MingLiU_HKSCS"/>
        </w:rPr>
        <w:t>du</w:t>
      </w:r>
      <w:r w:rsidR="00712BA5" w:rsidRPr="0054421C">
        <w:rPr>
          <w:rFonts w:eastAsia="MingLiU_HKSCS"/>
          <w:spacing w:val="-1"/>
        </w:rPr>
        <w:t>r</w:t>
      </w:r>
      <w:r w:rsidR="00712BA5" w:rsidRPr="0054421C">
        <w:rPr>
          <w:rFonts w:eastAsia="MingLiU_HKSCS"/>
        </w:rPr>
        <w:t>ing</w:t>
      </w:r>
      <w:r w:rsidR="00712BA5" w:rsidRPr="0054421C">
        <w:rPr>
          <w:rFonts w:eastAsia="MingLiU_HKSCS"/>
          <w:spacing w:val="-2"/>
        </w:rPr>
        <w:t xml:space="preserve"> </w:t>
      </w:r>
      <w:r w:rsidR="00712BA5" w:rsidRPr="0054421C">
        <w:rPr>
          <w:rFonts w:eastAsia="MingLiU_HKSCS"/>
        </w:rPr>
        <w:t>m</w:t>
      </w:r>
      <w:r w:rsidR="00712BA5" w:rsidRPr="0054421C">
        <w:rPr>
          <w:rFonts w:eastAsia="MingLiU_HKSCS"/>
          <w:spacing w:val="3"/>
        </w:rPr>
        <w:t>i</w:t>
      </w:r>
      <w:r w:rsidR="00712BA5" w:rsidRPr="0054421C">
        <w:rPr>
          <w:rFonts w:eastAsia="MingLiU_HKSCS"/>
          <w:spacing w:val="-2"/>
        </w:rPr>
        <w:t>g</w:t>
      </w:r>
      <w:r w:rsidR="00712BA5" w:rsidRPr="0054421C">
        <w:rPr>
          <w:rFonts w:eastAsia="MingLiU_HKSCS"/>
          <w:spacing w:val="-1"/>
        </w:rPr>
        <w:t>ra</w:t>
      </w:r>
      <w:r w:rsidR="00712BA5" w:rsidRPr="0054421C">
        <w:rPr>
          <w:rFonts w:eastAsia="MingLiU_HKSCS"/>
        </w:rPr>
        <w:t>tion.  The</w:t>
      </w:r>
      <w:r w:rsidR="00712BA5" w:rsidRPr="0054421C">
        <w:rPr>
          <w:rFonts w:eastAsia="MingLiU_HKSCS"/>
          <w:spacing w:val="-1"/>
        </w:rPr>
        <w:t xml:space="preserve"> </w:t>
      </w:r>
      <w:r w:rsidR="00712BA5" w:rsidRPr="0054421C">
        <w:rPr>
          <w:rFonts w:eastAsia="MingLiU_HKSCS"/>
          <w:spacing w:val="2"/>
        </w:rPr>
        <w:t>h</w:t>
      </w:r>
      <w:r w:rsidR="00712BA5" w:rsidRPr="0054421C">
        <w:rPr>
          <w:rFonts w:eastAsia="MingLiU_HKSCS"/>
          <w:spacing w:val="-1"/>
        </w:rPr>
        <w:t>a</w:t>
      </w:r>
      <w:r w:rsidR="00712BA5" w:rsidRPr="0054421C">
        <w:rPr>
          <w:rFonts w:eastAsia="MingLiU_HKSCS"/>
        </w:rPr>
        <w:t>bit</w:t>
      </w:r>
      <w:r w:rsidR="00712BA5" w:rsidRPr="0054421C">
        <w:rPr>
          <w:rFonts w:eastAsia="MingLiU_HKSCS"/>
          <w:spacing w:val="-1"/>
        </w:rPr>
        <w:t>a</w:t>
      </w:r>
      <w:r w:rsidR="00712BA5" w:rsidRPr="0054421C">
        <w:rPr>
          <w:rFonts w:eastAsia="MingLiU_HKSCS"/>
        </w:rPr>
        <w:t>t int</w:t>
      </w:r>
      <w:r w:rsidR="00712BA5" w:rsidRPr="0054421C">
        <w:rPr>
          <w:rFonts w:eastAsia="MingLiU_HKSCS"/>
          <w:spacing w:val="-1"/>
        </w:rPr>
        <w:t>er-c</w:t>
      </w:r>
      <w:r w:rsidR="00712BA5" w:rsidRPr="0054421C">
        <w:rPr>
          <w:rFonts w:eastAsia="MingLiU_HKSCS"/>
        </w:rPr>
        <w:t>onn</w:t>
      </w:r>
      <w:r w:rsidR="00712BA5" w:rsidRPr="0054421C">
        <w:rPr>
          <w:rFonts w:eastAsia="MingLiU_HKSCS"/>
          <w:spacing w:val="1"/>
        </w:rPr>
        <w:t>e</w:t>
      </w:r>
      <w:r w:rsidR="00712BA5" w:rsidRPr="0054421C">
        <w:rPr>
          <w:rFonts w:eastAsia="MingLiU_HKSCS"/>
          <w:spacing w:val="-1"/>
        </w:rPr>
        <w:t>c</w:t>
      </w:r>
      <w:r w:rsidR="00712BA5" w:rsidRPr="0054421C">
        <w:rPr>
          <w:rFonts w:eastAsia="MingLiU_HKSCS"/>
        </w:rPr>
        <w:t>tivi</w:t>
      </w:r>
      <w:r w:rsidR="00712BA5" w:rsidRPr="0054421C">
        <w:rPr>
          <w:rFonts w:eastAsia="MingLiU_HKSCS"/>
          <w:spacing w:val="3"/>
        </w:rPr>
        <w:t>t</w:t>
      </w:r>
      <w:r w:rsidR="00712BA5" w:rsidRPr="0054421C">
        <w:rPr>
          <w:rFonts w:eastAsia="MingLiU_HKSCS"/>
        </w:rPr>
        <w:t>y</w:t>
      </w:r>
      <w:r w:rsidR="00712BA5" w:rsidRPr="0054421C">
        <w:rPr>
          <w:rFonts w:eastAsia="MingLiU_HKSCS"/>
          <w:spacing w:val="-2"/>
        </w:rPr>
        <w:t xml:space="preserve"> </w:t>
      </w:r>
      <w:r w:rsidR="00712BA5" w:rsidRPr="0054421C">
        <w:rPr>
          <w:rFonts w:eastAsia="MingLiU_HKSCS"/>
        </w:rPr>
        <w:t>of</w:t>
      </w:r>
      <w:r w:rsidR="00712BA5" w:rsidRPr="0054421C">
        <w:rPr>
          <w:rFonts w:eastAsia="MingLiU_HKSCS"/>
          <w:spacing w:val="-1"/>
        </w:rPr>
        <w:t xml:space="preserve"> </w:t>
      </w:r>
      <w:r w:rsidR="00712BA5" w:rsidRPr="0054421C">
        <w:rPr>
          <w:rFonts w:eastAsia="MingLiU_HKSCS"/>
        </w:rPr>
        <w:t>this site</w:t>
      </w:r>
      <w:r w:rsidR="00712BA5" w:rsidRPr="0054421C">
        <w:rPr>
          <w:rFonts w:eastAsia="MingLiU_HKSCS"/>
          <w:spacing w:val="-1"/>
        </w:rPr>
        <w:t xml:space="preserve"> a</w:t>
      </w:r>
      <w:r w:rsidR="00712BA5" w:rsidRPr="0054421C">
        <w:rPr>
          <w:rFonts w:eastAsia="MingLiU_HKSCS"/>
        </w:rPr>
        <w:t>nd the</w:t>
      </w:r>
      <w:r w:rsidR="00712BA5" w:rsidRPr="0054421C">
        <w:rPr>
          <w:rFonts w:eastAsia="MingLiU_HKSCS"/>
          <w:spacing w:val="-1"/>
        </w:rPr>
        <w:t xml:space="preserve"> </w:t>
      </w:r>
      <w:r w:rsidR="00712BA5" w:rsidRPr="0054421C">
        <w:rPr>
          <w:rFonts w:eastAsia="MingLiU_HKSCS"/>
        </w:rPr>
        <w:t>two sit</w:t>
      </w:r>
      <w:r w:rsidR="00712BA5" w:rsidRPr="0054421C">
        <w:rPr>
          <w:rFonts w:eastAsia="MingLiU_HKSCS"/>
          <w:spacing w:val="-1"/>
        </w:rPr>
        <w:t>e</w:t>
      </w:r>
      <w:r w:rsidR="00712BA5" w:rsidRPr="0054421C">
        <w:rPr>
          <w:rFonts w:eastAsia="MingLiU_HKSCS"/>
        </w:rPr>
        <w:t>s m</w:t>
      </w:r>
      <w:r w:rsidR="00712BA5" w:rsidRPr="0054421C">
        <w:rPr>
          <w:rFonts w:eastAsia="MingLiU_HKSCS"/>
          <w:spacing w:val="-1"/>
        </w:rPr>
        <w:t>e</w:t>
      </w:r>
      <w:r w:rsidR="00712BA5" w:rsidRPr="0054421C">
        <w:rPr>
          <w:rFonts w:eastAsia="MingLiU_HKSCS"/>
        </w:rPr>
        <w:t>ntion</w:t>
      </w:r>
      <w:r w:rsidR="00712BA5" w:rsidRPr="0054421C">
        <w:rPr>
          <w:rFonts w:eastAsia="MingLiU_HKSCS"/>
          <w:spacing w:val="-1"/>
        </w:rPr>
        <w:t>e</w:t>
      </w:r>
      <w:r w:rsidR="00712BA5" w:rsidRPr="0054421C">
        <w:rPr>
          <w:rFonts w:eastAsia="MingLiU_HKSCS"/>
        </w:rPr>
        <w:t xml:space="preserve">d </w:t>
      </w:r>
      <w:r w:rsidR="00712BA5" w:rsidRPr="0054421C">
        <w:rPr>
          <w:rFonts w:eastAsia="MingLiU_HKSCS"/>
          <w:spacing w:val="1"/>
        </w:rPr>
        <w:t>a</w:t>
      </w:r>
      <w:r w:rsidR="00712BA5" w:rsidRPr="0054421C">
        <w:rPr>
          <w:rFonts w:eastAsia="MingLiU_HKSCS"/>
        </w:rPr>
        <w:t>bove</w:t>
      </w:r>
      <w:r w:rsidR="00712BA5" w:rsidRPr="0054421C">
        <w:rPr>
          <w:rFonts w:eastAsia="MingLiU_HKSCS"/>
          <w:spacing w:val="-1"/>
        </w:rPr>
        <w:t xml:space="preserve"> </w:t>
      </w:r>
      <w:r w:rsidR="00712BA5" w:rsidRPr="0054421C">
        <w:rPr>
          <w:rFonts w:eastAsia="MingLiU_HKSCS"/>
        </w:rPr>
        <w:t>on the</w:t>
      </w:r>
      <w:r w:rsidR="00712BA5" w:rsidRPr="0054421C">
        <w:rPr>
          <w:rFonts w:eastAsia="MingLiU_HKSCS"/>
          <w:spacing w:val="-1"/>
        </w:rPr>
        <w:t xml:space="preserve"> </w:t>
      </w:r>
      <w:r w:rsidR="00712BA5" w:rsidRPr="0054421C">
        <w:rPr>
          <w:rFonts w:eastAsia="MingLiU_HKSCS"/>
        </w:rPr>
        <w:t>bo</w:t>
      </w:r>
      <w:r w:rsidR="00712BA5" w:rsidRPr="0054421C">
        <w:rPr>
          <w:rFonts w:eastAsia="MingLiU_HKSCS"/>
          <w:spacing w:val="-1"/>
        </w:rPr>
        <w:t>r</w:t>
      </w:r>
      <w:r w:rsidR="00712BA5" w:rsidRPr="0054421C">
        <w:rPr>
          <w:rFonts w:eastAsia="MingLiU_HKSCS"/>
        </w:rPr>
        <w:t>d</w:t>
      </w:r>
      <w:r w:rsidR="00712BA5" w:rsidRPr="0054421C">
        <w:rPr>
          <w:rFonts w:eastAsia="MingLiU_HKSCS"/>
          <w:spacing w:val="1"/>
        </w:rPr>
        <w:t>e</w:t>
      </w:r>
      <w:r w:rsidR="00712BA5" w:rsidRPr="0054421C">
        <w:rPr>
          <w:rFonts w:eastAsia="MingLiU_HKSCS"/>
        </w:rPr>
        <w:t>r</w:t>
      </w:r>
      <w:r w:rsidR="00712BA5" w:rsidRPr="0054421C">
        <w:rPr>
          <w:rFonts w:eastAsia="MingLiU_HKSCS"/>
          <w:spacing w:val="-1"/>
        </w:rPr>
        <w:t xml:space="preserve"> </w:t>
      </w:r>
      <w:r w:rsidR="00712BA5" w:rsidRPr="0054421C">
        <w:rPr>
          <w:rFonts w:eastAsia="MingLiU_HKSCS"/>
        </w:rPr>
        <w:t>with T</w:t>
      </w:r>
      <w:r w:rsidR="00712BA5" w:rsidRPr="0054421C">
        <w:rPr>
          <w:rFonts w:eastAsia="MingLiU_HKSCS"/>
          <w:spacing w:val="-1"/>
        </w:rPr>
        <w:t>a</w:t>
      </w:r>
      <w:r w:rsidR="00712BA5" w:rsidRPr="0054421C">
        <w:rPr>
          <w:rFonts w:eastAsia="MingLiU_HKSCS"/>
        </w:rPr>
        <w:t>jikist</w:t>
      </w:r>
      <w:r w:rsidR="00712BA5" w:rsidRPr="0054421C">
        <w:rPr>
          <w:rFonts w:eastAsia="MingLiU_HKSCS"/>
          <w:spacing w:val="-1"/>
        </w:rPr>
        <w:t>a</w:t>
      </w:r>
      <w:r w:rsidR="00712BA5" w:rsidRPr="0054421C">
        <w:rPr>
          <w:rFonts w:eastAsia="MingLiU_HKSCS"/>
        </w:rPr>
        <w:t>n sug</w:t>
      </w:r>
      <w:r w:rsidR="00712BA5" w:rsidRPr="0054421C">
        <w:rPr>
          <w:rFonts w:eastAsia="MingLiU_HKSCS"/>
          <w:spacing w:val="-2"/>
        </w:rPr>
        <w:t>g</w:t>
      </w:r>
      <w:r w:rsidR="00712BA5" w:rsidRPr="0054421C">
        <w:rPr>
          <w:rFonts w:eastAsia="MingLiU_HKSCS"/>
          <w:spacing w:val="-1"/>
        </w:rPr>
        <w:t>e</w:t>
      </w:r>
      <w:r w:rsidR="00712BA5" w:rsidRPr="0054421C">
        <w:rPr>
          <w:rFonts w:eastAsia="MingLiU_HKSCS"/>
        </w:rPr>
        <w:t>sts th</w:t>
      </w:r>
      <w:r w:rsidR="00712BA5" w:rsidRPr="0054421C">
        <w:rPr>
          <w:rFonts w:eastAsia="MingLiU_HKSCS"/>
          <w:spacing w:val="-1"/>
        </w:rPr>
        <w:t>a</w:t>
      </w:r>
      <w:r w:rsidR="00712BA5" w:rsidRPr="0054421C">
        <w:rPr>
          <w:rFonts w:eastAsia="MingLiU_HKSCS"/>
        </w:rPr>
        <w:t xml:space="preserve">t </w:t>
      </w:r>
      <w:r w:rsidR="00712BA5" w:rsidRPr="0054421C">
        <w:rPr>
          <w:rFonts w:eastAsia="MingLiU_HKSCS"/>
          <w:spacing w:val="3"/>
        </w:rPr>
        <w:t>t</w:t>
      </w:r>
      <w:r w:rsidR="00712BA5" w:rsidRPr="0054421C">
        <w:rPr>
          <w:rFonts w:eastAsia="MingLiU_HKSCS"/>
        </w:rPr>
        <w:t>his po</w:t>
      </w:r>
      <w:r w:rsidR="00712BA5" w:rsidRPr="0054421C">
        <w:rPr>
          <w:rFonts w:eastAsia="MingLiU_HKSCS"/>
          <w:spacing w:val="-1"/>
        </w:rPr>
        <w:t>r</w:t>
      </w:r>
      <w:r w:rsidR="00712BA5" w:rsidRPr="0054421C">
        <w:rPr>
          <w:rFonts w:eastAsia="MingLiU_HKSCS"/>
        </w:rPr>
        <w:t>tion of the</w:t>
      </w:r>
      <w:r w:rsidR="00712BA5" w:rsidRPr="0054421C">
        <w:rPr>
          <w:rFonts w:eastAsia="MingLiU_HKSCS"/>
          <w:spacing w:val="-1"/>
        </w:rPr>
        <w:t xml:space="preserve"> </w:t>
      </w:r>
      <w:r w:rsidR="00712BA5" w:rsidRPr="0054421C">
        <w:rPr>
          <w:rFonts w:eastAsia="MingLiU_HKSCS"/>
        </w:rPr>
        <w:t>t</w:t>
      </w:r>
      <w:r w:rsidR="00712BA5" w:rsidRPr="0054421C">
        <w:rPr>
          <w:rFonts w:eastAsia="MingLiU_HKSCS"/>
          <w:spacing w:val="-1"/>
        </w:rPr>
        <w:t>ra</w:t>
      </w:r>
      <w:r w:rsidR="00712BA5" w:rsidRPr="0054421C">
        <w:rPr>
          <w:rFonts w:eastAsia="MingLiU_HKSCS"/>
        </w:rPr>
        <w:t>nsmission line</w:t>
      </w:r>
      <w:r w:rsidR="00712BA5" w:rsidRPr="0054421C">
        <w:rPr>
          <w:rFonts w:eastAsia="MingLiU_HKSCS"/>
          <w:spacing w:val="-1"/>
        </w:rPr>
        <w:t xml:space="preserve"> c</w:t>
      </w:r>
      <w:r w:rsidR="00712BA5" w:rsidRPr="0054421C">
        <w:rPr>
          <w:rFonts w:eastAsia="MingLiU_HKSCS"/>
        </w:rPr>
        <w:t xml:space="preserve">ould </w:t>
      </w:r>
      <w:r w:rsidR="00712BA5" w:rsidRPr="0054421C">
        <w:rPr>
          <w:rFonts w:eastAsia="MingLiU_HKSCS"/>
          <w:spacing w:val="-1"/>
        </w:rPr>
        <w:t>e</w:t>
      </w:r>
      <w:r w:rsidR="00712BA5" w:rsidRPr="0054421C">
        <w:rPr>
          <w:rFonts w:eastAsia="MingLiU_HKSCS"/>
          <w:spacing w:val="2"/>
        </w:rPr>
        <w:t>x</w:t>
      </w:r>
      <w:r w:rsidR="00712BA5" w:rsidRPr="0054421C">
        <w:rPr>
          <w:rFonts w:eastAsia="MingLiU_HKSCS"/>
        </w:rPr>
        <w:t>pose</w:t>
      </w:r>
      <w:r w:rsidR="00712BA5" w:rsidRPr="0054421C">
        <w:rPr>
          <w:rFonts w:eastAsia="MingLiU_HKSCS"/>
          <w:spacing w:val="-1"/>
        </w:rPr>
        <w:t xml:space="preserve"> </w:t>
      </w:r>
      <w:r w:rsidR="00712BA5" w:rsidRPr="0054421C">
        <w:rPr>
          <w:rFonts w:eastAsia="MingLiU_HKSCS"/>
        </w:rPr>
        <w:t>l</w:t>
      </w:r>
      <w:r w:rsidR="00712BA5" w:rsidRPr="0054421C">
        <w:rPr>
          <w:rFonts w:eastAsia="MingLiU_HKSCS"/>
          <w:spacing w:val="-1"/>
        </w:rPr>
        <w:t>ar</w:t>
      </w:r>
      <w:r w:rsidR="00712BA5" w:rsidRPr="0054421C">
        <w:rPr>
          <w:rFonts w:eastAsia="MingLiU_HKSCS"/>
          <w:spacing w:val="-2"/>
        </w:rPr>
        <w:t>g</w:t>
      </w:r>
      <w:r w:rsidR="00712BA5" w:rsidRPr="0054421C">
        <w:rPr>
          <w:rFonts w:eastAsia="MingLiU_HKSCS"/>
        </w:rPr>
        <w:t>e</w:t>
      </w:r>
      <w:r w:rsidR="00712BA5" w:rsidRPr="0054421C">
        <w:rPr>
          <w:rFonts w:eastAsia="MingLiU_HKSCS"/>
          <w:spacing w:val="-1"/>
        </w:rPr>
        <w:t xml:space="preserve"> </w:t>
      </w:r>
      <w:r w:rsidR="00712BA5" w:rsidRPr="0054421C">
        <w:rPr>
          <w:rFonts w:eastAsia="MingLiU_HKSCS"/>
        </w:rPr>
        <w:t>num</w:t>
      </w:r>
      <w:r w:rsidR="00712BA5" w:rsidRPr="0054421C">
        <w:rPr>
          <w:rFonts w:eastAsia="MingLiU_HKSCS"/>
          <w:spacing w:val="2"/>
        </w:rPr>
        <w:t>b</w:t>
      </w:r>
      <w:r w:rsidR="00712BA5" w:rsidRPr="0054421C">
        <w:rPr>
          <w:rFonts w:eastAsia="MingLiU_HKSCS"/>
          <w:spacing w:val="-1"/>
        </w:rPr>
        <w:t>er</w:t>
      </w:r>
      <w:r w:rsidR="00712BA5" w:rsidRPr="0054421C">
        <w:rPr>
          <w:rFonts w:eastAsia="MingLiU_HKSCS"/>
        </w:rPr>
        <w:t>s</w:t>
      </w:r>
      <w:r w:rsidR="00712BA5" w:rsidRPr="0054421C">
        <w:rPr>
          <w:rFonts w:eastAsia="MingLiU_HKSCS"/>
          <w:spacing w:val="3"/>
        </w:rPr>
        <w:t xml:space="preserve"> </w:t>
      </w:r>
      <w:r w:rsidR="00712BA5" w:rsidRPr="0054421C">
        <w:rPr>
          <w:rFonts w:eastAsia="MingLiU_HKSCS"/>
        </w:rPr>
        <w:t>of</w:t>
      </w:r>
      <w:r w:rsidR="00712BA5" w:rsidRPr="0054421C">
        <w:rPr>
          <w:rFonts w:eastAsia="MingLiU_HKSCS"/>
          <w:spacing w:val="-1"/>
        </w:rPr>
        <w:t xml:space="preserve"> </w:t>
      </w:r>
      <w:r w:rsidR="00712BA5" w:rsidRPr="0054421C">
        <w:rPr>
          <w:rFonts w:eastAsia="MingLiU_HKSCS"/>
        </w:rPr>
        <w:t>du</w:t>
      </w:r>
      <w:r w:rsidR="00712BA5" w:rsidRPr="0054421C">
        <w:rPr>
          <w:rFonts w:eastAsia="MingLiU_HKSCS"/>
          <w:spacing w:val="-1"/>
        </w:rPr>
        <w:t>c</w:t>
      </w:r>
      <w:r w:rsidR="00712BA5" w:rsidRPr="0054421C">
        <w:rPr>
          <w:rFonts w:eastAsia="MingLiU_HKSCS"/>
        </w:rPr>
        <w:t>k,</w:t>
      </w:r>
      <w:r w:rsidR="00712BA5" w:rsidRPr="0054421C">
        <w:rPr>
          <w:rFonts w:eastAsia="MingLiU_HKSCS"/>
          <w:spacing w:val="2"/>
        </w:rPr>
        <w:t xml:space="preserve"> </w:t>
      </w:r>
      <w:r w:rsidR="00712BA5" w:rsidRPr="0054421C">
        <w:rPr>
          <w:rFonts w:eastAsia="MingLiU_HKSCS"/>
          <w:spacing w:val="-2"/>
        </w:rPr>
        <w:t>g</w:t>
      </w:r>
      <w:r w:rsidR="00712BA5" w:rsidRPr="0054421C">
        <w:rPr>
          <w:rFonts w:eastAsia="MingLiU_HKSCS"/>
          <w:spacing w:val="-1"/>
        </w:rPr>
        <w:t>ee</w:t>
      </w:r>
      <w:r w:rsidR="00712BA5" w:rsidRPr="0054421C">
        <w:rPr>
          <w:rFonts w:eastAsia="MingLiU_HKSCS"/>
          <w:spacing w:val="3"/>
        </w:rPr>
        <w:t>s</w:t>
      </w:r>
      <w:r w:rsidR="00712BA5" w:rsidRPr="0054421C">
        <w:rPr>
          <w:rFonts w:eastAsia="MingLiU_HKSCS"/>
        </w:rPr>
        <w:t>e</w:t>
      </w:r>
      <w:r w:rsidR="00712BA5" w:rsidRPr="0054421C">
        <w:rPr>
          <w:rFonts w:eastAsia="MingLiU_HKSCS"/>
          <w:spacing w:val="-1"/>
        </w:rPr>
        <w:t xml:space="preserve"> a</w:t>
      </w:r>
      <w:r w:rsidR="00712BA5" w:rsidRPr="0054421C">
        <w:rPr>
          <w:rFonts w:eastAsia="MingLiU_HKSCS"/>
        </w:rPr>
        <w:t>nd</w:t>
      </w:r>
      <w:r w:rsidR="00712BA5" w:rsidRPr="0054421C">
        <w:rPr>
          <w:rFonts w:eastAsia="MingLiU_HKSCS"/>
          <w:spacing w:val="2"/>
        </w:rPr>
        <w:t xml:space="preserve"> </w:t>
      </w:r>
      <w:r w:rsidR="00712BA5" w:rsidRPr="0054421C">
        <w:rPr>
          <w:rFonts w:eastAsia="MingLiU_HKSCS"/>
          <w:spacing w:val="-1"/>
        </w:rPr>
        <w:t>cra</w:t>
      </w:r>
      <w:r w:rsidR="00712BA5" w:rsidRPr="0054421C">
        <w:rPr>
          <w:rFonts w:eastAsia="MingLiU_HKSCS"/>
          <w:spacing w:val="2"/>
        </w:rPr>
        <w:t>n</w:t>
      </w:r>
      <w:r w:rsidR="00712BA5" w:rsidRPr="0054421C">
        <w:rPr>
          <w:rFonts w:eastAsia="MingLiU_HKSCS"/>
          <w:spacing w:val="1"/>
        </w:rPr>
        <w:t>e</w:t>
      </w:r>
      <w:r w:rsidR="00712BA5" w:rsidRPr="0054421C">
        <w:rPr>
          <w:rFonts w:eastAsia="MingLiU_HKSCS"/>
        </w:rPr>
        <w:t xml:space="preserve">s to </w:t>
      </w:r>
      <w:r w:rsidR="00712BA5" w:rsidRPr="0054421C">
        <w:rPr>
          <w:rFonts w:eastAsia="MingLiU_HKSCS"/>
          <w:spacing w:val="-1"/>
        </w:rPr>
        <w:t>c</w:t>
      </w:r>
      <w:r w:rsidR="00712BA5" w:rsidRPr="0054421C">
        <w:rPr>
          <w:rFonts w:eastAsia="MingLiU_HKSCS"/>
        </w:rPr>
        <w:t xml:space="preserve">ollision. </w:t>
      </w:r>
      <w:r w:rsidR="00712BA5" w:rsidRPr="0054421C">
        <w:rPr>
          <w:rFonts w:eastAsia="MingLiU_HKSCS"/>
          <w:spacing w:val="1"/>
        </w:rPr>
        <w:t>S</w:t>
      </w:r>
      <w:r w:rsidR="00712BA5" w:rsidRPr="0054421C">
        <w:rPr>
          <w:rFonts w:eastAsia="MingLiU_HKSCS"/>
        </w:rPr>
        <w:t>ome</w:t>
      </w:r>
      <w:r w:rsidR="00712BA5" w:rsidRPr="0054421C">
        <w:rPr>
          <w:rFonts w:eastAsia="MingLiU_HKSCS"/>
          <w:spacing w:val="-1"/>
        </w:rPr>
        <w:t xml:space="preserve"> </w:t>
      </w:r>
      <w:r w:rsidR="00712BA5" w:rsidRPr="0054421C">
        <w:rPr>
          <w:rFonts w:eastAsia="MingLiU_HKSCS"/>
        </w:rPr>
        <w:t>sp</w:t>
      </w:r>
      <w:r w:rsidR="00712BA5" w:rsidRPr="0054421C">
        <w:rPr>
          <w:rFonts w:eastAsia="MingLiU_HKSCS"/>
          <w:spacing w:val="-1"/>
        </w:rPr>
        <w:t>ec</w:t>
      </w:r>
      <w:r w:rsidR="00712BA5" w:rsidRPr="0054421C">
        <w:rPr>
          <w:rFonts w:eastAsia="MingLiU_HKSCS"/>
        </w:rPr>
        <w:t>i</w:t>
      </w:r>
      <w:r w:rsidR="00712BA5" w:rsidRPr="0054421C">
        <w:rPr>
          <w:rFonts w:eastAsia="MingLiU_HKSCS"/>
          <w:spacing w:val="-1"/>
        </w:rPr>
        <w:t>f</w:t>
      </w:r>
      <w:r w:rsidR="00712BA5" w:rsidRPr="0054421C">
        <w:rPr>
          <w:rFonts w:eastAsia="MingLiU_HKSCS"/>
        </w:rPr>
        <w:t>ic</w:t>
      </w:r>
      <w:r w:rsidR="00712BA5" w:rsidRPr="0054421C">
        <w:rPr>
          <w:rFonts w:eastAsia="MingLiU_HKSCS"/>
          <w:spacing w:val="-1"/>
        </w:rPr>
        <w:t xml:space="preserve"> </w:t>
      </w:r>
      <w:r w:rsidR="00712BA5" w:rsidRPr="0054421C">
        <w:rPr>
          <w:rFonts w:eastAsia="MingLiU_HKSCS"/>
        </w:rPr>
        <w:t>h</w:t>
      </w:r>
      <w:r w:rsidR="00712BA5" w:rsidRPr="0054421C">
        <w:rPr>
          <w:rFonts w:eastAsia="MingLiU_HKSCS"/>
          <w:spacing w:val="-1"/>
        </w:rPr>
        <w:t>a</w:t>
      </w:r>
      <w:r w:rsidR="00712BA5" w:rsidRPr="0054421C">
        <w:rPr>
          <w:rFonts w:eastAsia="MingLiU_HKSCS"/>
        </w:rPr>
        <w:t>bit</w:t>
      </w:r>
      <w:r w:rsidR="00712BA5" w:rsidRPr="0054421C">
        <w:rPr>
          <w:rFonts w:eastAsia="MingLiU_HKSCS"/>
          <w:spacing w:val="-1"/>
        </w:rPr>
        <w:t>a</w:t>
      </w:r>
      <w:r w:rsidR="00712BA5" w:rsidRPr="0054421C">
        <w:rPr>
          <w:rFonts w:eastAsia="MingLiU_HKSCS"/>
        </w:rPr>
        <w:t>t</w:t>
      </w:r>
      <w:r w:rsidR="00712BA5" w:rsidRPr="0054421C">
        <w:rPr>
          <w:rFonts w:eastAsia="MingLiU_HKSCS"/>
          <w:spacing w:val="3"/>
        </w:rPr>
        <w:t xml:space="preserve"> </w:t>
      </w:r>
      <w:r w:rsidR="00712BA5" w:rsidRPr="0054421C">
        <w:rPr>
          <w:rFonts w:eastAsia="MingLiU_HKSCS"/>
          <w:spacing w:val="-2"/>
        </w:rPr>
        <w:t>g</w:t>
      </w:r>
      <w:r w:rsidR="00712BA5" w:rsidRPr="0054421C">
        <w:rPr>
          <w:rFonts w:eastAsia="MingLiU_HKSCS"/>
          <w:spacing w:val="-1"/>
        </w:rPr>
        <w:t>r</w:t>
      </w:r>
      <w:r w:rsidR="00712BA5" w:rsidRPr="0054421C">
        <w:rPr>
          <w:rFonts w:eastAsia="MingLiU_HKSCS"/>
          <w:spacing w:val="2"/>
        </w:rPr>
        <w:t>o</w:t>
      </w:r>
      <w:r w:rsidR="00712BA5" w:rsidRPr="0054421C">
        <w:rPr>
          <w:rFonts w:eastAsia="MingLiU_HKSCS"/>
        </w:rPr>
        <w:t>und</w:t>
      </w:r>
      <w:r w:rsidR="00712BA5" w:rsidRPr="0054421C">
        <w:rPr>
          <w:rFonts w:eastAsia="MingLiU_HKSCS"/>
          <w:spacing w:val="-1"/>
        </w:rPr>
        <w:t>-</w:t>
      </w:r>
      <w:r w:rsidR="00712BA5" w:rsidRPr="0054421C">
        <w:rPr>
          <w:rFonts w:eastAsia="MingLiU_HKSCS"/>
        </w:rPr>
        <w:t>t</w:t>
      </w:r>
      <w:r w:rsidR="00712BA5" w:rsidRPr="0054421C">
        <w:rPr>
          <w:rFonts w:eastAsia="MingLiU_HKSCS"/>
          <w:spacing w:val="-1"/>
        </w:rPr>
        <w:t>r</w:t>
      </w:r>
      <w:r w:rsidR="00712BA5" w:rsidRPr="0054421C">
        <w:rPr>
          <w:rFonts w:eastAsia="MingLiU_HKSCS"/>
        </w:rPr>
        <w:t>uthing</w:t>
      </w:r>
      <w:r w:rsidR="00712BA5" w:rsidRPr="0054421C">
        <w:rPr>
          <w:rFonts w:eastAsia="MingLiU_HKSCS"/>
          <w:spacing w:val="-2"/>
        </w:rPr>
        <w:t xml:space="preserve"> </w:t>
      </w:r>
      <w:r w:rsidR="00712BA5" w:rsidRPr="0054421C">
        <w:rPr>
          <w:rFonts w:eastAsia="MingLiU_HKSCS"/>
        </w:rPr>
        <w:t>will be</w:t>
      </w:r>
      <w:r w:rsidR="00712BA5" w:rsidRPr="0054421C">
        <w:rPr>
          <w:rFonts w:eastAsia="MingLiU_HKSCS"/>
          <w:spacing w:val="-1"/>
        </w:rPr>
        <w:t xml:space="preserve"> </w:t>
      </w:r>
      <w:r w:rsidR="00712BA5" w:rsidRPr="0054421C">
        <w:rPr>
          <w:rFonts w:eastAsia="MingLiU_HKSCS"/>
        </w:rPr>
        <w:t>n</w:t>
      </w:r>
      <w:r w:rsidR="00712BA5" w:rsidRPr="0054421C">
        <w:rPr>
          <w:rFonts w:eastAsia="MingLiU_HKSCS"/>
          <w:spacing w:val="1"/>
        </w:rPr>
        <w:t>e</w:t>
      </w:r>
      <w:r w:rsidR="00712BA5" w:rsidRPr="0054421C">
        <w:rPr>
          <w:rFonts w:eastAsia="MingLiU_HKSCS"/>
          <w:spacing w:val="-1"/>
        </w:rPr>
        <w:t>c</w:t>
      </w:r>
      <w:r w:rsidR="00712BA5" w:rsidRPr="0054421C">
        <w:rPr>
          <w:rFonts w:eastAsia="MingLiU_HKSCS"/>
          <w:spacing w:val="1"/>
        </w:rPr>
        <w:t>e</w:t>
      </w:r>
      <w:r w:rsidR="00712BA5" w:rsidRPr="0054421C">
        <w:rPr>
          <w:rFonts w:eastAsia="MingLiU_HKSCS"/>
        </w:rPr>
        <w:t>ss</w:t>
      </w:r>
      <w:r w:rsidR="00712BA5" w:rsidRPr="0054421C">
        <w:rPr>
          <w:rFonts w:eastAsia="MingLiU_HKSCS"/>
          <w:spacing w:val="-1"/>
        </w:rPr>
        <w:t>a</w:t>
      </w:r>
      <w:r w:rsidR="00712BA5" w:rsidRPr="0054421C">
        <w:rPr>
          <w:rFonts w:eastAsia="MingLiU_HKSCS"/>
          <w:spacing w:val="4"/>
        </w:rPr>
        <w:t>r</w:t>
      </w:r>
      <w:r w:rsidR="00712BA5" w:rsidRPr="0054421C">
        <w:rPr>
          <w:rFonts w:eastAsia="MingLiU_HKSCS"/>
        </w:rPr>
        <w:t>y</w:t>
      </w:r>
      <w:r w:rsidR="00712BA5" w:rsidRPr="0054421C">
        <w:rPr>
          <w:rFonts w:eastAsia="MingLiU_HKSCS"/>
          <w:spacing w:val="-5"/>
        </w:rPr>
        <w:t xml:space="preserve"> </w:t>
      </w:r>
      <w:r w:rsidR="00712BA5" w:rsidRPr="0054421C">
        <w:rPr>
          <w:rFonts w:eastAsia="MingLiU_HKSCS"/>
        </w:rPr>
        <w:t xml:space="preserve">to </w:t>
      </w:r>
      <w:r w:rsidR="00712BA5" w:rsidRPr="0054421C">
        <w:rPr>
          <w:rFonts w:eastAsia="MingLiU_HKSCS"/>
          <w:spacing w:val="-1"/>
        </w:rPr>
        <w:t>a</w:t>
      </w:r>
      <w:r w:rsidR="00712BA5" w:rsidRPr="0054421C">
        <w:rPr>
          <w:rFonts w:eastAsia="MingLiU_HKSCS"/>
        </w:rPr>
        <w:t>djust positioni</w:t>
      </w:r>
      <w:r w:rsidR="00712BA5" w:rsidRPr="0054421C">
        <w:rPr>
          <w:rFonts w:eastAsia="MingLiU_HKSCS"/>
          <w:spacing w:val="-2"/>
        </w:rPr>
        <w:t>n</w:t>
      </w:r>
      <w:r w:rsidR="00712BA5" w:rsidRPr="0054421C">
        <w:rPr>
          <w:rFonts w:eastAsia="MingLiU_HKSCS"/>
        </w:rPr>
        <w:t>g</w:t>
      </w:r>
      <w:r w:rsidR="00712BA5" w:rsidRPr="0054421C">
        <w:rPr>
          <w:rFonts w:eastAsia="MingLiU_HKSCS"/>
          <w:spacing w:val="-2"/>
        </w:rPr>
        <w:t xml:space="preserve"> </w:t>
      </w:r>
      <w:r w:rsidR="00712BA5" w:rsidRPr="0054421C">
        <w:rPr>
          <w:rFonts w:eastAsia="MingLiU_HKSCS"/>
        </w:rPr>
        <w:t>of</w:t>
      </w:r>
      <w:r w:rsidR="00712BA5" w:rsidRPr="0054421C">
        <w:rPr>
          <w:rFonts w:eastAsia="MingLiU_HKSCS"/>
          <w:spacing w:val="-1"/>
        </w:rPr>
        <w:t xml:space="preserve"> </w:t>
      </w:r>
      <w:r w:rsidR="00712BA5" w:rsidRPr="0054421C">
        <w:rPr>
          <w:rFonts w:eastAsia="MingLiU_HKSCS"/>
        </w:rPr>
        <w:t>the tow</w:t>
      </w:r>
      <w:r w:rsidR="00712BA5" w:rsidRPr="0054421C">
        <w:rPr>
          <w:rFonts w:eastAsia="MingLiU_HKSCS"/>
          <w:spacing w:val="-1"/>
        </w:rPr>
        <w:t>er</w:t>
      </w:r>
      <w:r w:rsidR="00712BA5" w:rsidRPr="0054421C">
        <w:rPr>
          <w:rFonts w:eastAsia="MingLiU_HKSCS"/>
        </w:rPr>
        <w:t>s, or</w:t>
      </w:r>
      <w:r w:rsidR="00712BA5" w:rsidRPr="0054421C">
        <w:rPr>
          <w:rFonts w:eastAsia="MingLiU_HKSCS"/>
          <w:spacing w:val="-1"/>
        </w:rPr>
        <w:t xml:space="preserve"> </w:t>
      </w:r>
      <w:r w:rsidR="00712BA5" w:rsidRPr="0054421C">
        <w:rPr>
          <w:rFonts w:eastAsia="MingLiU_HKSCS"/>
        </w:rPr>
        <w:t>to be</w:t>
      </w:r>
      <w:r w:rsidR="00712BA5" w:rsidRPr="0054421C">
        <w:rPr>
          <w:rFonts w:eastAsia="MingLiU_HKSCS"/>
          <w:spacing w:val="1"/>
        </w:rPr>
        <w:t xml:space="preserve"> </w:t>
      </w:r>
      <w:r w:rsidR="00712BA5" w:rsidRPr="0054421C">
        <w:rPr>
          <w:rFonts w:eastAsia="MingLiU_HKSCS"/>
          <w:spacing w:val="-1"/>
        </w:rPr>
        <w:t>a</w:t>
      </w:r>
      <w:r w:rsidR="00712BA5" w:rsidRPr="0054421C">
        <w:rPr>
          <w:rFonts w:eastAsia="MingLiU_HKSCS"/>
        </w:rPr>
        <w:t>ble</w:t>
      </w:r>
      <w:r w:rsidR="00712BA5" w:rsidRPr="0054421C">
        <w:rPr>
          <w:rFonts w:eastAsia="MingLiU_HKSCS"/>
          <w:spacing w:val="-1"/>
        </w:rPr>
        <w:t xml:space="preserve"> </w:t>
      </w:r>
      <w:r w:rsidR="00712BA5" w:rsidRPr="0054421C">
        <w:rPr>
          <w:rFonts w:eastAsia="MingLiU_HKSCS"/>
        </w:rPr>
        <w:t>to sug</w:t>
      </w:r>
      <w:r w:rsidR="00712BA5" w:rsidRPr="0054421C">
        <w:rPr>
          <w:rFonts w:eastAsia="MingLiU_HKSCS"/>
          <w:spacing w:val="-2"/>
        </w:rPr>
        <w:t>g</w:t>
      </w:r>
      <w:r w:rsidR="00712BA5" w:rsidRPr="0054421C">
        <w:rPr>
          <w:rFonts w:eastAsia="MingLiU_HKSCS"/>
          <w:spacing w:val="-1"/>
        </w:rPr>
        <w:t>e</w:t>
      </w:r>
      <w:r w:rsidR="00712BA5" w:rsidRPr="0054421C">
        <w:rPr>
          <w:rFonts w:eastAsia="MingLiU_HKSCS"/>
        </w:rPr>
        <w:t>st suit</w:t>
      </w:r>
      <w:r w:rsidR="00712BA5" w:rsidRPr="0054421C">
        <w:rPr>
          <w:rFonts w:eastAsia="MingLiU_HKSCS"/>
          <w:spacing w:val="-1"/>
        </w:rPr>
        <w:t>a</w:t>
      </w:r>
      <w:r w:rsidR="00712BA5" w:rsidRPr="0054421C">
        <w:rPr>
          <w:rFonts w:eastAsia="MingLiU_HKSCS"/>
        </w:rPr>
        <w:t>ble</w:t>
      </w:r>
      <w:r w:rsidR="00712BA5" w:rsidRPr="0054421C">
        <w:rPr>
          <w:rFonts w:eastAsia="MingLiU_HKSCS"/>
          <w:spacing w:val="-1"/>
        </w:rPr>
        <w:t xml:space="preserve"> </w:t>
      </w:r>
      <w:r w:rsidR="00712BA5" w:rsidRPr="0054421C">
        <w:rPr>
          <w:rFonts w:eastAsia="MingLiU_HKSCS"/>
        </w:rPr>
        <w:t>mitig</w:t>
      </w:r>
      <w:r w:rsidR="00712BA5" w:rsidRPr="0054421C">
        <w:rPr>
          <w:rFonts w:eastAsia="MingLiU_HKSCS"/>
          <w:spacing w:val="-1"/>
        </w:rPr>
        <w:t>a</w:t>
      </w:r>
      <w:r w:rsidR="00712BA5" w:rsidRPr="0054421C">
        <w:rPr>
          <w:rFonts w:eastAsia="MingLiU_HKSCS"/>
        </w:rPr>
        <w:t>tion.</w:t>
      </w:r>
    </w:p>
    <w:p w14:paraId="1DB3432E" w14:textId="77777777" w:rsidR="00615AC9" w:rsidRPr="0054421C" w:rsidRDefault="00712BA5" w:rsidP="007E25F0">
      <w:pPr>
        <w:pStyle w:val="Heading4"/>
        <w:rPr>
          <w:rFonts w:eastAsia="MingLiU_HKSCS"/>
        </w:rPr>
      </w:pPr>
      <w:r w:rsidRPr="0054421C">
        <w:rPr>
          <w:rFonts w:eastAsia="MingLiU_HKSCS"/>
        </w:rPr>
        <w:t>I</w:t>
      </w:r>
      <w:r w:rsidRPr="0054421C">
        <w:rPr>
          <w:rFonts w:eastAsia="MingLiU_HKSCS"/>
          <w:spacing w:val="1"/>
        </w:rPr>
        <w:t>B</w:t>
      </w:r>
      <w:r w:rsidRPr="0054421C">
        <w:rPr>
          <w:rFonts w:eastAsia="MingLiU_HKSCS"/>
        </w:rPr>
        <w:t>A si</w:t>
      </w:r>
      <w:r w:rsidRPr="0054421C">
        <w:rPr>
          <w:rFonts w:eastAsia="MingLiU_HKSCS"/>
          <w:spacing w:val="-1"/>
        </w:rPr>
        <w:t>te</w:t>
      </w:r>
      <w:r w:rsidRPr="0054421C">
        <w:rPr>
          <w:rFonts w:eastAsia="MingLiU_HKSCS"/>
        </w:rPr>
        <w:t>—</w:t>
      </w:r>
      <w:r w:rsidRPr="0054421C">
        <w:rPr>
          <w:rFonts w:eastAsia="MingLiU_HKSCS"/>
          <w:spacing w:val="1"/>
        </w:rPr>
        <w:t>S</w:t>
      </w:r>
      <w:r w:rsidRPr="0054421C">
        <w:rPr>
          <w:rFonts w:eastAsia="MingLiU_HKSCS"/>
        </w:rPr>
        <w:t>ala</w:t>
      </w:r>
      <w:r w:rsidRPr="0054421C">
        <w:rPr>
          <w:rFonts w:eastAsia="MingLiU_HKSCS"/>
          <w:spacing w:val="1"/>
        </w:rPr>
        <w:t>n</w:t>
      </w:r>
      <w:r w:rsidRPr="0054421C">
        <w:rPr>
          <w:rFonts w:eastAsia="MingLiU_HKSCS"/>
        </w:rPr>
        <w:t xml:space="preserve">g </w:t>
      </w:r>
      <w:r w:rsidRPr="0054421C">
        <w:rPr>
          <w:rFonts w:eastAsia="MingLiU_HKSCS"/>
          <w:spacing w:val="-2"/>
        </w:rPr>
        <w:t>K</w:t>
      </w:r>
      <w:r w:rsidRPr="0054421C">
        <w:rPr>
          <w:rFonts w:eastAsia="MingLiU_HKSCS"/>
        </w:rPr>
        <w:t>o</w:t>
      </w:r>
      <w:r w:rsidRPr="0054421C">
        <w:rPr>
          <w:rFonts w:eastAsia="MingLiU_HKSCS"/>
          <w:spacing w:val="-1"/>
        </w:rPr>
        <w:t>t</w:t>
      </w:r>
      <w:r w:rsidRPr="0054421C">
        <w:rPr>
          <w:rFonts w:eastAsia="MingLiU_HKSCS"/>
        </w:rPr>
        <w:t xml:space="preserve">al </w:t>
      </w:r>
    </w:p>
    <w:p w14:paraId="221FA6AA" w14:textId="77777777" w:rsidR="001B7C49" w:rsidRDefault="00712BA5" w:rsidP="007E25F0">
      <w:r w:rsidRPr="0054421C">
        <w:rPr>
          <w:rFonts w:eastAsia="MingLiU_HKSCS"/>
          <w:spacing w:val="-1"/>
        </w:rPr>
        <w:t>(</w:t>
      </w:r>
      <w:r w:rsidRPr="0054421C">
        <w:rPr>
          <w:rFonts w:eastAsia="MingLiU_HKSCS"/>
        </w:rPr>
        <w:t>68º 5</w:t>
      </w:r>
      <w:r w:rsidRPr="0054421C">
        <w:rPr>
          <w:rFonts w:eastAsia="MingLiU_HKSCS"/>
          <w:spacing w:val="2"/>
        </w:rPr>
        <w:t>9</w:t>
      </w:r>
      <w:r w:rsidRPr="0054421C">
        <w:rPr>
          <w:rFonts w:eastAsia="MingLiU_HKSCS"/>
          <w:spacing w:val="-5"/>
        </w:rPr>
        <w:t>′</w:t>
      </w:r>
      <w:r w:rsidRPr="0054421C">
        <w:rPr>
          <w:rFonts w:eastAsia="MingLiU_HKSCS"/>
        </w:rPr>
        <w:t>17.601 E 35º 2</w:t>
      </w:r>
      <w:r w:rsidRPr="0054421C">
        <w:rPr>
          <w:rFonts w:eastAsia="MingLiU_HKSCS"/>
          <w:spacing w:val="2"/>
        </w:rPr>
        <w:t>5</w:t>
      </w:r>
      <w:r w:rsidRPr="0054421C">
        <w:rPr>
          <w:rFonts w:eastAsia="MingLiU_HKSCS"/>
        </w:rPr>
        <w:t>′ 50.412 N)</w:t>
      </w:r>
      <w:r w:rsidRPr="0054421C">
        <w:rPr>
          <w:rFonts w:eastAsia="MingLiU_HKSCS"/>
          <w:spacing w:val="-1"/>
        </w:rPr>
        <w:t xml:space="preserve"> c</w:t>
      </w:r>
      <w:r w:rsidRPr="0054421C">
        <w:rPr>
          <w:rFonts w:eastAsia="MingLiU_HKSCS"/>
        </w:rPr>
        <w:t>omp</w:t>
      </w:r>
      <w:r w:rsidRPr="0054421C">
        <w:rPr>
          <w:rFonts w:eastAsia="MingLiU_HKSCS"/>
          <w:spacing w:val="-1"/>
        </w:rPr>
        <w:t>r</w:t>
      </w:r>
      <w:r w:rsidRPr="0054421C">
        <w:rPr>
          <w:rFonts w:eastAsia="MingLiU_HKSCS"/>
        </w:rPr>
        <w:t>is</w:t>
      </w:r>
      <w:r w:rsidRPr="0054421C">
        <w:rPr>
          <w:rFonts w:eastAsia="MingLiU_HKSCS"/>
          <w:spacing w:val="-1"/>
        </w:rPr>
        <w:t>e</w:t>
      </w:r>
      <w:r w:rsidRPr="0054421C">
        <w:rPr>
          <w:rFonts w:eastAsia="MingLiU_HKSCS"/>
        </w:rPr>
        <w:t>s 2</w:t>
      </w:r>
      <w:r w:rsidRPr="0054421C">
        <w:rPr>
          <w:rFonts w:eastAsia="MingLiU_HKSCS"/>
          <w:spacing w:val="2"/>
        </w:rPr>
        <w:t>0</w:t>
      </w:r>
      <w:r w:rsidRPr="0054421C">
        <w:rPr>
          <w:rFonts w:eastAsia="MingLiU_HKSCS"/>
        </w:rPr>
        <w:t>00 h</w:t>
      </w:r>
      <w:r w:rsidRPr="0054421C">
        <w:rPr>
          <w:rFonts w:eastAsia="MingLiU_HKSCS"/>
          <w:spacing w:val="-1"/>
        </w:rPr>
        <w:t>a</w:t>
      </w:r>
      <w:r w:rsidRPr="0054421C">
        <w:rPr>
          <w:rFonts w:eastAsia="MingLiU_HKSCS"/>
        </w:rPr>
        <w:t>.</w:t>
      </w:r>
      <w:r w:rsidRPr="0054421C">
        <w:rPr>
          <w:rFonts w:eastAsia="MingLiU_HKSCS"/>
          <w:spacing w:val="2"/>
        </w:rPr>
        <w:t xml:space="preserve"> </w:t>
      </w:r>
      <w:r w:rsidRPr="0054421C">
        <w:rPr>
          <w:rFonts w:eastAsia="MingLiU_HKSCS"/>
          <w:spacing w:val="-6"/>
        </w:rPr>
        <w:t>I</w:t>
      </w:r>
      <w:r w:rsidRPr="0054421C">
        <w:rPr>
          <w:rFonts w:eastAsia="MingLiU_HKSCS"/>
        </w:rPr>
        <w:t>t</w:t>
      </w:r>
      <w:r w:rsidRPr="0054421C">
        <w:rPr>
          <w:rFonts w:eastAsia="MingLiU_HKSCS"/>
          <w:spacing w:val="3"/>
        </w:rPr>
        <w:t xml:space="preserve"> </w:t>
      </w:r>
      <w:r w:rsidRPr="0054421C">
        <w:rPr>
          <w:rFonts w:eastAsia="MingLiU_HKSCS"/>
        </w:rPr>
        <w:t>h</w:t>
      </w:r>
      <w:r w:rsidRPr="0054421C">
        <w:rPr>
          <w:rFonts w:eastAsia="MingLiU_HKSCS"/>
          <w:spacing w:val="-1"/>
        </w:rPr>
        <w:t>a</w:t>
      </w:r>
      <w:r w:rsidRPr="0054421C">
        <w:rPr>
          <w:rFonts w:eastAsia="MingLiU_HKSCS"/>
        </w:rPr>
        <w:t xml:space="preserve">s </w:t>
      </w:r>
      <w:r w:rsidRPr="0054421C">
        <w:rPr>
          <w:rFonts w:eastAsia="MingLiU_HKSCS"/>
          <w:spacing w:val="-1"/>
        </w:rPr>
        <w:t>an a</w:t>
      </w:r>
      <w:r w:rsidRPr="0054421C">
        <w:rPr>
          <w:rFonts w:eastAsia="MingLiU_HKSCS"/>
        </w:rPr>
        <w:t>ltitudin</w:t>
      </w:r>
      <w:r w:rsidRPr="0054421C">
        <w:rPr>
          <w:rFonts w:eastAsia="MingLiU_HKSCS"/>
          <w:spacing w:val="-1"/>
        </w:rPr>
        <w:t>a</w:t>
      </w:r>
      <w:r w:rsidRPr="0054421C">
        <w:rPr>
          <w:rFonts w:eastAsia="MingLiU_HKSCS"/>
        </w:rPr>
        <w:t xml:space="preserve">l </w:t>
      </w:r>
      <w:r w:rsidRPr="0054421C">
        <w:rPr>
          <w:rFonts w:eastAsia="MingLiU_HKSCS"/>
          <w:spacing w:val="-1"/>
        </w:rPr>
        <w:t>ra</w:t>
      </w:r>
      <w:r w:rsidRPr="0054421C">
        <w:rPr>
          <w:rFonts w:eastAsia="MingLiU_HKSCS"/>
        </w:rPr>
        <w:t>nge</w:t>
      </w:r>
      <w:r w:rsidRPr="0054421C">
        <w:rPr>
          <w:rFonts w:eastAsia="MingLiU_HKSCS"/>
          <w:spacing w:val="-1"/>
        </w:rPr>
        <w:t xml:space="preserve"> </w:t>
      </w:r>
      <w:r w:rsidRPr="0054421C">
        <w:rPr>
          <w:rFonts w:eastAsia="MingLiU_HKSCS"/>
        </w:rPr>
        <w:t>of</w:t>
      </w:r>
      <w:r w:rsidRPr="0054421C">
        <w:rPr>
          <w:rFonts w:eastAsia="MingLiU_HKSCS"/>
          <w:spacing w:val="-1"/>
        </w:rPr>
        <w:t xml:space="preserve"> </w:t>
      </w:r>
      <w:r w:rsidRPr="0054421C">
        <w:rPr>
          <w:rFonts w:eastAsia="MingLiU_HKSCS"/>
        </w:rPr>
        <w:t>1500</w:t>
      </w:r>
      <w:r w:rsidRPr="0054421C">
        <w:rPr>
          <w:rFonts w:eastAsia="MingLiU_HKSCS"/>
          <w:spacing w:val="2"/>
        </w:rPr>
        <w:t xml:space="preserve"> </w:t>
      </w:r>
      <w:r w:rsidRPr="0054421C">
        <w:rPr>
          <w:rFonts w:eastAsia="MingLiU_HKSCS"/>
        </w:rPr>
        <w:t xml:space="preserve">to 3658 m, </w:t>
      </w:r>
      <w:r w:rsidRPr="0054421C">
        <w:rPr>
          <w:rFonts w:eastAsia="MingLiU_HKSCS"/>
          <w:spacing w:val="-1"/>
        </w:rPr>
        <w:t>a</w:t>
      </w:r>
      <w:r w:rsidRPr="0054421C">
        <w:rPr>
          <w:rFonts w:eastAsia="MingLiU_HKSCS"/>
        </w:rPr>
        <w:t>nd h</w:t>
      </w:r>
      <w:r w:rsidRPr="0054421C">
        <w:rPr>
          <w:rFonts w:eastAsia="MingLiU_HKSCS"/>
          <w:spacing w:val="-1"/>
        </w:rPr>
        <w:t>a</w:t>
      </w:r>
      <w:r w:rsidRPr="0054421C">
        <w:rPr>
          <w:rFonts w:eastAsia="MingLiU_HKSCS"/>
        </w:rPr>
        <w:t>s a</w:t>
      </w:r>
      <w:r w:rsidRPr="0054421C">
        <w:rPr>
          <w:rFonts w:eastAsia="MingLiU_HKSCS"/>
          <w:spacing w:val="-1"/>
        </w:rPr>
        <w:t xml:space="preserve"> </w:t>
      </w:r>
      <w:r w:rsidRPr="0054421C">
        <w:rPr>
          <w:rFonts w:eastAsia="MingLiU_HKSCS"/>
        </w:rPr>
        <w:t>m</w:t>
      </w:r>
      <w:r w:rsidRPr="0054421C">
        <w:rPr>
          <w:rFonts w:eastAsia="MingLiU_HKSCS"/>
          <w:spacing w:val="-1"/>
        </w:rPr>
        <w:t>a</w:t>
      </w:r>
      <w:r w:rsidRPr="0054421C">
        <w:rPr>
          <w:rFonts w:eastAsia="MingLiU_HKSCS"/>
          <w:spacing w:val="2"/>
        </w:rPr>
        <w:t>r</w:t>
      </w:r>
      <w:r w:rsidRPr="0054421C">
        <w:rPr>
          <w:rFonts w:eastAsia="MingLiU_HKSCS"/>
        </w:rPr>
        <w:t>k</w:t>
      </w:r>
      <w:r w:rsidRPr="0054421C">
        <w:rPr>
          <w:rFonts w:eastAsia="MingLiU_HKSCS"/>
          <w:spacing w:val="-1"/>
        </w:rPr>
        <w:t>e</w:t>
      </w:r>
      <w:r w:rsidRPr="0054421C">
        <w:rPr>
          <w:rFonts w:eastAsia="MingLiU_HKSCS"/>
        </w:rPr>
        <w:t>d p</w:t>
      </w:r>
      <w:r w:rsidRPr="0054421C">
        <w:rPr>
          <w:rFonts w:eastAsia="MingLiU_HKSCS"/>
          <w:spacing w:val="-1"/>
        </w:rPr>
        <w:t>a</w:t>
      </w:r>
      <w:r w:rsidRPr="0054421C">
        <w:rPr>
          <w:rFonts w:eastAsia="MingLiU_HKSCS"/>
        </w:rPr>
        <w:t>ss</w:t>
      </w:r>
      <w:r w:rsidRPr="0054421C">
        <w:rPr>
          <w:rFonts w:eastAsia="MingLiU_HKSCS"/>
          <w:spacing w:val="1"/>
        </w:rPr>
        <w:t>a</w:t>
      </w:r>
      <w:r w:rsidRPr="0054421C">
        <w:rPr>
          <w:rFonts w:eastAsia="MingLiU_HKSCS"/>
          <w:spacing w:val="-2"/>
        </w:rPr>
        <w:t>g</w:t>
      </w:r>
      <w:r w:rsidRPr="0054421C">
        <w:rPr>
          <w:rFonts w:eastAsia="MingLiU_HKSCS"/>
        </w:rPr>
        <w:t>e</w:t>
      </w:r>
      <w:r w:rsidRPr="0054421C">
        <w:rPr>
          <w:rFonts w:eastAsia="MingLiU_HKSCS"/>
          <w:spacing w:val="-1"/>
        </w:rPr>
        <w:t xml:space="preserve"> </w:t>
      </w:r>
      <w:r w:rsidRPr="0054421C">
        <w:rPr>
          <w:rFonts w:eastAsia="MingLiU_HKSCS"/>
          <w:spacing w:val="2"/>
        </w:rPr>
        <w:t>o</w:t>
      </w:r>
      <w:r w:rsidRPr="0054421C">
        <w:rPr>
          <w:rFonts w:eastAsia="MingLiU_HKSCS"/>
        </w:rPr>
        <w:t>f</w:t>
      </w:r>
      <w:r w:rsidRPr="0054421C">
        <w:rPr>
          <w:rFonts w:eastAsia="MingLiU_HKSCS"/>
          <w:spacing w:val="-1"/>
        </w:rPr>
        <w:t xml:space="preserve"> </w:t>
      </w:r>
      <w:r w:rsidRPr="0054421C">
        <w:rPr>
          <w:rFonts w:eastAsia="MingLiU_HKSCS"/>
          <w:spacing w:val="1"/>
        </w:rPr>
        <w:t>C</w:t>
      </w:r>
      <w:r w:rsidRPr="0054421C">
        <w:rPr>
          <w:rFonts w:eastAsia="MingLiU_HKSCS"/>
        </w:rPr>
        <w:t xml:space="preserve">ommon </w:t>
      </w:r>
      <w:r w:rsidRPr="0054421C">
        <w:rPr>
          <w:rFonts w:eastAsia="MingLiU_HKSCS"/>
          <w:spacing w:val="-1"/>
        </w:rPr>
        <w:t>(</w:t>
      </w:r>
      <w:r w:rsidRPr="0054421C">
        <w:rPr>
          <w:rFonts w:eastAsia="MingLiU_HKSCS"/>
        </w:rPr>
        <w:t>Eu</w:t>
      </w:r>
      <w:r w:rsidRPr="0054421C">
        <w:rPr>
          <w:rFonts w:eastAsia="MingLiU_HKSCS"/>
          <w:spacing w:val="-1"/>
        </w:rPr>
        <w:t>ra</w:t>
      </w:r>
      <w:r w:rsidRPr="0054421C">
        <w:rPr>
          <w:rFonts w:eastAsia="MingLiU_HKSCS"/>
        </w:rPr>
        <w:t>si</w:t>
      </w:r>
      <w:r w:rsidRPr="0054421C">
        <w:rPr>
          <w:rFonts w:eastAsia="MingLiU_HKSCS"/>
          <w:spacing w:val="-1"/>
        </w:rPr>
        <w:t>a</w:t>
      </w:r>
      <w:r w:rsidRPr="0054421C">
        <w:rPr>
          <w:rFonts w:eastAsia="MingLiU_HKSCS"/>
        </w:rPr>
        <w:t xml:space="preserve">n) </w:t>
      </w:r>
      <w:r w:rsidRPr="0054421C">
        <w:rPr>
          <w:rFonts w:eastAsia="MingLiU_HKSCS"/>
          <w:spacing w:val="1"/>
        </w:rPr>
        <w:t>C</w:t>
      </w:r>
      <w:r w:rsidRPr="0054421C">
        <w:rPr>
          <w:rFonts w:eastAsia="MingLiU_HKSCS"/>
          <w:spacing w:val="-1"/>
        </w:rPr>
        <w:t>ra</w:t>
      </w:r>
      <w:r w:rsidRPr="0054421C">
        <w:rPr>
          <w:rFonts w:eastAsia="MingLiU_HKSCS"/>
        </w:rPr>
        <w:t>ne</w:t>
      </w:r>
      <w:r w:rsidRPr="0054421C">
        <w:rPr>
          <w:rFonts w:eastAsia="MingLiU_HKSCS"/>
          <w:spacing w:val="-1"/>
        </w:rPr>
        <w:t xml:space="preserve"> </w:t>
      </w:r>
      <w:r w:rsidRPr="0054421C">
        <w:rPr>
          <w:rFonts w:eastAsia="MingLiU_HKSCS"/>
        </w:rPr>
        <w:t>p</w:t>
      </w:r>
      <w:r w:rsidRPr="0054421C">
        <w:rPr>
          <w:rFonts w:eastAsia="MingLiU_HKSCS"/>
          <w:spacing w:val="-1"/>
        </w:rPr>
        <w:t>a</w:t>
      </w:r>
      <w:r w:rsidRPr="0054421C">
        <w:rPr>
          <w:rFonts w:eastAsia="MingLiU_HKSCS"/>
        </w:rPr>
        <w:t>ssi</w:t>
      </w:r>
      <w:r w:rsidRPr="0054421C">
        <w:rPr>
          <w:rFonts w:eastAsia="MingLiU_HKSCS"/>
          <w:spacing w:val="2"/>
        </w:rPr>
        <w:t>n</w:t>
      </w:r>
      <w:r w:rsidRPr="0054421C">
        <w:rPr>
          <w:rFonts w:eastAsia="MingLiU_HKSCS"/>
        </w:rPr>
        <w:t>g</w:t>
      </w:r>
      <w:r w:rsidRPr="0054421C">
        <w:rPr>
          <w:rFonts w:eastAsia="MingLiU_HKSCS"/>
          <w:spacing w:val="-2"/>
        </w:rPr>
        <w:t xml:space="preserve"> </w:t>
      </w:r>
      <w:r w:rsidRPr="0054421C">
        <w:rPr>
          <w:rFonts w:eastAsia="MingLiU_HKSCS"/>
        </w:rPr>
        <w:t>th</w:t>
      </w:r>
      <w:r w:rsidRPr="0054421C">
        <w:rPr>
          <w:rFonts w:eastAsia="MingLiU_HKSCS"/>
          <w:spacing w:val="-1"/>
        </w:rPr>
        <w:t>r</w:t>
      </w:r>
      <w:r w:rsidRPr="0054421C">
        <w:rPr>
          <w:rFonts w:eastAsia="MingLiU_HKSCS"/>
        </w:rPr>
        <w:t>o</w:t>
      </w:r>
      <w:r w:rsidRPr="0054421C">
        <w:rPr>
          <w:rFonts w:eastAsia="MingLiU_HKSCS"/>
          <w:spacing w:val="2"/>
        </w:rPr>
        <w:t>u</w:t>
      </w:r>
      <w:r w:rsidRPr="0054421C">
        <w:rPr>
          <w:rFonts w:eastAsia="MingLiU_HKSCS"/>
          <w:spacing w:val="-2"/>
        </w:rPr>
        <w:t>g</w:t>
      </w:r>
      <w:r w:rsidRPr="0054421C">
        <w:rPr>
          <w:rFonts w:eastAsia="MingLiU_HKSCS"/>
        </w:rPr>
        <w:t xml:space="preserve">h. </w:t>
      </w:r>
      <w:r w:rsidRPr="0054421C">
        <w:rPr>
          <w:rFonts w:eastAsia="MingLiU_HKSCS"/>
          <w:spacing w:val="3"/>
        </w:rPr>
        <w:t>C</w:t>
      </w:r>
      <w:r w:rsidRPr="0054421C">
        <w:rPr>
          <w:rFonts w:eastAsia="MingLiU_HKSCS"/>
        </w:rPr>
        <w:t xml:space="preserve">ommon </w:t>
      </w:r>
      <w:r w:rsidRPr="0054421C">
        <w:rPr>
          <w:rFonts w:eastAsia="MingLiU_HKSCS"/>
          <w:spacing w:val="1"/>
        </w:rPr>
        <w:t>C</w:t>
      </w:r>
      <w:r w:rsidRPr="0054421C">
        <w:rPr>
          <w:rFonts w:eastAsia="MingLiU_HKSCS"/>
          <w:spacing w:val="-1"/>
        </w:rPr>
        <w:t>ra</w:t>
      </w:r>
      <w:r w:rsidRPr="0054421C">
        <w:rPr>
          <w:rFonts w:eastAsia="MingLiU_HKSCS"/>
        </w:rPr>
        <w:t>n</w:t>
      </w:r>
      <w:r w:rsidRPr="0054421C">
        <w:rPr>
          <w:rFonts w:eastAsia="MingLiU_HKSCS"/>
          <w:spacing w:val="-1"/>
        </w:rPr>
        <w:t>e</w:t>
      </w:r>
      <w:r w:rsidRPr="0054421C">
        <w:rPr>
          <w:rFonts w:eastAsia="MingLiU_HKSCS"/>
        </w:rPr>
        <w:t xml:space="preserve">s </w:t>
      </w:r>
      <w:r w:rsidRPr="0054421C">
        <w:rPr>
          <w:rFonts w:eastAsia="MingLiU_HKSCS"/>
          <w:spacing w:val="-1"/>
        </w:rPr>
        <w:t>ar</w:t>
      </w:r>
      <w:r w:rsidRPr="0054421C">
        <w:rPr>
          <w:rFonts w:eastAsia="MingLiU_HKSCS"/>
        </w:rPr>
        <w:t>e</w:t>
      </w:r>
      <w:r w:rsidRPr="0054421C">
        <w:rPr>
          <w:rFonts w:eastAsia="MingLiU_HKSCS"/>
          <w:spacing w:val="-1"/>
        </w:rPr>
        <w:t xml:space="preserve"> </w:t>
      </w:r>
      <w:r w:rsidRPr="0054421C">
        <w:rPr>
          <w:rFonts w:eastAsia="MingLiU_HKSCS"/>
        </w:rPr>
        <w:t>kn</w:t>
      </w:r>
      <w:r w:rsidRPr="0054421C">
        <w:rPr>
          <w:rFonts w:eastAsia="MingLiU_HKSCS"/>
          <w:spacing w:val="2"/>
        </w:rPr>
        <w:t>ow</w:t>
      </w:r>
      <w:r w:rsidRPr="0054421C">
        <w:rPr>
          <w:rFonts w:eastAsia="MingLiU_HKSCS"/>
        </w:rPr>
        <w:t>n to be</w:t>
      </w:r>
      <w:r w:rsidRPr="0054421C">
        <w:rPr>
          <w:rFonts w:eastAsia="MingLiU_HKSCS"/>
          <w:spacing w:val="-1"/>
        </w:rPr>
        <w:t xml:space="preserve"> </w:t>
      </w:r>
      <w:r w:rsidRPr="0054421C">
        <w:rPr>
          <w:rFonts w:eastAsia="MingLiU_HKSCS"/>
        </w:rPr>
        <w:t>sus</w:t>
      </w:r>
      <w:r w:rsidRPr="0054421C">
        <w:rPr>
          <w:rFonts w:eastAsia="MingLiU_HKSCS"/>
          <w:spacing w:val="-1"/>
        </w:rPr>
        <w:t>ce</w:t>
      </w:r>
      <w:r w:rsidRPr="0054421C">
        <w:rPr>
          <w:rFonts w:eastAsia="MingLiU_HKSCS"/>
        </w:rPr>
        <w:t>ptible</w:t>
      </w:r>
      <w:r w:rsidRPr="0054421C">
        <w:rPr>
          <w:rFonts w:eastAsia="MingLiU_HKSCS"/>
          <w:spacing w:val="-1"/>
        </w:rPr>
        <w:t xml:space="preserve"> </w:t>
      </w:r>
      <w:r w:rsidRPr="0054421C">
        <w:rPr>
          <w:rFonts w:eastAsia="MingLiU_HKSCS"/>
        </w:rPr>
        <w:t xml:space="preserve">to </w:t>
      </w:r>
      <w:r w:rsidRPr="0054421C">
        <w:rPr>
          <w:rFonts w:eastAsia="MingLiU_HKSCS"/>
          <w:spacing w:val="-1"/>
        </w:rPr>
        <w:t>c</w:t>
      </w:r>
      <w:r w:rsidRPr="0054421C">
        <w:rPr>
          <w:rFonts w:eastAsia="MingLiU_HKSCS"/>
        </w:rPr>
        <w:t>ollision with pow</w:t>
      </w:r>
      <w:r w:rsidRPr="0054421C">
        <w:rPr>
          <w:rFonts w:eastAsia="MingLiU_HKSCS"/>
          <w:spacing w:val="-1"/>
        </w:rPr>
        <w:t>e</w:t>
      </w:r>
      <w:r w:rsidRPr="0054421C">
        <w:rPr>
          <w:rFonts w:eastAsia="MingLiU_HKSCS"/>
        </w:rPr>
        <w:t>r</w:t>
      </w:r>
      <w:r w:rsidRPr="0054421C">
        <w:rPr>
          <w:rFonts w:eastAsia="MingLiU_HKSCS"/>
          <w:spacing w:val="-1"/>
        </w:rPr>
        <w:t xml:space="preserve"> </w:t>
      </w:r>
      <w:r w:rsidRPr="0054421C">
        <w:rPr>
          <w:rFonts w:eastAsia="MingLiU_HKSCS"/>
        </w:rPr>
        <w:t>lin</w:t>
      </w:r>
      <w:r w:rsidRPr="0054421C">
        <w:rPr>
          <w:rFonts w:eastAsia="MingLiU_HKSCS"/>
          <w:spacing w:val="-1"/>
        </w:rPr>
        <w:t>e</w:t>
      </w:r>
      <w:r w:rsidRPr="0054421C">
        <w:rPr>
          <w:rFonts w:eastAsia="MingLiU_HKSCS"/>
        </w:rPr>
        <w:t>.  This</w:t>
      </w:r>
      <w:r w:rsidRPr="0054421C">
        <w:rPr>
          <w:rFonts w:eastAsia="MingLiU_HKSCS"/>
          <w:spacing w:val="3"/>
        </w:rPr>
        <w:t xml:space="preserve"> </w:t>
      </w:r>
      <w:r w:rsidRPr="0054421C">
        <w:rPr>
          <w:rFonts w:eastAsia="MingLiU_HKSCS"/>
          <w:spacing w:val="-3"/>
        </w:rPr>
        <w:t>I</w:t>
      </w:r>
      <w:r w:rsidRPr="0054421C">
        <w:rPr>
          <w:rFonts w:eastAsia="MingLiU_HKSCS"/>
          <w:spacing w:val="-2"/>
        </w:rPr>
        <w:t>B</w:t>
      </w:r>
      <w:r w:rsidRPr="0054421C">
        <w:rPr>
          <w:rFonts w:eastAsia="MingLiU_HKSCS"/>
        </w:rPr>
        <w:t>A l</w:t>
      </w:r>
      <w:r w:rsidRPr="0054421C">
        <w:rPr>
          <w:rFonts w:eastAsia="MingLiU_HKSCS"/>
          <w:spacing w:val="3"/>
        </w:rPr>
        <w:t>i</w:t>
      </w:r>
      <w:r w:rsidRPr="0054421C">
        <w:rPr>
          <w:rFonts w:eastAsia="MingLiU_HKSCS"/>
          <w:spacing w:val="-1"/>
        </w:rPr>
        <w:t>e</w:t>
      </w:r>
      <w:r w:rsidRPr="0054421C">
        <w:rPr>
          <w:rFonts w:eastAsia="MingLiU_HKSCS"/>
        </w:rPr>
        <w:t>s di</w:t>
      </w:r>
      <w:r w:rsidRPr="0054421C">
        <w:rPr>
          <w:rFonts w:eastAsia="MingLiU_HKSCS"/>
          <w:spacing w:val="-1"/>
        </w:rPr>
        <w:t>rec</w:t>
      </w:r>
      <w:r w:rsidRPr="0054421C">
        <w:rPr>
          <w:rFonts w:eastAsia="MingLiU_HKSCS"/>
        </w:rPr>
        <w:t>t</w:t>
      </w:r>
      <w:r w:rsidRPr="0054421C">
        <w:rPr>
          <w:rFonts w:eastAsia="MingLiU_HKSCS"/>
          <w:spacing w:val="5"/>
        </w:rPr>
        <w:t>l</w:t>
      </w:r>
      <w:r w:rsidRPr="0054421C">
        <w:rPr>
          <w:rFonts w:eastAsia="MingLiU_HKSCS"/>
        </w:rPr>
        <w:t>y</w:t>
      </w:r>
      <w:r w:rsidRPr="0054421C">
        <w:rPr>
          <w:rFonts w:eastAsia="MingLiU_HKSCS"/>
          <w:spacing w:val="-5"/>
        </w:rPr>
        <w:t xml:space="preserve"> </w:t>
      </w:r>
      <w:r w:rsidRPr="0054421C">
        <w:rPr>
          <w:rFonts w:eastAsia="MingLiU_HKSCS"/>
        </w:rPr>
        <w:t>within the</w:t>
      </w:r>
      <w:r w:rsidRPr="0054421C">
        <w:rPr>
          <w:rFonts w:eastAsia="MingLiU_HKSCS"/>
          <w:spacing w:val="-1"/>
        </w:rPr>
        <w:t xml:space="preserve"> </w:t>
      </w:r>
      <w:r w:rsidR="00085E39" w:rsidRPr="0054421C">
        <w:rPr>
          <w:rFonts w:eastAsia="MingLiU_HKSCS"/>
          <w:spacing w:val="1"/>
        </w:rPr>
        <w:t>CoI</w:t>
      </w:r>
      <w:r w:rsidRPr="0054421C">
        <w:rPr>
          <w:rFonts w:eastAsia="MingLiU_HKSCS"/>
        </w:rPr>
        <w:t>,</w:t>
      </w:r>
      <w:r w:rsidRPr="0054421C">
        <w:rPr>
          <w:rFonts w:eastAsia="MingLiU_HKSCS"/>
          <w:spacing w:val="2"/>
        </w:rPr>
        <w:t xml:space="preserve"> </w:t>
      </w:r>
      <w:r w:rsidRPr="0054421C">
        <w:rPr>
          <w:rFonts w:eastAsia="MingLiU_HKSCS"/>
          <w:spacing w:val="-1"/>
        </w:rPr>
        <w:t>a</w:t>
      </w:r>
      <w:r w:rsidRPr="0054421C">
        <w:rPr>
          <w:rFonts w:eastAsia="MingLiU_HKSCS"/>
        </w:rPr>
        <w:t>nd is home</w:t>
      </w:r>
      <w:r w:rsidRPr="0054421C">
        <w:rPr>
          <w:rFonts w:eastAsia="MingLiU_HKSCS"/>
          <w:spacing w:val="-1"/>
        </w:rPr>
        <w:t xml:space="preserve"> </w:t>
      </w:r>
      <w:r w:rsidRPr="0054421C">
        <w:rPr>
          <w:rFonts w:eastAsia="MingLiU_HKSCS"/>
        </w:rPr>
        <w:t>to a</w:t>
      </w:r>
      <w:r w:rsidRPr="0054421C">
        <w:rPr>
          <w:rFonts w:eastAsia="MingLiU_HKSCS"/>
          <w:spacing w:val="-1"/>
        </w:rPr>
        <w:t xml:space="preserve"> </w:t>
      </w:r>
      <w:r w:rsidRPr="0054421C">
        <w:rPr>
          <w:rFonts w:eastAsia="MingLiU_HKSCS"/>
        </w:rPr>
        <w:t>l</w:t>
      </w:r>
      <w:r w:rsidRPr="0054421C">
        <w:rPr>
          <w:rFonts w:eastAsia="MingLiU_HKSCS"/>
          <w:spacing w:val="-1"/>
        </w:rPr>
        <w:t>a</w:t>
      </w:r>
      <w:r w:rsidRPr="0054421C">
        <w:rPr>
          <w:rFonts w:eastAsia="MingLiU_HKSCS"/>
          <w:spacing w:val="2"/>
        </w:rPr>
        <w:t>r</w:t>
      </w:r>
      <w:r w:rsidRPr="0054421C">
        <w:rPr>
          <w:rFonts w:eastAsia="MingLiU_HKSCS"/>
        </w:rPr>
        <w:t>ge</w:t>
      </w:r>
      <w:r w:rsidRPr="0054421C">
        <w:rPr>
          <w:rFonts w:eastAsia="MingLiU_HKSCS"/>
          <w:spacing w:val="1"/>
        </w:rPr>
        <w:t xml:space="preserve"> </w:t>
      </w:r>
      <w:r w:rsidRPr="0054421C">
        <w:rPr>
          <w:rFonts w:eastAsia="MingLiU_HKSCS"/>
        </w:rPr>
        <w:t>v</w:t>
      </w:r>
      <w:r w:rsidRPr="0054421C">
        <w:rPr>
          <w:rFonts w:eastAsia="MingLiU_HKSCS"/>
          <w:spacing w:val="-1"/>
        </w:rPr>
        <w:t>ar</w:t>
      </w:r>
      <w:r w:rsidRPr="0054421C">
        <w:rPr>
          <w:rFonts w:eastAsia="MingLiU_HKSCS"/>
        </w:rPr>
        <w:t>i</w:t>
      </w:r>
      <w:r w:rsidRPr="0054421C">
        <w:rPr>
          <w:rFonts w:eastAsia="MingLiU_HKSCS"/>
          <w:spacing w:val="-1"/>
        </w:rPr>
        <w:t>e</w:t>
      </w:r>
      <w:r w:rsidRPr="0054421C">
        <w:rPr>
          <w:rFonts w:eastAsia="MingLiU_HKSCS"/>
          <w:spacing w:val="5"/>
        </w:rPr>
        <w:t>t</w:t>
      </w:r>
      <w:r w:rsidRPr="0054421C">
        <w:rPr>
          <w:rFonts w:eastAsia="MingLiU_HKSCS"/>
        </w:rPr>
        <w:t>y</w:t>
      </w:r>
      <w:r w:rsidRPr="0054421C">
        <w:rPr>
          <w:rFonts w:eastAsia="MingLiU_HKSCS"/>
          <w:spacing w:val="-5"/>
        </w:rPr>
        <w:t xml:space="preserve"> </w:t>
      </w:r>
      <w:r w:rsidRPr="0054421C">
        <w:rPr>
          <w:rFonts w:eastAsia="MingLiU_HKSCS"/>
        </w:rPr>
        <w:t>of</w:t>
      </w:r>
      <w:r w:rsidR="00615AC9" w:rsidRPr="0054421C">
        <w:rPr>
          <w:rFonts w:eastAsia="MingLiU_HKSCS"/>
        </w:rPr>
        <w:t xml:space="preserve"> </w:t>
      </w:r>
      <w:r w:rsidRPr="0054421C">
        <w:rPr>
          <w:rFonts w:eastAsia="MingLiU_HKSCS"/>
        </w:rPr>
        <w:t>bi</w:t>
      </w:r>
      <w:r w:rsidRPr="0054421C">
        <w:rPr>
          <w:rFonts w:eastAsia="MingLiU_HKSCS"/>
          <w:spacing w:val="-1"/>
        </w:rPr>
        <w:t>r</w:t>
      </w:r>
      <w:r w:rsidRPr="0054421C">
        <w:rPr>
          <w:rFonts w:eastAsia="MingLiU_HKSCS"/>
        </w:rPr>
        <w:t>d sp</w:t>
      </w:r>
      <w:r w:rsidRPr="0054421C">
        <w:rPr>
          <w:rFonts w:eastAsia="MingLiU_HKSCS"/>
          <w:spacing w:val="-1"/>
        </w:rPr>
        <w:t>ec</w:t>
      </w:r>
      <w:r w:rsidRPr="0054421C">
        <w:rPr>
          <w:rFonts w:eastAsia="MingLiU_HKSCS"/>
        </w:rPr>
        <w:t>i</w:t>
      </w:r>
      <w:r w:rsidRPr="0054421C">
        <w:rPr>
          <w:rFonts w:eastAsia="MingLiU_HKSCS"/>
          <w:spacing w:val="-1"/>
        </w:rPr>
        <w:t>e</w:t>
      </w:r>
      <w:r w:rsidRPr="0054421C">
        <w:rPr>
          <w:rFonts w:eastAsia="MingLiU_HKSCS"/>
        </w:rPr>
        <w:t>s. Of</w:t>
      </w:r>
      <w:r w:rsidRPr="0054421C">
        <w:rPr>
          <w:rFonts w:eastAsia="MingLiU_HKSCS"/>
          <w:spacing w:val="-1"/>
        </w:rPr>
        <w:t xml:space="preserve"> </w:t>
      </w:r>
      <w:r w:rsidRPr="0054421C">
        <w:rPr>
          <w:rFonts w:eastAsia="MingLiU_HKSCS"/>
        </w:rPr>
        <w:t>no</w:t>
      </w:r>
      <w:r w:rsidRPr="0054421C">
        <w:rPr>
          <w:rFonts w:eastAsia="MingLiU_HKSCS"/>
          <w:spacing w:val="3"/>
        </w:rPr>
        <w:t>t</w:t>
      </w:r>
      <w:r w:rsidRPr="0054421C">
        <w:rPr>
          <w:rFonts w:eastAsia="MingLiU_HKSCS"/>
          <w:spacing w:val="-1"/>
        </w:rPr>
        <w:t>e</w:t>
      </w:r>
      <w:r w:rsidRPr="0054421C">
        <w:rPr>
          <w:rFonts w:eastAsia="MingLiU_HKSCS"/>
        </w:rPr>
        <w:t xml:space="preserve">, </w:t>
      </w:r>
      <w:r w:rsidRPr="0054421C">
        <w:rPr>
          <w:rFonts w:eastAsia="MingLiU_HKSCS"/>
          <w:spacing w:val="-1"/>
        </w:rPr>
        <w:t>f</w:t>
      </w:r>
      <w:r w:rsidRPr="0054421C">
        <w:rPr>
          <w:rFonts w:eastAsia="MingLiU_HKSCS"/>
        </w:rPr>
        <w:t>or</w:t>
      </w:r>
      <w:r w:rsidRPr="0054421C">
        <w:rPr>
          <w:rFonts w:eastAsia="MingLiU_HKSCS"/>
          <w:spacing w:val="2"/>
        </w:rPr>
        <w:t xml:space="preserve"> </w:t>
      </w:r>
      <w:r w:rsidRPr="0054421C">
        <w:rPr>
          <w:rFonts w:eastAsia="MingLiU_HKSCS"/>
        </w:rPr>
        <w:t>th</w:t>
      </w:r>
      <w:r w:rsidRPr="0054421C">
        <w:rPr>
          <w:rFonts w:eastAsia="MingLiU_HKSCS"/>
          <w:spacing w:val="-1"/>
        </w:rPr>
        <w:t>e</w:t>
      </w:r>
      <w:r w:rsidRPr="0054421C">
        <w:rPr>
          <w:rFonts w:eastAsia="MingLiU_HKSCS"/>
        </w:rPr>
        <w:t>ir</w:t>
      </w:r>
      <w:r w:rsidRPr="0054421C">
        <w:rPr>
          <w:rFonts w:eastAsia="MingLiU_HKSCS"/>
          <w:spacing w:val="-1"/>
        </w:rPr>
        <w:t xml:space="preserve"> </w:t>
      </w:r>
      <w:r w:rsidRPr="0054421C">
        <w:rPr>
          <w:rFonts w:eastAsia="MingLiU_HKSCS"/>
        </w:rPr>
        <w:t>possible</w:t>
      </w:r>
      <w:r w:rsidRPr="0054421C">
        <w:rPr>
          <w:rFonts w:eastAsia="MingLiU_HKSCS"/>
          <w:spacing w:val="-1"/>
        </w:rPr>
        <w:t xml:space="preserve"> </w:t>
      </w:r>
      <w:r w:rsidRPr="0054421C">
        <w:rPr>
          <w:rFonts w:eastAsia="MingLiU_HKSCS"/>
        </w:rPr>
        <w:t>int</w:t>
      </w:r>
      <w:r w:rsidRPr="0054421C">
        <w:rPr>
          <w:rFonts w:eastAsia="MingLiU_HKSCS"/>
          <w:spacing w:val="-1"/>
        </w:rPr>
        <w:t>erac</w:t>
      </w:r>
      <w:r w:rsidRPr="0054421C">
        <w:rPr>
          <w:rFonts w:eastAsia="MingLiU_HKSCS"/>
        </w:rPr>
        <w:t>tio</w:t>
      </w:r>
      <w:r w:rsidRPr="0054421C">
        <w:rPr>
          <w:rFonts w:eastAsia="MingLiU_HKSCS"/>
          <w:spacing w:val="2"/>
        </w:rPr>
        <w:t>n</w:t>
      </w:r>
      <w:r w:rsidRPr="0054421C">
        <w:rPr>
          <w:rFonts w:eastAsia="MingLiU_HKSCS"/>
        </w:rPr>
        <w:t>s with ov</w:t>
      </w:r>
      <w:r w:rsidRPr="0054421C">
        <w:rPr>
          <w:rFonts w:eastAsia="MingLiU_HKSCS"/>
          <w:spacing w:val="-1"/>
        </w:rPr>
        <w:t>er</w:t>
      </w:r>
      <w:r w:rsidRPr="0054421C">
        <w:rPr>
          <w:rFonts w:eastAsia="MingLiU_HKSCS"/>
        </w:rPr>
        <w:t>h</w:t>
      </w:r>
      <w:r w:rsidRPr="0054421C">
        <w:rPr>
          <w:rFonts w:eastAsia="MingLiU_HKSCS"/>
          <w:spacing w:val="-1"/>
        </w:rPr>
        <w:t>ea</w:t>
      </w:r>
      <w:r w:rsidRPr="0054421C">
        <w:rPr>
          <w:rFonts w:eastAsia="MingLiU_HKSCS"/>
        </w:rPr>
        <w:t>d po</w:t>
      </w:r>
      <w:r w:rsidRPr="0054421C">
        <w:rPr>
          <w:rFonts w:eastAsia="MingLiU_HKSCS"/>
          <w:spacing w:val="2"/>
        </w:rPr>
        <w:t>w</w:t>
      </w:r>
      <w:r w:rsidRPr="0054421C">
        <w:rPr>
          <w:rFonts w:eastAsia="MingLiU_HKSCS"/>
          <w:spacing w:val="-1"/>
        </w:rPr>
        <w:t>e</w:t>
      </w:r>
      <w:r w:rsidRPr="0054421C">
        <w:rPr>
          <w:rFonts w:eastAsia="MingLiU_HKSCS"/>
        </w:rPr>
        <w:t>r</w:t>
      </w:r>
      <w:r w:rsidRPr="0054421C">
        <w:rPr>
          <w:rFonts w:eastAsia="MingLiU_HKSCS"/>
          <w:spacing w:val="-1"/>
        </w:rPr>
        <w:t xml:space="preserve"> </w:t>
      </w:r>
      <w:r w:rsidRPr="0054421C">
        <w:rPr>
          <w:rFonts w:eastAsia="MingLiU_HKSCS"/>
        </w:rPr>
        <w:t>l</w:t>
      </w:r>
      <w:r w:rsidRPr="0054421C">
        <w:rPr>
          <w:rFonts w:eastAsia="MingLiU_HKSCS"/>
          <w:spacing w:val="3"/>
        </w:rPr>
        <w:t>i</w:t>
      </w:r>
      <w:r w:rsidRPr="0054421C">
        <w:rPr>
          <w:rFonts w:eastAsia="MingLiU_HKSCS"/>
        </w:rPr>
        <w:t>n</w:t>
      </w:r>
      <w:r w:rsidRPr="0054421C">
        <w:rPr>
          <w:rFonts w:eastAsia="MingLiU_HKSCS"/>
          <w:spacing w:val="-1"/>
        </w:rPr>
        <w:t>e</w:t>
      </w:r>
      <w:r w:rsidRPr="0054421C">
        <w:rPr>
          <w:rFonts w:eastAsia="MingLiU_HKSCS"/>
        </w:rPr>
        <w:t xml:space="preserve">s, </w:t>
      </w:r>
      <w:r w:rsidRPr="0054421C">
        <w:rPr>
          <w:rFonts w:eastAsia="MingLiU_HKSCS"/>
          <w:spacing w:val="-1"/>
        </w:rPr>
        <w:t>ar</w:t>
      </w:r>
      <w:r w:rsidRPr="0054421C">
        <w:rPr>
          <w:rFonts w:eastAsia="MingLiU_HKSCS"/>
        </w:rPr>
        <w:t xml:space="preserve">e </w:t>
      </w:r>
      <w:r w:rsidRPr="0054421C">
        <w:rPr>
          <w:rFonts w:eastAsia="MingLiU_HKSCS"/>
          <w:spacing w:val="-1"/>
        </w:rPr>
        <w:t>re</w:t>
      </w:r>
      <w:r w:rsidRPr="0054421C">
        <w:rPr>
          <w:rFonts w:eastAsia="MingLiU_HKSCS"/>
        </w:rPr>
        <w:t>sid</w:t>
      </w:r>
      <w:r w:rsidRPr="0054421C">
        <w:rPr>
          <w:rFonts w:eastAsia="MingLiU_HKSCS"/>
          <w:spacing w:val="-1"/>
        </w:rPr>
        <w:t>e</w:t>
      </w:r>
      <w:r w:rsidRPr="0054421C">
        <w:rPr>
          <w:rFonts w:eastAsia="MingLiU_HKSCS"/>
        </w:rPr>
        <w:t>nt Him</w:t>
      </w:r>
      <w:r w:rsidRPr="0054421C">
        <w:rPr>
          <w:rFonts w:eastAsia="MingLiU_HKSCS"/>
          <w:spacing w:val="-1"/>
        </w:rPr>
        <w:t>a</w:t>
      </w:r>
      <w:r w:rsidRPr="0054421C">
        <w:rPr>
          <w:rFonts w:eastAsia="MingLiU_HKSCS"/>
        </w:rPr>
        <w:t>l</w:t>
      </w:r>
      <w:r w:rsidRPr="0054421C">
        <w:rPr>
          <w:rFonts w:eastAsia="MingLiU_HKSCS"/>
          <w:spacing w:val="4"/>
        </w:rPr>
        <w:t>a</w:t>
      </w:r>
      <w:r w:rsidRPr="0054421C">
        <w:rPr>
          <w:rFonts w:eastAsia="MingLiU_HKSCS"/>
          <w:spacing w:val="-5"/>
        </w:rPr>
        <w:t>y</w:t>
      </w:r>
      <w:r w:rsidRPr="0054421C">
        <w:rPr>
          <w:rFonts w:eastAsia="MingLiU_HKSCS"/>
          <w:spacing w:val="-1"/>
        </w:rPr>
        <w:t>a</w:t>
      </w:r>
      <w:r w:rsidRPr="0054421C">
        <w:rPr>
          <w:rFonts w:eastAsia="MingLiU_HKSCS"/>
        </w:rPr>
        <w:t>n</w:t>
      </w:r>
      <w:r w:rsidRPr="0054421C">
        <w:rPr>
          <w:rFonts w:eastAsia="MingLiU_HKSCS"/>
          <w:spacing w:val="2"/>
        </w:rPr>
        <w:t xml:space="preserve"> </w:t>
      </w:r>
      <w:r w:rsidRPr="0054421C">
        <w:rPr>
          <w:rFonts w:eastAsia="MingLiU_HKSCS"/>
        </w:rPr>
        <w:t>Vultu</w:t>
      </w:r>
      <w:r w:rsidRPr="0054421C">
        <w:rPr>
          <w:rFonts w:eastAsia="MingLiU_HKSCS"/>
          <w:spacing w:val="-1"/>
        </w:rPr>
        <w:t>r</w:t>
      </w:r>
      <w:r w:rsidRPr="0054421C">
        <w:rPr>
          <w:rFonts w:eastAsia="MingLiU_HKSCS"/>
        </w:rPr>
        <w:t>e</w:t>
      </w:r>
      <w:r w:rsidRPr="0054421C">
        <w:rPr>
          <w:rFonts w:eastAsia="MingLiU_HKSCS"/>
          <w:spacing w:val="-1"/>
        </w:rPr>
        <w:t xml:space="preserve"> (</w:t>
      </w:r>
      <w:r w:rsidRPr="0054421C">
        <w:rPr>
          <w:rFonts w:eastAsia="MingLiU_HKSCS"/>
          <w:i/>
          <w:iCs/>
          <w:spacing w:val="2"/>
        </w:rPr>
        <w:t>G</w:t>
      </w:r>
      <w:r w:rsidRPr="0054421C">
        <w:rPr>
          <w:rFonts w:eastAsia="MingLiU_HKSCS"/>
          <w:i/>
          <w:iCs/>
          <w:spacing w:val="-1"/>
        </w:rPr>
        <w:t>y</w:t>
      </w:r>
      <w:r w:rsidRPr="0054421C">
        <w:rPr>
          <w:rFonts w:eastAsia="MingLiU_HKSCS"/>
          <w:i/>
          <w:iCs/>
        </w:rPr>
        <w:t>ps himala</w:t>
      </w:r>
      <w:r w:rsidRPr="0054421C">
        <w:rPr>
          <w:rFonts w:eastAsia="MingLiU_HKSCS"/>
          <w:i/>
          <w:iCs/>
          <w:spacing w:val="-1"/>
        </w:rPr>
        <w:t>ye</w:t>
      </w:r>
      <w:r w:rsidRPr="0054421C">
        <w:rPr>
          <w:rFonts w:eastAsia="MingLiU_HKSCS"/>
          <w:i/>
          <w:iCs/>
        </w:rPr>
        <w:t>nsis</w:t>
      </w:r>
      <w:r w:rsidRPr="0054421C">
        <w:rPr>
          <w:rFonts w:eastAsia="MingLiU_HKSCS"/>
        </w:rPr>
        <w:t>)</w:t>
      </w:r>
      <w:r w:rsidRPr="0054421C">
        <w:rPr>
          <w:rFonts w:eastAsia="MingLiU_HKSCS"/>
          <w:spacing w:val="2"/>
        </w:rPr>
        <w:t xml:space="preserve"> </w:t>
      </w:r>
      <w:r w:rsidRPr="0054421C">
        <w:rPr>
          <w:rFonts w:eastAsia="MingLiU_HKSCS"/>
        </w:rPr>
        <w:t>p</w:t>
      </w:r>
      <w:r w:rsidRPr="0054421C">
        <w:rPr>
          <w:rFonts w:eastAsia="MingLiU_HKSCS"/>
          <w:spacing w:val="-1"/>
        </w:rPr>
        <w:t>a</w:t>
      </w:r>
      <w:r w:rsidRPr="0054421C">
        <w:rPr>
          <w:rFonts w:eastAsia="MingLiU_HKSCS"/>
        </w:rPr>
        <w:t>ss</w:t>
      </w:r>
      <w:r w:rsidRPr="0054421C">
        <w:rPr>
          <w:rFonts w:eastAsia="MingLiU_HKSCS"/>
          <w:spacing w:val="1"/>
        </w:rPr>
        <w:t>a</w:t>
      </w:r>
      <w:r w:rsidRPr="0054421C">
        <w:rPr>
          <w:rFonts w:eastAsia="MingLiU_HKSCS"/>
          <w:spacing w:val="-2"/>
        </w:rPr>
        <w:t>g</w:t>
      </w:r>
      <w:r w:rsidRPr="0054421C">
        <w:rPr>
          <w:rFonts w:eastAsia="MingLiU_HKSCS"/>
        </w:rPr>
        <w:t>e</w:t>
      </w:r>
      <w:r w:rsidRPr="0054421C">
        <w:rPr>
          <w:rFonts w:eastAsia="MingLiU_HKSCS"/>
          <w:spacing w:val="1"/>
        </w:rPr>
        <w:t xml:space="preserve"> </w:t>
      </w:r>
      <w:r w:rsidRPr="0054421C">
        <w:rPr>
          <w:rFonts w:eastAsia="MingLiU_HKSCS"/>
          <w:spacing w:val="-3"/>
        </w:rPr>
        <w:t>L</w:t>
      </w:r>
      <w:r w:rsidRPr="0054421C">
        <w:rPr>
          <w:rFonts w:eastAsia="MingLiU_HKSCS"/>
          <w:spacing w:val="-1"/>
        </w:rPr>
        <w:t>e</w:t>
      </w:r>
      <w:r w:rsidRPr="0054421C">
        <w:rPr>
          <w:rFonts w:eastAsia="MingLiU_HKSCS"/>
        </w:rPr>
        <w:t>s</w:t>
      </w:r>
      <w:r w:rsidRPr="0054421C">
        <w:rPr>
          <w:rFonts w:eastAsia="MingLiU_HKSCS"/>
          <w:spacing w:val="3"/>
        </w:rPr>
        <w:t>s</w:t>
      </w:r>
      <w:r w:rsidRPr="0054421C">
        <w:rPr>
          <w:rFonts w:eastAsia="MingLiU_HKSCS"/>
          <w:spacing w:val="-1"/>
        </w:rPr>
        <w:t>e</w:t>
      </w:r>
      <w:r w:rsidRPr="0054421C">
        <w:rPr>
          <w:rFonts w:eastAsia="MingLiU_HKSCS"/>
        </w:rPr>
        <w:t>r</w:t>
      </w:r>
      <w:r w:rsidRPr="0054421C">
        <w:rPr>
          <w:rFonts w:eastAsia="MingLiU_HKSCS"/>
          <w:spacing w:val="-1"/>
        </w:rPr>
        <w:t xml:space="preserve"> </w:t>
      </w:r>
      <w:r w:rsidRPr="0054421C">
        <w:rPr>
          <w:rFonts w:eastAsia="MingLiU_HKSCS"/>
          <w:spacing w:val="2"/>
        </w:rPr>
        <w:t>K</w:t>
      </w:r>
      <w:r w:rsidRPr="0054421C">
        <w:rPr>
          <w:rFonts w:eastAsia="MingLiU_HKSCS"/>
          <w:spacing w:val="-1"/>
        </w:rPr>
        <w:t>e</w:t>
      </w:r>
      <w:r w:rsidRPr="0054421C">
        <w:rPr>
          <w:rFonts w:eastAsia="MingLiU_HKSCS"/>
        </w:rPr>
        <w:t>st</w:t>
      </w:r>
      <w:r w:rsidRPr="0054421C">
        <w:rPr>
          <w:rFonts w:eastAsia="MingLiU_HKSCS"/>
          <w:spacing w:val="-1"/>
        </w:rPr>
        <w:t>re</w:t>
      </w:r>
      <w:r w:rsidRPr="0054421C">
        <w:rPr>
          <w:rFonts w:eastAsia="MingLiU_HKSCS"/>
        </w:rPr>
        <w:t xml:space="preserve">l </w:t>
      </w:r>
      <w:r w:rsidRPr="0054421C">
        <w:rPr>
          <w:rFonts w:eastAsia="MingLiU_HKSCS"/>
          <w:spacing w:val="2"/>
        </w:rPr>
        <w:t>(</w:t>
      </w:r>
      <w:r w:rsidRPr="0054421C">
        <w:rPr>
          <w:rFonts w:eastAsia="MingLiU_HKSCS"/>
          <w:i/>
          <w:iCs/>
        </w:rPr>
        <w:t>Fal</w:t>
      </w:r>
      <w:r w:rsidRPr="0054421C">
        <w:rPr>
          <w:rFonts w:eastAsia="MingLiU_HKSCS"/>
          <w:i/>
          <w:iCs/>
          <w:spacing w:val="-1"/>
        </w:rPr>
        <w:t>c</w:t>
      </w:r>
      <w:r w:rsidRPr="0054421C">
        <w:rPr>
          <w:rFonts w:eastAsia="MingLiU_HKSCS"/>
          <w:i/>
          <w:iCs/>
        </w:rPr>
        <w:t>o naumanni</w:t>
      </w:r>
      <w:r w:rsidRPr="0054421C">
        <w:rPr>
          <w:rFonts w:eastAsia="MingLiU_HKSCS"/>
        </w:rPr>
        <w:t>)</w:t>
      </w:r>
      <w:r w:rsidRPr="0054421C">
        <w:rPr>
          <w:rFonts w:eastAsia="MingLiU_HKSCS"/>
          <w:spacing w:val="-1"/>
        </w:rPr>
        <w:t xml:space="preserve"> a</w:t>
      </w:r>
      <w:r w:rsidRPr="0054421C">
        <w:rPr>
          <w:rFonts w:eastAsia="MingLiU_HKSCS"/>
        </w:rPr>
        <w:t>nd p</w:t>
      </w:r>
      <w:r w:rsidRPr="0054421C">
        <w:rPr>
          <w:rFonts w:eastAsia="MingLiU_HKSCS"/>
          <w:spacing w:val="-1"/>
        </w:rPr>
        <w:t>a</w:t>
      </w:r>
      <w:r w:rsidRPr="0054421C">
        <w:rPr>
          <w:rFonts w:eastAsia="MingLiU_HKSCS"/>
        </w:rPr>
        <w:t>ss</w:t>
      </w:r>
      <w:r w:rsidRPr="0054421C">
        <w:rPr>
          <w:rFonts w:eastAsia="MingLiU_HKSCS"/>
          <w:spacing w:val="1"/>
        </w:rPr>
        <w:t>a</w:t>
      </w:r>
      <w:r w:rsidRPr="0054421C">
        <w:rPr>
          <w:rFonts w:eastAsia="MingLiU_HKSCS"/>
        </w:rPr>
        <w:t>ge</w:t>
      </w:r>
      <w:r w:rsidRPr="0054421C">
        <w:rPr>
          <w:rFonts w:eastAsia="MingLiU_HKSCS"/>
          <w:spacing w:val="-1"/>
        </w:rPr>
        <w:t xml:space="preserve"> </w:t>
      </w:r>
      <w:r w:rsidRPr="0054421C">
        <w:rPr>
          <w:rFonts w:eastAsia="MingLiU_HKSCS"/>
          <w:spacing w:val="1"/>
        </w:rPr>
        <w:t>S</w:t>
      </w:r>
      <w:r w:rsidRPr="0054421C">
        <w:rPr>
          <w:rFonts w:eastAsia="MingLiU_HKSCS"/>
        </w:rPr>
        <w:t>ib</w:t>
      </w:r>
      <w:r w:rsidRPr="0054421C">
        <w:rPr>
          <w:rFonts w:eastAsia="MingLiU_HKSCS"/>
          <w:spacing w:val="-1"/>
        </w:rPr>
        <w:t>er</w:t>
      </w:r>
      <w:r w:rsidRPr="0054421C">
        <w:rPr>
          <w:rFonts w:eastAsia="MingLiU_HKSCS"/>
        </w:rPr>
        <w:t>i</w:t>
      </w:r>
      <w:r w:rsidRPr="0054421C">
        <w:rPr>
          <w:rFonts w:eastAsia="MingLiU_HKSCS"/>
          <w:spacing w:val="-1"/>
        </w:rPr>
        <w:t>a</w:t>
      </w:r>
      <w:r w:rsidRPr="0054421C">
        <w:rPr>
          <w:rFonts w:eastAsia="MingLiU_HKSCS"/>
        </w:rPr>
        <w:t xml:space="preserve">n </w:t>
      </w:r>
      <w:r w:rsidRPr="0054421C">
        <w:rPr>
          <w:rFonts w:eastAsia="MingLiU_HKSCS"/>
          <w:spacing w:val="1"/>
        </w:rPr>
        <w:t>C</w:t>
      </w:r>
      <w:r w:rsidRPr="0054421C">
        <w:rPr>
          <w:rFonts w:eastAsia="MingLiU_HKSCS"/>
          <w:spacing w:val="-1"/>
        </w:rPr>
        <w:t>ra</w:t>
      </w:r>
      <w:r w:rsidRPr="0054421C">
        <w:rPr>
          <w:rFonts w:eastAsia="MingLiU_HKSCS"/>
        </w:rPr>
        <w:t>ne</w:t>
      </w:r>
      <w:r w:rsidRPr="0054421C">
        <w:rPr>
          <w:rFonts w:eastAsia="MingLiU_HKSCS"/>
          <w:spacing w:val="1"/>
        </w:rPr>
        <w:t xml:space="preserve"> </w:t>
      </w:r>
      <w:r w:rsidRPr="0054421C">
        <w:rPr>
          <w:rFonts w:eastAsia="MingLiU_HKSCS"/>
          <w:spacing w:val="-1"/>
        </w:rPr>
        <w:t>(</w:t>
      </w:r>
      <w:r w:rsidRPr="0054421C">
        <w:rPr>
          <w:rFonts w:eastAsia="MingLiU_HKSCS"/>
          <w:i/>
          <w:iCs/>
        </w:rPr>
        <w:t>Grus l</w:t>
      </w:r>
      <w:r w:rsidRPr="0054421C">
        <w:rPr>
          <w:rFonts w:eastAsia="MingLiU_HKSCS"/>
          <w:i/>
          <w:iCs/>
          <w:spacing w:val="-1"/>
        </w:rPr>
        <w:t>e</w:t>
      </w:r>
      <w:r w:rsidRPr="0054421C">
        <w:rPr>
          <w:rFonts w:eastAsia="MingLiU_HKSCS"/>
          <w:i/>
          <w:iCs/>
        </w:rPr>
        <w:t>u</w:t>
      </w:r>
      <w:r w:rsidRPr="0054421C">
        <w:rPr>
          <w:rFonts w:eastAsia="MingLiU_HKSCS"/>
          <w:i/>
          <w:iCs/>
          <w:spacing w:val="1"/>
        </w:rPr>
        <w:t>c</w:t>
      </w:r>
      <w:r w:rsidRPr="0054421C">
        <w:rPr>
          <w:rFonts w:eastAsia="MingLiU_HKSCS"/>
          <w:i/>
          <w:iCs/>
        </w:rPr>
        <w:t>og</w:t>
      </w:r>
      <w:r w:rsidRPr="0054421C">
        <w:rPr>
          <w:rFonts w:eastAsia="MingLiU_HKSCS"/>
          <w:i/>
          <w:iCs/>
          <w:spacing w:val="-1"/>
        </w:rPr>
        <w:t>e</w:t>
      </w:r>
      <w:r w:rsidRPr="0054421C">
        <w:rPr>
          <w:rFonts w:eastAsia="MingLiU_HKSCS"/>
          <w:i/>
          <w:iCs/>
        </w:rPr>
        <w:t>ranus</w:t>
      </w:r>
      <w:r w:rsidRPr="0054421C">
        <w:rPr>
          <w:rFonts w:eastAsia="MingLiU_HKSCS"/>
        </w:rPr>
        <w:t>)</w:t>
      </w:r>
      <w:r w:rsidRPr="0054421C">
        <w:rPr>
          <w:rFonts w:eastAsia="MingLiU_HKSCS"/>
          <w:spacing w:val="-1"/>
        </w:rPr>
        <w:t xml:space="preserve"> </w:t>
      </w:r>
      <w:r w:rsidRPr="0054421C">
        <w:rPr>
          <w:rFonts w:eastAsia="MingLiU_HKSCS"/>
        </w:rPr>
        <w:t>whi</w:t>
      </w:r>
      <w:r w:rsidRPr="0054421C">
        <w:rPr>
          <w:rFonts w:eastAsia="MingLiU_HKSCS"/>
          <w:spacing w:val="-1"/>
        </w:rPr>
        <w:t>c</w:t>
      </w:r>
      <w:r w:rsidRPr="0054421C">
        <w:rPr>
          <w:rFonts w:eastAsia="MingLiU_HKSCS"/>
        </w:rPr>
        <w:t xml:space="preserve">h is </w:t>
      </w:r>
      <w:r w:rsidRPr="0054421C">
        <w:rPr>
          <w:rFonts w:eastAsia="MingLiU_HKSCS"/>
          <w:spacing w:val="1"/>
        </w:rPr>
        <w:t>C</w:t>
      </w:r>
      <w:r w:rsidRPr="0054421C">
        <w:rPr>
          <w:rFonts w:eastAsia="MingLiU_HKSCS"/>
          <w:spacing w:val="-1"/>
        </w:rPr>
        <w:t>r</w:t>
      </w:r>
      <w:r w:rsidRPr="0054421C">
        <w:rPr>
          <w:rFonts w:eastAsia="MingLiU_HKSCS"/>
        </w:rPr>
        <w:t>iti</w:t>
      </w:r>
      <w:r w:rsidRPr="0054421C">
        <w:rPr>
          <w:rFonts w:eastAsia="MingLiU_HKSCS"/>
          <w:spacing w:val="-1"/>
        </w:rPr>
        <w:t>ca</w:t>
      </w:r>
      <w:r w:rsidRPr="0054421C">
        <w:rPr>
          <w:rFonts w:eastAsia="MingLiU_HKSCS"/>
        </w:rPr>
        <w:t>l</w:t>
      </w:r>
      <w:r w:rsidRPr="0054421C">
        <w:rPr>
          <w:rFonts w:eastAsia="MingLiU_HKSCS"/>
          <w:spacing w:val="3"/>
        </w:rPr>
        <w:t>l</w:t>
      </w:r>
      <w:r w:rsidRPr="0054421C">
        <w:rPr>
          <w:rFonts w:eastAsia="MingLiU_HKSCS"/>
        </w:rPr>
        <w:t>y</w:t>
      </w:r>
      <w:r w:rsidR="00804653" w:rsidRPr="0054421C">
        <w:rPr>
          <w:rFonts w:eastAsia="MingLiU_HKSCS"/>
        </w:rPr>
        <w:t xml:space="preserve"> </w:t>
      </w:r>
      <w:r w:rsidR="00615AC9" w:rsidRPr="0054421C">
        <w:rPr>
          <w:rFonts w:eastAsia="MingLiU_HKSCS"/>
        </w:rPr>
        <w:t>End</w:t>
      </w:r>
      <w:r w:rsidR="00615AC9" w:rsidRPr="0054421C">
        <w:rPr>
          <w:rFonts w:eastAsia="MingLiU_HKSCS"/>
          <w:spacing w:val="-1"/>
        </w:rPr>
        <w:t>a</w:t>
      </w:r>
      <w:r w:rsidR="00615AC9" w:rsidRPr="0054421C">
        <w:rPr>
          <w:rFonts w:eastAsia="MingLiU_HKSCS"/>
        </w:rPr>
        <w:t>ng</w:t>
      </w:r>
      <w:r w:rsidR="00615AC9" w:rsidRPr="0054421C">
        <w:rPr>
          <w:rFonts w:eastAsia="MingLiU_HKSCS"/>
          <w:spacing w:val="-1"/>
        </w:rPr>
        <w:t>e</w:t>
      </w:r>
      <w:r w:rsidR="00615AC9" w:rsidRPr="0054421C">
        <w:rPr>
          <w:rFonts w:eastAsia="MingLiU_HKSCS"/>
          <w:spacing w:val="2"/>
        </w:rPr>
        <w:t>r</w:t>
      </w:r>
      <w:r w:rsidR="00615AC9" w:rsidRPr="0054421C">
        <w:rPr>
          <w:rFonts w:eastAsia="MingLiU_HKSCS"/>
          <w:spacing w:val="-1"/>
        </w:rPr>
        <w:t>e</w:t>
      </w:r>
      <w:r w:rsidR="00615AC9" w:rsidRPr="0054421C">
        <w:rPr>
          <w:rFonts w:eastAsia="MingLiU_HKSCS"/>
        </w:rPr>
        <w:t xml:space="preserve">d </w:t>
      </w:r>
      <w:r w:rsidR="00615AC9" w:rsidRPr="0054421C">
        <w:rPr>
          <w:rFonts w:eastAsia="MingLiU_HKSCS"/>
          <w:spacing w:val="-1"/>
        </w:rPr>
        <w:t>a</w:t>
      </w:r>
      <w:r w:rsidR="00615AC9" w:rsidRPr="0054421C">
        <w:rPr>
          <w:rFonts w:eastAsia="MingLiU_HKSCS"/>
        </w:rPr>
        <w:t>nd p</w:t>
      </w:r>
      <w:r w:rsidR="00615AC9" w:rsidRPr="0054421C">
        <w:rPr>
          <w:rFonts w:eastAsia="MingLiU_HKSCS"/>
          <w:spacing w:val="1"/>
        </w:rPr>
        <w:t>a</w:t>
      </w:r>
      <w:r w:rsidR="00615AC9" w:rsidRPr="0054421C">
        <w:rPr>
          <w:rFonts w:eastAsia="MingLiU_HKSCS"/>
          <w:spacing w:val="-1"/>
        </w:rPr>
        <w:t>r</w:t>
      </w:r>
      <w:r w:rsidR="00615AC9" w:rsidRPr="0054421C">
        <w:rPr>
          <w:rFonts w:eastAsia="MingLiU_HKSCS"/>
        </w:rPr>
        <w:t>t of</w:t>
      </w:r>
      <w:r w:rsidR="00615AC9" w:rsidRPr="0054421C">
        <w:rPr>
          <w:rFonts w:eastAsia="MingLiU_HKSCS"/>
          <w:spacing w:val="-1"/>
        </w:rPr>
        <w:t xml:space="preserve"> </w:t>
      </w:r>
      <w:r w:rsidR="00615AC9" w:rsidRPr="0054421C">
        <w:rPr>
          <w:rFonts w:eastAsia="MingLiU_HKSCS"/>
        </w:rPr>
        <w:t>a</w:t>
      </w:r>
      <w:r w:rsidR="00615AC9" w:rsidRPr="0054421C">
        <w:rPr>
          <w:rFonts w:eastAsia="MingLiU_HKSCS"/>
          <w:spacing w:val="1"/>
        </w:rPr>
        <w:t xml:space="preserve"> </w:t>
      </w:r>
      <w:r w:rsidR="00615AC9" w:rsidRPr="0054421C">
        <w:rPr>
          <w:rFonts w:eastAsia="MingLiU_HKSCS"/>
          <w:spacing w:val="-2"/>
        </w:rPr>
        <w:t>g</w:t>
      </w:r>
      <w:r w:rsidR="00615AC9" w:rsidRPr="0054421C">
        <w:rPr>
          <w:rFonts w:eastAsia="MingLiU_HKSCS"/>
        </w:rPr>
        <w:t>lob</w:t>
      </w:r>
      <w:r w:rsidR="00615AC9" w:rsidRPr="0054421C">
        <w:rPr>
          <w:rFonts w:eastAsia="MingLiU_HKSCS"/>
          <w:spacing w:val="-1"/>
        </w:rPr>
        <w:t>a</w:t>
      </w:r>
      <w:r w:rsidR="00615AC9" w:rsidRPr="0054421C">
        <w:rPr>
          <w:rFonts w:eastAsia="MingLiU_HKSCS"/>
        </w:rPr>
        <w:t xml:space="preserve">l </w:t>
      </w:r>
      <w:r w:rsidR="00615AC9" w:rsidRPr="0054421C">
        <w:rPr>
          <w:rFonts w:eastAsia="MingLiU_HKSCS"/>
          <w:spacing w:val="-1"/>
        </w:rPr>
        <w:t>c</w:t>
      </w:r>
      <w:r w:rsidR="00615AC9" w:rsidRPr="0054421C">
        <w:rPr>
          <w:rFonts w:eastAsia="MingLiU_HKSCS"/>
        </w:rPr>
        <w:t>oo</w:t>
      </w:r>
      <w:r w:rsidR="00615AC9" w:rsidRPr="0054421C">
        <w:rPr>
          <w:rFonts w:eastAsia="MingLiU_HKSCS"/>
          <w:spacing w:val="2"/>
        </w:rPr>
        <w:t>p</w:t>
      </w:r>
      <w:r w:rsidR="00615AC9" w:rsidRPr="0054421C">
        <w:rPr>
          <w:rFonts w:eastAsia="MingLiU_HKSCS"/>
          <w:spacing w:val="-1"/>
        </w:rPr>
        <w:t>era</w:t>
      </w:r>
      <w:r w:rsidR="00615AC9" w:rsidRPr="0054421C">
        <w:rPr>
          <w:rFonts w:eastAsia="MingLiU_HKSCS"/>
        </w:rPr>
        <w:t>tion p</w:t>
      </w:r>
      <w:r w:rsidR="00615AC9" w:rsidRPr="0054421C">
        <w:rPr>
          <w:rFonts w:eastAsia="MingLiU_HKSCS"/>
          <w:spacing w:val="-1"/>
        </w:rPr>
        <w:t>r</w:t>
      </w:r>
      <w:r w:rsidR="00615AC9" w:rsidRPr="0054421C">
        <w:rPr>
          <w:rFonts w:eastAsia="MingLiU_HKSCS"/>
        </w:rPr>
        <w:t>o</w:t>
      </w:r>
      <w:r w:rsidR="00615AC9" w:rsidRPr="0054421C">
        <w:rPr>
          <w:rFonts w:eastAsia="MingLiU_HKSCS"/>
          <w:spacing w:val="3"/>
        </w:rPr>
        <w:t>j</w:t>
      </w:r>
      <w:r w:rsidR="00615AC9" w:rsidRPr="0054421C">
        <w:rPr>
          <w:rFonts w:eastAsia="MingLiU_HKSCS"/>
          <w:spacing w:val="1"/>
        </w:rPr>
        <w:t>e</w:t>
      </w:r>
      <w:r w:rsidR="00615AC9" w:rsidRPr="0054421C">
        <w:rPr>
          <w:rFonts w:eastAsia="MingLiU_HKSCS"/>
          <w:spacing w:val="-1"/>
        </w:rPr>
        <w:t>c</w:t>
      </w:r>
      <w:r w:rsidR="00615AC9" w:rsidRPr="0054421C">
        <w:rPr>
          <w:rFonts w:eastAsia="MingLiU_HKSCS"/>
        </w:rPr>
        <w:t>t to p</w:t>
      </w:r>
      <w:r w:rsidR="00615AC9" w:rsidRPr="0054421C">
        <w:rPr>
          <w:rFonts w:eastAsia="MingLiU_HKSCS"/>
          <w:spacing w:val="-1"/>
        </w:rPr>
        <w:t>r</w:t>
      </w:r>
      <w:r w:rsidR="00615AC9" w:rsidRPr="0054421C">
        <w:rPr>
          <w:rFonts w:eastAsia="MingLiU_HKSCS"/>
        </w:rPr>
        <w:t>ot</w:t>
      </w:r>
      <w:r w:rsidR="00615AC9" w:rsidRPr="0054421C">
        <w:rPr>
          <w:rFonts w:eastAsia="MingLiU_HKSCS"/>
          <w:spacing w:val="-1"/>
        </w:rPr>
        <w:t>ec</w:t>
      </w:r>
      <w:r w:rsidR="00615AC9" w:rsidRPr="0054421C">
        <w:rPr>
          <w:rFonts w:eastAsia="MingLiU_HKSCS"/>
        </w:rPr>
        <w:t xml:space="preserve">t </w:t>
      </w:r>
      <w:r w:rsidR="00615AC9" w:rsidRPr="0054421C">
        <w:rPr>
          <w:rFonts w:eastAsia="MingLiU_HKSCS"/>
          <w:spacing w:val="-1"/>
        </w:rPr>
        <w:t>c</w:t>
      </w:r>
      <w:r w:rsidR="00615AC9" w:rsidRPr="0054421C">
        <w:rPr>
          <w:rFonts w:eastAsia="MingLiU_HKSCS"/>
        </w:rPr>
        <w:t>u</w:t>
      </w:r>
      <w:r w:rsidR="00615AC9" w:rsidRPr="0054421C">
        <w:rPr>
          <w:rFonts w:eastAsia="MingLiU_HKSCS"/>
          <w:spacing w:val="2"/>
        </w:rPr>
        <w:t>r</w:t>
      </w:r>
      <w:r w:rsidR="00615AC9" w:rsidRPr="0054421C">
        <w:rPr>
          <w:rFonts w:eastAsia="MingLiU_HKSCS"/>
          <w:spacing w:val="-1"/>
        </w:rPr>
        <w:t>re</w:t>
      </w:r>
      <w:r w:rsidR="00615AC9" w:rsidRPr="0054421C">
        <w:rPr>
          <w:rFonts w:eastAsia="MingLiU_HKSCS"/>
        </w:rPr>
        <w:t>nt pop</w:t>
      </w:r>
      <w:r w:rsidR="00615AC9" w:rsidRPr="0054421C">
        <w:rPr>
          <w:rFonts w:eastAsia="MingLiU_HKSCS"/>
          <w:spacing w:val="2"/>
        </w:rPr>
        <w:t>u</w:t>
      </w:r>
      <w:r w:rsidR="00615AC9" w:rsidRPr="0054421C">
        <w:rPr>
          <w:rFonts w:eastAsia="MingLiU_HKSCS"/>
        </w:rPr>
        <w:t>l</w:t>
      </w:r>
      <w:r w:rsidR="00615AC9" w:rsidRPr="0054421C">
        <w:rPr>
          <w:rFonts w:eastAsia="MingLiU_HKSCS"/>
          <w:spacing w:val="-1"/>
        </w:rPr>
        <w:t>a</w:t>
      </w:r>
      <w:r w:rsidR="00615AC9" w:rsidRPr="0054421C">
        <w:rPr>
          <w:rFonts w:eastAsia="MingLiU_HKSCS"/>
        </w:rPr>
        <w:t xml:space="preserve">tions </w:t>
      </w:r>
      <w:r w:rsidR="00615AC9" w:rsidRPr="0054421C">
        <w:rPr>
          <w:rFonts w:eastAsia="MingLiU_HKSCS"/>
          <w:spacing w:val="-1"/>
        </w:rPr>
        <w:t>a</w:t>
      </w:r>
      <w:r w:rsidR="00615AC9" w:rsidRPr="0054421C">
        <w:rPr>
          <w:rFonts w:eastAsia="MingLiU_HKSCS"/>
        </w:rPr>
        <w:t xml:space="preserve">nd </w:t>
      </w:r>
      <w:r w:rsidR="00615AC9" w:rsidRPr="0054421C">
        <w:rPr>
          <w:rFonts w:eastAsia="MingLiU_HKSCS"/>
          <w:spacing w:val="-1"/>
        </w:rPr>
        <w:t>re</w:t>
      </w:r>
      <w:r w:rsidR="00615AC9" w:rsidRPr="0054421C">
        <w:rPr>
          <w:rFonts w:eastAsia="MingLiU_HKSCS"/>
        </w:rPr>
        <w:t>int</w:t>
      </w:r>
      <w:r w:rsidR="00615AC9" w:rsidRPr="0054421C">
        <w:rPr>
          <w:rFonts w:eastAsia="MingLiU_HKSCS"/>
          <w:spacing w:val="-1"/>
        </w:rPr>
        <w:t>r</w:t>
      </w:r>
      <w:r w:rsidR="00615AC9" w:rsidRPr="0054421C">
        <w:rPr>
          <w:rFonts w:eastAsia="MingLiU_HKSCS"/>
        </w:rPr>
        <w:t>odu</w:t>
      </w:r>
      <w:r w:rsidR="00615AC9" w:rsidRPr="0054421C">
        <w:rPr>
          <w:rFonts w:eastAsia="MingLiU_HKSCS"/>
          <w:spacing w:val="-1"/>
        </w:rPr>
        <w:t>c</w:t>
      </w:r>
      <w:r w:rsidR="00615AC9" w:rsidRPr="0054421C">
        <w:rPr>
          <w:rFonts w:eastAsia="MingLiU_HKSCS"/>
        </w:rPr>
        <w:t>e</w:t>
      </w:r>
      <w:r w:rsidR="00615AC9" w:rsidRPr="0054421C">
        <w:rPr>
          <w:rFonts w:eastAsia="MingLiU_HKSCS"/>
          <w:spacing w:val="-1"/>
        </w:rPr>
        <w:t xml:space="preserve"> </w:t>
      </w:r>
      <w:r w:rsidR="00615AC9" w:rsidRPr="0054421C">
        <w:rPr>
          <w:rFonts w:eastAsia="MingLiU_HKSCS"/>
        </w:rPr>
        <w:t>popu</w:t>
      </w:r>
      <w:r w:rsidR="00615AC9" w:rsidRPr="0054421C">
        <w:rPr>
          <w:rFonts w:eastAsia="MingLiU_HKSCS"/>
          <w:spacing w:val="3"/>
        </w:rPr>
        <w:t>l</w:t>
      </w:r>
      <w:r w:rsidR="00615AC9" w:rsidRPr="0054421C">
        <w:rPr>
          <w:rFonts w:eastAsia="MingLiU_HKSCS"/>
          <w:spacing w:val="-1"/>
        </w:rPr>
        <w:t>a</w:t>
      </w:r>
      <w:r w:rsidR="00615AC9" w:rsidRPr="0054421C">
        <w:rPr>
          <w:rFonts w:eastAsia="MingLiU_HKSCS"/>
        </w:rPr>
        <w:t>tions th</w:t>
      </w:r>
      <w:r w:rsidR="00615AC9" w:rsidRPr="0054421C">
        <w:rPr>
          <w:rFonts w:eastAsia="MingLiU_HKSCS"/>
          <w:spacing w:val="-1"/>
        </w:rPr>
        <w:t>r</w:t>
      </w:r>
      <w:r w:rsidR="00615AC9" w:rsidRPr="0054421C">
        <w:rPr>
          <w:rFonts w:eastAsia="MingLiU_HKSCS"/>
        </w:rPr>
        <w:t>ou</w:t>
      </w:r>
      <w:r w:rsidR="00615AC9" w:rsidRPr="0054421C">
        <w:rPr>
          <w:rFonts w:eastAsia="MingLiU_HKSCS"/>
          <w:spacing w:val="-2"/>
        </w:rPr>
        <w:t>g</w:t>
      </w:r>
      <w:r w:rsidR="00615AC9" w:rsidRPr="0054421C">
        <w:rPr>
          <w:rFonts w:eastAsia="MingLiU_HKSCS"/>
        </w:rPr>
        <w:t>h</w:t>
      </w:r>
      <w:r w:rsidR="00615AC9" w:rsidRPr="0054421C">
        <w:rPr>
          <w:rFonts w:eastAsia="MingLiU_HKSCS"/>
          <w:spacing w:val="2"/>
        </w:rPr>
        <w:t xml:space="preserve"> </w:t>
      </w:r>
      <w:r w:rsidR="00615AC9" w:rsidRPr="0054421C">
        <w:rPr>
          <w:rFonts w:eastAsia="MingLiU_HKSCS"/>
          <w:spacing w:val="-1"/>
        </w:rPr>
        <w:t>ca</w:t>
      </w:r>
      <w:r w:rsidR="00615AC9" w:rsidRPr="0054421C">
        <w:rPr>
          <w:rFonts w:eastAsia="MingLiU_HKSCS"/>
        </w:rPr>
        <w:t>ptive</w:t>
      </w:r>
      <w:r w:rsidR="00615AC9" w:rsidRPr="0054421C">
        <w:rPr>
          <w:rFonts w:eastAsia="MingLiU_HKSCS"/>
          <w:spacing w:val="-1"/>
        </w:rPr>
        <w:t xml:space="preserve"> </w:t>
      </w:r>
      <w:r w:rsidR="00615AC9" w:rsidRPr="0054421C">
        <w:rPr>
          <w:rFonts w:eastAsia="MingLiU_HKSCS"/>
        </w:rPr>
        <w:t>b</w:t>
      </w:r>
      <w:r w:rsidR="00615AC9" w:rsidRPr="0054421C">
        <w:rPr>
          <w:rFonts w:eastAsia="MingLiU_HKSCS"/>
          <w:spacing w:val="2"/>
        </w:rPr>
        <w:t>r</w:t>
      </w:r>
      <w:r w:rsidR="00615AC9" w:rsidRPr="0054421C">
        <w:rPr>
          <w:rFonts w:eastAsia="MingLiU_HKSCS"/>
          <w:spacing w:val="-1"/>
        </w:rPr>
        <w:t>ee</w:t>
      </w:r>
      <w:r w:rsidR="00615AC9" w:rsidRPr="0054421C">
        <w:rPr>
          <w:rFonts w:eastAsia="MingLiU_HKSCS"/>
        </w:rPr>
        <w:t>di</w:t>
      </w:r>
      <w:r w:rsidR="00615AC9" w:rsidRPr="0054421C">
        <w:rPr>
          <w:rFonts w:eastAsia="MingLiU_HKSCS"/>
          <w:spacing w:val="2"/>
        </w:rPr>
        <w:t>n</w:t>
      </w:r>
      <w:r w:rsidR="00615AC9" w:rsidRPr="0054421C">
        <w:rPr>
          <w:rFonts w:eastAsia="MingLiU_HKSCS"/>
        </w:rPr>
        <w:t>g p</w:t>
      </w:r>
      <w:r w:rsidR="00615AC9" w:rsidRPr="0054421C">
        <w:rPr>
          <w:rFonts w:eastAsia="MingLiU_HKSCS"/>
          <w:spacing w:val="-1"/>
        </w:rPr>
        <w:t>r</w:t>
      </w:r>
      <w:r w:rsidR="00615AC9" w:rsidRPr="0054421C">
        <w:rPr>
          <w:rFonts w:eastAsia="MingLiU_HKSCS"/>
        </w:rPr>
        <w:t>oj</w:t>
      </w:r>
      <w:r w:rsidR="00615AC9" w:rsidRPr="0054421C">
        <w:rPr>
          <w:rFonts w:eastAsia="MingLiU_HKSCS"/>
          <w:spacing w:val="-1"/>
        </w:rPr>
        <w:t>ec</w:t>
      </w:r>
      <w:r w:rsidR="00615AC9" w:rsidRPr="0054421C">
        <w:rPr>
          <w:rFonts w:eastAsia="MingLiU_HKSCS"/>
        </w:rPr>
        <w:t>t</w:t>
      </w:r>
      <w:r w:rsidR="00615AC9" w:rsidRPr="0054421C">
        <w:rPr>
          <w:rFonts w:eastAsia="MingLiU_HKSCS"/>
          <w:spacing w:val="12"/>
        </w:rPr>
        <w:t>s</w:t>
      </w:r>
      <w:r w:rsidR="00615AC9" w:rsidRPr="0054421C">
        <w:rPr>
          <w:rFonts w:eastAsia="MingLiU_HKSCS"/>
        </w:rPr>
        <w:t xml:space="preserve">.  </w:t>
      </w:r>
      <w:r w:rsidR="00433001" w:rsidRPr="0054421C">
        <w:rPr>
          <w:rFonts w:eastAsia="MingLiU_HKSCS"/>
        </w:rPr>
        <w:fldChar w:fldCharType="begin"/>
      </w:r>
      <w:r w:rsidR="00433001" w:rsidRPr="0054421C">
        <w:rPr>
          <w:rFonts w:eastAsia="MingLiU_HKSCS"/>
        </w:rPr>
        <w:instrText xml:space="preserve"> REF _Ref361060414 \h </w:instrText>
      </w:r>
      <w:r w:rsidR="0054421C">
        <w:rPr>
          <w:rFonts w:eastAsia="MingLiU_HKSCS"/>
        </w:rPr>
        <w:instrText xml:space="preserve"> \* MERGEFORMAT </w:instrText>
      </w:r>
      <w:r w:rsidR="00433001" w:rsidRPr="0054421C">
        <w:rPr>
          <w:rFonts w:eastAsia="MingLiU_HKSCS"/>
        </w:rPr>
      </w:r>
      <w:r w:rsidR="00433001" w:rsidRPr="0054421C">
        <w:rPr>
          <w:rFonts w:eastAsia="MingLiU_HKSCS"/>
        </w:rPr>
        <w:fldChar w:fldCharType="separate"/>
      </w:r>
    </w:p>
    <w:p w14:paraId="4367DCF4" w14:textId="77777777" w:rsidR="001B7C49" w:rsidRDefault="00433001" w:rsidP="007E25F0">
      <w:r w:rsidRPr="0054421C">
        <w:rPr>
          <w:rFonts w:eastAsia="MingLiU_HKSCS"/>
        </w:rPr>
        <w:fldChar w:fldCharType="end"/>
      </w:r>
      <w:r w:rsidRPr="0054421C">
        <w:rPr>
          <w:rFonts w:eastAsia="MingLiU_HKSCS"/>
        </w:rPr>
        <w:t xml:space="preserve"> </w:t>
      </w:r>
      <w:proofErr w:type="gramStart"/>
      <w:r w:rsidRPr="0054421C">
        <w:rPr>
          <w:rFonts w:eastAsia="MingLiU_HKSCS"/>
        </w:rPr>
        <w:t>and</w:t>
      </w:r>
      <w:proofErr w:type="gramEnd"/>
      <w:r w:rsidRPr="0054421C">
        <w:rPr>
          <w:rFonts w:eastAsia="MingLiU_HKSCS"/>
        </w:rPr>
        <w:t xml:space="preserve"> </w:t>
      </w:r>
      <w:r w:rsidR="00BE37FF" w:rsidRPr="0054421C">
        <w:rPr>
          <w:rFonts w:eastAsia="MingLiU_HKSCS"/>
        </w:rPr>
        <w:fldChar w:fldCharType="begin"/>
      </w:r>
      <w:r w:rsidR="00BE37FF" w:rsidRPr="0054421C">
        <w:rPr>
          <w:rFonts w:eastAsia="MingLiU_HKSCS"/>
        </w:rPr>
        <w:instrText xml:space="preserve"> REF _Ref365988759 \h </w:instrText>
      </w:r>
      <w:r w:rsidR="0054421C">
        <w:rPr>
          <w:rFonts w:eastAsia="MingLiU_HKSCS"/>
        </w:rPr>
        <w:instrText xml:space="preserve"> \* MERGEFORMAT </w:instrText>
      </w:r>
      <w:r w:rsidR="00BE37FF" w:rsidRPr="0054421C">
        <w:rPr>
          <w:rFonts w:eastAsia="MingLiU_HKSCS"/>
        </w:rPr>
      </w:r>
      <w:r w:rsidR="00BE37FF" w:rsidRPr="0054421C">
        <w:rPr>
          <w:rFonts w:eastAsia="MingLiU_HKSCS"/>
        </w:rPr>
        <w:fldChar w:fldCharType="separate"/>
      </w:r>
    </w:p>
    <w:p w14:paraId="02944CBE" w14:textId="77777777" w:rsidR="001B7C49" w:rsidRPr="005267C4" w:rsidRDefault="001B7C49" w:rsidP="001B7C49">
      <w:pPr>
        <w:rPr>
          <w:rFonts w:eastAsia="MingLiU_HKSCS"/>
        </w:rPr>
      </w:pPr>
      <w:r>
        <w:t>Figure</w:t>
      </w:r>
      <w:r>
        <w:rPr>
          <w:noProof/>
        </w:rPr>
        <w:t xml:space="preserve"> </w:t>
      </w:r>
      <w:r w:rsidRPr="001B7C49">
        <w:rPr>
          <w:i/>
          <w:noProof/>
        </w:rPr>
        <w:t>4</w:t>
      </w:r>
      <w:r w:rsidRPr="001B7C49">
        <w:rPr>
          <w:i/>
          <w:noProof/>
        </w:rPr>
        <w:noBreakHyphen/>
        <w:t>6</w:t>
      </w:r>
      <w:r>
        <w:t xml:space="preserve"> </w:t>
      </w:r>
      <w:proofErr w:type="gramStart"/>
      <w:r w:rsidRPr="00A5311C">
        <w:t>The</w:t>
      </w:r>
      <w:proofErr w:type="gramEnd"/>
      <w:r w:rsidRPr="00A5311C">
        <w:t xml:space="preserve"> relationship of Salang Kotal IBA and the proposed transmission line.</w:t>
      </w:r>
    </w:p>
    <w:p w14:paraId="0E50CF2C" w14:textId="77777777" w:rsidR="001B7C49" w:rsidRDefault="001B7C49" w:rsidP="009360E1">
      <w:pPr>
        <w:tabs>
          <w:tab w:val="left" w:pos="1304"/>
          <w:tab w:val="left" w:pos="1915"/>
        </w:tabs>
      </w:pPr>
      <w:r>
        <w:tab/>
      </w:r>
      <w:r>
        <w:tab/>
      </w:r>
    </w:p>
    <w:p w14:paraId="1DB34330" w14:textId="60307853" w:rsidR="000F1FE6" w:rsidRPr="0054421C" w:rsidRDefault="00BE37FF" w:rsidP="007E25F0">
      <w:pPr>
        <w:rPr>
          <w:rFonts w:eastAsia="MingLiU_HKSCS"/>
        </w:rPr>
      </w:pPr>
      <w:r w:rsidRPr="0054421C">
        <w:rPr>
          <w:rFonts w:eastAsia="MingLiU_HKSCS"/>
        </w:rPr>
        <w:fldChar w:fldCharType="end"/>
      </w:r>
      <w:r w:rsidRPr="0054421C">
        <w:rPr>
          <w:rFonts w:eastAsia="MingLiU_HKSCS"/>
        </w:rPr>
        <w:t xml:space="preserve"> </w:t>
      </w:r>
      <w:proofErr w:type="gramStart"/>
      <w:r w:rsidR="00615AC9" w:rsidRPr="0054421C">
        <w:rPr>
          <w:rFonts w:eastAsia="MingLiU_HKSCS"/>
        </w:rPr>
        <w:t>p</w:t>
      </w:r>
      <w:r w:rsidR="00615AC9" w:rsidRPr="0054421C">
        <w:rPr>
          <w:rFonts w:eastAsia="MingLiU_HKSCS"/>
          <w:spacing w:val="3"/>
        </w:rPr>
        <w:t>l</w:t>
      </w:r>
      <w:r w:rsidR="00433001" w:rsidRPr="0054421C">
        <w:rPr>
          <w:rFonts w:eastAsia="MingLiU_HKSCS"/>
        </w:rPr>
        <w:t>ot</w:t>
      </w:r>
      <w:proofErr w:type="gramEnd"/>
      <w:r w:rsidR="00615AC9" w:rsidRPr="0054421C">
        <w:rPr>
          <w:rFonts w:eastAsia="MingLiU_HKSCS"/>
        </w:rPr>
        <w:t xml:space="preserve"> the t</w:t>
      </w:r>
      <w:r w:rsidR="00615AC9" w:rsidRPr="0054421C">
        <w:rPr>
          <w:rFonts w:eastAsia="MingLiU_HKSCS"/>
          <w:spacing w:val="-1"/>
        </w:rPr>
        <w:t>ra</w:t>
      </w:r>
      <w:r w:rsidR="00615AC9" w:rsidRPr="0054421C">
        <w:rPr>
          <w:rFonts w:eastAsia="MingLiU_HKSCS"/>
        </w:rPr>
        <w:t>nsmission line</w:t>
      </w:r>
      <w:r w:rsidR="00615AC9" w:rsidRPr="0054421C">
        <w:rPr>
          <w:rFonts w:eastAsia="MingLiU_HKSCS"/>
          <w:spacing w:val="-1"/>
        </w:rPr>
        <w:t xml:space="preserve"> </w:t>
      </w:r>
      <w:r w:rsidR="00615AC9" w:rsidRPr="0054421C">
        <w:rPr>
          <w:rFonts w:eastAsia="MingLiU_HKSCS"/>
        </w:rPr>
        <w:t>th</w:t>
      </w:r>
      <w:r w:rsidR="00615AC9" w:rsidRPr="0054421C">
        <w:rPr>
          <w:rFonts w:eastAsia="MingLiU_HKSCS"/>
          <w:spacing w:val="-1"/>
        </w:rPr>
        <w:t>r</w:t>
      </w:r>
      <w:r w:rsidR="00615AC9" w:rsidRPr="0054421C">
        <w:rPr>
          <w:rFonts w:eastAsia="MingLiU_HKSCS"/>
        </w:rPr>
        <w:t>ou</w:t>
      </w:r>
      <w:r w:rsidR="00615AC9" w:rsidRPr="0054421C">
        <w:rPr>
          <w:rFonts w:eastAsia="MingLiU_HKSCS"/>
          <w:spacing w:val="-2"/>
        </w:rPr>
        <w:t>g</w:t>
      </w:r>
      <w:r w:rsidR="00615AC9" w:rsidRPr="0054421C">
        <w:rPr>
          <w:rFonts w:eastAsia="MingLiU_HKSCS"/>
        </w:rPr>
        <w:t>h</w:t>
      </w:r>
      <w:r w:rsidR="00615AC9" w:rsidRPr="0054421C">
        <w:rPr>
          <w:rFonts w:eastAsia="MingLiU_HKSCS"/>
          <w:spacing w:val="2"/>
        </w:rPr>
        <w:t xml:space="preserve"> </w:t>
      </w:r>
      <w:r w:rsidR="00615AC9" w:rsidRPr="0054421C">
        <w:rPr>
          <w:rFonts w:eastAsia="MingLiU_HKSCS"/>
        </w:rPr>
        <w:t>the</w:t>
      </w:r>
      <w:r w:rsidR="00615AC9" w:rsidRPr="0054421C">
        <w:rPr>
          <w:rFonts w:eastAsia="MingLiU_HKSCS"/>
          <w:spacing w:val="-1"/>
        </w:rPr>
        <w:t xml:space="preserve"> </w:t>
      </w:r>
      <w:r w:rsidR="00615AC9" w:rsidRPr="0054421C">
        <w:rPr>
          <w:rFonts w:eastAsia="MingLiU_HKSCS"/>
          <w:spacing w:val="1"/>
        </w:rPr>
        <w:t>S</w:t>
      </w:r>
      <w:r w:rsidR="00615AC9" w:rsidRPr="0054421C">
        <w:rPr>
          <w:rFonts w:eastAsia="MingLiU_HKSCS"/>
          <w:spacing w:val="-1"/>
        </w:rPr>
        <w:t>a</w:t>
      </w:r>
      <w:r w:rsidR="00615AC9" w:rsidRPr="0054421C">
        <w:rPr>
          <w:rFonts w:eastAsia="MingLiU_HKSCS"/>
        </w:rPr>
        <w:t>l</w:t>
      </w:r>
      <w:r w:rsidR="00615AC9" w:rsidRPr="0054421C">
        <w:rPr>
          <w:rFonts w:eastAsia="MingLiU_HKSCS"/>
          <w:spacing w:val="-1"/>
        </w:rPr>
        <w:t>a</w:t>
      </w:r>
      <w:r w:rsidR="00615AC9" w:rsidRPr="0054421C">
        <w:rPr>
          <w:rFonts w:eastAsia="MingLiU_HKSCS"/>
        </w:rPr>
        <w:t>ng Kot</w:t>
      </w:r>
      <w:r w:rsidR="00615AC9" w:rsidRPr="0054421C">
        <w:rPr>
          <w:rFonts w:eastAsia="MingLiU_HKSCS"/>
          <w:spacing w:val="-1"/>
        </w:rPr>
        <w:t>a</w:t>
      </w:r>
      <w:r w:rsidR="00615AC9" w:rsidRPr="0054421C">
        <w:rPr>
          <w:rFonts w:eastAsia="MingLiU_HKSCS"/>
        </w:rPr>
        <w:t>l</w:t>
      </w:r>
      <w:r w:rsidR="00615AC9" w:rsidRPr="0054421C">
        <w:rPr>
          <w:rFonts w:eastAsia="MingLiU_HKSCS"/>
          <w:spacing w:val="3"/>
        </w:rPr>
        <w:t xml:space="preserve"> </w:t>
      </w:r>
      <w:r w:rsidR="00615AC9" w:rsidRPr="0054421C">
        <w:rPr>
          <w:rFonts w:eastAsia="MingLiU_HKSCS"/>
          <w:spacing w:val="-3"/>
        </w:rPr>
        <w:t>I</w:t>
      </w:r>
      <w:r w:rsidR="00615AC9" w:rsidRPr="0054421C">
        <w:rPr>
          <w:rFonts w:eastAsia="MingLiU_HKSCS"/>
          <w:spacing w:val="1"/>
        </w:rPr>
        <w:t>B</w:t>
      </w:r>
      <w:r w:rsidR="00615AC9" w:rsidRPr="0054421C">
        <w:rPr>
          <w:rFonts w:eastAsia="MingLiU_HKSCS"/>
        </w:rPr>
        <w:t xml:space="preserve">A, </w:t>
      </w:r>
      <w:r w:rsidR="00615AC9" w:rsidRPr="0054421C">
        <w:rPr>
          <w:rFonts w:eastAsia="MingLiU_HKSCS"/>
          <w:spacing w:val="3"/>
        </w:rPr>
        <w:t>s</w:t>
      </w:r>
      <w:r w:rsidR="00615AC9" w:rsidRPr="0054421C">
        <w:rPr>
          <w:rFonts w:eastAsia="MingLiU_HKSCS"/>
        </w:rPr>
        <w:t>howing</w:t>
      </w:r>
      <w:r w:rsidR="00615AC9" w:rsidRPr="0054421C">
        <w:rPr>
          <w:rFonts w:eastAsia="MingLiU_HKSCS"/>
          <w:spacing w:val="-2"/>
        </w:rPr>
        <w:t xml:space="preserve"> </w:t>
      </w:r>
      <w:r w:rsidR="00615AC9" w:rsidRPr="0054421C">
        <w:rPr>
          <w:rFonts w:eastAsia="MingLiU_HKSCS"/>
          <w:spacing w:val="-1"/>
        </w:rPr>
        <w:t>c</w:t>
      </w:r>
      <w:r w:rsidR="00615AC9" w:rsidRPr="0054421C">
        <w:rPr>
          <w:rFonts w:eastAsia="MingLiU_HKSCS"/>
        </w:rPr>
        <w:t>onto</w:t>
      </w:r>
      <w:r w:rsidR="00615AC9" w:rsidRPr="0054421C">
        <w:rPr>
          <w:rFonts w:eastAsia="MingLiU_HKSCS"/>
          <w:spacing w:val="2"/>
        </w:rPr>
        <w:t>u</w:t>
      </w:r>
      <w:r w:rsidR="00615AC9" w:rsidRPr="0054421C">
        <w:rPr>
          <w:rFonts w:eastAsia="MingLiU_HKSCS"/>
        </w:rPr>
        <w:t>r</w:t>
      </w:r>
      <w:r w:rsidR="00615AC9" w:rsidRPr="0054421C">
        <w:rPr>
          <w:rFonts w:eastAsia="MingLiU_HKSCS"/>
          <w:spacing w:val="-1"/>
        </w:rPr>
        <w:t xml:space="preserve"> </w:t>
      </w:r>
      <w:r w:rsidR="00615AC9" w:rsidRPr="0054421C">
        <w:rPr>
          <w:rFonts w:eastAsia="MingLiU_HKSCS"/>
        </w:rPr>
        <w:t>in</w:t>
      </w:r>
      <w:r w:rsidR="00615AC9" w:rsidRPr="0054421C">
        <w:rPr>
          <w:rFonts w:eastAsia="MingLiU_HKSCS"/>
          <w:spacing w:val="-1"/>
        </w:rPr>
        <w:t>f</w:t>
      </w:r>
      <w:r w:rsidR="00615AC9" w:rsidRPr="0054421C">
        <w:rPr>
          <w:rFonts w:eastAsia="MingLiU_HKSCS"/>
        </w:rPr>
        <w:t>o</w:t>
      </w:r>
      <w:r w:rsidR="00615AC9" w:rsidRPr="0054421C">
        <w:rPr>
          <w:rFonts w:eastAsia="MingLiU_HKSCS"/>
          <w:spacing w:val="-1"/>
        </w:rPr>
        <w:t>r</w:t>
      </w:r>
      <w:r w:rsidR="00615AC9" w:rsidRPr="0054421C">
        <w:rPr>
          <w:rFonts w:eastAsia="MingLiU_HKSCS"/>
        </w:rPr>
        <w:t>m</w:t>
      </w:r>
      <w:r w:rsidR="00615AC9" w:rsidRPr="0054421C">
        <w:rPr>
          <w:rFonts w:eastAsia="MingLiU_HKSCS"/>
          <w:spacing w:val="-1"/>
        </w:rPr>
        <w:t>a</w:t>
      </w:r>
      <w:r w:rsidR="00615AC9" w:rsidRPr="0054421C">
        <w:rPr>
          <w:rFonts w:eastAsia="MingLiU_HKSCS"/>
          <w:spacing w:val="3"/>
        </w:rPr>
        <w:t>t</w:t>
      </w:r>
      <w:r w:rsidR="00615AC9" w:rsidRPr="0054421C">
        <w:rPr>
          <w:rFonts w:eastAsia="MingLiU_HKSCS"/>
        </w:rPr>
        <w:t>ion.  The</w:t>
      </w:r>
      <w:r w:rsidR="00615AC9" w:rsidRPr="0054421C">
        <w:rPr>
          <w:rFonts w:eastAsia="MingLiU_HKSCS"/>
          <w:spacing w:val="-1"/>
        </w:rPr>
        <w:t xml:space="preserve"> re</w:t>
      </w:r>
      <w:r w:rsidR="00615AC9" w:rsidRPr="0054421C">
        <w:rPr>
          <w:rFonts w:eastAsia="MingLiU_HKSCS"/>
        </w:rPr>
        <w:t>li</w:t>
      </w:r>
      <w:r w:rsidR="00615AC9" w:rsidRPr="0054421C">
        <w:rPr>
          <w:rFonts w:eastAsia="MingLiU_HKSCS"/>
          <w:spacing w:val="-1"/>
        </w:rPr>
        <w:t xml:space="preserve">ef </w:t>
      </w:r>
      <w:r w:rsidR="00615AC9" w:rsidRPr="0054421C">
        <w:rPr>
          <w:rFonts w:eastAsia="MingLiU_HKSCS"/>
        </w:rPr>
        <w:t>d</w:t>
      </w:r>
      <w:r w:rsidR="00615AC9" w:rsidRPr="0054421C">
        <w:rPr>
          <w:rFonts w:eastAsia="MingLiU_HKSCS"/>
          <w:spacing w:val="-1"/>
        </w:rPr>
        <w:t>a</w:t>
      </w:r>
      <w:r w:rsidR="00615AC9" w:rsidRPr="0054421C">
        <w:rPr>
          <w:rFonts w:eastAsia="MingLiU_HKSCS"/>
        </w:rPr>
        <w:t>ta</w:t>
      </w:r>
      <w:r w:rsidR="00615AC9" w:rsidRPr="0054421C">
        <w:rPr>
          <w:rFonts w:eastAsia="MingLiU_HKSCS"/>
          <w:spacing w:val="-1"/>
        </w:rPr>
        <w:t xml:space="preserve"> </w:t>
      </w:r>
      <w:r w:rsidR="00615AC9" w:rsidRPr="0054421C">
        <w:rPr>
          <w:rFonts w:eastAsia="MingLiU_HKSCS"/>
        </w:rPr>
        <w:t>sugg</w:t>
      </w:r>
      <w:r w:rsidR="00615AC9" w:rsidRPr="0054421C">
        <w:rPr>
          <w:rFonts w:eastAsia="MingLiU_HKSCS"/>
          <w:spacing w:val="-1"/>
        </w:rPr>
        <w:t>e</w:t>
      </w:r>
      <w:r w:rsidR="00615AC9" w:rsidRPr="0054421C">
        <w:rPr>
          <w:rFonts w:eastAsia="MingLiU_HKSCS"/>
        </w:rPr>
        <w:t>st th</w:t>
      </w:r>
      <w:r w:rsidR="00615AC9" w:rsidRPr="0054421C">
        <w:rPr>
          <w:rFonts w:eastAsia="MingLiU_HKSCS"/>
          <w:spacing w:val="-1"/>
        </w:rPr>
        <w:t>a</w:t>
      </w:r>
      <w:r w:rsidR="00615AC9" w:rsidRPr="0054421C">
        <w:rPr>
          <w:rFonts w:eastAsia="MingLiU_HKSCS"/>
        </w:rPr>
        <w:t>t the</w:t>
      </w:r>
      <w:r w:rsidR="00615AC9" w:rsidRPr="0054421C">
        <w:rPr>
          <w:rFonts w:eastAsia="MingLiU_HKSCS"/>
          <w:spacing w:val="-1"/>
        </w:rPr>
        <w:t xml:space="preserve"> </w:t>
      </w:r>
      <w:r w:rsidR="00615AC9" w:rsidRPr="000420C8">
        <w:rPr>
          <w:rFonts w:eastAsia="MingLiU_HKSCS"/>
          <w:spacing w:val="1"/>
        </w:rPr>
        <w:t>S</w:t>
      </w:r>
      <w:r w:rsidR="00615AC9" w:rsidRPr="000420C8">
        <w:rPr>
          <w:rFonts w:eastAsia="MingLiU_HKSCS"/>
          <w:spacing w:val="-1"/>
        </w:rPr>
        <w:t>a</w:t>
      </w:r>
      <w:r w:rsidR="00615AC9" w:rsidRPr="000420C8">
        <w:rPr>
          <w:rFonts w:eastAsia="MingLiU_HKSCS"/>
        </w:rPr>
        <w:t>l</w:t>
      </w:r>
      <w:r w:rsidR="00615AC9" w:rsidRPr="000420C8">
        <w:rPr>
          <w:rFonts w:eastAsia="MingLiU_HKSCS"/>
          <w:spacing w:val="1"/>
        </w:rPr>
        <w:t>a</w:t>
      </w:r>
      <w:r w:rsidR="00615AC9" w:rsidRPr="000420C8">
        <w:rPr>
          <w:rFonts w:eastAsia="MingLiU_HKSCS"/>
        </w:rPr>
        <w:t>ng</w:t>
      </w:r>
      <w:r w:rsidR="00615AC9" w:rsidRPr="000420C8">
        <w:rPr>
          <w:rFonts w:eastAsia="MingLiU_HKSCS"/>
          <w:spacing w:val="-2"/>
        </w:rPr>
        <w:t xml:space="preserve"> </w:t>
      </w:r>
      <w:r w:rsidR="00615AC9" w:rsidRPr="000420C8">
        <w:rPr>
          <w:rFonts w:eastAsia="MingLiU_HKSCS"/>
          <w:spacing w:val="2"/>
        </w:rPr>
        <w:t>V</w:t>
      </w:r>
      <w:r w:rsidR="00615AC9" w:rsidRPr="000420C8">
        <w:rPr>
          <w:rFonts w:eastAsia="MingLiU_HKSCS"/>
          <w:spacing w:val="-1"/>
        </w:rPr>
        <w:t>a</w:t>
      </w:r>
      <w:r w:rsidR="00615AC9" w:rsidRPr="000420C8">
        <w:rPr>
          <w:rFonts w:eastAsia="MingLiU_HKSCS"/>
        </w:rPr>
        <w:t>ll</w:t>
      </w:r>
      <w:r w:rsidR="00615AC9" w:rsidRPr="000420C8">
        <w:rPr>
          <w:rFonts w:eastAsia="MingLiU_HKSCS"/>
          <w:spacing w:val="4"/>
        </w:rPr>
        <w:t>e</w:t>
      </w:r>
      <w:r w:rsidR="00615AC9" w:rsidRPr="000420C8">
        <w:rPr>
          <w:rFonts w:eastAsia="MingLiU_HKSCS"/>
        </w:rPr>
        <w:t>y</w:t>
      </w:r>
      <w:r w:rsidR="00615AC9" w:rsidRPr="000420C8">
        <w:rPr>
          <w:rFonts w:eastAsia="MingLiU_HKSCS"/>
          <w:spacing w:val="-5"/>
        </w:rPr>
        <w:t xml:space="preserve"> </w:t>
      </w:r>
      <w:r w:rsidR="00615AC9" w:rsidRPr="000420C8">
        <w:rPr>
          <w:rFonts w:eastAsia="MingLiU_HKSCS"/>
        </w:rPr>
        <w:t>mi</w:t>
      </w:r>
      <w:r w:rsidR="00615AC9" w:rsidRPr="000420C8">
        <w:rPr>
          <w:rFonts w:eastAsia="MingLiU_HKSCS"/>
          <w:spacing w:val="-2"/>
        </w:rPr>
        <w:t>g</w:t>
      </w:r>
      <w:r w:rsidR="00615AC9" w:rsidRPr="000420C8">
        <w:rPr>
          <w:rFonts w:eastAsia="MingLiU_HKSCS"/>
        </w:rPr>
        <w:t xml:space="preserve">ht </w:t>
      </w:r>
      <w:r w:rsidR="00615AC9" w:rsidRPr="000420C8">
        <w:rPr>
          <w:rFonts w:eastAsia="MingLiU_HKSCS"/>
          <w:spacing w:val="1"/>
        </w:rPr>
        <w:t>a</w:t>
      </w:r>
      <w:r w:rsidR="00615AC9" w:rsidRPr="000420C8">
        <w:rPr>
          <w:rFonts w:eastAsia="MingLiU_HKSCS"/>
          <w:spacing w:val="-1"/>
        </w:rPr>
        <w:t>c</w:t>
      </w:r>
      <w:r w:rsidR="00615AC9" w:rsidRPr="000420C8">
        <w:rPr>
          <w:rFonts w:eastAsia="MingLiU_HKSCS"/>
        </w:rPr>
        <w:t xml:space="preserve">t </w:t>
      </w:r>
      <w:r w:rsidR="00615AC9" w:rsidRPr="000420C8">
        <w:rPr>
          <w:rFonts w:eastAsia="MingLiU_HKSCS"/>
          <w:spacing w:val="-1"/>
        </w:rPr>
        <w:t>a</w:t>
      </w:r>
      <w:r w:rsidR="00615AC9" w:rsidRPr="000420C8">
        <w:rPr>
          <w:rFonts w:eastAsia="MingLiU_HKSCS"/>
        </w:rPr>
        <w:t>s a</w:t>
      </w:r>
      <w:r w:rsidR="00615AC9" w:rsidRPr="000420C8">
        <w:rPr>
          <w:rFonts w:eastAsia="MingLiU_HKSCS"/>
          <w:spacing w:val="1"/>
        </w:rPr>
        <w:t xml:space="preserve"> </w:t>
      </w:r>
      <w:r w:rsidR="00615AC9" w:rsidRPr="000420C8">
        <w:rPr>
          <w:rFonts w:eastAsia="MingLiU_HKSCS"/>
          <w:spacing w:val="-1"/>
        </w:rPr>
        <w:t>c</w:t>
      </w:r>
      <w:r w:rsidR="00615AC9" w:rsidRPr="000420C8">
        <w:rPr>
          <w:rFonts w:eastAsia="MingLiU_HKSCS"/>
        </w:rPr>
        <w:t>o</w:t>
      </w:r>
      <w:r w:rsidR="00615AC9" w:rsidRPr="000420C8">
        <w:rPr>
          <w:rFonts w:eastAsia="MingLiU_HKSCS"/>
          <w:spacing w:val="-1"/>
        </w:rPr>
        <w:t>rr</w:t>
      </w:r>
      <w:r w:rsidR="00615AC9" w:rsidRPr="000420C8">
        <w:rPr>
          <w:rFonts w:eastAsia="MingLiU_HKSCS"/>
        </w:rPr>
        <w:t>idor</w:t>
      </w:r>
      <w:r w:rsidR="00615AC9" w:rsidRPr="000420C8">
        <w:rPr>
          <w:rFonts w:eastAsia="MingLiU_HKSCS"/>
          <w:spacing w:val="-1"/>
        </w:rPr>
        <w:t xml:space="preserve"> f</w:t>
      </w:r>
      <w:r w:rsidR="00615AC9" w:rsidRPr="000420C8">
        <w:rPr>
          <w:rFonts w:eastAsia="MingLiU_HKSCS"/>
          <w:spacing w:val="2"/>
        </w:rPr>
        <w:t>o</w:t>
      </w:r>
      <w:r w:rsidR="00615AC9" w:rsidRPr="000420C8">
        <w:rPr>
          <w:rFonts w:eastAsia="MingLiU_HKSCS"/>
        </w:rPr>
        <w:t>r</w:t>
      </w:r>
      <w:r w:rsidR="00615AC9" w:rsidRPr="000420C8">
        <w:rPr>
          <w:rFonts w:eastAsia="MingLiU_HKSCS"/>
          <w:spacing w:val="-1"/>
        </w:rPr>
        <w:t xml:space="preserve"> </w:t>
      </w:r>
      <w:r w:rsidR="00615AC9" w:rsidRPr="000420C8">
        <w:rPr>
          <w:rFonts w:eastAsia="MingLiU_HKSCS"/>
        </w:rPr>
        <w:t>mig</w:t>
      </w:r>
      <w:r w:rsidR="00615AC9" w:rsidRPr="000420C8">
        <w:rPr>
          <w:rFonts w:eastAsia="MingLiU_HKSCS"/>
          <w:spacing w:val="-1"/>
        </w:rPr>
        <w:t>ra</w:t>
      </w:r>
      <w:r w:rsidR="00615AC9" w:rsidRPr="000420C8">
        <w:rPr>
          <w:rFonts w:eastAsia="MingLiU_HKSCS"/>
        </w:rPr>
        <w:t>ti</w:t>
      </w:r>
      <w:r w:rsidR="00615AC9" w:rsidRPr="000420C8">
        <w:rPr>
          <w:rFonts w:eastAsia="MingLiU_HKSCS"/>
          <w:spacing w:val="2"/>
        </w:rPr>
        <w:t>n</w:t>
      </w:r>
      <w:r w:rsidR="00615AC9" w:rsidRPr="000420C8">
        <w:rPr>
          <w:rFonts w:eastAsia="MingLiU_HKSCS"/>
        </w:rPr>
        <w:t>g</w:t>
      </w:r>
      <w:r w:rsidR="00615AC9" w:rsidRPr="000420C8">
        <w:rPr>
          <w:rFonts w:eastAsia="MingLiU_HKSCS"/>
          <w:spacing w:val="-2"/>
        </w:rPr>
        <w:t xml:space="preserve"> </w:t>
      </w:r>
      <w:r w:rsidR="00615AC9" w:rsidRPr="000420C8">
        <w:rPr>
          <w:rFonts w:eastAsia="MingLiU_HKSCS"/>
        </w:rPr>
        <w:t>bi</w:t>
      </w:r>
      <w:r w:rsidR="00615AC9" w:rsidRPr="000420C8">
        <w:rPr>
          <w:rFonts w:eastAsia="MingLiU_HKSCS"/>
          <w:spacing w:val="2"/>
        </w:rPr>
        <w:t>r</w:t>
      </w:r>
      <w:r w:rsidR="00615AC9" w:rsidRPr="000420C8">
        <w:rPr>
          <w:rFonts w:eastAsia="MingLiU_HKSCS"/>
        </w:rPr>
        <w:t>ds, whi</w:t>
      </w:r>
      <w:r w:rsidR="00615AC9" w:rsidRPr="000420C8">
        <w:rPr>
          <w:rFonts w:eastAsia="MingLiU_HKSCS"/>
          <w:spacing w:val="-1"/>
        </w:rPr>
        <w:t>c</w:t>
      </w:r>
      <w:r w:rsidR="00615AC9" w:rsidRPr="000420C8">
        <w:rPr>
          <w:rFonts w:eastAsia="MingLiU_HKSCS"/>
        </w:rPr>
        <w:t xml:space="preserve">h would </w:t>
      </w:r>
      <w:r w:rsidR="00615AC9" w:rsidRPr="000420C8">
        <w:rPr>
          <w:rFonts w:eastAsia="MingLiU_HKSCS"/>
          <w:spacing w:val="-1"/>
        </w:rPr>
        <w:t>e</w:t>
      </w:r>
      <w:r w:rsidR="00615AC9" w:rsidRPr="000420C8">
        <w:rPr>
          <w:rFonts w:eastAsia="MingLiU_HKSCS"/>
          <w:spacing w:val="2"/>
        </w:rPr>
        <w:t>x</w:t>
      </w:r>
      <w:r w:rsidR="00615AC9" w:rsidRPr="000420C8">
        <w:rPr>
          <w:rFonts w:eastAsia="MingLiU_HKSCS"/>
        </w:rPr>
        <w:t>pl</w:t>
      </w:r>
      <w:r w:rsidR="00615AC9" w:rsidRPr="000420C8">
        <w:rPr>
          <w:rFonts w:eastAsia="MingLiU_HKSCS"/>
          <w:spacing w:val="-1"/>
        </w:rPr>
        <w:t>a</w:t>
      </w:r>
      <w:r w:rsidR="00615AC9" w:rsidRPr="000420C8">
        <w:rPr>
          <w:rFonts w:eastAsia="MingLiU_HKSCS"/>
        </w:rPr>
        <w:t>in the</w:t>
      </w:r>
      <w:r w:rsidR="00615AC9" w:rsidRPr="000420C8">
        <w:rPr>
          <w:rFonts w:eastAsia="MingLiU_HKSCS"/>
          <w:spacing w:val="-1"/>
        </w:rPr>
        <w:t xml:space="preserve"> </w:t>
      </w:r>
      <w:r w:rsidR="00615AC9" w:rsidRPr="000420C8">
        <w:rPr>
          <w:rFonts w:eastAsia="MingLiU_HKSCS"/>
        </w:rPr>
        <w:t>possi</w:t>
      </w:r>
      <w:r w:rsidR="00615AC9" w:rsidRPr="000420C8">
        <w:rPr>
          <w:rFonts w:eastAsia="MingLiU_HKSCS"/>
          <w:spacing w:val="-2"/>
        </w:rPr>
        <w:t>b</w:t>
      </w:r>
      <w:r w:rsidR="00615AC9" w:rsidRPr="000420C8">
        <w:rPr>
          <w:rFonts w:eastAsia="MingLiU_HKSCS"/>
          <w:spacing w:val="3"/>
        </w:rPr>
        <w:t>l</w:t>
      </w:r>
      <w:r w:rsidR="00615AC9" w:rsidRPr="000420C8">
        <w:rPr>
          <w:rFonts w:eastAsia="MingLiU_HKSCS"/>
        </w:rPr>
        <w:t>y</w:t>
      </w:r>
      <w:r w:rsidR="00615AC9" w:rsidRPr="000420C8">
        <w:rPr>
          <w:rFonts w:eastAsia="MingLiU_HKSCS"/>
          <w:spacing w:val="-5"/>
        </w:rPr>
        <w:t xml:space="preserve"> </w:t>
      </w:r>
      <w:r w:rsidR="00615AC9" w:rsidRPr="000420C8">
        <w:rPr>
          <w:rFonts w:eastAsia="MingLiU_HKSCS"/>
        </w:rPr>
        <w:t>h</w:t>
      </w:r>
      <w:r w:rsidR="00615AC9" w:rsidRPr="000420C8">
        <w:rPr>
          <w:rFonts w:eastAsia="MingLiU_HKSCS"/>
          <w:spacing w:val="3"/>
        </w:rPr>
        <w:t>i</w:t>
      </w:r>
      <w:r w:rsidR="00615AC9" w:rsidRPr="000420C8">
        <w:rPr>
          <w:rFonts w:eastAsia="MingLiU_HKSCS"/>
          <w:spacing w:val="-2"/>
        </w:rPr>
        <w:t>g</w:t>
      </w:r>
      <w:r w:rsidR="00615AC9" w:rsidRPr="000420C8">
        <w:rPr>
          <w:rFonts w:eastAsia="MingLiU_HKSCS"/>
        </w:rPr>
        <w:t>h numb</w:t>
      </w:r>
      <w:r w:rsidR="00615AC9" w:rsidRPr="000420C8">
        <w:rPr>
          <w:rFonts w:eastAsia="MingLiU_HKSCS"/>
          <w:spacing w:val="-1"/>
        </w:rPr>
        <w:t>er</w:t>
      </w:r>
      <w:r w:rsidR="00615AC9" w:rsidRPr="000420C8">
        <w:rPr>
          <w:rFonts w:eastAsia="MingLiU_HKSCS"/>
        </w:rPr>
        <w:t>s of</w:t>
      </w:r>
      <w:r w:rsidR="00615AC9" w:rsidRPr="000420C8">
        <w:rPr>
          <w:rFonts w:eastAsia="MingLiU_HKSCS"/>
          <w:spacing w:val="-1"/>
        </w:rPr>
        <w:t xml:space="preserve"> </w:t>
      </w:r>
      <w:r w:rsidR="00615AC9" w:rsidRPr="000420C8">
        <w:rPr>
          <w:rFonts w:eastAsia="MingLiU_HKSCS"/>
        </w:rPr>
        <w:t>m</w:t>
      </w:r>
      <w:r w:rsidR="00615AC9" w:rsidRPr="000420C8">
        <w:rPr>
          <w:rFonts w:eastAsia="MingLiU_HKSCS"/>
          <w:spacing w:val="3"/>
        </w:rPr>
        <w:t>i</w:t>
      </w:r>
      <w:r w:rsidR="00615AC9" w:rsidRPr="000420C8">
        <w:rPr>
          <w:rFonts w:eastAsia="MingLiU_HKSCS"/>
          <w:spacing w:val="-2"/>
        </w:rPr>
        <w:t>g</w:t>
      </w:r>
      <w:r w:rsidR="00615AC9" w:rsidRPr="000420C8">
        <w:rPr>
          <w:rFonts w:eastAsia="MingLiU_HKSCS"/>
          <w:spacing w:val="2"/>
        </w:rPr>
        <w:t>r</w:t>
      </w:r>
      <w:r w:rsidR="00615AC9" w:rsidRPr="000420C8">
        <w:rPr>
          <w:rFonts w:eastAsia="MingLiU_HKSCS"/>
          <w:spacing w:val="1"/>
        </w:rPr>
        <w:t>a</w:t>
      </w:r>
      <w:r w:rsidR="00615AC9" w:rsidRPr="000420C8">
        <w:rPr>
          <w:rFonts w:eastAsia="MingLiU_HKSCS"/>
        </w:rPr>
        <w:t>ting</w:t>
      </w:r>
      <w:r w:rsidR="00615AC9" w:rsidRPr="000420C8">
        <w:rPr>
          <w:rFonts w:eastAsia="MingLiU_HKSCS"/>
          <w:spacing w:val="-2"/>
        </w:rPr>
        <w:t xml:space="preserve"> </w:t>
      </w:r>
      <w:r w:rsidR="00615AC9" w:rsidRPr="000420C8">
        <w:rPr>
          <w:rFonts w:eastAsia="MingLiU_HKSCS"/>
          <w:spacing w:val="-1"/>
        </w:rPr>
        <w:t>c</w:t>
      </w:r>
      <w:r w:rsidR="00615AC9" w:rsidRPr="000420C8">
        <w:rPr>
          <w:rFonts w:eastAsia="MingLiU_HKSCS"/>
          <w:spacing w:val="2"/>
        </w:rPr>
        <w:t>r</w:t>
      </w:r>
      <w:r w:rsidR="00615AC9" w:rsidRPr="000420C8">
        <w:rPr>
          <w:rFonts w:eastAsia="MingLiU_HKSCS"/>
          <w:spacing w:val="-1"/>
        </w:rPr>
        <w:t>a</w:t>
      </w:r>
      <w:r w:rsidR="00615AC9" w:rsidRPr="000420C8">
        <w:rPr>
          <w:rFonts w:eastAsia="MingLiU_HKSCS"/>
        </w:rPr>
        <w:t>n</w:t>
      </w:r>
      <w:r w:rsidR="00615AC9" w:rsidRPr="000420C8">
        <w:rPr>
          <w:rFonts w:eastAsia="MingLiU_HKSCS"/>
          <w:spacing w:val="-1"/>
        </w:rPr>
        <w:t>e</w:t>
      </w:r>
      <w:r w:rsidR="00615AC9" w:rsidRPr="000420C8">
        <w:rPr>
          <w:rFonts w:eastAsia="MingLiU_HKSCS"/>
        </w:rPr>
        <w:t>s s</w:t>
      </w:r>
      <w:r w:rsidR="00615AC9" w:rsidRPr="000420C8">
        <w:rPr>
          <w:rFonts w:eastAsia="MingLiU_HKSCS"/>
          <w:spacing w:val="1"/>
        </w:rPr>
        <w:t>e</w:t>
      </w:r>
      <w:r w:rsidR="00615AC9" w:rsidRPr="000420C8">
        <w:rPr>
          <w:rFonts w:eastAsia="MingLiU_HKSCS"/>
          <w:spacing w:val="-1"/>
        </w:rPr>
        <w:t>e</w:t>
      </w:r>
      <w:r w:rsidR="00615AC9" w:rsidRPr="000420C8">
        <w:rPr>
          <w:rFonts w:eastAsia="MingLiU_HKSCS"/>
        </w:rPr>
        <w:t>n in the</w:t>
      </w:r>
      <w:r w:rsidR="00615AC9" w:rsidRPr="000420C8">
        <w:rPr>
          <w:rFonts w:eastAsia="MingLiU_HKSCS"/>
          <w:spacing w:val="-1"/>
        </w:rPr>
        <w:t xml:space="preserve"> a</w:t>
      </w:r>
      <w:r w:rsidR="00615AC9" w:rsidRPr="000420C8">
        <w:rPr>
          <w:rFonts w:eastAsia="MingLiU_HKSCS"/>
          <w:spacing w:val="2"/>
        </w:rPr>
        <w:t>r</w:t>
      </w:r>
      <w:r w:rsidR="00615AC9" w:rsidRPr="000420C8">
        <w:rPr>
          <w:rFonts w:eastAsia="MingLiU_HKSCS"/>
          <w:spacing w:val="-1"/>
        </w:rPr>
        <w:t>e</w:t>
      </w:r>
      <w:r w:rsidR="00615AC9" w:rsidRPr="000420C8">
        <w:rPr>
          <w:rFonts w:eastAsia="MingLiU_HKSCS"/>
        </w:rPr>
        <w:t>a</w:t>
      </w:r>
      <w:r w:rsidR="00615AC9" w:rsidRPr="000420C8">
        <w:rPr>
          <w:rFonts w:eastAsia="MingLiU_HKSCS"/>
          <w:spacing w:val="-1"/>
        </w:rPr>
        <w:t xml:space="preserve"> </w:t>
      </w:r>
      <w:r w:rsidR="00615AC9" w:rsidRPr="000420C8">
        <w:rPr>
          <w:rFonts w:eastAsia="MingLiU_HKSCS"/>
        </w:rPr>
        <w:t>in the</w:t>
      </w:r>
      <w:r w:rsidR="00615AC9" w:rsidRPr="000420C8">
        <w:rPr>
          <w:rFonts w:eastAsia="MingLiU_HKSCS"/>
          <w:spacing w:val="-1"/>
        </w:rPr>
        <w:t xml:space="preserve"> </w:t>
      </w:r>
      <w:r w:rsidR="00615AC9" w:rsidRPr="000420C8">
        <w:rPr>
          <w:rFonts w:eastAsia="MingLiU_HKSCS"/>
        </w:rPr>
        <w:t>p</w:t>
      </w:r>
      <w:r w:rsidR="00615AC9" w:rsidRPr="000420C8">
        <w:rPr>
          <w:rFonts w:eastAsia="MingLiU_HKSCS"/>
          <w:spacing w:val="-1"/>
        </w:rPr>
        <w:t>a</w:t>
      </w:r>
      <w:r w:rsidR="00615AC9" w:rsidRPr="000420C8">
        <w:rPr>
          <w:rFonts w:eastAsia="MingLiU_HKSCS"/>
        </w:rPr>
        <w:t>st. G</w:t>
      </w:r>
      <w:r w:rsidR="00615AC9" w:rsidRPr="000420C8">
        <w:rPr>
          <w:rFonts w:eastAsia="MingLiU_HKSCS"/>
          <w:spacing w:val="-1"/>
        </w:rPr>
        <w:t>r</w:t>
      </w:r>
      <w:r w:rsidR="00615AC9" w:rsidRPr="000420C8">
        <w:rPr>
          <w:rFonts w:eastAsia="MingLiU_HKSCS"/>
        </w:rPr>
        <w:t>ound t</w:t>
      </w:r>
      <w:r w:rsidR="00615AC9" w:rsidRPr="000420C8">
        <w:rPr>
          <w:rFonts w:eastAsia="MingLiU_HKSCS"/>
          <w:spacing w:val="-1"/>
        </w:rPr>
        <w:t>r</w:t>
      </w:r>
      <w:r w:rsidR="00615AC9" w:rsidRPr="000420C8">
        <w:rPr>
          <w:rFonts w:eastAsia="MingLiU_HKSCS"/>
        </w:rPr>
        <w:t>uthing</w:t>
      </w:r>
      <w:r w:rsidR="00615AC9" w:rsidRPr="000420C8">
        <w:rPr>
          <w:rFonts w:eastAsia="MingLiU_HKSCS"/>
          <w:spacing w:val="-2"/>
        </w:rPr>
        <w:t xml:space="preserve"> </w:t>
      </w:r>
      <w:r w:rsidR="00615AC9" w:rsidRPr="000420C8">
        <w:rPr>
          <w:rFonts w:eastAsia="MingLiU_HKSCS"/>
        </w:rPr>
        <w:t xml:space="preserve">in this </w:t>
      </w:r>
      <w:r w:rsidR="00615AC9" w:rsidRPr="000420C8">
        <w:rPr>
          <w:rFonts w:eastAsia="MingLiU_HKSCS"/>
          <w:spacing w:val="-1"/>
        </w:rPr>
        <w:t>a</w:t>
      </w:r>
      <w:r w:rsidR="00615AC9" w:rsidRPr="000420C8">
        <w:rPr>
          <w:rFonts w:eastAsia="MingLiU_HKSCS"/>
          <w:spacing w:val="2"/>
        </w:rPr>
        <w:t>r</w:t>
      </w:r>
      <w:r w:rsidR="00615AC9" w:rsidRPr="000420C8">
        <w:rPr>
          <w:rFonts w:eastAsia="MingLiU_HKSCS"/>
          <w:spacing w:val="-1"/>
        </w:rPr>
        <w:t>e</w:t>
      </w:r>
      <w:r w:rsidR="00615AC9" w:rsidRPr="000420C8">
        <w:rPr>
          <w:rFonts w:eastAsia="MingLiU_HKSCS"/>
        </w:rPr>
        <w:t>a</w:t>
      </w:r>
      <w:r w:rsidR="00615AC9" w:rsidRPr="000420C8">
        <w:rPr>
          <w:rFonts w:eastAsia="MingLiU_HKSCS"/>
          <w:spacing w:val="-1"/>
        </w:rPr>
        <w:t xml:space="preserve"> </w:t>
      </w:r>
      <w:r w:rsidR="00615AC9" w:rsidRPr="000420C8">
        <w:rPr>
          <w:rFonts w:eastAsia="MingLiU_HKSCS"/>
        </w:rPr>
        <w:t>is n</w:t>
      </w:r>
      <w:r w:rsidR="00615AC9" w:rsidRPr="000420C8">
        <w:rPr>
          <w:rFonts w:eastAsia="MingLiU_HKSCS"/>
          <w:spacing w:val="-1"/>
        </w:rPr>
        <w:t>e</w:t>
      </w:r>
      <w:r w:rsidR="00615AC9" w:rsidRPr="000420C8">
        <w:rPr>
          <w:rFonts w:eastAsia="MingLiU_HKSCS"/>
          <w:spacing w:val="1"/>
        </w:rPr>
        <w:t>c</w:t>
      </w:r>
      <w:r w:rsidR="00615AC9" w:rsidRPr="000420C8">
        <w:rPr>
          <w:rFonts w:eastAsia="MingLiU_HKSCS"/>
          <w:spacing w:val="-1"/>
        </w:rPr>
        <w:t>e</w:t>
      </w:r>
      <w:r w:rsidR="00615AC9" w:rsidRPr="000420C8">
        <w:rPr>
          <w:rFonts w:eastAsia="MingLiU_HKSCS"/>
        </w:rPr>
        <w:t>ss</w:t>
      </w:r>
      <w:r w:rsidR="00615AC9" w:rsidRPr="000420C8">
        <w:rPr>
          <w:rFonts w:eastAsia="MingLiU_HKSCS"/>
          <w:spacing w:val="-1"/>
        </w:rPr>
        <w:t>a</w:t>
      </w:r>
      <w:r w:rsidR="00615AC9" w:rsidRPr="000420C8">
        <w:rPr>
          <w:rFonts w:eastAsia="MingLiU_HKSCS"/>
          <w:spacing w:val="4"/>
        </w:rPr>
        <w:t>r</w:t>
      </w:r>
      <w:r w:rsidR="00615AC9" w:rsidRPr="000420C8">
        <w:rPr>
          <w:rFonts w:eastAsia="MingLiU_HKSCS"/>
        </w:rPr>
        <w:t>y</w:t>
      </w:r>
      <w:r w:rsidR="00615AC9" w:rsidRPr="000420C8">
        <w:rPr>
          <w:rFonts w:eastAsia="MingLiU_HKSCS"/>
          <w:spacing w:val="-5"/>
        </w:rPr>
        <w:t xml:space="preserve"> </w:t>
      </w:r>
      <w:r w:rsidR="00615AC9" w:rsidRPr="000420C8">
        <w:rPr>
          <w:rFonts w:eastAsia="MingLiU_HKSCS"/>
          <w:spacing w:val="-1"/>
        </w:rPr>
        <w:t>f</w:t>
      </w:r>
      <w:r w:rsidR="00615AC9" w:rsidRPr="000420C8">
        <w:rPr>
          <w:rFonts w:eastAsia="MingLiU_HKSCS"/>
          <w:spacing w:val="2"/>
        </w:rPr>
        <w:t>o</w:t>
      </w:r>
      <w:r w:rsidR="00615AC9" w:rsidRPr="000420C8">
        <w:rPr>
          <w:rFonts w:eastAsia="MingLiU_HKSCS"/>
        </w:rPr>
        <w:t>r</w:t>
      </w:r>
      <w:r w:rsidR="00615AC9" w:rsidRPr="000420C8">
        <w:rPr>
          <w:rFonts w:eastAsia="MingLiU_HKSCS"/>
          <w:spacing w:val="-1"/>
        </w:rPr>
        <w:t xml:space="preserve"> </w:t>
      </w:r>
      <w:r w:rsidR="00615AC9" w:rsidRPr="000420C8">
        <w:rPr>
          <w:rFonts w:eastAsia="MingLiU_HKSCS"/>
        </w:rPr>
        <w:t>tow</w:t>
      </w:r>
      <w:r w:rsidR="00615AC9" w:rsidRPr="000420C8">
        <w:rPr>
          <w:rFonts w:eastAsia="MingLiU_HKSCS"/>
          <w:spacing w:val="1"/>
        </w:rPr>
        <w:t>e</w:t>
      </w:r>
      <w:r w:rsidR="00615AC9" w:rsidRPr="000420C8">
        <w:rPr>
          <w:rFonts w:eastAsia="MingLiU_HKSCS"/>
        </w:rPr>
        <w:t>r</w:t>
      </w:r>
      <w:r w:rsidR="00615AC9" w:rsidRPr="000420C8">
        <w:rPr>
          <w:rFonts w:eastAsia="MingLiU_HKSCS"/>
          <w:spacing w:val="2"/>
        </w:rPr>
        <w:t xml:space="preserve"> </w:t>
      </w:r>
      <w:r w:rsidR="00615AC9" w:rsidRPr="000420C8">
        <w:rPr>
          <w:rFonts w:eastAsia="MingLiU_HKSCS"/>
          <w:spacing w:val="-1"/>
        </w:rPr>
        <w:t>a</w:t>
      </w:r>
      <w:r w:rsidR="00615AC9" w:rsidRPr="000420C8">
        <w:rPr>
          <w:rFonts w:eastAsia="MingLiU_HKSCS"/>
        </w:rPr>
        <w:t>nd line</w:t>
      </w:r>
      <w:r w:rsidR="00615AC9" w:rsidRPr="000420C8">
        <w:rPr>
          <w:rFonts w:eastAsia="MingLiU_HKSCS"/>
          <w:spacing w:val="-1"/>
        </w:rPr>
        <w:t xml:space="preserve"> </w:t>
      </w:r>
      <w:r w:rsidR="00615AC9" w:rsidRPr="000420C8">
        <w:rPr>
          <w:rFonts w:eastAsia="MingLiU_HKSCS"/>
        </w:rPr>
        <w:t>si</w:t>
      </w:r>
      <w:r w:rsidR="00615AC9" w:rsidRPr="000420C8">
        <w:rPr>
          <w:rFonts w:eastAsia="MingLiU_HKSCS"/>
          <w:spacing w:val="-2"/>
        </w:rPr>
        <w:t>g</w:t>
      </w:r>
      <w:r w:rsidR="00615AC9" w:rsidRPr="000420C8">
        <w:rPr>
          <w:rFonts w:eastAsia="MingLiU_HKSCS"/>
        </w:rPr>
        <w:t>hti</w:t>
      </w:r>
      <w:r w:rsidR="00615AC9" w:rsidRPr="000420C8">
        <w:rPr>
          <w:rFonts w:eastAsia="MingLiU_HKSCS"/>
          <w:spacing w:val="2"/>
        </w:rPr>
        <w:t>n</w:t>
      </w:r>
      <w:r w:rsidR="00615AC9" w:rsidRPr="000420C8">
        <w:rPr>
          <w:rFonts w:eastAsia="MingLiU_HKSCS"/>
        </w:rPr>
        <w:t>g</w:t>
      </w:r>
      <w:r w:rsidR="00615AC9" w:rsidRPr="000420C8">
        <w:rPr>
          <w:rFonts w:eastAsia="MingLiU_HKSCS"/>
          <w:spacing w:val="-2"/>
        </w:rPr>
        <w:t xml:space="preserve"> </w:t>
      </w:r>
      <w:r w:rsidR="00615AC9" w:rsidRPr="000420C8">
        <w:rPr>
          <w:rFonts w:eastAsia="MingLiU_HKSCS"/>
          <w:spacing w:val="-1"/>
        </w:rPr>
        <w:t>a</w:t>
      </w:r>
      <w:r w:rsidR="00615AC9" w:rsidRPr="000420C8">
        <w:rPr>
          <w:rFonts w:eastAsia="MingLiU_HKSCS"/>
        </w:rPr>
        <w:t xml:space="preserve">nd </w:t>
      </w:r>
      <w:r w:rsidR="00615AC9" w:rsidRPr="000420C8">
        <w:rPr>
          <w:rFonts w:eastAsia="MingLiU_HKSCS"/>
          <w:spacing w:val="-1"/>
        </w:rPr>
        <w:t>f</w:t>
      </w:r>
      <w:r w:rsidR="00615AC9" w:rsidRPr="000420C8">
        <w:rPr>
          <w:rFonts w:eastAsia="MingLiU_HKSCS"/>
          <w:spacing w:val="2"/>
        </w:rPr>
        <w:t>o</w:t>
      </w:r>
      <w:r w:rsidR="00615AC9" w:rsidRPr="000420C8">
        <w:rPr>
          <w:rFonts w:eastAsia="MingLiU_HKSCS"/>
        </w:rPr>
        <w:t>r</w:t>
      </w:r>
      <w:r w:rsidR="00615AC9" w:rsidRPr="000420C8">
        <w:rPr>
          <w:rFonts w:eastAsia="MingLiU_HKSCS"/>
          <w:spacing w:val="2"/>
        </w:rPr>
        <w:t xml:space="preserve"> </w:t>
      </w:r>
      <w:r w:rsidR="00615AC9" w:rsidRPr="000420C8">
        <w:rPr>
          <w:rFonts w:eastAsia="MingLiU_HKSCS"/>
          <w:spacing w:val="-1"/>
        </w:rPr>
        <w:t>a</w:t>
      </w:r>
      <w:r w:rsidR="00615AC9" w:rsidRPr="000420C8">
        <w:rPr>
          <w:rFonts w:eastAsia="MingLiU_HKSCS"/>
        </w:rPr>
        <w:t>pp</w:t>
      </w:r>
      <w:r w:rsidR="00615AC9" w:rsidRPr="000420C8">
        <w:rPr>
          <w:rFonts w:eastAsia="MingLiU_HKSCS"/>
          <w:spacing w:val="-1"/>
        </w:rPr>
        <w:t>r</w:t>
      </w:r>
      <w:r w:rsidR="00615AC9" w:rsidRPr="000420C8">
        <w:rPr>
          <w:rFonts w:eastAsia="MingLiU_HKSCS"/>
        </w:rPr>
        <w:t>op</w:t>
      </w:r>
      <w:r w:rsidR="00615AC9" w:rsidRPr="000420C8">
        <w:rPr>
          <w:rFonts w:eastAsia="MingLiU_HKSCS"/>
          <w:spacing w:val="-1"/>
        </w:rPr>
        <w:t>r</w:t>
      </w:r>
      <w:r w:rsidR="00615AC9" w:rsidRPr="000420C8">
        <w:rPr>
          <w:rFonts w:eastAsia="MingLiU_HKSCS"/>
        </w:rPr>
        <w:t>i</w:t>
      </w:r>
      <w:r w:rsidR="00615AC9" w:rsidRPr="000420C8">
        <w:rPr>
          <w:rFonts w:eastAsia="MingLiU_HKSCS"/>
          <w:spacing w:val="-1"/>
        </w:rPr>
        <w:t>a</w:t>
      </w:r>
      <w:r w:rsidR="00615AC9" w:rsidRPr="000420C8">
        <w:rPr>
          <w:rFonts w:eastAsia="MingLiU_HKSCS"/>
        </w:rPr>
        <w:t>te sug</w:t>
      </w:r>
      <w:r w:rsidR="00615AC9" w:rsidRPr="000420C8">
        <w:rPr>
          <w:rFonts w:eastAsia="MingLiU_HKSCS"/>
          <w:spacing w:val="-2"/>
        </w:rPr>
        <w:t>g</w:t>
      </w:r>
      <w:r w:rsidR="00615AC9" w:rsidRPr="000420C8">
        <w:rPr>
          <w:rFonts w:eastAsia="MingLiU_HKSCS"/>
          <w:spacing w:val="-1"/>
        </w:rPr>
        <w:t>e</w:t>
      </w:r>
      <w:r w:rsidR="00615AC9" w:rsidRPr="000420C8">
        <w:rPr>
          <w:rFonts w:eastAsia="MingLiU_HKSCS"/>
        </w:rPr>
        <w:t xml:space="preserve">stion </w:t>
      </w:r>
      <w:r w:rsidR="00615AC9" w:rsidRPr="000420C8">
        <w:rPr>
          <w:rFonts w:eastAsia="MingLiU_HKSCS"/>
          <w:spacing w:val="-1"/>
        </w:rPr>
        <w:t>f</w:t>
      </w:r>
      <w:r w:rsidR="00615AC9" w:rsidRPr="000420C8">
        <w:rPr>
          <w:rFonts w:eastAsia="MingLiU_HKSCS"/>
        </w:rPr>
        <w:t>or</w:t>
      </w:r>
      <w:r w:rsidR="00615AC9" w:rsidRPr="000420C8">
        <w:rPr>
          <w:rFonts w:eastAsia="MingLiU_HKSCS"/>
          <w:spacing w:val="-1"/>
        </w:rPr>
        <w:t xml:space="preserve"> </w:t>
      </w:r>
      <w:r w:rsidR="00615AC9" w:rsidRPr="000420C8">
        <w:rPr>
          <w:rFonts w:eastAsia="MingLiU_HKSCS"/>
        </w:rPr>
        <w:t>mit</w:t>
      </w:r>
      <w:r w:rsidR="00615AC9" w:rsidRPr="000420C8">
        <w:rPr>
          <w:rFonts w:eastAsia="MingLiU_HKSCS"/>
          <w:spacing w:val="3"/>
        </w:rPr>
        <w:t>i</w:t>
      </w:r>
      <w:r w:rsidR="00615AC9" w:rsidRPr="000420C8">
        <w:rPr>
          <w:rFonts w:eastAsia="MingLiU_HKSCS"/>
          <w:spacing w:val="-2"/>
        </w:rPr>
        <w:t>g</w:t>
      </w:r>
      <w:r w:rsidR="00615AC9" w:rsidRPr="000420C8">
        <w:rPr>
          <w:rFonts w:eastAsia="MingLiU_HKSCS"/>
          <w:spacing w:val="-1"/>
        </w:rPr>
        <w:t>a</w:t>
      </w:r>
      <w:r w:rsidR="00615AC9" w:rsidRPr="000420C8">
        <w:rPr>
          <w:rFonts w:eastAsia="MingLiU_HKSCS"/>
        </w:rPr>
        <w:t>tio</w:t>
      </w:r>
      <w:r w:rsidR="00615AC9" w:rsidRPr="000420C8">
        <w:rPr>
          <w:rFonts w:eastAsia="MingLiU_HKSCS"/>
          <w:spacing w:val="2"/>
        </w:rPr>
        <w:t>n</w:t>
      </w:r>
      <w:r w:rsidR="00615AC9" w:rsidRPr="000420C8">
        <w:rPr>
          <w:rFonts w:eastAsia="MingLiU_HKSCS"/>
        </w:rPr>
        <w:t xml:space="preserve">. </w:t>
      </w:r>
      <w:r w:rsidR="000F1FE6" w:rsidRPr="0054421C">
        <w:rPr>
          <w:rFonts w:eastAsia="MingLiU_HKSCS"/>
        </w:rPr>
        <w:t>I</w:t>
      </w:r>
      <w:r w:rsidR="000F1FE6" w:rsidRPr="0054421C">
        <w:rPr>
          <w:rFonts w:eastAsia="MingLiU_HKSCS"/>
          <w:spacing w:val="1"/>
        </w:rPr>
        <w:t>B</w:t>
      </w:r>
      <w:r w:rsidR="000F1FE6" w:rsidRPr="0054421C">
        <w:rPr>
          <w:rFonts w:eastAsia="MingLiU_HKSCS"/>
        </w:rPr>
        <w:t>A si</w:t>
      </w:r>
      <w:r w:rsidR="000F1FE6" w:rsidRPr="0054421C">
        <w:rPr>
          <w:rFonts w:eastAsia="MingLiU_HKSCS"/>
          <w:spacing w:val="-1"/>
        </w:rPr>
        <w:t>te</w:t>
      </w:r>
      <w:r w:rsidR="000F1FE6" w:rsidRPr="0054421C">
        <w:rPr>
          <w:rFonts w:eastAsia="MingLiU_HKSCS"/>
        </w:rPr>
        <w:t>—</w:t>
      </w:r>
      <w:r w:rsidR="000F1FE6" w:rsidRPr="0054421C">
        <w:rPr>
          <w:rFonts w:eastAsia="MingLiU_HKSCS"/>
          <w:spacing w:val="-2"/>
        </w:rPr>
        <w:t>K</w:t>
      </w:r>
      <w:r w:rsidR="000F1FE6" w:rsidRPr="0054421C">
        <w:rPr>
          <w:rFonts w:eastAsia="MingLiU_HKSCS"/>
        </w:rPr>
        <w:t>ole</w:t>
      </w:r>
      <w:r w:rsidR="000F1FE6" w:rsidRPr="0054421C">
        <w:rPr>
          <w:rFonts w:eastAsia="MingLiU_HKSCS"/>
          <w:spacing w:val="-1"/>
        </w:rPr>
        <w:t xml:space="preserve"> </w:t>
      </w:r>
      <w:r w:rsidR="000F1FE6" w:rsidRPr="0054421C">
        <w:rPr>
          <w:rFonts w:eastAsia="MingLiU_HKSCS"/>
        </w:rPr>
        <w:t>Has</w:t>
      </w:r>
      <w:r w:rsidR="000F1FE6" w:rsidRPr="0054421C">
        <w:rPr>
          <w:rFonts w:eastAsia="MingLiU_HKSCS"/>
          <w:spacing w:val="3"/>
        </w:rPr>
        <w:t>h</w:t>
      </w:r>
      <w:r w:rsidR="000F1FE6" w:rsidRPr="0054421C">
        <w:rPr>
          <w:rFonts w:eastAsia="MingLiU_HKSCS"/>
          <w:spacing w:val="-1"/>
        </w:rPr>
        <w:t>m</w:t>
      </w:r>
      <w:r w:rsidR="000F1FE6" w:rsidRPr="0054421C">
        <w:rPr>
          <w:rFonts w:eastAsia="MingLiU_HKSCS"/>
        </w:rPr>
        <w:t>at</w:t>
      </w:r>
      <w:r w:rsidR="000F1FE6" w:rsidRPr="0054421C">
        <w:rPr>
          <w:rFonts w:eastAsia="MingLiU_HKSCS"/>
          <w:spacing w:val="-1"/>
        </w:rPr>
        <w:t xml:space="preserve"> </w:t>
      </w:r>
      <w:r w:rsidR="000F1FE6" w:rsidRPr="0054421C">
        <w:rPr>
          <w:rFonts w:eastAsia="MingLiU_HKSCS"/>
          <w:spacing w:val="-2"/>
        </w:rPr>
        <w:t>K</w:t>
      </w:r>
      <w:r w:rsidR="000F1FE6" w:rsidRPr="0054421C">
        <w:rPr>
          <w:rFonts w:eastAsia="MingLiU_HKSCS"/>
          <w:spacing w:val="1"/>
        </w:rPr>
        <w:t>h</w:t>
      </w:r>
      <w:r w:rsidR="000F1FE6" w:rsidRPr="0054421C">
        <w:rPr>
          <w:rFonts w:eastAsia="MingLiU_HKSCS"/>
        </w:rPr>
        <w:t>a</w:t>
      </w:r>
      <w:r w:rsidR="000F1FE6" w:rsidRPr="0054421C">
        <w:rPr>
          <w:rFonts w:eastAsia="MingLiU_HKSCS"/>
          <w:spacing w:val="1"/>
        </w:rPr>
        <w:t>n</w:t>
      </w:r>
      <w:r w:rsidR="000F1FE6" w:rsidRPr="0054421C">
        <w:rPr>
          <w:rFonts w:eastAsia="MingLiU_HKSCS"/>
        </w:rPr>
        <w:t xml:space="preserve">. </w:t>
      </w:r>
    </w:p>
    <w:p w14:paraId="1DB34331" w14:textId="77777777" w:rsidR="000F1FE6" w:rsidRPr="0054421C" w:rsidRDefault="000F1FE6" w:rsidP="007E25F0">
      <w:pPr>
        <w:rPr>
          <w:rFonts w:eastAsia="MingLiU_HKSCS"/>
        </w:rPr>
      </w:pPr>
      <w:proofErr w:type="gramStart"/>
      <w:r w:rsidRPr="0054421C">
        <w:rPr>
          <w:rFonts w:eastAsia="MingLiU_HKSCS"/>
          <w:spacing w:val="-1"/>
        </w:rPr>
        <w:t>(</w:t>
      </w:r>
      <w:r w:rsidRPr="0054421C">
        <w:rPr>
          <w:rFonts w:eastAsia="MingLiU_HKSCS"/>
        </w:rPr>
        <w:t>69º 12</w:t>
      </w:r>
      <w:r w:rsidRPr="0054421C">
        <w:rPr>
          <w:rFonts w:eastAsia="MingLiU_HKSCS"/>
          <w:spacing w:val="-1"/>
        </w:rPr>
        <w:t>’</w:t>
      </w:r>
      <w:r w:rsidRPr="0054421C">
        <w:rPr>
          <w:rFonts w:eastAsia="MingLiU_HKSCS"/>
        </w:rPr>
        <w:t>10.337</w:t>
      </w:r>
      <w:r w:rsidRPr="0054421C">
        <w:rPr>
          <w:rFonts w:eastAsia="MingLiU_HKSCS"/>
          <w:spacing w:val="2"/>
        </w:rPr>
        <w:t xml:space="preserve"> </w:t>
      </w:r>
      <w:r w:rsidRPr="0054421C">
        <w:rPr>
          <w:rFonts w:eastAsia="MingLiU_HKSCS"/>
        </w:rPr>
        <w:t>E 34º 30</w:t>
      </w:r>
      <w:r w:rsidRPr="0054421C">
        <w:rPr>
          <w:rFonts w:eastAsia="MingLiU_HKSCS"/>
          <w:spacing w:val="-1"/>
        </w:rPr>
        <w:t>’</w:t>
      </w:r>
      <w:r w:rsidRPr="0054421C">
        <w:rPr>
          <w:rFonts w:eastAsia="MingLiU_HKSCS"/>
        </w:rPr>
        <w:t>2.265 N</w:t>
      </w:r>
      <w:r w:rsidRPr="0054421C">
        <w:rPr>
          <w:rFonts w:eastAsia="MingLiU_HKSCS"/>
          <w:spacing w:val="-1"/>
        </w:rPr>
        <w:t>)</w:t>
      </w:r>
      <w:r w:rsidRPr="0054421C">
        <w:rPr>
          <w:rFonts w:eastAsia="MingLiU_HKSCS"/>
        </w:rPr>
        <w:t>.</w:t>
      </w:r>
      <w:proofErr w:type="gramEnd"/>
      <w:r w:rsidRPr="0054421C">
        <w:rPr>
          <w:rFonts w:eastAsia="MingLiU_HKSCS"/>
        </w:rPr>
        <w:t xml:space="preserve"> To t</w:t>
      </w:r>
      <w:r w:rsidRPr="0054421C">
        <w:rPr>
          <w:rFonts w:eastAsia="MingLiU_HKSCS"/>
          <w:spacing w:val="2"/>
        </w:rPr>
        <w:t>h</w:t>
      </w:r>
      <w:r w:rsidRPr="0054421C">
        <w:rPr>
          <w:rFonts w:eastAsia="MingLiU_HKSCS"/>
        </w:rPr>
        <w:t>e</w:t>
      </w:r>
      <w:r w:rsidRPr="0054421C">
        <w:rPr>
          <w:rFonts w:eastAsia="MingLiU_HKSCS"/>
          <w:spacing w:val="-1"/>
        </w:rPr>
        <w:t xml:space="preserve"> ea</w:t>
      </w:r>
      <w:r w:rsidRPr="0054421C">
        <w:rPr>
          <w:rFonts w:eastAsia="MingLiU_HKSCS"/>
        </w:rPr>
        <w:t>st of</w:t>
      </w:r>
      <w:r w:rsidRPr="0054421C">
        <w:rPr>
          <w:rFonts w:eastAsia="MingLiU_HKSCS"/>
          <w:spacing w:val="-1"/>
        </w:rPr>
        <w:t xml:space="preserve"> </w:t>
      </w:r>
      <w:r w:rsidRPr="0054421C">
        <w:rPr>
          <w:rFonts w:eastAsia="MingLiU_HKSCS"/>
        </w:rPr>
        <w:t>the Kole</w:t>
      </w:r>
      <w:r w:rsidRPr="0054421C">
        <w:rPr>
          <w:rFonts w:eastAsia="MingLiU_HKSCS"/>
          <w:spacing w:val="-1"/>
        </w:rPr>
        <w:t xml:space="preserve"> </w:t>
      </w:r>
      <w:r w:rsidRPr="0054421C">
        <w:rPr>
          <w:rFonts w:eastAsia="MingLiU_HKSCS"/>
        </w:rPr>
        <w:t>H</w:t>
      </w:r>
      <w:r w:rsidRPr="0054421C">
        <w:rPr>
          <w:rFonts w:eastAsia="MingLiU_HKSCS"/>
          <w:spacing w:val="-1"/>
        </w:rPr>
        <w:t>a</w:t>
      </w:r>
      <w:r w:rsidRPr="0054421C">
        <w:rPr>
          <w:rFonts w:eastAsia="MingLiU_HKSCS"/>
        </w:rPr>
        <w:t>shm</w:t>
      </w:r>
      <w:r w:rsidRPr="0054421C">
        <w:rPr>
          <w:rFonts w:eastAsia="MingLiU_HKSCS"/>
          <w:spacing w:val="-1"/>
        </w:rPr>
        <w:t>a</w:t>
      </w:r>
      <w:r w:rsidRPr="0054421C">
        <w:rPr>
          <w:rFonts w:eastAsia="MingLiU_HKSCS"/>
        </w:rPr>
        <w:t>t K</w:t>
      </w:r>
      <w:r w:rsidRPr="0054421C">
        <w:rPr>
          <w:rFonts w:eastAsia="MingLiU_HKSCS"/>
          <w:spacing w:val="2"/>
        </w:rPr>
        <w:t>h</w:t>
      </w:r>
      <w:r w:rsidRPr="0054421C">
        <w:rPr>
          <w:rFonts w:eastAsia="MingLiU_HKSCS"/>
          <w:spacing w:val="-1"/>
        </w:rPr>
        <w:t>a</w:t>
      </w:r>
      <w:r w:rsidRPr="0054421C">
        <w:rPr>
          <w:rFonts w:eastAsia="MingLiU_HKSCS"/>
        </w:rPr>
        <w:t>n</w:t>
      </w:r>
      <w:r w:rsidRPr="0054421C">
        <w:rPr>
          <w:rFonts w:eastAsia="MingLiU_HKSCS"/>
          <w:spacing w:val="2"/>
        </w:rPr>
        <w:t xml:space="preserve"> </w:t>
      </w:r>
      <w:r w:rsidRPr="0054421C">
        <w:rPr>
          <w:rFonts w:eastAsia="MingLiU_HKSCS"/>
          <w:spacing w:val="-3"/>
        </w:rPr>
        <w:t>I</w:t>
      </w:r>
      <w:r w:rsidRPr="0054421C">
        <w:rPr>
          <w:rFonts w:eastAsia="MingLiU_HKSCS"/>
          <w:spacing w:val="1"/>
        </w:rPr>
        <w:t>B</w:t>
      </w:r>
      <w:r w:rsidRPr="0054421C">
        <w:rPr>
          <w:rFonts w:eastAsia="MingLiU_HKSCS"/>
          <w:spacing w:val="2"/>
        </w:rPr>
        <w:t>A</w:t>
      </w:r>
      <w:r w:rsidRPr="0054421C">
        <w:rPr>
          <w:rFonts w:eastAsia="MingLiU_HKSCS"/>
        </w:rPr>
        <w:t>, the</w:t>
      </w:r>
      <w:r w:rsidRPr="0054421C">
        <w:rPr>
          <w:rFonts w:eastAsia="MingLiU_HKSCS"/>
          <w:spacing w:val="-1"/>
        </w:rPr>
        <w:t xml:space="preserve"> </w:t>
      </w:r>
      <w:r w:rsidRPr="0054421C">
        <w:rPr>
          <w:rFonts w:eastAsia="MingLiU_HKSCS"/>
        </w:rPr>
        <w:t>hills slope</w:t>
      </w:r>
      <w:r w:rsidRPr="0054421C">
        <w:rPr>
          <w:rFonts w:eastAsia="MingLiU_HKSCS"/>
          <w:spacing w:val="-1"/>
        </w:rPr>
        <w:t xml:space="preserve"> </w:t>
      </w:r>
      <w:r w:rsidRPr="0054421C">
        <w:rPr>
          <w:rFonts w:eastAsia="MingLiU_HKSCS"/>
        </w:rPr>
        <w:t>down in</w:t>
      </w:r>
      <w:r w:rsidRPr="0054421C">
        <w:rPr>
          <w:rFonts w:eastAsia="MingLiU_HKSCS"/>
          <w:spacing w:val="-2"/>
        </w:rPr>
        <w:t>t</w:t>
      </w:r>
      <w:r w:rsidRPr="0054421C">
        <w:rPr>
          <w:rFonts w:eastAsia="MingLiU_HKSCS"/>
        </w:rPr>
        <w:t>o the</w:t>
      </w:r>
      <w:r w:rsidRPr="0054421C">
        <w:rPr>
          <w:rFonts w:eastAsia="MingLiU_HKSCS"/>
          <w:spacing w:val="-1"/>
        </w:rPr>
        <w:t xml:space="preserve"> </w:t>
      </w:r>
      <w:r w:rsidRPr="0054421C">
        <w:rPr>
          <w:rFonts w:eastAsia="MingLiU_HKSCS"/>
        </w:rPr>
        <w:t>subt</w:t>
      </w:r>
      <w:r w:rsidRPr="0054421C">
        <w:rPr>
          <w:rFonts w:eastAsia="MingLiU_HKSCS"/>
          <w:spacing w:val="-1"/>
        </w:rPr>
        <w:t>r</w:t>
      </w:r>
      <w:r w:rsidRPr="0054421C">
        <w:rPr>
          <w:rFonts w:eastAsia="MingLiU_HKSCS"/>
        </w:rPr>
        <w:t>opi</w:t>
      </w:r>
      <w:r w:rsidRPr="0054421C">
        <w:rPr>
          <w:rFonts w:eastAsia="MingLiU_HKSCS"/>
          <w:spacing w:val="-1"/>
        </w:rPr>
        <w:t>ca</w:t>
      </w:r>
      <w:r w:rsidRPr="0054421C">
        <w:rPr>
          <w:rFonts w:eastAsia="MingLiU_HKSCS"/>
        </w:rPr>
        <w:t xml:space="preserve">l </w:t>
      </w:r>
      <w:r w:rsidRPr="0054421C">
        <w:rPr>
          <w:rFonts w:eastAsia="MingLiU_HKSCS"/>
          <w:spacing w:val="3"/>
        </w:rPr>
        <w:t>J</w:t>
      </w:r>
      <w:r w:rsidRPr="0054421C">
        <w:rPr>
          <w:rFonts w:eastAsia="MingLiU_HKSCS"/>
          <w:spacing w:val="-1"/>
        </w:rPr>
        <w:t>a</w:t>
      </w:r>
      <w:r w:rsidRPr="0054421C">
        <w:rPr>
          <w:rFonts w:eastAsia="MingLiU_HKSCS"/>
        </w:rPr>
        <w:t>l</w:t>
      </w:r>
      <w:r w:rsidRPr="0054421C">
        <w:rPr>
          <w:rFonts w:eastAsia="MingLiU_HKSCS"/>
          <w:spacing w:val="-1"/>
        </w:rPr>
        <w:t>a</w:t>
      </w:r>
      <w:r w:rsidRPr="0054421C">
        <w:rPr>
          <w:rFonts w:eastAsia="MingLiU_HKSCS"/>
        </w:rPr>
        <w:t>l</w:t>
      </w:r>
      <w:r w:rsidRPr="0054421C">
        <w:rPr>
          <w:rFonts w:eastAsia="MingLiU_HKSCS"/>
          <w:spacing w:val="-1"/>
        </w:rPr>
        <w:t>a</w:t>
      </w:r>
      <w:r w:rsidRPr="0054421C">
        <w:rPr>
          <w:rFonts w:eastAsia="MingLiU_HKSCS"/>
        </w:rPr>
        <w:t>b</w:t>
      </w:r>
      <w:r w:rsidRPr="0054421C">
        <w:rPr>
          <w:rFonts w:eastAsia="MingLiU_HKSCS"/>
          <w:spacing w:val="1"/>
        </w:rPr>
        <w:t>a</w:t>
      </w:r>
      <w:r w:rsidRPr="0054421C">
        <w:rPr>
          <w:rFonts w:eastAsia="MingLiU_HKSCS"/>
        </w:rPr>
        <w:t>d v</w:t>
      </w:r>
      <w:r w:rsidRPr="0054421C">
        <w:rPr>
          <w:rFonts w:eastAsia="MingLiU_HKSCS"/>
          <w:spacing w:val="-1"/>
        </w:rPr>
        <w:t>a</w:t>
      </w:r>
      <w:r w:rsidRPr="0054421C">
        <w:rPr>
          <w:rFonts w:eastAsia="MingLiU_HKSCS"/>
        </w:rPr>
        <w:t>ll</w:t>
      </w:r>
      <w:r w:rsidRPr="0054421C">
        <w:rPr>
          <w:rFonts w:eastAsia="MingLiU_HKSCS"/>
          <w:spacing w:val="1"/>
        </w:rPr>
        <w:t>e</w:t>
      </w:r>
      <w:r w:rsidRPr="0054421C">
        <w:rPr>
          <w:rFonts w:eastAsia="MingLiU_HKSCS"/>
          <w:spacing w:val="-5"/>
        </w:rPr>
        <w:t>y</w:t>
      </w:r>
      <w:r w:rsidRPr="0054421C">
        <w:rPr>
          <w:rFonts w:eastAsia="MingLiU_HKSCS"/>
        </w:rPr>
        <w:t xml:space="preserve">. This </w:t>
      </w:r>
      <w:r w:rsidRPr="0054421C">
        <w:rPr>
          <w:rFonts w:eastAsia="MingLiU_HKSCS"/>
          <w:spacing w:val="-3"/>
        </w:rPr>
        <w:t>I</w:t>
      </w:r>
      <w:r w:rsidRPr="0054421C">
        <w:rPr>
          <w:rFonts w:eastAsia="MingLiU_HKSCS"/>
          <w:spacing w:val="1"/>
        </w:rPr>
        <w:t>B</w:t>
      </w:r>
      <w:r w:rsidRPr="0054421C">
        <w:rPr>
          <w:rFonts w:eastAsia="MingLiU_HKSCS"/>
        </w:rPr>
        <w:t>A</w:t>
      </w:r>
      <w:r w:rsidRPr="0054421C">
        <w:rPr>
          <w:rFonts w:eastAsia="MingLiU_HKSCS"/>
          <w:spacing w:val="2"/>
        </w:rPr>
        <w:t xml:space="preserve"> </w:t>
      </w:r>
      <w:r w:rsidRPr="0054421C">
        <w:rPr>
          <w:rFonts w:eastAsia="MingLiU_HKSCS"/>
          <w:spacing w:val="-1"/>
        </w:rPr>
        <w:t>a</w:t>
      </w:r>
      <w:r w:rsidRPr="0054421C">
        <w:rPr>
          <w:rFonts w:eastAsia="MingLiU_HKSCS"/>
        </w:rPr>
        <w:t>buts the</w:t>
      </w:r>
      <w:r w:rsidRPr="0054421C">
        <w:rPr>
          <w:rFonts w:eastAsia="MingLiU_HKSCS"/>
          <w:spacing w:val="-1"/>
        </w:rPr>
        <w:t xml:space="preserve"> </w:t>
      </w:r>
      <w:r w:rsidRPr="0054421C">
        <w:rPr>
          <w:rFonts w:eastAsia="MingLiU_HKSCS"/>
          <w:spacing w:val="3"/>
        </w:rPr>
        <w:t>J</w:t>
      </w:r>
      <w:r w:rsidRPr="0054421C">
        <w:rPr>
          <w:rFonts w:eastAsia="MingLiU_HKSCS"/>
          <w:spacing w:val="-1"/>
        </w:rPr>
        <w:t>a</w:t>
      </w:r>
      <w:r w:rsidRPr="0054421C">
        <w:rPr>
          <w:rFonts w:eastAsia="MingLiU_HKSCS"/>
        </w:rPr>
        <w:t>l</w:t>
      </w:r>
      <w:r w:rsidRPr="0054421C">
        <w:rPr>
          <w:rFonts w:eastAsia="MingLiU_HKSCS"/>
          <w:spacing w:val="-1"/>
        </w:rPr>
        <w:t>a</w:t>
      </w:r>
      <w:r w:rsidRPr="0054421C">
        <w:rPr>
          <w:rFonts w:eastAsia="MingLiU_HKSCS"/>
        </w:rPr>
        <w:t>l</w:t>
      </w:r>
      <w:r w:rsidRPr="0054421C">
        <w:rPr>
          <w:rFonts w:eastAsia="MingLiU_HKSCS"/>
          <w:spacing w:val="-1"/>
        </w:rPr>
        <w:t>a</w:t>
      </w:r>
      <w:r w:rsidRPr="0054421C">
        <w:rPr>
          <w:rFonts w:eastAsia="MingLiU_HKSCS"/>
        </w:rPr>
        <w:t>b</w:t>
      </w:r>
      <w:r w:rsidRPr="0054421C">
        <w:rPr>
          <w:rFonts w:eastAsia="MingLiU_HKSCS"/>
          <w:spacing w:val="-1"/>
        </w:rPr>
        <w:t>a</w:t>
      </w:r>
      <w:r w:rsidRPr="0054421C">
        <w:rPr>
          <w:rFonts w:eastAsia="MingLiU_HKSCS"/>
        </w:rPr>
        <w:t>d</w:t>
      </w:r>
      <w:r w:rsidRPr="0054421C">
        <w:rPr>
          <w:rFonts w:eastAsia="MingLiU_HKSCS"/>
          <w:spacing w:val="2"/>
        </w:rPr>
        <w:t xml:space="preserve"> </w:t>
      </w:r>
      <w:r w:rsidRPr="0054421C">
        <w:rPr>
          <w:rFonts w:eastAsia="MingLiU_HKSCS"/>
        </w:rPr>
        <w:t>V</w:t>
      </w:r>
      <w:r w:rsidRPr="0054421C">
        <w:rPr>
          <w:rFonts w:eastAsia="MingLiU_HKSCS"/>
          <w:spacing w:val="-1"/>
        </w:rPr>
        <w:t>a</w:t>
      </w:r>
      <w:r w:rsidRPr="0054421C">
        <w:rPr>
          <w:rFonts w:eastAsia="MingLiU_HKSCS"/>
        </w:rPr>
        <w:t>ll</w:t>
      </w:r>
      <w:r w:rsidRPr="0054421C">
        <w:rPr>
          <w:rFonts w:eastAsia="MingLiU_HKSCS"/>
          <w:spacing w:val="4"/>
        </w:rPr>
        <w:t>e</w:t>
      </w:r>
      <w:r w:rsidRPr="0054421C">
        <w:rPr>
          <w:rFonts w:eastAsia="MingLiU_HKSCS"/>
        </w:rPr>
        <w:t>y</w:t>
      </w:r>
      <w:r w:rsidRPr="0054421C">
        <w:rPr>
          <w:rFonts w:eastAsia="MingLiU_HKSCS"/>
          <w:spacing w:val="-2"/>
        </w:rPr>
        <w:t xml:space="preserve"> </w:t>
      </w:r>
      <w:r w:rsidRPr="0054421C">
        <w:rPr>
          <w:rFonts w:eastAsia="MingLiU_HKSCS"/>
          <w:spacing w:val="-3"/>
        </w:rPr>
        <w:t>I</w:t>
      </w:r>
      <w:r w:rsidRPr="0054421C">
        <w:rPr>
          <w:rFonts w:eastAsia="MingLiU_HKSCS"/>
          <w:spacing w:val="1"/>
        </w:rPr>
        <w:t>B</w:t>
      </w:r>
      <w:r w:rsidRPr="0054421C">
        <w:rPr>
          <w:rFonts w:eastAsia="MingLiU_HKSCS"/>
        </w:rPr>
        <w:t>A.</w:t>
      </w:r>
      <w:r w:rsidRPr="0054421C">
        <w:rPr>
          <w:rFonts w:eastAsia="MingLiU_HKSCS"/>
          <w:spacing w:val="2"/>
        </w:rPr>
        <w:t xml:space="preserve"> </w:t>
      </w:r>
      <w:r w:rsidRPr="0054421C">
        <w:rPr>
          <w:rFonts w:eastAsia="MingLiU_HKSCS"/>
          <w:spacing w:val="-3"/>
        </w:rPr>
        <w:t>I</w:t>
      </w:r>
      <w:r w:rsidRPr="0054421C">
        <w:rPr>
          <w:rFonts w:eastAsia="MingLiU_HKSCS"/>
        </w:rPr>
        <w:t>t is a</w:t>
      </w:r>
      <w:r w:rsidRPr="0054421C">
        <w:rPr>
          <w:rFonts w:eastAsia="MingLiU_HKSCS"/>
          <w:spacing w:val="-1"/>
        </w:rPr>
        <w:t xml:space="preserve"> </w:t>
      </w:r>
      <w:r w:rsidRPr="0054421C">
        <w:rPr>
          <w:rFonts w:eastAsia="MingLiU_HKSCS"/>
          <w:spacing w:val="2"/>
        </w:rPr>
        <w:t>w</w:t>
      </w:r>
      <w:r w:rsidRPr="0054421C">
        <w:rPr>
          <w:rFonts w:eastAsia="MingLiU_HKSCS"/>
          <w:spacing w:val="-1"/>
        </w:rPr>
        <w:t>e</w:t>
      </w:r>
      <w:r w:rsidRPr="0054421C">
        <w:rPr>
          <w:rFonts w:eastAsia="MingLiU_HKSCS"/>
        </w:rPr>
        <w:t>tl</w:t>
      </w:r>
      <w:r w:rsidRPr="0054421C">
        <w:rPr>
          <w:rFonts w:eastAsia="MingLiU_HKSCS"/>
          <w:spacing w:val="1"/>
        </w:rPr>
        <w:t>a</w:t>
      </w:r>
      <w:r w:rsidRPr="0054421C">
        <w:rPr>
          <w:rFonts w:eastAsia="MingLiU_HKSCS"/>
        </w:rPr>
        <w:t xml:space="preserve">nd </w:t>
      </w:r>
      <w:r w:rsidRPr="0054421C">
        <w:rPr>
          <w:rFonts w:eastAsia="MingLiU_HKSCS"/>
          <w:spacing w:val="-1"/>
        </w:rPr>
        <w:t>a</w:t>
      </w:r>
      <w:r w:rsidRPr="0054421C">
        <w:rPr>
          <w:rFonts w:eastAsia="MingLiU_HKSCS"/>
        </w:rPr>
        <w:t>nd l</w:t>
      </w:r>
      <w:r w:rsidRPr="0054421C">
        <w:rPr>
          <w:rFonts w:eastAsia="MingLiU_HKSCS"/>
          <w:spacing w:val="-1"/>
        </w:rPr>
        <w:t>a</w:t>
      </w:r>
      <w:r w:rsidRPr="0054421C">
        <w:rPr>
          <w:rFonts w:eastAsia="MingLiU_HKSCS"/>
        </w:rPr>
        <w:t>ke</w:t>
      </w:r>
      <w:r w:rsidRPr="0054421C">
        <w:rPr>
          <w:rFonts w:eastAsia="MingLiU_HKSCS"/>
          <w:spacing w:val="-1"/>
        </w:rPr>
        <w:t xml:space="preserve"> </w:t>
      </w:r>
      <w:r w:rsidRPr="0054421C">
        <w:rPr>
          <w:rFonts w:eastAsia="MingLiU_HKSCS"/>
          <w:spacing w:val="1"/>
        </w:rPr>
        <w:t>a</w:t>
      </w:r>
      <w:r w:rsidRPr="0054421C">
        <w:rPr>
          <w:rFonts w:eastAsia="MingLiU_HKSCS"/>
          <w:spacing w:val="-1"/>
        </w:rPr>
        <w:t>re</w:t>
      </w:r>
      <w:r w:rsidRPr="0054421C">
        <w:rPr>
          <w:rFonts w:eastAsia="MingLiU_HKSCS"/>
        </w:rPr>
        <w:t>a</w:t>
      </w:r>
      <w:r w:rsidRPr="0054421C">
        <w:rPr>
          <w:rFonts w:eastAsia="MingLiU_HKSCS"/>
          <w:spacing w:val="-1"/>
        </w:rPr>
        <w:t xml:space="preserve"> </w:t>
      </w:r>
      <w:r w:rsidRPr="0054421C">
        <w:rPr>
          <w:rFonts w:eastAsia="MingLiU_HKSCS"/>
          <w:spacing w:val="2"/>
        </w:rPr>
        <w:t>o</w:t>
      </w:r>
      <w:r w:rsidRPr="0054421C">
        <w:rPr>
          <w:rFonts w:eastAsia="MingLiU_HKSCS"/>
        </w:rPr>
        <w:t>f</w:t>
      </w:r>
      <w:r w:rsidRPr="0054421C">
        <w:rPr>
          <w:rFonts w:eastAsia="MingLiU_HKSCS"/>
          <w:spacing w:val="-1"/>
        </w:rPr>
        <w:t xml:space="preserve"> </w:t>
      </w:r>
      <w:r w:rsidRPr="0054421C">
        <w:rPr>
          <w:rFonts w:eastAsia="MingLiU_HKSCS"/>
        </w:rPr>
        <w:t xml:space="preserve">250 </w:t>
      </w:r>
      <w:r w:rsidRPr="0054421C">
        <w:rPr>
          <w:rFonts w:eastAsia="MingLiU_HKSCS"/>
          <w:spacing w:val="2"/>
        </w:rPr>
        <w:t>h</w:t>
      </w:r>
      <w:r w:rsidRPr="0054421C">
        <w:rPr>
          <w:rFonts w:eastAsia="MingLiU_HKSCS"/>
        </w:rPr>
        <w:t>a</w:t>
      </w:r>
      <w:r w:rsidRPr="0054421C">
        <w:rPr>
          <w:rFonts w:eastAsia="MingLiU_HKSCS"/>
          <w:spacing w:val="-1"/>
        </w:rPr>
        <w:t xml:space="preserve"> c</w:t>
      </w:r>
      <w:r w:rsidRPr="0054421C">
        <w:rPr>
          <w:rFonts w:eastAsia="MingLiU_HKSCS"/>
        </w:rPr>
        <w:t>ont</w:t>
      </w:r>
      <w:r w:rsidRPr="0054421C">
        <w:rPr>
          <w:rFonts w:eastAsia="MingLiU_HKSCS"/>
          <w:spacing w:val="-1"/>
        </w:rPr>
        <w:t>a</w:t>
      </w:r>
      <w:r w:rsidRPr="0054421C">
        <w:rPr>
          <w:rFonts w:eastAsia="MingLiU_HKSCS"/>
        </w:rPr>
        <w:t>ini</w:t>
      </w:r>
      <w:r w:rsidRPr="0054421C">
        <w:rPr>
          <w:rFonts w:eastAsia="MingLiU_HKSCS"/>
          <w:spacing w:val="2"/>
        </w:rPr>
        <w:t>n</w:t>
      </w:r>
      <w:r w:rsidRPr="0054421C">
        <w:rPr>
          <w:rFonts w:eastAsia="MingLiU_HKSCS"/>
        </w:rPr>
        <w:t>g l</w:t>
      </w:r>
      <w:r w:rsidRPr="0054421C">
        <w:rPr>
          <w:rFonts w:eastAsia="MingLiU_HKSCS"/>
          <w:spacing w:val="-1"/>
        </w:rPr>
        <w:t>ar</w:t>
      </w:r>
      <w:r w:rsidRPr="0054421C">
        <w:rPr>
          <w:rFonts w:eastAsia="MingLiU_HKSCS"/>
        </w:rPr>
        <w:t>ge</w:t>
      </w:r>
      <w:r w:rsidRPr="0054421C">
        <w:rPr>
          <w:rFonts w:eastAsia="MingLiU_HKSCS"/>
          <w:spacing w:val="-1"/>
        </w:rPr>
        <w:t xml:space="preserve"> </w:t>
      </w:r>
      <w:r w:rsidRPr="0054421C">
        <w:rPr>
          <w:rFonts w:eastAsia="MingLiU_HKSCS"/>
        </w:rPr>
        <w:t>numb</w:t>
      </w:r>
      <w:r w:rsidRPr="0054421C">
        <w:rPr>
          <w:rFonts w:eastAsia="MingLiU_HKSCS"/>
          <w:spacing w:val="-1"/>
        </w:rPr>
        <w:t>er</w:t>
      </w:r>
      <w:r w:rsidRPr="0054421C">
        <w:rPr>
          <w:rFonts w:eastAsia="MingLiU_HKSCS"/>
        </w:rPr>
        <w:t xml:space="preserve">s </w:t>
      </w:r>
      <w:r w:rsidRPr="0054421C">
        <w:rPr>
          <w:rFonts w:eastAsia="MingLiU_HKSCS"/>
          <w:spacing w:val="2"/>
        </w:rPr>
        <w:t>o</w:t>
      </w:r>
      <w:r w:rsidRPr="0054421C">
        <w:rPr>
          <w:rFonts w:eastAsia="MingLiU_HKSCS"/>
        </w:rPr>
        <w:t>f</w:t>
      </w:r>
      <w:r w:rsidRPr="0054421C">
        <w:rPr>
          <w:rFonts w:eastAsia="MingLiU_HKSCS"/>
          <w:spacing w:val="-1"/>
        </w:rPr>
        <w:t xml:space="preserve"> </w:t>
      </w:r>
      <w:r w:rsidRPr="0054421C">
        <w:rPr>
          <w:rFonts w:eastAsia="MingLiU_HKSCS"/>
        </w:rPr>
        <w:t>b</w:t>
      </w:r>
      <w:r w:rsidRPr="0054421C">
        <w:rPr>
          <w:rFonts w:eastAsia="MingLiU_HKSCS"/>
          <w:spacing w:val="-1"/>
        </w:rPr>
        <w:t>r</w:t>
      </w:r>
      <w:r w:rsidRPr="0054421C">
        <w:rPr>
          <w:rFonts w:eastAsia="MingLiU_HKSCS"/>
          <w:spacing w:val="1"/>
        </w:rPr>
        <w:t>e</w:t>
      </w:r>
      <w:r w:rsidRPr="0054421C">
        <w:rPr>
          <w:rFonts w:eastAsia="MingLiU_HKSCS"/>
          <w:spacing w:val="-1"/>
        </w:rPr>
        <w:t>e</w:t>
      </w:r>
      <w:r w:rsidRPr="0054421C">
        <w:rPr>
          <w:rFonts w:eastAsia="MingLiU_HKSCS"/>
        </w:rPr>
        <w:t>din</w:t>
      </w:r>
      <w:r w:rsidRPr="0054421C">
        <w:rPr>
          <w:rFonts w:eastAsia="MingLiU_HKSCS"/>
          <w:spacing w:val="-2"/>
        </w:rPr>
        <w:t>g</w:t>
      </w:r>
      <w:r w:rsidRPr="0054421C">
        <w:rPr>
          <w:rFonts w:eastAsia="MingLiU_HKSCS"/>
        </w:rPr>
        <w:t>, p</w:t>
      </w:r>
      <w:r w:rsidRPr="0054421C">
        <w:rPr>
          <w:rFonts w:eastAsia="MingLiU_HKSCS"/>
          <w:spacing w:val="-1"/>
        </w:rPr>
        <w:t>a</w:t>
      </w:r>
      <w:r w:rsidRPr="0054421C">
        <w:rPr>
          <w:rFonts w:eastAsia="MingLiU_HKSCS"/>
        </w:rPr>
        <w:t>s</w:t>
      </w:r>
      <w:r w:rsidRPr="0054421C">
        <w:rPr>
          <w:rFonts w:eastAsia="MingLiU_HKSCS"/>
          <w:spacing w:val="3"/>
        </w:rPr>
        <w:t>s</w:t>
      </w:r>
      <w:r w:rsidRPr="0054421C">
        <w:rPr>
          <w:rFonts w:eastAsia="MingLiU_HKSCS"/>
          <w:spacing w:val="1"/>
        </w:rPr>
        <w:t>a</w:t>
      </w:r>
      <w:r w:rsidRPr="0054421C">
        <w:rPr>
          <w:rFonts w:eastAsia="MingLiU_HKSCS"/>
          <w:spacing w:val="-2"/>
        </w:rPr>
        <w:t>g</w:t>
      </w:r>
      <w:r w:rsidRPr="0054421C">
        <w:rPr>
          <w:rFonts w:eastAsia="MingLiU_HKSCS"/>
        </w:rPr>
        <w:t>e</w:t>
      </w:r>
      <w:r w:rsidRPr="0054421C">
        <w:rPr>
          <w:rFonts w:eastAsia="MingLiU_HKSCS"/>
          <w:spacing w:val="-1"/>
        </w:rPr>
        <w:t xml:space="preserve"> a</w:t>
      </w:r>
      <w:r w:rsidRPr="0054421C">
        <w:rPr>
          <w:rFonts w:eastAsia="MingLiU_HKSCS"/>
        </w:rPr>
        <w:t>nd</w:t>
      </w:r>
      <w:r w:rsidRPr="0054421C">
        <w:rPr>
          <w:rFonts w:eastAsia="MingLiU_HKSCS"/>
          <w:spacing w:val="2"/>
        </w:rPr>
        <w:t xml:space="preserve"> </w:t>
      </w:r>
      <w:r w:rsidRPr="0054421C">
        <w:rPr>
          <w:rFonts w:eastAsia="MingLiU_HKSCS"/>
        </w:rPr>
        <w:t>wint</w:t>
      </w:r>
      <w:r w:rsidRPr="0054421C">
        <w:rPr>
          <w:rFonts w:eastAsia="MingLiU_HKSCS"/>
          <w:spacing w:val="-1"/>
        </w:rPr>
        <w:t>er</w:t>
      </w:r>
      <w:r w:rsidRPr="0054421C">
        <w:rPr>
          <w:rFonts w:eastAsia="MingLiU_HKSCS"/>
        </w:rPr>
        <w:t>i</w:t>
      </w:r>
      <w:r w:rsidRPr="0054421C">
        <w:rPr>
          <w:rFonts w:eastAsia="MingLiU_HKSCS"/>
          <w:spacing w:val="2"/>
        </w:rPr>
        <w:t>n</w:t>
      </w:r>
      <w:r w:rsidRPr="0054421C">
        <w:rPr>
          <w:rFonts w:eastAsia="MingLiU_HKSCS"/>
        </w:rPr>
        <w:t>g w</w:t>
      </w:r>
      <w:r w:rsidRPr="0054421C">
        <w:rPr>
          <w:rFonts w:eastAsia="MingLiU_HKSCS"/>
          <w:spacing w:val="-1"/>
        </w:rPr>
        <w:t>a</w:t>
      </w:r>
      <w:r w:rsidRPr="0054421C">
        <w:rPr>
          <w:rFonts w:eastAsia="MingLiU_HKSCS"/>
        </w:rPr>
        <w:t>t</w:t>
      </w:r>
      <w:r w:rsidRPr="0054421C">
        <w:rPr>
          <w:rFonts w:eastAsia="MingLiU_HKSCS"/>
          <w:spacing w:val="-1"/>
        </w:rPr>
        <w:t>erf</w:t>
      </w:r>
      <w:r w:rsidRPr="0054421C">
        <w:rPr>
          <w:rFonts w:eastAsia="MingLiU_HKSCS"/>
          <w:spacing w:val="2"/>
        </w:rPr>
        <w:t>o</w:t>
      </w:r>
      <w:r w:rsidRPr="0054421C">
        <w:rPr>
          <w:rFonts w:eastAsia="MingLiU_HKSCS"/>
        </w:rPr>
        <w:t>wl. One</w:t>
      </w:r>
      <w:r w:rsidRPr="0054421C">
        <w:rPr>
          <w:rFonts w:eastAsia="MingLiU_HKSCS"/>
          <w:spacing w:val="-1"/>
        </w:rPr>
        <w:t xml:space="preserve"> </w:t>
      </w:r>
      <w:r w:rsidRPr="0054421C">
        <w:rPr>
          <w:rFonts w:eastAsia="MingLiU_HKSCS"/>
        </w:rPr>
        <w:t>of</w:t>
      </w:r>
      <w:r w:rsidRPr="0054421C">
        <w:rPr>
          <w:rFonts w:eastAsia="MingLiU_HKSCS"/>
          <w:spacing w:val="-1"/>
        </w:rPr>
        <w:t xml:space="preserve"> </w:t>
      </w:r>
      <w:r w:rsidRPr="0054421C">
        <w:rPr>
          <w:rFonts w:eastAsia="MingLiU_HKSCS"/>
        </w:rPr>
        <w:t>t</w:t>
      </w:r>
      <w:r w:rsidRPr="0054421C">
        <w:rPr>
          <w:rFonts w:eastAsia="MingLiU_HKSCS"/>
          <w:spacing w:val="2"/>
        </w:rPr>
        <w:t>h</w:t>
      </w:r>
      <w:r w:rsidRPr="0054421C">
        <w:rPr>
          <w:rFonts w:eastAsia="MingLiU_HKSCS"/>
        </w:rPr>
        <w:t>e</w:t>
      </w:r>
      <w:r w:rsidRPr="0054421C">
        <w:rPr>
          <w:rFonts w:eastAsia="MingLiU_HKSCS"/>
          <w:spacing w:val="-1"/>
        </w:rPr>
        <w:t xml:space="preserve"> </w:t>
      </w:r>
      <w:r w:rsidRPr="0054421C">
        <w:rPr>
          <w:rFonts w:eastAsia="MingLiU_HKSCS"/>
        </w:rPr>
        <w:t>p</w:t>
      </w:r>
      <w:r w:rsidRPr="0054421C">
        <w:rPr>
          <w:rFonts w:eastAsia="MingLiU_HKSCS"/>
          <w:spacing w:val="1"/>
        </w:rPr>
        <w:t>a</w:t>
      </w:r>
      <w:r w:rsidRPr="0054421C">
        <w:rPr>
          <w:rFonts w:eastAsia="MingLiU_HKSCS"/>
        </w:rPr>
        <w:t>ss</w:t>
      </w:r>
      <w:r w:rsidRPr="0054421C">
        <w:rPr>
          <w:rFonts w:eastAsia="MingLiU_HKSCS"/>
          <w:spacing w:val="-1"/>
        </w:rPr>
        <w:t>a</w:t>
      </w:r>
      <w:r w:rsidRPr="0054421C">
        <w:rPr>
          <w:rFonts w:eastAsia="MingLiU_HKSCS"/>
        </w:rPr>
        <w:t>ge</w:t>
      </w:r>
      <w:r w:rsidRPr="0054421C">
        <w:rPr>
          <w:rFonts w:eastAsia="MingLiU_HKSCS"/>
          <w:spacing w:val="-1"/>
        </w:rPr>
        <w:t xml:space="preserve"> </w:t>
      </w:r>
      <w:r w:rsidRPr="0054421C">
        <w:rPr>
          <w:rFonts w:eastAsia="MingLiU_HKSCS"/>
        </w:rPr>
        <w:t>du</w:t>
      </w:r>
      <w:r w:rsidRPr="0054421C">
        <w:rPr>
          <w:rFonts w:eastAsia="MingLiU_HKSCS"/>
          <w:spacing w:val="-1"/>
        </w:rPr>
        <w:t>c</w:t>
      </w:r>
      <w:r w:rsidRPr="0054421C">
        <w:rPr>
          <w:rFonts w:eastAsia="MingLiU_HKSCS"/>
        </w:rPr>
        <w:t>k sp</w:t>
      </w:r>
      <w:r w:rsidRPr="0054421C">
        <w:rPr>
          <w:rFonts w:eastAsia="MingLiU_HKSCS"/>
          <w:spacing w:val="-1"/>
        </w:rPr>
        <w:t>ec</w:t>
      </w:r>
      <w:r w:rsidRPr="0054421C">
        <w:rPr>
          <w:rFonts w:eastAsia="MingLiU_HKSCS"/>
        </w:rPr>
        <w:t>i</w:t>
      </w:r>
      <w:r w:rsidRPr="0054421C">
        <w:rPr>
          <w:rFonts w:eastAsia="MingLiU_HKSCS"/>
          <w:spacing w:val="-1"/>
        </w:rPr>
        <w:t>e</w:t>
      </w:r>
      <w:r w:rsidRPr="0054421C">
        <w:rPr>
          <w:rFonts w:eastAsia="MingLiU_HKSCS"/>
        </w:rPr>
        <w:t xml:space="preserve">s, </w:t>
      </w:r>
      <w:r w:rsidRPr="0054421C">
        <w:rPr>
          <w:rFonts w:eastAsia="MingLiU_HKSCS"/>
          <w:spacing w:val="1"/>
        </w:rPr>
        <w:t>W</w:t>
      </w:r>
      <w:r w:rsidRPr="0054421C">
        <w:rPr>
          <w:rFonts w:eastAsia="MingLiU_HKSCS"/>
        </w:rPr>
        <w:t>hit</w:t>
      </w:r>
      <w:r w:rsidRPr="0054421C">
        <w:rPr>
          <w:rFonts w:eastAsia="MingLiU_HKSCS"/>
          <w:spacing w:val="-1"/>
        </w:rPr>
        <w:t>e-</w:t>
      </w:r>
      <w:r w:rsidRPr="0054421C">
        <w:rPr>
          <w:rFonts w:eastAsia="MingLiU_HKSCS"/>
        </w:rPr>
        <w:t>h</w:t>
      </w:r>
      <w:r w:rsidRPr="0054421C">
        <w:rPr>
          <w:rFonts w:eastAsia="MingLiU_HKSCS"/>
          <w:spacing w:val="-1"/>
        </w:rPr>
        <w:t>ea</w:t>
      </w:r>
      <w:r w:rsidRPr="0054421C">
        <w:rPr>
          <w:rFonts w:eastAsia="MingLiU_HKSCS"/>
          <w:spacing w:val="2"/>
        </w:rPr>
        <w:t>d</w:t>
      </w:r>
      <w:r w:rsidRPr="0054421C">
        <w:rPr>
          <w:rFonts w:eastAsia="MingLiU_HKSCS"/>
          <w:spacing w:val="-1"/>
        </w:rPr>
        <w:t>e</w:t>
      </w:r>
      <w:r w:rsidRPr="0054421C">
        <w:rPr>
          <w:rFonts w:eastAsia="MingLiU_HKSCS"/>
        </w:rPr>
        <w:t xml:space="preserve">d </w:t>
      </w:r>
      <w:r w:rsidRPr="0054421C">
        <w:rPr>
          <w:rFonts w:eastAsia="MingLiU_HKSCS"/>
          <w:spacing w:val="2"/>
        </w:rPr>
        <w:t>D</w:t>
      </w:r>
      <w:r w:rsidRPr="0054421C">
        <w:rPr>
          <w:rFonts w:eastAsia="MingLiU_HKSCS"/>
        </w:rPr>
        <w:t>u</w:t>
      </w:r>
      <w:r w:rsidRPr="0054421C">
        <w:rPr>
          <w:rFonts w:eastAsia="MingLiU_HKSCS"/>
          <w:spacing w:val="-1"/>
        </w:rPr>
        <w:t>c</w:t>
      </w:r>
      <w:r w:rsidRPr="0054421C">
        <w:rPr>
          <w:rFonts w:eastAsia="MingLiU_HKSCS"/>
        </w:rPr>
        <w:t xml:space="preserve">k </w:t>
      </w:r>
      <w:r w:rsidRPr="0054421C">
        <w:rPr>
          <w:rFonts w:eastAsia="MingLiU_HKSCS"/>
          <w:spacing w:val="-1"/>
        </w:rPr>
        <w:t>(</w:t>
      </w:r>
      <w:r w:rsidRPr="0054421C">
        <w:rPr>
          <w:rFonts w:eastAsia="MingLiU_HKSCS"/>
          <w:i/>
          <w:iCs/>
        </w:rPr>
        <w:t>O</w:t>
      </w:r>
      <w:r w:rsidRPr="0054421C">
        <w:rPr>
          <w:rFonts w:eastAsia="MingLiU_HKSCS"/>
          <w:i/>
          <w:iCs/>
          <w:spacing w:val="1"/>
        </w:rPr>
        <w:t>x</w:t>
      </w:r>
      <w:r w:rsidRPr="0054421C">
        <w:rPr>
          <w:rFonts w:eastAsia="MingLiU_HKSCS"/>
          <w:i/>
          <w:iCs/>
          <w:spacing w:val="-1"/>
        </w:rPr>
        <w:t>y</w:t>
      </w:r>
      <w:r w:rsidRPr="0054421C">
        <w:rPr>
          <w:rFonts w:eastAsia="MingLiU_HKSCS"/>
          <w:i/>
          <w:iCs/>
        </w:rPr>
        <w:t>ura l</w:t>
      </w:r>
      <w:r w:rsidRPr="0054421C">
        <w:rPr>
          <w:rFonts w:eastAsia="MingLiU_HKSCS"/>
          <w:i/>
          <w:iCs/>
          <w:spacing w:val="-1"/>
        </w:rPr>
        <w:t>e</w:t>
      </w:r>
      <w:r w:rsidRPr="0054421C">
        <w:rPr>
          <w:rFonts w:eastAsia="MingLiU_HKSCS"/>
          <w:i/>
          <w:iCs/>
        </w:rPr>
        <w:t>u</w:t>
      </w:r>
      <w:r w:rsidRPr="0054421C">
        <w:rPr>
          <w:rFonts w:eastAsia="MingLiU_HKSCS"/>
          <w:i/>
          <w:iCs/>
          <w:spacing w:val="-1"/>
        </w:rPr>
        <w:t>c</w:t>
      </w:r>
      <w:r w:rsidRPr="0054421C">
        <w:rPr>
          <w:rFonts w:eastAsia="MingLiU_HKSCS"/>
          <w:i/>
          <w:iCs/>
          <w:spacing w:val="2"/>
        </w:rPr>
        <w:t>o</w:t>
      </w:r>
      <w:r w:rsidRPr="0054421C">
        <w:rPr>
          <w:rFonts w:eastAsia="MingLiU_HKSCS"/>
          <w:i/>
          <w:iCs/>
          <w:spacing w:val="-1"/>
        </w:rPr>
        <w:t>ce</w:t>
      </w:r>
      <w:r w:rsidRPr="0054421C">
        <w:rPr>
          <w:rFonts w:eastAsia="MingLiU_HKSCS"/>
          <w:i/>
          <w:iCs/>
        </w:rPr>
        <w:t>pha</w:t>
      </w:r>
      <w:r w:rsidRPr="0054421C">
        <w:rPr>
          <w:rFonts w:eastAsia="MingLiU_HKSCS"/>
          <w:i/>
          <w:iCs/>
          <w:spacing w:val="3"/>
        </w:rPr>
        <w:t>l</w:t>
      </w:r>
      <w:r w:rsidRPr="0054421C">
        <w:rPr>
          <w:rFonts w:eastAsia="MingLiU_HKSCS"/>
          <w:i/>
          <w:iCs/>
        </w:rPr>
        <w:t>a</w:t>
      </w:r>
      <w:r w:rsidRPr="0054421C">
        <w:rPr>
          <w:rFonts w:eastAsia="MingLiU_HKSCS"/>
          <w:spacing w:val="-1"/>
        </w:rPr>
        <w:t>)</w:t>
      </w:r>
      <w:r w:rsidRPr="0054421C">
        <w:rPr>
          <w:rFonts w:eastAsia="MingLiU_HKSCS"/>
        </w:rPr>
        <w:t xml:space="preserve">, is </w:t>
      </w:r>
      <w:r w:rsidRPr="0054421C">
        <w:rPr>
          <w:rFonts w:eastAsia="MingLiU_HKSCS"/>
          <w:spacing w:val="-1"/>
        </w:rPr>
        <w:t>c</w:t>
      </w:r>
      <w:r w:rsidRPr="0054421C">
        <w:rPr>
          <w:rFonts w:eastAsia="MingLiU_HKSCS"/>
        </w:rPr>
        <w:t>onsid</w:t>
      </w:r>
      <w:r w:rsidRPr="0054421C">
        <w:rPr>
          <w:rFonts w:eastAsia="MingLiU_HKSCS"/>
          <w:spacing w:val="-1"/>
        </w:rPr>
        <w:t>ere</w:t>
      </w:r>
      <w:r w:rsidRPr="0054421C">
        <w:rPr>
          <w:rFonts w:eastAsia="MingLiU_HKSCS"/>
        </w:rPr>
        <w:t>d En</w:t>
      </w:r>
      <w:r w:rsidRPr="0054421C">
        <w:rPr>
          <w:rFonts w:eastAsia="MingLiU_HKSCS"/>
          <w:spacing w:val="2"/>
        </w:rPr>
        <w:t>d</w:t>
      </w:r>
      <w:r w:rsidRPr="0054421C">
        <w:rPr>
          <w:rFonts w:eastAsia="MingLiU_HKSCS"/>
          <w:spacing w:val="-1"/>
        </w:rPr>
        <w:t>a</w:t>
      </w:r>
      <w:r w:rsidRPr="0054421C">
        <w:rPr>
          <w:rFonts w:eastAsia="MingLiU_HKSCS"/>
          <w:spacing w:val="2"/>
        </w:rPr>
        <w:t>n</w:t>
      </w:r>
      <w:r w:rsidRPr="0054421C">
        <w:rPr>
          <w:rFonts w:eastAsia="MingLiU_HKSCS"/>
        </w:rPr>
        <w:t>g</w:t>
      </w:r>
      <w:r w:rsidRPr="0054421C">
        <w:rPr>
          <w:rFonts w:eastAsia="MingLiU_HKSCS"/>
          <w:spacing w:val="-1"/>
        </w:rPr>
        <w:t>ere</w:t>
      </w:r>
      <w:r w:rsidRPr="0054421C">
        <w:rPr>
          <w:rFonts w:eastAsia="MingLiU_HKSCS"/>
        </w:rPr>
        <w:t xml:space="preserve">d </w:t>
      </w:r>
      <w:r w:rsidRPr="0054421C">
        <w:rPr>
          <w:rFonts w:eastAsia="MingLiU_HKSCS"/>
          <w:spacing w:val="-1"/>
        </w:rPr>
        <w:t>a</w:t>
      </w:r>
      <w:r w:rsidRPr="0054421C">
        <w:rPr>
          <w:rFonts w:eastAsia="MingLiU_HKSCS"/>
        </w:rPr>
        <w:t>nd pot</w:t>
      </w:r>
      <w:r w:rsidRPr="0054421C">
        <w:rPr>
          <w:rFonts w:eastAsia="MingLiU_HKSCS"/>
          <w:spacing w:val="-1"/>
        </w:rPr>
        <w:t>e</w:t>
      </w:r>
      <w:r w:rsidRPr="0054421C">
        <w:rPr>
          <w:rFonts w:eastAsia="MingLiU_HKSCS"/>
        </w:rPr>
        <w:t>nti</w:t>
      </w:r>
      <w:r w:rsidRPr="0054421C">
        <w:rPr>
          <w:rFonts w:eastAsia="MingLiU_HKSCS"/>
          <w:spacing w:val="-1"/>
        </w:rPr>
        <w:t>a</w:t>
      </w:r>
      <w:r w:rsidRPr="0054421C">
        <w:rPr>
          <w:rFonts w:eastAsia="MingLiU_HKSCS"/>
        </w:rPr>
        <w:t>l</w:t>
      </w:r>
      <w:r w:rsidRPr="0054421C">
        <w:rPr>
          <w:rFonts w:eastAsia="MingLiU_HKSCS"/>
          <w:spacing w:val="3"/>
        </w:rPr>
        <w:t>l</w:t>
      </w:r>
      <w:r w:rsidRPr="0054421C">
        <w:rPr>
          <w:rFonts w:eastAsia="MingLiU_HKSCS"/>
        </w:rPr>
        <w:t>y</w:t>
      </w:r>
      <w:r w:rsidRPr="0054421C">
        <w:rPr>
          <w:rFonts w:eastAsia="MingLiU_HKSCS"/>
          <w:spacing w:val="-5"/>
        </w:rPr>
        <w:t xml:space="preserve"> </w:t>
      </w:r>
      <w:r w:rsidRPr="0054421C">
        <w:rPr>
          <w:rFonts w:eastAsia="MingLiU_HKSCS"/>
        </w:rPr>
        <w:t>sus</w:t>
      </w:r>
      <w:r w:rsidRPr="0054421C">
        <w:rPr>
          <w:rFonts w:eastAsia="MingLiU_HKSCS"/>
          <w:spacing w:val="-1"/>
        </w:rPr>
        <w:t>ce</w:t>
      </w:r>
      <w:r w:rsidRPr="0054421C">
        <w:rPr>
          <w:rFonts w:eastAsia="MingLiU_HKSCS"/>
        </w:rPr>
        <w:t>ptible</w:t>
      </w:r>
      <w:r w:rsidRPr="0054421C">
        <w:rPr>
          <w:rFonts w:eastAsia="MingLiU_HKSCS"/>
          <w:spacing w:val="-1"/>
        </w:rPr>
        <w:t xml:space="preserve"> </w:t>
      </w:r>
      <w:r w:rsidRPr="0054421C">
        <w:rPr>
          <w:rFonts w:eastAsia="MingLiU_HKSCS"/>
        </w:rPr>
        <w:t>to</w:t>
      </w:r>
      <w:r w:rsidRPr="0054421C">
        <w:rPr>
          <w:rFonts w:eastAsia="MingLiU_HKSCS"/>
          <w:spacing w:val="2"/>
        </w:rPr>
        <w:t xml:space="preserve"> </w:t>
      </w:r>
      <w:r w:rsidRPr="0054421C">
        <w:rPr>
          <w:rFonts w:eastAsia="MingLiU_HKSCS"/>
          <w:spacing w:val="-1"/>
        </w:rPr>
        <w:t>c</w:t>
      </w:r>
      <w:r w:rsidRPr="0054421C">
        <w:rPr>
          <w:rFonts w:eastAsia="MingLiU_HKSCS"/>
        </w:rPr>
        <w:t xml:space="preserve">ollisions. </w:t>
      </w:r>
      <w:r w:rsidRPr="0054421C">
        <w:rPr>
          <w:rFonts w:eastAsia="MingLiU_HKSCS"/>
          <w:spacing w:val="-2"/>
        </w:rPr>
        <w:t>B</w:t>
      </w:r>
      <w:r w:rsidRPr="0054421C">
        <w:rPr>
          <w:rFonts w:eastAsia="MingLiU_HKSCS"/>
        </w:rPr>
        <w:t>l</w:t>
      </w:r>
      <w:r w:rsidRPr="0054421C">
        <w:rPr>
          <w:rFonts w:eastAsia="MingLiU_HKSCS"/>
          <w:spacing w:val="-1"/>
        </w:rPr>
        <w:t>ac</w:t>
      </w:r>
      <w:r w:rsidRPr="0054421C">
        <w:rPr>
          <w:rFonts w:eastAsia="MingLiU_HKSCS"/>
        </w:rPr>
        <w:t>k</w:t>
      </w:r>
      <w:r w:rsidRPr="0054421C">
        <w:rPr>
          <w:rFonts w:eastAsia="MingLiU_HKSCS"/>
          <w:spacing w:val="-1"/>
        </w:rPr>
        <w:t>-</w:t>
      </w:r>
      <w:r w:rsidRPr="0054421C">
        <w:rPr>
          <w:rFonts w:eastAsia="MingLiU_HKSCS"/>
        </w:rPr>
        <w:t>n</w:t>
      </w:r>
      <w:r w:rsidRPr="0054421C">
        <w:rPr>
          <w:rFonts w:eastAsia="MingLiU_HKSCS"/>
          <w:spacing w:val="1"/>
        </w:rPr>
        <w:t>e</w:t>
      </w:r>
      <w:r w:rsidRPr="0054421C">
        <w:rPr>
          <w:rFonts w:eastAsia="MingLiU_HKSCS"/>
          <w:spacing w:val="-1"/>
        </w:rPr>
        <w:t>c</w:t>
      </w:r>
      <w:r w:rsidRPr="0054421C">
        <w:rPr>
          <w:rFonts w:eastAsia="MingLiU_HKSCS"/>
        </w:rPr>
        <w:t>k</w:t>
      </w:r>
      <w:r w:rsidRPr="0054421C">
        <w:rPr>
          <w:rFonts w:eastAsia="MingLiU_HKSCS"/>
          <w:spacing w:val="-1"/>
        </w:rPr>
        <w:t>e</w:t>
      </w:r>
      <w:r w:rsidRPr="0054421C">
        <w:rPr>
          <w:rFonts w:eastAsia="MingLiU_HKSCS"/>
        </w:rPr>
        <w:t>d</w:t>
      </w:r>
      <w:r w:rsidRPr="0054421C">
        <w:rPr>
          <w:rFonts w:eastAsia="MingLiU_HKSCS"/>
          <w:spacing w:val="2"/>
        </w:rPr>
        <w:t xml:space="preserve"> </w:t>
      </w:r>
      <w:r w:rsidRPr="0054421C">
        <w:rPr>
          <w:rFonts w:eastAsia="MingLiU_HKSCS"/>
        </w:rPr>
        <w:t>G</w:t>
      </w:r>
      <w:r w:rsidRPr="0054421C">
        <w:rPr>
          <w:rFonts w:eastAsia="MingLiU_HKSCS"/>
          <w:spacing w:val="-1"/>
        </w:rPr>
        <w:t>re</w:t>
      </w:r>
      <w:r w:rsidRPr="0054421C">
        <w:rPr>
          <w:rFonts w:eastAsia="MingLiU_HKSCS"/>
        </w:rPr>
        <w:t>be</w:t>
      </w:r>
      <w:r w:rsidRPr="0054421C">
        <w:rPr>
          <w:rFonts w:eastAsia="MingLiU_HKSCS"/>
          <w:spacing w:val="1"/>
        </w:rPr>
        <w:t xml:space="preserve"> </w:t>
      </w:r>
      <w:r w:rsidRPr="0054421C">
        <w:rPr>
          <w:rFonts w:eastAsia="MingLiU_HKSCS"/>
          <w:spacing w:val="-1"/>
        </w:rPr>
        <w:t>(</w:t>
      </w:r>
      <w:r w:rsidRPr="0054421C">
        <w:rPr>
          <w:rFonts w:eastAsia="MingLiU_HKSCS"/>
          <w:i/>
          <w:iCs/>
        </w:rPr>
        <w:t>Podi</w:t>
      </w:r>
      <w:r w:rsidRPr="0054421C">
        <w:rPr>
          <w:rFonts w:eastAsia="MingLiU_HKSCS"/>
          <w:i/>
          <w:iCs/>
          <w:spacing w:val="-1"/>
        </w:rPr>
        <w:t>ce</w:t>
      </w:r>
      <w:r w:rsidRPr="0054421C">
        <w:rPr>
          <w:rFonts w:eastAsia="MingLiU_HKSCS"/>
          <w:i/>
          <w:iCs/>
        </w:rPr>
        <w:t>ps nigri</w:t>
      </w:r>
      <w:r w:rsidRPr="0054421C">
        <w:rPr>
          <w:rFonts w:eastAsia="MingLiU_HKSCS"/>
          <w:i/>
          <w:iCs/>
          <w:spacing w:val="-1"/>
        </w:rPr>
        <w:t>c</w:t>
      </w:r>
      <w:r w:rsidRPr="0054421C">
        <w:rPr>
          <w:rFonts w:eastAsia="MingLiU_HKSCS"/>
          <w:i/>
          <w:iCs/>
          <w:spacing w:val="2"/>
        </w:rPr>
        <w:t>o</w:t>
      </w:r>
      <w:r w:rsidRPr="0054421C">
        <w:rPr>
          <w:rFonts w:eastAsia="MingLiU_HKSCS"/>
          <w:i/>
          <w:iCs/>
        </w:rPr>
        <w:t>llis</w:t>
      </w:r>
      <w:r w:rsidRPr="0054421C">
        <w:rPr>
          <w:rFonts w:eastAsia="MingLiU_HKSCS"/>
        </w:rPr>
        <w:t>)</w:t>
      </w:r>
      <w:r w:rsidRPr="0054421C">
        <w:rPr>
          <w:rFonts w:eastAsia="MingLiU_HKSCS"/>
          <w:spacing w:val="-1"/>
        </w:rPr>
        <w:t xml:space="preserve"> </w:t>
      </w:r>
      <w:r w:rsidRPr="0054421C">
        <w:rPr>
          <w:rFonts w:eastAsia="MingLiU_HKSCS"/>
        </w:rPr>
        <w:t>h</w:t>
      </w:r>
      <w:r w:rsidRPr="0054421C">
        <w:rPr>
          <w:rFonts w:eastAsia="MingLiU_HKSCS"/>
          <w:spacing w:val="-1"/>
        </w:rPr>
        <w:t>a</w:t>
      </w:r>
      <w:r w:rsidRPr="0054421C">
        <w:rPr>
          <w:rFonts w:eastAsia="MingLiU_HKSCS"/>
        </w:rPr>
        <w:t>s a b</w:t>
      </w:r>
      <w:r w:rsidRPr="0054421C">
        <w:rPr>
          <w:rFonts w:eastAsia="MingLiU_HKSCS"/>
          <w:spacing w:val="-1"/>
        </w:rPr>
        <w:t>ree</w:t>
      </w:r>
      <w:r w:rsidRPr="0054421C">
        <w:rPr>
          <w:rFonts w:eastAsia="MingLiU_HKSCS"/>
        </w:rPr>
        <w:t>di</w:t>
      </w:r>
      <w:r w:rsidRPr="0054421C">
        <w:rPr>
          <w:rFonts w:eastAsia="MingLiU_HKSCS"/>
          <w:spacing w:val="2"/>
        </w:rPr>
        <w:t>n</w:t>
      </w:r>
      <w:r w:rsidRPr="0054421C">
        <w:rPr>
          <w:rFonts w:eastAsia="MingLiU_HKSCS"/>
        </w:rPr>
        <w:t>g</w:t>
      </w:r>
      <w:r w:rsidRPr="0054421C">
        <w:rPr>
          <w:rFonts w:eastAsia="MingLiU_HKSCS"/>
          <w:spacing w:val="-2"/>
        </w:rPr>
        <w:t xml:space="preserve"> </w:t>
      </w:r>
      <w:r w:rsidRPr="0054421C">
        <w:rPr>
          <w:rFonts w:eastAsia="MingLiU_HKSCS"/>
        </w:rPr>
        <w:t>popul</w:t>
      </w:r>
      <w:r w:rsidRPr="0054421C">
        <w:rPr>
          <w:rFonts w:eastAsia="MingLiU_HKSCS"/>
          <w:spacing w:val="-1"/>
        </w:rPr>
        <w:t>a</w:t>
      </w:r>
      <w:r w:rsidRPr="0054421C">
        <w:rPr>
          <w:rFonts w:eastAsia="MingLiU_HKSCS"/>
        </w:rPr>
        <w:t>tion of</w:t>
      </w:r>
      <w:r w:rsidRPr="0054421C">
        <w:rPr>
          <w:rFonts w:eastAsia="MingLiU_HKSCS"/>
          <w:spacing w:val="-1"/>
        </w:rPr>
        <w:t xml:space="preserve"> </w:t>
      </w:r>
      <w:r w:rsidRPr="0054421C">
        <w:rPr>
          <w:rFonts w:eastAsia="MingLiU_HKSCS"/>
          <w:spacing w:val="2"/>
        </w:rPr>
        <w:t>o</w:t>
      </w:r>
      <w:r w:rsidRPr="0054421C">
        <w:rPr>
          <w:rFonts w:eastAsia="MingLiU_HKSCS"/>
        </w:rPr>
        <w:t>v</w:t>
      </w:r>
      <w:r w:rsidRPr="0054421C">
        <w:rPr>
          <w:rFonts w:eastAsia="MingLiU_HKSCS"/>
          <w:spacing w:val="-1"/>
        </w:rPr>
        <w:t>e</w:t>
      </w:r>
      <w:r w:rsidRPr="0054421C">
        <w:rPr>
          <w:rFonts w:eastAsia="MingLiU_HKSCS"/>
        </w:rPr>
        <w:t>r</w:t>
      </w:r>
      <w:r w:rsidRPr="0054421C">
        <w:rPr>
          <w:rFonts w:eastAsia="MingLiU_HKSCS"/>
          <w:spacing w:val="-1"/>
        </w:rPr>
        <w:t xml:space="preserve"> </w:t>
      </w:r>
      <w:r w:rsidRPr="0054421C">
        <w:rPr>
          <w:rFonts w:eastAsia="MingLiU_HKSCS"/>
        </w:rPr>
        <w:t>100 p</w:t>
      </w:r>
      <w:r w:rsidRPr="0054421C">
        <w:rPr>
          <w:rFonts w:eastAsia="MingLiU_HKSCS"/>
          <w:spacing w:val="-1"/>
        </w:rPr>
        <w:t>a</w:t>
      </w:r>
      <w:r w:rsidRPr="0054421C">
        <w:rPr>
          <w:rFonts w:eastAsia="MingLiU_HKSCS"/>
        </w:rPr>
        <w:t>i</w:t>
      </w:r>
      <w:r w:rsidRPr="0054421C">
        <w:rPr>
          <w:rFonts w:eastAsia="MingLiU_HKSCS"/>
          <w:spacing w:val="-1"/>
        </w:rPr>
        <w:t>r</w:t>
      </w:r>
      <w:r w:rsidRPr="0054421C">
        <w:rPr>
          <w:rFonts w:eastAsia="MingLiU_HKSCS"/>
        </w:rPr>
        <w:t>s in the</w:t>
      </w:r>
      <w:r w:rsidRPr="0054421C">
        <w:rPr>
          <w:rFonts w:eastAsia="MingLiU_HKSCS"/>
          <w:spacing w:val="1"/>
        </w:rPr>
        <w:t xml:space="preserve"> </w:t>
      </w:r>
      <w:r w:rsidRPr="0054421C">
        <w:rPr>
          <w:rFonts w:eastAsia="MingLiU_HKSCS"/>
          <w:spacing w:val="-3"/>
        </w:rPr>
        <w:t>I</w:t>
      </w:r>
      <w:r w:rsidRPr="0054421C">
        <w:rPr>
          <w:rFonts w:eastAsia="MingLiU_HKSCS"/>
          <w:spacing w:val="1"/>
        </w:rPr>
        <w:t>B</w:t>
      </w:r>
      <w:r w:rsidRPr="0054421C">
        <w:rPr>
          <w:rFonts w:eastAsia="MingLiU_HKSCS"/>
        </w:rPr>
        <w:t>A.</w:t>
      </w:r>
      <w:r w:rsidRPr="0054421C">
        <w:rPr>
          <w:rFonts w:eastAsia="MingLiU_HKSCS"/>
          <w:spacing w:val="2"/>
        </w:rPr>
        <w:t xml:space="preserve"> </w:t>
      </w:r>
      <w:r w:rsidRPr="0054421C">
        <w:rPr>
          <w:rFonts w:eastAsia="MingLiU_HKSCS"/>
        </w:rPr>
        <w:t>As this</w:t>
      </w:r>
      <w:r w:rsidRPr="0054421C">
        <w:rPr>
          <w:rFonts w:eastAsia="MingLiU_HKSCS"/>
          <w:spacing w:val="3"/>
        </w:rPr>
        <w:t xml:space="preserve"> </w:t>
      </w:r>
      <w:r w:rsidRPr="0054421C">
        <w:rPr>
          <w:rFonts w:eastAsia="MingLiU_HKSCS"/>
          <w:spacing w:val="-3"/>
        </w:rPr>
        <w:t>I</w:t>
      </w:r>
      <w:r w:rsidRPr="0054421C">
        <w:rPr>
          <w:rFonts w:eastAsia="MingLiU_HKSCS"/>
          <w:spacing w:val="-2"/>
        </w:rPr>
        <w:t>B</w:t>
      </w:r>
      <w:r w:rsidRPr="0054421C">
        <w:rPr>
          <w:rFonts w:eastAsia="MingLiU_HKSCS"/>
        </w:rPr>
        <w:t xml:space="preserve">A </w:t>
      </w:r>
      <w:r w:rsidRPr="0054421C">
        <w:rPr>
          <w:rFonts w:eastAsia="MingLiU_HKSCS"/>
          <w:spacing w:val="-1"/>
        </w:rPr>
        <w:t>c</w:t>
      </w:r>
      <w:r w:rsidRPr="0054421C">
        <w:rPr>
          <w:rFonts w:eastAsia="MingLiU_HKSCS"/>
        </w:rPr>
        <w:t>on</w:t>
      </w:r>
      <w:r w:rsidRPr="0054421C">
        <w:rPr>
          <w:rFonts w:eastAsia="MingLiU_HKSCS"/>
          <w:spacing w:val="2"/>
        </w:rPr>
        <w:t>n</w:t>
      </w:r>
      <w:r w:rsidRPr="0054421C">
        <w:rPr>
          <w:rFonts w:eastAsia="MingLiU_HKSCS"/>
          <w:spacing w:val="-1"/>
        </w:rPr>
        <w:t>ec</w:t>
      </w:r>
      <w:r w:rsidRPr="0054421C">
        <w:rPr>
          <w:rFonts w:eastAsia="MingLiU_HKSCS"/>
        </w:rPr>
        <w:t>ts wi</w:t>
      </w:r>
      <w:r w:rsidRPr="0054421C">
        <w:rPr>
          <w:rFonts w:eastAsia="MingLiU_HKSCS"/>
          <w:spacing w:val="3"/>
        </w:rPr>
        <w:t>t</w:t>
      </w:r>
      <w:r w:rsidRPr="0054421C">
        <w:rPr>
          <w:rFonts w:eastAsia="MingLiU_HKSCS"/>
        </w:rPr>
        <w:t xml:space="preserve">h the </w:t>
      </w:r>
      <w:r w:rsidRPr="0054421C">
        <w:rPr>
          <w:rFonts w:eastAsia="MingLiU_HKSCS"/>
          <w:spacing w:val="3"/>
        </w:rPr>
        <w:t>J</w:t>
      </w:r>
      <w:r w:rsidRPr="0054421C">
        <w:rPr>
          <w:rFonts w:eastAsia="MingLiU_HKSCS"/>
          <w:spacing w:val="-1"/>
        </w:rPr>
        <w:t>a</w:t>
      </w:r>
      <w:r w:rsidRPr="0054421C">
        <w:rPr>
          <w:rFonts w:eastAsia="MingLiU_HKSCS"/>
        </w:rPr>
        <w:t>l</w:t>
      </w:r>
      <w:r w:rsidRPr="0054421C">
        <w:rPr>
          <w:rFonts w:eastAsia="MingLiU_HKSCS"/>
          <w:spacing w:val="-1"/>
        </w:rPr>
        <w:t>a</w:t>
      </w:r>
      <w:r w:rsidRPr="0054421C">
        <w:rPr>
          <w:rFonts w:eastAsia="MingLiU_HKSCS"/>
        </w:rPr>
        <w:t>l</w:t>
      </w:r>
      <w:r w:rsidRPr="0054421C">
        <w:rPr>
          <w:rFonts w:eastAsia="MingLiU_HKSCS"/>
          <w:spacing w:val="-1"/>
        </w:rPr>
        <w:t>a</w:t>
      </w:r>
      <w:r w:rsidRPr="0054421C">
        <w:rPr>
          <w:rFonts w:eastAsia="MingLiU_HKSCS"/>
        </w:rPr>
        <w:t>b</w:t>
      </w:r>
      <w:r w:rsidRPr="0054421C">
        <w:rPr>
          <w:rFonts w:eastAsia="MingLiU_HKSCS"/>
          <w:spacing w:val="-1"/>
        </w:rPr>
        <w:t>a</w:t>
      </w:r>
      <w:r w:rsidRPr="0054421C">
        <w:rPr>
          <w:rFonts w:eastAsia="MingLiU_HKSCS"/>
        </w:rPr>
        <w:t>d V</w:t>
      </w:r>
      <w:r w:rsidRPr="0054421C">
        <w:rPr>
          <w:rFonts w:eastAsia="MingLiU_HKSCS"/>
          <w:spacing w:val="-1"/>
        </w:rPr>
        <w:t>a</w:t>
      </w:r>
      <w:r w:rsidRPr="0054421C">
        <w:rPr>
          <w:rFonts w:eastAsia="MingLiU_HKSCS"/>
        </w:rPr>
        <w:t>ll</w:t>
      </w:r>
      <w:r w:rsidRPr="0054421C">
        <w:rPr>
          <w:rFonts w:eastAsia="MingLiU_HKSCS"/>
          <w:spacing w:val="4"/>
        </w:rPr>
        <w:t>e</w:t>
      </w:r>
      <w:r w:rsidRPr="0054421C">
        <w:rPr>
          <w:rFonts w:eastAsia="MingLiU_HKSCS"/>
          <w:spacing w:val="-5"/>
        </w:rPr>
        <w:t>y</w:t>
      </w:r>
      <w:r w:rsidRPr="0054421C">
        <w:rPr>
          <w:rFonts w:eastAsia="MingLiU_HKSCS"/>
        </w:rPr>
        <w:t>, in</w:t>
      </w:r>
      <w:r w:rsidRPr="0054421C">
        <w:rPr>
          <w:rFonts w:eastAsia="MingLiU_HKSCS"/>
          <w:spacing w:val="-1"/>
        </w:rPr>
        <w:t>c</w:t>
      </w:r>
      <w:r w:rsidRPr="0054421C">
        <w:rPr>
          <w:rFonts w:eastAsia="MingLiU_HKSCS"/>
        </w:rPr>
        <w:t xml:space="preserve">lusion in </w:t>
      </w:r>
      <w:r w:rsidRPr="0054421C">
        <w:rPr>
          <w:rFonts w:eastAsia="MingLiU_HKSCS"/>
          <w:spacing w:val="-2"/>
        </w:rPr>
        <w:t>g</w:t>
      </w:r>
      <w:r w:rsidRPr="0054421C">
        <w:rPr>
          <w:rFonts w:eastAsia="MingLiU_HKSCS"/>
          <w:spacing w:val="-1"/>
        </w:rPr>
        <w:t>r</w:t>
      </w:r>
      <w:r w:rsidRPr="0054421C">
        <w:rPr>
          <w:rFonts w:eastAsia="MingLiU_HKSCS"/>
        </w:rPr>
        <w:t>ound</w:t>
      </w:r>
      <w:r w:rsidRPr="0054421C">
        <w:rPr>
          <w:rFonts w:eastAsia="MingLiU_HKSCS"/>
          <w:spacing w:val="-1"/>
        </w:rPr>
        <w:t>-</w:t>
      </w:r>
      <w:r w:rsidRPr="0054421C">
        <w:rPr>
          <w:rFonts w:eastAsia="MingLiU_HKSCS"/>
          <w:spacing w:val="3"/>
        </w:rPr>
        <w:t>t</w:t>
      </w:r>
      <w:r w:rsidRPr="0054421C">
        <w:rPr>
          <w:rFonts w:eastAsia="MingLiU_HKSCS"/>
          <w:spacing w:val="-1"/>
        </w:rPr>
        <w:t>r</w:t>
      </w:r>
      <w:r w:rsidRPr="0054421C">
        <w:rPr>
          <w:rFonts w:eastAsia="MingLiU_HKSCS"/>
        </w:rPr>
        <w:t>uthing</w:t>
      </w:r>
      <w:r w:rsidRPr="0054421C">
        <w:rPr>
          <w:rFonts w:eastAsia="MingLiU_HKSCS"/>
          <w:spacing w:val="-2"/>
        </w:rPr>
        <w:t xml:space="preserve"> </w:t>
      </w:r>
      <w:r w:rsidRPr="0054421C">
        <w:rPr>
          <w:rFonts w:eastAsia="MingLiU_HKSCS"/>
        </w:rPr>
        <w:t>wi</w:t>
      </w:r>
      <w:r w:rsidRPr="0054421C">
        <w:rPr>
          <w:rFonts w:eastAsia="MingLiU_HKSCS"/>
          <w:spacing w:val="3"/>
        </w:rPr>
        <w:t>t</w:t>
      </w:r>
      <w:r w:rsidRPr="0054421C">
        <w:rPr>
          <w:rFonts w:eastAsia="MingLiU_HKSCS"/>
        </w:rPr>
        <w:t>hin the</w:t>
      </w:r>
      <w:r w:rsidRPr="0054421C">
        <w:rPr>
          <w:rFonts w:eastAsia="MingLiU_HKSCS"/>
          <w:spacing w:val="-1"/>
        </w:rPr>
        <w:t xml:space="preserve"> </w:t>
      </w:r>
      <w:r w:rsidRPr="0054421C">
        <w:rPr>
          <w:rFonts w:eastAsia="MingLiU_HKSCS"/>
        </w:rPr>
        <w:t>vi</w:t>
      </w:r>
      <w:r w:rsidRPr="0054421C">
        <w:rPr>
          <w:rFonts w:eastAsia="MingLiU_HKSCS"/>
          <w:spacing w:val="-1"/>
        </w:rPr>
        <w:t>c</w:t>
      </w:r>
      <w:r w:rsidRPr="0054421C">
        <w:rPr>
          <w:rFonts w:eastAsia="MingLiU_HKSCS"/>
        </w:rPr>
        <w:t>ini</w:t>
      </w:r>
      <w:r w:rsidRPr="0054421C">
        <w:rPr>
          <w:rFonts w:eastAsia="MingLiU_HKSCS"/>
          <w:spacing w:val="3"/>
        </w:rPr>
        <w:t>t</w:t>
      </w:r>
      <w:r w:rsidRPr="0054421C">
        <w:rPr>
          <w:rFonts w:eastAsia="MingLiU_HKSCS"/>
        </w:rPr>
        <w:t>y</w:t>
      </w:r>
      <w:r w:rsidRPr="0054421C">
        <w:rPr>
          <w:rFonts w:eastAsia="MingLiU_HKSCS"/>
          <w:spacing w:val="-5"/>
        </w:rPr>
        <w:t xml:space="preserve"> </w:t>
      </w:r>
      <w:r w:rsidRPr="0054421C">
        <w:rPr>
          <w:rFonts w:eastAsia="MingLiU_HKSCS"/>
          <w:spacing w:val="-1"/>
        </w:rPr>
        <w:t>f</w:t>
      </w:r>
      <w:r w:rsidRPr="0054421C">
        <w:rPr>
          <w:rFonts w:eastAsia="MingLiU_HKSCS"/>
        </w:rPr>
        <w:t>or</w:t>
      </w:r>
      <w:r w:rsidRPr="0054421C">
        <w:rPr>
          <w:rFonts w:eastAsia="MingLiU_HKSCS"/>
          <w:spacing w:val="-1"/>
        </w:rPr>
        <w:t xml:space="preserve"> </w:t>
      </w:r>
      <w:r w:rsidRPr="0054421C">
        <w:rPr>
          <w:rFonts w:eastAsia="MingLiU_HKSCS"/>
        </w:rPr>
        <w:t>s</w:t>
      </w:r>
      <w:r w:rsidRPr="0054421C">
        <w:rPr>
          <w:rFonts w:eastAsia="MingLiU_HKSCS"/>
          <w:spacing w:val="3"/>
        </w:rPr>
        <w:t>i</w:t>
      </w:r>
      <w:r w:rsidRPr="0054421C">
        <w:rPr>
          <w:rFonts w:eastAsia="MingLiU_HKSCS"/>
          <w:spacing w:val="-2"/>
        </w:rPr>
        <w:t>g</w:t>
      </w:r>
      <w:r w:rsidRPr="0054421C">
        <w:rPr>
          <w:rFonts w:eastAsia="MingLiU_HKSCS"/>
        </w:rPr>
        <w:t>hting</w:t>
      </w:r>
      <w:r w:rsidRPr="0054421C">
        <w:rPr>
          <w:rFonts w:eastAsia="MingLiU_HKSCS"/>
          <w:spacing w:val="-2"/>
        </w:rPr>
        <w:t xml:space="preserve"> </w:t>
      </w:r>
      <w:r w:rsidRPr="0054421C">
        <w:rPr>
          <w:rFonts w:eastAsia="MingLiU_HKSCS"/>
          <w:spacing w:val="-1"/>
        </w:rPr>
        <w:t>a</w:t>
      </w:r>
      <w:r w:rsidRPr="0054421C">
        <w:rPr>
          <w:rFonts w:eastAsia="MingLiU_HKSCS"/>
        </w:rPr>
        <w:t>nd</w:t>
      </w:r>
      <w:r w:rsidRPr="0054421C">
        <w:rPr>
          <w:rFonts w:eastAsia="MingLiU_HKSCS"/>
          <w:spacing w:val="2"/>
        </w:rPr>
        <w:t xml:space="preserve"> </w:t>
      </w:r>
      <w:r w:rsidRPr="0054421C">
        <w:rPr>
          <w:rFonts w:eastAsia="MingLiU_HKSCS"/>
          <w:spacing w:val="-1"/>
        </w:rPr>
        <w:t>f</w:t>
      </w:r>
      <w:r w:rsidRPr="0054421C">
        <w:rPr>
          <w:rFonts w:eastAsia="MingLiU_HKSCS"/>
        </w:rPr>
        <w:t>or sp</w:t>
      </w:r>
      <w:r w:rsidRPr="0054421C">
        <w:rPr>
          <w:rFonts w:eastAsia="MingLiU_HKSCS"/>
          <w:spacing w:val="-1"/>
        </w:rPr>
        <w:t>ec</w:t>
      </w:r>
      <w:r w:rsidRPr="0054421C">
        <w:rPr>
          <w:rFonts w:eastAsia="MingLiU_HKSCS"/>
        </w:rPr>
        <w:t>i</w:t>
      </w:r>
      <w:r w:rsidRPr="0054421C">
        <w:rPr>
          <w:rFonts w:eastAsia="MingLiU_HKSCS"/>
          <w:spacing w:val="-1"/>
        </w:rPr>
        <w:t>f</w:t>
      </w:r>
      <w:r w:rsidRPr="0054421C">
        <w:rPr>
          <w:rFonts w:eastAsia="MingLiU_HKSCS"/>
        </w:rPr>
        <w:t>ic</w:t>
      </w:r>
      <w:r w:rsidRPr="0054421C">
        <w:rPr>
          <w:rFonts w:eastAsia="MingLiU_HKSCS"/>
          <w:spacing w:val="-1"/>
        </w:rPr>
        <w:t xml:space="preserve"> </w:t>
      </w:r>
      <w:r w:rsidRPr="0054421C">
        <w:rPr>
          <w:rFonts w:eastAsia="MingLiU_HKSCS"/>
        </w:rPr>
        <w:t>mitig</w:t>
      </w:r>
      <w:r w:rsidRPr="0054421C">
        <w:rPr>
          <w:rFonts w:eastAsia="MingLiU_HKSCS"/>
          <w:spacing w:val="-1"/>
        </w:rPr>
        <w:t>a</w:t>
      </w:r>
      <w:r w:rsidRPr="0054421C">
        <w:rPr>
          <w:rFonts w:eastAsia="MingLiU_HKSCS"/>
        </w:rPr>
        <w:t>tion m</w:t>
      </w:r>
      <w:r w:rsidRPr="0054421C">
        <w:rPr>
          <w:rFonts w:eastAsia="MingLiU_HKSCS"/>
          <w:spacing w:val="-1"/>
        </w:rPr>
        <w:t>ea</w:t>
      </w:r>
      <w:r w:rsidRPr="0054421C">
        <w:rPr>
          <w:rFonts w:eastAsia="MingLiU_HKSCS"/>
          <w:spacing w:val="3"/>
        </w:rPr>
        <w:t>s</w:t>
      </w:r>
      <w:r w:rsidRPr="0054421C">
        <w:rPr>
          <w:rFonts w:eastAsia="MingLiU_HKSCS"/>
        </w:rPr>
        <w:t>u</w:t>
      </w:r>
      <w:r w:rsidRPr="0054421C">
        <w:rPr>
          <w:rFonts w:eastAsia="MingLiU_HKSCS"/>
          <w:spacing w:val="-1"/>
        </w:rPr>
        <w:t>re</w:t>
      </w:r>
      <w:r w:rsidRPr="0054421C">
        <w:rPr>
          <w:rFonts w:eastAsia="MingLiU_HKSCS"/>
        </w:rPr>
        <w:t>s would be</w:t>
      </w:r>
      <w:r w:rsidRPr="0054421C">
        <w:rPr>
          <w:rFonts w:eastAsia="MingLiU_HKSCS"/>
          <w:spacing w:val="-1"/>
        </w:rPr>
        <w:t xml:space="preserve"> </w:t>
      </w:r>
      <w:r w:rsidRPr="0054421C">
        <w:rPr>
          <w:rFonts w:eastAsia="MingLiU_HKSCS"/>
          <w:spacing w:val="2"/>
        </w:rPr>
        <w:t>r</w:t>
      </w:r>
      <w:r w:rsidRPr="0054421C">
        <w:rPr>
          <w:rFonts w:eastAsia="MingLiU_HKSCS"/>
          <w:spacing w:val="-1"/>
        </w:rPr>
        <w:t>ec</w:t>
      </w:r>
      <w:r w:rsidRPr="0054421C">
        <w:rPr>
          <w:rFonts w:eastAsia="MingLiU_HKSCS"/>
        </w:rPr>
        <w:t>omm</w:t>
      </w:r>
      <w:r w:rsidRPr="0054421C">
        <w:rPr>
          <w:rFonts w:eastAsia="MingLiU_HKSCS"/>
          <w:spacing w:val="-1"/>
        </w:rPr>
        <w:t>e</w:t>
      </w:r>
      <w:r w:rsidRPr="0054421C">
        <w:rPr>
          <w:rFonts w:eastAsia="MingLiU_HKSCS"/>
          <w:spacing w:val="2"/>
        </w:rPr>
        <w:t>n</w:t>
      </w:r>
      <w:r w:rsidRPr="0054421C">
        <w:rPr>
          <w:rFonts w:eastAsia="MingLiU_HKSCS"/>
        </w:rPr>
        <w:t>d</w:t>
      </w:r>
      <w:r w:rsidRPr="0054421C">
        <w:rPr>
          <w:rFonts w:eastAsia="MingLiU_HKSCS"/>
          <w:spacing w:val="-1"/>
        </w:rPr>
        <w:t>e</w:t>
      </w:r>
      <w:r w:rsidRPr="0054421C">
        <w:rPr>
          <w:rFonts w:eastAsia="MingLiU_HKSCS"/>
        </w:rPr>
        <w:t>d.</w:t>
      </w:r>
    </w:p>
    <w:p w14:paraId="1DB34332" w14:textId="77777777" w:rsidR="000F1FE6" w:rsidRPr="0054421C" w:rsidRDefault="000F1FE6" w:rsidP="007E25F0">
      <w:pPr>
        <w:rPr>
          <w:rFonts w:eastAsia="MingLiU_HKSCS"/>
        </w:rPr>
      </w:pPr>
    </w:p>
    <w:p w14:paraId="1DB34333" w14:textId="77777777" w:rsidR="000F1FE6" w:rsidRPr="0054421C" w:rsidRDefault="000F1FE6" w:rsidP="007E25F0">
      <w:pPr>
        <w:pStyle w:val="Heading4"/>
        <w:rPr>
          <w:rFonts w:eastAsia="MingLiU_HKSCS"/>
        </w:rPr>
      </w:pPr>
      <w:r w:rsidRPr="0054421C">
        <w:rPr>
          <w:rFonts w:eastAsia="MingLiU_HKSCS"/>
        </w:rPr>
        <w:t>I</w:t>
      </w:r>
      <w:r w:rsidRPr="0054421C">
        <w:rPr>
          <w:rFonts w:eastAsia="MingLiU_HKSCS"/>
          <w:spacing w:val="1"/>
        </w:rPr>
        <w:t>B</w:t>
      </w:r>
      <w:r w:rsidRPr="0054421C">
        <w:rPr>
          <w:rFonts w:eastAsia="MingLiU_HKSCS"/>
        </w:rPr>
        <w:t>A si</w:t>
      </w:r>
      <w:r w:rsidRPr="0054421C">
        <w:rPr>
          <w:rFonts w:eastAsia="MingLiU_HKSCS"/>
          <w:spacing w:val="-1"/>
        </w:rPr>
        <w:t>te</w:t>
      </w:r>
      <w:r w:rsidRPr="0054421C">
        <w:rPr>
          <w:rFonts w:eastAsia="MingLiU_HKSCS"/>
        </w:rPr>
        <w:t>—Jalala</w:t>
      </w:r>
      <w:r w:rsidRPr="0054421C">
        <w:rPr>
          <w:rFonts w:eastAsia="MingLiU_HKSCS"/>
          <w:spacing w:val="1"/>
        </w:rPr>
        <w:t>b</w:t>
      </w:r>
      <w:r w:rsidRPr="0054421C">
        <w:rPr>
          <w:rFonts w:eastAsia="MingLiU_HKSCS"/>
        </w:rPr>
        <w:t>ad</w:t>
      </w:r>
      <w:r w:rsidRPr="0054421C">
        <w:rPr>
          <w:rFonts w:eastAsia="MingLiU_HKSCS"/>
          <w:spacing w:val="1"/>
        </w:rPr>
        <w:t xml:space="preserve"> </w:t>
      </w:r>
      <w:r w:rsidRPr="0054421C">
        <w:rPr>
          <w:rFonts w:eastAsia="MingLiU_HKSCS"/>
        </w:rPr>
        <w:t>V</w:t>
      </w:r>
      <w:r w:rsidRPr="0054421C">
        <w:rPr>
          <w:rFonts w:eastAsia="MingLiU_HKSCS"/>
          <w:spacing w:val="-2"/>
        </w:rPr>
        <w:t>a</w:t>
      </w:r>
      <w:r w:rsidRPr="0054421C">
        <w:rPr>
          <w:rFonts w:eastAsia="MingLiU_HKSCS"/>
        </w:rPr>
        <w:t>ll</w:t>
      </w:r>
      <w:r w:rsidRPr="0054421C">
        <w:rPr>
          <w:rFonts w:eastAsia="MingLiU_HKSCS"/>
          <w:spacing w:val="-1"/>
        </w:rPr>
        <w:t>e</w:t>
      </w:r>
      <w:r w:rsidRPr="0054421C">
        <w:rPr>
          <w:rFonts w:eastAsia="MingLiU_HKSCS"/>
        </w:rPr>
        <w:t xml:space="preserve">y </w:t>
      </w:r>
    </w:p>
    <w:p w14:paraId="1DB34335" w14:textId="2DEE9525" w:rsidR="000F1FE6" w:rsidRPr="0054421C" w:rsidRDefault="000F1FE6" w:rsidP="009360E1">
      <w:pPr>
        <w:pStyle w:val="CommentText"/>
        <w:rPr>
          <w:rFonts w:eastAsia="MingLiU_HKSCS"/>
        </w:rPr>
      </w:pPr>
      <w:r w:rsidRPr="0054421C">
        <w:rPr>
          <w:rFonts w:eastAsia="MingLiU_HKSCS"/>
          <w:spacing w:val="-1"/>
        </w:rPr>
        <w:t>(</w:t>
      </w:r>
      <w:r w:rsidRPr="0054421C">
        <w:rPr>
          <w:rFonts w:eastAsia="MingLiU_HKSCS"/>
        </w:rPr>
        <w:t>70º 2</w:t>
      </w:r>
      <w:r w:rsidRPr="0054421C">
        <w:rPr>
          <w:rFonts w:eastAsia="MingLiU_HKSCS"/>
          <w:spacing w:val="2"/>
        </w:rPr>
        <w:t>4</w:t>
      </w:r>
      <w:r w:rsidRPr="0054421C">
        <w:rPr>
          <w:rFonts w:eastAsia="MingLiU_HKSCS"/>
          <w:spacing w:val="-5"/>
        </w:rPr>
        <w:t>′</w:t>
      </w:r>
      <w:r w:rsidRPr="0054421C">
        <w:rPr>
          <w:rFonts w:eastAsia="MingLiU_HKSCS"/>
        </w:rPr>
        <w:t>7.039 E 34º</w:t>
      </w:r>
      <w:r w:rsidRPr="0054421C">
        <w:rPr>
          <w:rFonts w:eastAsia="MingLiU_HKSCS"/>
          <w:spacing w:val="2"/>
        </w:rPr>
        <w:t xml:space="preserve"> </w:t>
      </w:r>
      <w:r w:rsidRPr="0054421C">
        <w:rPr>
          <w:rFonts w:eastAsia="MingLiU_HKSCS"/>
        </w:rPr>
        <w:t>2</w:t>
      </w:r>
      <w:r w:rsidRPr="0054421C">
        <w:rPr>
          <w:rFonts w:eastAsia="MingLiU_HKSCS"/>
          <w:spacing w:val="2"/>
        </w:rPr>
        <w:t>7</w:t>
      </w:r>
      <w:r w:rsidRPr="0054421C">
        <w:rPr>
          <w:rFonts w:eastAsia="MingLiU_HKSCS"/>
          <w:spacing w:val="-5"/>
        </w:rPr>
        <w:t>′</w:t>
      </w:r>
      <w:r w:rsidRPr="0054421C">
        <w:rPr>
          <w:rFonts w:eastAsia="MingLiU_HKSCS"/>
        </w:rPr>
        <w:t>43.167 N)</w:t>
      </w:r>
      <w:r w:rsidRPr="0054421C">
        <w:rPr>
          <w:rFonts w:eastAsia="MingLiU_HKSCS"/>
          <w:spacing w:val="2"/>
        </w:rPr>
        <w:t xml:space="preserve"> </w:t>
      </w:r>
      <w:r w:rsidRPr="0054421C">
        <w:rPr>
          <w:rFonts w:eastAsia="MingLiU_HKSCS"/>
          <w:spacing w:val="-1"/>
        </w:rPr>
        <w:t>c</w:t>
      </w:r>
      <w:r w:rsidRPr="0054421C">
        <w:rPr>
          <w:rFonts w:eastAsia="MingLiU_HKSCS"/>
        </w:rPr>
        <w:t>omp</w:t>
      </w:r>
      <w:r w:rsidRPr="0054421C">
        <w:rPr>
          <w:rFonts w:eastAsia="MingLiU_HKSCS"/>
          <w:spacing w:val="-1"/>
        </w:rPr>
        <w:t>r</w:t>
      </w:r>
      <w:r w:rsidRPr="0054421C">
        <w:rPr>
          <w:rFonts w:eastAsia="MingLiU_HKSCS"/>
        </w:rPr>
        <w:t>is</w:t>
      </w:r>
      <w:r w:rsidRPr="0054421C">
        <w:rPr>
          <w:rFonts w:eastAsia="MingLiU_HKSCS"/>
          <w:spacing w:val="-1"/>
        </w:rPr>
        <w:t>e</w:t>
      </w:r>
      <w:r w:rsidRPr="0054421C">
        <w:rPr>
          <w:rFonts w:eastAsia="MingLiU_HKSCS"/>
        </w:rPr>
        <w:t>s</w:t>
      </w:r>
      <w:r w:rsidRPr="0054421C">
        <w:rPr>
          <w:rFonts w:eastAsia="MingLiU_HKSCS"/>
          <w:spacing w:val="3"/>
        </w:rPr>
        <w:t xml:space="preserve"> </w:t>
      </w:r>
      <w:r w:rsidRPr="0054421C">
        <w:rPr>
          <w:rFonts w:eastAsia="MingLiU_HKSCS"/>
        </w:rPr>
        <w:t>25,000 h</w:t>
      </w:r>
      <w:r w:rsidRPr="0054421C">
        <w:rPr>
          <w:rFonts w:eastAsia="MingLiU_HKSCS"/>
          <w:spacing w:val="-1"/>
        </w:rPr>
        <w:t>a</w:t>
      </w:r>
      <w:r w:rsidRPr="0054421C">
        <w:rPr>
          <w:rFonts w:eastAsia="MingLiU_HKSCS"/>
        </w:rPr>
        <w:t xml:space="preserve">. The </w:t>
      </w:r>
      <w:r w:rsidRPr="0054421C">
        <w:rPr>
          <w:rFonts w:eastAsia="MingLiU_HKSCS"/>
          <w:spacing w:val="1"/>
        </w:rPr>
        <w:t>CoI</w:t>
      </w:r>
      <w:r w:rsidRPr="0054421C">
        <w:rPr>
          <w:rFonts w:eastAsia="MingLiU_HKSCS"/>
          <w:spacing w:val="-6"/>
        </w:rPr>
        <w:t xml:space="preserve"> </w:t>
      </w:r>
      <w:r w:rsidRPr="0054421C">
        <w:rPr>
          <w:rFonts w:eastAsia="MingLiU_HKSCS"/>
          <w:spacing w:val="2"/>
        </w:rPr>
        <w:t>p</w:t>
      </w:r>
      <w:r w:rsidRPr="0054421C">
        <w:rPr>
          <w:rFonts w:eastAsia="MingLiU_HKSCS"/>
          <w:spacing w:val="-1"/>
        </w:rPr>
        <w:t>a</w:t>
      </w:r>
      <w:r w:rsidRPr="0054421C">
        <w:rPr>
          <w:rFonts w:eastAsia="MingLiU_HKSCS"/>
        </w:rPr>
        <w:t>ss</w:t>
      </w:r>
      <w:r w:rsidRPr="0054421C">
        <w:rPr>
          <w:rFonts w:eastAsia="MingLiU_HKSCS"/>
          <w:spacing w:val="-1"/>
        </w:rPr>
        <w:t>e</w:t>
      </w:r>
      <w:r w:rsidRPr="0054421C">
        <w:rPr>
          <w:rFonts w:eastAsia="MingLiU_HKSCS"/>
        </w:rPr>
        <w:t xml:space="preserve">s </w:t>
      </w:r>
      <w:r w:rsidRPr="0054421C">
        <w:rPr>
          <w:rFonts w:eastAsia="MingLiU_HKSCS"/>
          <w:spacing w:val="-1"/>
        </w:rPr>
        <w:t>a</w:t>
      </w:r>
      <w:r w:rsidRPr="0054421C">
        <w:rPr>
          <w:rFonts w:eastAsia="MingLiU_HKSCS"/>
        </w:rPr>
        <w:t>lo</w:t>
      </w:r>
      <w:r w:rsidRPr="0054421C">
        <w:rPr>
          <w:rFonts w:eastAsia="MingLiU_HKSCS"/>
          <w:spacing w:val="2"/>
        </w:rPr>
        <w:t>n</w:t>
      </w:r>
      <w:r w:rsidRPr="0054421C">
        <w:rPr>
          <w:rFonts w:eastAsia="MingLiU_HKSCS"/>
        </w:rPr>
        <w:t>g</w:t>
      </w:r>
      <w:r w:rsidRPr="0054421C">
        <w:rPr>
          <w:rFonts w:eastAsia="MingLiU_HKSCS"/>
          <w:spacing w:val="-2"/>
        </w:rPr>
        <w:t xml:space="preserve"> </w:t>
      </w:r>
      <w:r w:rsidRPr="0054421C">
        <w:rPr>
          <w:rFonts w:eastAsia="MingLiU_HKSCS"/>
        </w:rPr>
        <w:t>this v</w:t>
      </w:r>
      <w:r w:rsidRPr="0054421C">
        <w:rPr>
          <w:rFonts w:eastAsia="MingLiU_HKSCS"/>
          <w:spacing w:val="-1"/>
        </w:rPr>
        <w:t>a</w:t>
      </w:r>
      <w:r w:rsidRPr="0054421C">
        <w:rPr>
          <w:rFonts w:eastAsia="MingLiU_HKSCS"/>
          <w:spacing w:val="3"/>
        </w:rPr>
        <w:t>l</w:t>
      </w:r>
      <w:r w:rsidRPr="0054421C">
        <w:rPr>
          <w:rFonts w:eastAsia="MingLiU_HKSCS"/>
        </w:rPr>
        <w:t>l</w:t>
      </w:r>
      <w:r w:rsidRPr="0054421C">
        <w:rPr>
          <w:rFonts w:eastAsia="MingLiU_HKSCS"/>
          <w:spacing w:val="1"/>
        </w:rPr>
        <w:t>e</w:t>
      </w:r>
      <w:r w:rsidRPr="0054421C">
        <w:rPr>
          <w:rFonts w:eastAsia="MingLiU_HKSCS"/>
        </w:rPr>
        <w:t>y</w:t>
      </w:r>
      <w:r w:rsidRPr="0054421C">
        <w:rPr>
          <w:rFonts w:eastAsia="MingLiU_HKSCS"/>
          <w:spacing w:val="-5"/>
        </w:rPr>
        <w:t xml:space="preserve"> </w:t>
      </w:r>
      <w:r w:rsidRPr="0054421C">
        <w:rPr>
          <w:rFonts w:eastAsia="MingLiU_HKSCS"/>
        </w:rPr>
        <w:t>wh</w:t>
      </w:r>
      <w:r w:rsidRPr="0054421C">
        <w:rPr>
          <w:rFonts w:eastAsia="MingLiU_HKSCS"/>
          <w:spacing w:val="3"/>
        </w:rPr>
        <w:t>i</w:t>
      </w:r>
      <w:r w:rsidRPr="0054421C">
        <w:rPr>
          <w:rFonts w:eastAsia="MingLiU_HKSCS"/>
          <w:spacing w:val="-1"/>
        </w:rPr>
        <w:t>c</w:t>
      </w:r>
      <w:r w:rsidRPr="0054421C">
        <w:rPr>
          <w:rFonts w:eastAsia="MingLiU_HKSCS"/>
        </w:rPr>
        <w:t xml:space="preserve">h </w:t>
      </w:r>
      <w:r w:rsidRPr="0054421C">
        <w:rPr>
          <w:rFonts w:eastAsia="MingLiU_HKSCS"/>
          <w:spacing w:val="-1"/>
        </w:rPr>
        <w:t>c</w:t>
      </w:r>
      <w:r w:rsidRPr="0054421C">
        <w:rPr>
          <w:rFonts w:eastAsia="MingLiU_HKSCS"/>
        </w:rPr>
        <w:t>ont</w:t>
      </w:r>
      <w:r w:rsidRPr="0054421C">
        <w:rPr>
          <w:rFonts w:eastAsia="MingLiU_HKSCS"/>
          <w:spacing w:val="-1"/>
        </w:rPr>
        <w:t>a</w:t>
      </w:r>
      <w:r w:rsidRPr="0054421C">
        <w:rPr>
          <w:rFonts w:eastAsia="MingLiU_HKSCS"/>
        </w:rPr>
        <w:t xml:space="preserve">ins </w:t>
      </w:r>
      <w:r w:rsidRPr="0054421C">
        <w:rPr>
          <w:rFonts w:eastAsia="MingLiU_HKSCS"/>
          <w:spacing w:val="2"/>
        </w:rPr>
        <w:t>r</w:t>
      </w:r>
      <w:r w:rsidRPr="0054421C">
        <w:rPr>
          <w:rFonts w:eastAsia="MingLiU_HKSCS"/>
          <w:spacing w:val="-1"/>
        </w:rPr>
        <w:t>e</w:t>
      </w:r>
      <w:r w:rsidRPr="0054421C">
        <w:rPr>
          <w:rFonts w:eastAsia="MingLiU_HKSCS"/>
        </w:rPr>
        <w:t>sid</w:t>
      </w:r>
      <w:r w:rsidRPr="0054421C">
        <w:rPr>
          <w:rFonts w:eastAsia="MingLiU_HKSCS"/>
          <w:spacing w:val="1"/>
        </w:rPr>
        <w:t>e</w:t>
      </w:r>
      <w:r w:rsidRPr="0054421C">
        <w:rPr>
          <w:rFonts w:eastAsia="MingLiU_HKSCS"/>
        </w:rPr>
        <w:t xml:space="preserve">nt </w:t>
      </w:r>
      <w:r w:rsidRPr="0054421C">
        <w:rPr>
          <w:rFonts w:eastAsia="MingLiU_HKSCS"/>
          <w:spacing w:val="-1"/>
        </w:rPr>
        <w:t>a</w:t>
      </w:r>
      <w:r w:rsidRPr="0054421C">
        <w:rPr>
          <w:rFonts w:eastAsia="MingLiU_HKSCS"/>
        </w:rPr>
        <w:t>nd b</w:t>
      </w:r>
      <w:r w:rsidRPr="0054421C">
        <w:rPr>
          <w:rFonts w:eastAsia="MingLiU_HKSCS"/>
          <w:spacing w:val="-1"/>
        </w:rPr>
        <w:t>ree</w:t>
      </w:r>
      <w:r w:rsidRPr="0054421C">
        <w:rPr>
          <w:rFonts w:eastAsia="MingLiU_HKSCS"/>
        </w:rPr>
        <w:t>di</w:t>
      </w:r>
      <w:r w:rsidRPr="0054421C">
        <w:rPr>
          <w:rFonts w:eastAsia="MingLiU_HKSCS"/>
          <w:spacing w:val="2"/>
        </w:rPr>
        <w:t>n</w:t>
      </w:r>
      <w:r w:rsidRPr="0054421C">
        <w:rPr>
          <w:rFonts w:eastAsia="MingLiU_HKSCS"/>
        </w:rPr>
        <w:t>g</w:t>
      </w:r>
      <w:r w:rsidRPr="0054421C">
        <w:rPr>
          <w:rFonts w:eastAsia="MingLiU_HKSCS"/>
          <w:spacing w:val="-2"/>
        </w:rPr>
        <w:t xml:space="preserve"> </w:t>
      </w:r>
      <w:r w:rsidRPr="0054421C">
        <w:rPr>
          <w:rFonts w:eastAsia="MingLiU_HKSCS"/>
        </w:rPr>
        <w:t>popul</w:t>
      </w:r>
      <w:r w:rsidRPr="0054421C">
        <w:rPr>
          <w:rFonts w:eastAsia="MingLiU_HKSCS"/>
          <w:spacing w:val="-1"/>
        </w:rPr>
        <w:t>a</w:t>
      </w:r>
      <w:r w:rsidRPr="0054421C">
        <w:rPr>
          <w:rFonts w:eastAsia="MingLiU_HKSCS"/>
        </w:rPr>
        <w:t>t</w:t>
      </w:r>
      <w:r w:rsidRPr="0054421C">
        <w:rPr>
          <w:rFonts w:eastAsia="MingLiU_HKSCS"/>
          <w:spacing w:val="3"/>
        </w:rPr>
        <w:t>i</w:t>
      </w:r>
      <w:r w:rsidRPr="0054421C">
        <w:rPr>
          <w:rFonts w:eastAsia="MingLiU_HKSCS"/>
        </w:rPr>
        <w:t>ons of</w:t>
      </w:r>
      <w:r w:rsidRPr="0054421C">
        <w:rPr>
          <w:rFonts w:eastAsia="MingLiU_HKSCS"/>
          <w:spacing w:val="2"/>
        </w:rPr>
        <w:t xml:space="preserve"> </w:t>
      </w:r>
      <w:r w:rsidRPr="0054421C">
        <w:rPr>
          <w:rFonts w:eastAsia="MingLiU_HKSCS"/>
          <w:spacing w:val="-3"/>
        </w:rPr>
        <w:t>L</w:t>
      </w:r>
      <w:r w:rsidRPr="0054421C">
        <w:rPr>
          <w:rFonts w:eastAsia="MingLiU_HKSCS"/>
          <w:spacing w:val="1"/>
        </w:rPr>
        <w:t>a</w:t>
      </w:r>
      <w:r w:rsidRPr="0054421C">
        <w:rPr>
          <w:rFonts w:eastAsia="MingLiU_HKSCS"/>
        </w:rPr>
        <w:t>g</w:t>
      </w:r>
      <w:r w:rsidRPr="0054421C">
        <w:rPr>
          <w:rFonts w:eastAsia="MingLiU_HKSCS"/>
          <w:spacing w:val="-2"/>
        </w:rPr>
        <w:t>g</w:t>
      </w:r>
      <w:r w:rsidRPr="0054421C">
        <w:rPr>
          <w:rFonts w:eastAsia="MingLiU_HKSCS"/>
          <w:spacing w:val="-1"/>
        </w:rPr>
        <w:t>a</w:t>
      </w:r>
      <w:r w:rsidRPr="0054421C">
        <w:rPr>
          <w:rFonts w:eastAsia="MingLiU_HKSCS"/>
        </w:rPr>
        <w:t xml:space="preserve">r </w:t>
      </w:r>
      <w:r w:rsidRPr="0054421C">
        <w:rPr>
          <w:rFonts w:eastAsia="MingLiU_HKSCS"/>
          <w:spacing w:val="-1"/>
        </w:rPr>
        <w:t>Fa</w:t>
      </w:r>
      <w:r w:rsidRPr="0054421C">
        <w:rPr>
          <w:rFonts w:eastAsia="MingLiU_HKSCS"/>
        </w:rPr>
        <w:t>l</w:t>
      </w:r>
      <w:r w:rsidRPr="0054421C">
        <w:rPr>
          <w:rFonts w:eastAsia="MingLiU_HKSCS"/>
          <w:spacing w:val="-1"/>
        </w:rPr>
        <w:t>c</w:t>
      </w:r>
      <w:r w:rsidRPr="0054421C">
        <w:rPr>
          <w:rFonts w:eastAsia="MingLiU_HKSCS"/>
        </w:rPr>
        <w:t xml:space="preserve">on </w:t>
      </w:r>
      <w:r w:rsidRPr="0054421C">
        <w:rPr>
          <w:rFonts w:eastAsia="MingLiU_HKSCS"/>
          <w:spacing w:val="2"/>
        </w:rPr>
        <w:t>(</w:t>
      </w:r>
      <w:r w:rsidRPr="0054421C">
        <w:rPr>
          <w:rFonts w:eastAsia="MingLiU_HKSCS"/>
          <w:i/>
          <w:iCs/>
        </w:rPr>
        <w:t>Fal</w:t>
      </w:r>
      <w:r w:rsidRPr="0054421C">
        <w:rPr>
          <w:rFonts w:eastAsia="MingLiU_HKSCS"/>
          <w:i/>
          <w:iCs/>
          <w:spacing w:val="-1"/>
        </w:rPr>
        <w:t>c</w:t>
      </w:r>
      <w:r w:rsidRPr="0054421C">
        <w:rPr>
          <w:rFonts w:eastAsia="MingLiU_HKSCS"/>
          <w:i/>
          <w:iCs/>
        </w:rPr>
        <w:t>o jugg</w:t>
      </w:r>
      <w:r w:rsidRPr="0054421C">
        <w:rPr>
          <w:rFonts w:eastAsia="MingLiU_HKSCS"/>
          <w:i/>
          <w:iCs/>
          <w:spacing w:val="-1"/>
        </w:rPr>
        <w:t>e</w:t>
      </w:r>
      <w:r w:rsidRPr="0054421C">
        <w:rPr>
          <w:rFonts w:eastAsia="MingLiU_HKSCS"/>
          <w:i/>
          <w:iCs/>
        </w:rPr>
        <w:t>r</w:t>
      </w:r>
      <w:r w:rsidRPr="0054421C">
        <w:rPr>
          <w:rFonts w:eastAsia="MingLiU_HKSCS"/>
        </w:rPr>
        <w:t>)</w:t>
      </w:r>
      <w:r w:rsidRPr="0054421C">
        <w:rPr>
          <w:rFonts w:eastAsia="MingLiU_HKSCS"/>
          <w:spacing w:val="2"/>
        </w:rPr>
        <w:t xml:space="preserve"> </w:t>
      </w:r>
      <w:r w:rsidRPr="0054421C">
        <w:rPr>
          <w:rFonts w:eastAsia="MingLiU_HKSCS"/>
          <w:spacing w:val="-1"/>
        </w:rPr>
        <w:t>c</w:t>
      </w:r>
      <w:r w:rsidRPr="0054421C">
        <w:rPr>
          <w:rFonts w:eastAsia="MingLiU_HKSCS"/>
          <w:spacing w:val="1"/>
        </w:rPr>
        <w:t>a</w:t>
      </w:r>
      <w:r w:rsidRPr="0054421C">
        <w:rPr>
          <w:rFonts w:eastAsia="MingLiU_HKSCS"/>
        </w:rPr>
        <w:t>t</w:t>
      </w:r>
      <w:r w:rsidRPr="0054421C">
        <w:rPr>
          <w:rFonts w:eastAsia="MingLiU_HKSCS"/>
          <w:spacing w:val="-1"/>
        </w:rPr>
        <w:t>e</w:t>
      </w:r>
      <w:r w:rsidRPr="0054421C">
        <w:rPr>
          <w:rFonts w:eastAsia="MingLiU_HKSCS"/>
          <w:spacing w:val="-2"/>
        </w:rPr>
        <w:t>g</w:t>
      </w:r>
      <w:r w:rsidRPr="0054421C">
        <w:rPr>
          <w:rFonts w:eastAsia="MingLiU_HKSCS"/>
        </w:rPr>
        <w:t>o</w:t>
      </w:r>
      <w:r w:rsidRPr="0054421C">
        <w:rPr>
          <w:rFonts w:eastAsia="MingLiU_HKSCS"/>
          <w:spacing w:val="-1"/>
        </w:rPr>
        <w:t>r</w:t>
      </w:r>
      <w:r w:rsidRPr="0054421C">
        <w:rPr>
          <w:rFonts w:eastAsia="MingLiU_HKSCS"/>
        </w:rPr>
        <w:t>i</w:t>
      </w:r>
      <w:r w:rsidRPr="0054421C">
        <w:rPr>
          <w:rFonts w:eastAsia="MingLiU_HKSCS"/>
          <w:spacing w:val="1"/>
        </w:rPr>
        <w:t>z</w:t>
      </w:r>
      <w:r w:rsidRPr="0054421C">
        <w:rPr>
          <w:rFonts w:eastAsia="MingLiU_HKSCS"/>
          <w:spacing w:val="-1"/>
        </w:rPr>
        <w:t>e</w:t>
      </w:r>
      <w:r w:rsidRPr="0054421C">
        <w:rPr>
          <w:rFonts w:eastAsia="MingLiU_HKSCS"/>
        </w:rPr>
        <w:t xml:space="preserve">d </w:t>
      </w:r>
      <w:r w:rsidRPr="0054421C">
        <w:rPr>
          <w:rFonts w:eastAsia="MingLiU_HKSCS"/>
          <w:spacing w:val="-1"/>
        </w:rPr>
        <w:t>a</w:t>
      </w:r>
      <w:r w:rsidRPr="0054421C">
        <w:rPr>
          <w:rFonts w:eastAsia="MingLiU_HKSCS"/>
        </w:rPr>
        <w:t>s</w:t>
      </w:r>
      <w:r w:rsidRPr="0054421C">
        <w:rPr>
          <w:rFonts w:eastAsia="MingLiU_HKSCS"/>
          <w:spacing w:val="3"/>
        </w:rPr>
        <w:t xml:space="preserve"> </w:t>
      </w:r>
      <w:r w:rsidRPr="0054421C">
        <w:rPr>
          <w:rFonts w:eastAsia="MingLiU_HKSCS"/>
        </w:rPr>
        <w:t>N</w:t>
      </w:r>
      <w:r w:rsidRPr="0054421C">
        <w:rPr>
          <w:rFonts w:eastAsia="MingLiU_HKSCS"/>
          <w:spacing w:val="-1"/>
        </w:rPr>
        <w:t>e</w:t>
      </w:r>
      <w:r w:rsidRPr="0054421C">
        <w:rPr>
          <w:rFonts w:eastAsia="MingLiU_HKSCS"/>
          <w:spacing w:val="1"/>
        </w:rPr>
        <w:t>a</w:t>
      </w:r>
      <w:r w:rsidRPr="0054421C">
        <w:rPr>
          <w:rFonts w:eastAsia="MingLiU_HKSCS"/>
        </w:rPr>
        <w:t>r</w:t>
      </w:r>
      <w:r w:rsidRPr="0054421C">
        <w:rPr>
          <w:rFonts w:eastAsia="MingLiU_HKSCS"/>
          <w:spacing w:val="-1"/>
        </w:rPr>
        <w:t xml:space="preserve"> </w:t>
      </w:r>
      <w:r w:rsidRPr="0054421C">
        <w:rPr>
          <w:rFonts w:eastAsia="MingLiU_HKSCS"/>
        </w:rPr>
        <w:t>Th</w:t>
      </w:r>
      <w:r w:rsidRPr="0054421C">
        <w:rPr>
          <w:rFonts w:eastAsia="MingLiU_HKSCS"/>
          <w:spacing w:val="-1"/>
        </w:rPr>
        <w:t>r</w:t>
      </w:r>
      <w:r w:rsidRPr="0054421C">
        <w:rPr>
          <w:rFonts w:eastAsia="MingLiU_HKSCS"/>
          <w:spacing w:val="1"/>
        </w:rPr>
        <w:t>e</w:t>
      </w:r>
      <w:r w:rsidRPr="0054421C">
        <w:rPr>
          <w:rFonts w:eastAsia="MingLiU_HKSCS"/>
          <w:spacing w:val="-1"/>
        </w:rPr>
        <w:t>a</w:t>
      </w:r>
      <w:r w:rsidRPr="0054421C">
        <w:rPr>
          <w:rFonts w:eastAsia="MingLiU_HKSCS"/>
          <w:spacing w:val="3"/>
        </w:rPr>
        <w:t>t</w:t>
      </w:r>
      <w:r w:rsidRPr="0054421C">
        <w:rPr>
          <w:rFonts w:eastAsia="MingLiU_HKSCS"/>
          <w:spacing w:val="-1"/>
        </w:rPr>
        <w:t>e</w:t>
      </w:r>
      <w:r w:rsidRPr="0054421C">
        <w:rPr>
          <w:rFonts w:eastAsia="MingLiU_HKSCS"/>
        </w:rPr>
        <w:t>n</w:t>
      </w:r>
      <w:r w:rsidRPr="0054421C">
        <w:rPr>
          <w:rFonts w:eastAsia="MingLiU_HKSCS"/>
          <w:spacing w:val="-1"/>
        </w:rPr>
        <w:t>e</w:t>
      </w:r>
      <w:r w:rsidRPr="0054421C">
        <w:rPr>
          <w:rFonts w:eastAsia="MingLiU_HKSCS"/>
        </w:rPr>
        <w:t xml:space="preserve">d, </w:t>
      </w:r>
      <w:r w:rsidRPr="0054421C">
        <w:rPr>
          <w:rFonts w:eastAsia="MingLiU_HKSCS"/>
          <w:spacing w:val="-1"/>
        </w:rPr>
        <w:t>a</w:t>
      </w:r>
      <w:r w:rsidRPr="0054421C">
        <w:rPr>
          <w:rFonts w:eastAsia="MingLiU_HKSCS"/>
        </w:rPr>
        <w:t xml:space="preserve">nd </w:t>
      </w:r>
      <w:r w:rsidRPr="0054421C">
        <w:rPr>
          <w:rFonts w:eastAsia="MingLiU_HKSCS"/>
          <w:spacing w:val="2"/>
        </w:rPr>
        <w:t>Eg</w:t>
      </w:r>
      <w:r w:rsidRPr="0054421C">
        <w:rPr>
          <w:rFonts w:eastAsia="MingLiU_HKSCS"/>
          <w:spacing w:val="-5"/>
        </w:rPr>
        <w:t>y</w:t>
      </w:r>
      <w:r w:rsidRPr="0054421C">
        <w:rPr>
          <w:rFonts w:eastAsia="MingLiU_HKSCS"/>
        </w:rPr>
        <w:t>pti</w:t>
      </w:r>
      <w:r w:rsidRPr="0054421C">
        <w:rPr>
          <w:rFonts w:eastAsia="MingLiU_HKSCS"/>
          <w:spacing w:val="-1"/>
        </w:rPr>
        <w:t>a</w:t>
      </w:r>
      <w:r w:rsidRPr="0054421C">
        <w:rPr>
          <w:rFonts w:eastAsia="MingLiU_HKSCS"/>
        </w:rPr>
        <w:t>n Vult</w:t>
      </w:r>
      <w:r w:rsidRPr="0054421C">
        <w:rPr>
          <w:rFonts w:eastAsia="MingLiU_HKSCS"/>
          <w:spacing w:val="2"/>
        </w:rPr>
        <w:t>u</w:t>
      </w:r>
      <w:r w:rsidRPr="0054421C">
        <w:rPr>
          <w:rFonts w:eastAsia="MingLiU_HKSCS"/>
          <w:spacing w:val="-1"/>
        </w:rPr>
        <w:t>r</w:t>
      </w:r>
      <w:r w:rsidRPr="0054421C">
        <w:rPr>
          <w:rFonts w:eastAsia="MingLiU_HKSCS"/>
        </w:rPr>
        <w:t>e</w:t>
      </w:r>
      <w:r w:rsidRPr="0054421C">
        <w:rPr>
          <w:rFonts w:eastAsia="MingLiU_HKSCS"/>
          <w:spacing w:val="-1"/>
        </w:rPr>
        <w:t xml:space="preserve"> (</w:t>
      </w:r>
      <w:r w:rsidRPr="0054421C">
        <w:rPr>
          <w:rFonts w:eastAsia="MingLiU_HKSCS"/>
          <w:i/>
          <w:iCs/>
          <w:spacing w:val="1"/>
        </w:rPr>
        <w:t>N</w:t>
      </w:r>
      <w:r w:rsidRPr="0054421C">
        <w:rPr>
          <w:rFonts w:eastAsia="MingLiU_HKSCS"/>
          <w:i/>
          <w:iCs/>
          <w:spacing w:val="-1"/>
        </w:rPr>
        <w:t>e</w:t>
      </w:r>
      <w:r w:rsidRPr="0054421C">
        <w:rPr>
          <w:rFonts w:eastAsia="MingLiU_HKSCS"/>
          <w:i/>
          <w:iCs/>
        </w:rPr>
        <w:t>ophron p</w:t>
      </w:r>
      <w:r w:rsidRPr="0054421C">
        <w:rPr>
          <w:rFonts w:eastAsia="MingLiU_HKSCS"/>
          <w:i/>
          <w:iCs/>
          <w:spacing w:val="-1"/>
        </w:rPr>
        <w:t>e</w:t>
      </w:r>
      <w:r w:rsidRPr="0054421C">
        <w:rPr>
          <w:rFonts w:eastAsia="MingLiU_HKSCS"/>
          <w:i/>
          <w:iCs/>
        </w:rPr>
        <w:t>r</w:t>
      </w:r>
      <w:r w:rsidRPr="0054421C">
        <w:rPr>
          <w:rFonts w:eastAsia="MingLiU_HKSCS"/>
          <w:i/>
          <w:iCs/>
          <w:spacing w:val="-1"/>
        </w:rPr>
        <w:t>c</w:t>
      </w:r>
      <w:r w:rsidRPr="0054421C">
        <w:rPr>
          <w:rFonts w:eastAsia="MingLiU_HKSCS"/>
          <w:i/>
          <w:iCs/>
        </w:rPr>
        <w:t>nopt</w:t>
      </w:r>
      <w:r w:rsidRPr="0054421C">
        <w:rPr>
          <w:rFonts w:eastAsia="MingLiU_HKSCS"/>
          <w:i/>
          <w:iCs/>
          <w:spacing w:val="-1"/>
        </w:rPr>
        <w:t>e</w:t>
      </w:r>
      <w:r w:rsidRPr="0054421C">
        <w:rPr>
          <w:rFonts w:eastAsia="MingLiU_HKSCS"/>
          <w:i/>
          <w:iCs/>
        </w:rPr>
        <w:t>rus</w:t>
      </w:r>
      <w:r w:rsidRPr="0054421C">
        <w:rPr>
          <w:rFonts w:eastAsia="MingLiU_HKSCS"/>
        </w:rPr>
        <w:t>)</w:t>
      </w:r>
      <w:r w:rsidRPr="0054421C">
        <w:rPr>
          <w:rFonts w:eastAsia="MingLiU_HKSCS"/>
          <w:spacing w:val="-1"/>
        </w:rPr>
        <w:t xml:space="preserve"> </w:t>
      </w:r>
      <w:r w:rsidRPr="0054421C">
        <w:rPr>
          <w:rFonts w:eastAsia="MingLiU_HKSCS"/>
          <w:spacing w:val="1"/>
        </w:rPr>
        <w:t>c</w:t>
      </w:r>
      <w:r w:rsidRPr="0054421C">
        <w:rPr>
          <w:rFonts w:eastAsia="MingLiU_HKSCS"/>
          <w:spacing w:val="-1"/>
        </w:rPr>
        <w:t>a</w:t>
      </w:r>
      <w:r w:rsidRPr="0054421C">
        <w:rPr>
          <w:rFonts w:eastAsia="MingLiU_HKSCS"/>
        </w:rPr>
        <w:t>t</w:t>
      </w:r>
      <w:r w:rsidRPr="0054421C">
        <w:rPr>
          <w:rFonts w:eastAsia="MingLiU_HKSCS"/>
          <w:spacing w:val="1"/>
        </w:rPr>
        <w:t>e</w:t>
      </w:r>
      <w:r w:rsidRPr="0054421C">
        <w:rPr>
          <w:rFonts w:eastAsia="MingLiU_HKSCS"/>
          <w:spacing w:val="-2"/>
        </w:rPr>
        <w:t>g</w:t>
      </w:r>
      <w:r w:rsidRPr="0054421C">
        <w:rPr>
          <w:rFonts w:eastAsia="MingLiU_HKSCS"/>
        </w:rPr>
        <w:t>o</w:t>
      </w:r>
      <w:r w:rsidRPr="0054421C">
        <w:rPr>
          <w:rFonts w:eastAsia="MingLiU_HKSCS"/>
          <w:spacing w:val="-1"/>
        </w:rPr>
        <w:t>r</w:t>
      </w:r>
      <w:r w:rsidRPr="0054421C">
        <w:rPr>
          <w:rFonts w:eastAsia="MingLiU_HKSCS"/>
        </w:rPr>
        <w:t>i</w:t>
      </w:r>
      <w:r w:rsidRPr="0054421C">
        <w:rPr>
          <w:rFonts w:eastAsia="MingLiU_HKSCS"/>
          <w:spacing w:val="1"/>
        </w:rPr>
        <w:t>ze</w:t>
      </w:r>
      <w:r w:rsidRPr="0054421C">
        <w:rPr>
          <w:rFonts w:eastAsia="MingLiU_HKSCS"/>
        </w:rPr>
        <w:t xml:space="preserve">d </w:t>
      </w:r>
      <w:r w:rsidRPr="0054421C">
        <w:rPr>
          <w:rFonts w:eastAsia="MingLiU_HKSCS"/>
          <w:spacing w:val="-1"/>
        </w:rPr>
        <w:t>a</w:t>
      </w:r>
      <w:r w:rsidRPr="0054421C">
        <w:rPr>
          <w:rFonts w:eastAsia="MingLiU_HKSCS"/>
        </w:rPr>
        <w:t>s End</w:t>
      </w:r>
      <w:r w:rsidRPr="0054421C">
        <w:rPr>
          <w:rFonts w:eastAsia="MingLiU_HKSCS"/>
          <w:spacing w:val="-1"/>
        </w:rPr>
        <w:t>a</w:t>
      </w:r>
      <w:r w:rsidRPr="0054421C">
        <w:rPr>
          <w:rFonts w:eastAsia="MingLiU_HKSCS"/>
          <w:spacing w:val="2"/>
        </w:rPr>
        <w:t>n</w:t>
      </w:r>
      <w:r w:rsidRPr="0054421C">
        <w:rPr>
          <w:rFonts w:eastAsia="MingLiU_HKSCS"/>
          <w:spacing w:val="-2"/>
        </w:rPr>
        <w:t>g</w:t>
      </w:r>
      <w:r w:rsidRPr="0054421C">
        <w:rPr>
          <w:rFonts w:eastAsia="MingLiU_HKSCS"/>
          <w:spacing w:val="-1"/>
        </w:rPr>
        <w:t>e</w:t>
      </w:r>
      <w:r w:rsidRPr="0054421C">
        <w:rPr>
          <w:rFonts w:eastAsia="MingLiU_HKSCS"/>
          <w:spacing w:val="2"/>
        </w:rPr>
        <w:t>r</w:t>
      </w:r>
      <w:r w:rsidRPr="0054421C">
        <w:rPr>
          <w:rFonts w:eastAsia="MingLiU_HKSCS"/>
          <w:spacing w:val="-1"/>
        </w:rPr>
        <w:t>e</w:t>
      </w:r>
      <w:r w:rsidRPr="0054421C">
        <w:rPr>
          <w:rFonts w:eastAsia="MingLiU_HKSCS"/>
        </w:rPr>
        <w:t>d.</w:t>
      </w:r>
      <w:r w:rsidRPr="0054421C">
        <w:rPr>
          <w:rFonts w:eastAsia="MingLiU_HKSCS"/>
          <w:spacing w:val="2"/>
        </w:rPr>
        <w:t xml:space="preserve"> </w:t>
      </w:r>
      <w:r w:rsidRPr="0054421C">
        <w:rPr>
          <w:rFonts w:eastAsia="MingLiU_HKSCS"/>
          <w:spacing w:val="-2"/>
        </w:rPr>
        <w:t>B</w:t>
      </w:r>
      <w:r w:rsidRPr="0054421C">
        <w:rPr>
          <w:rFonts w:eastAsia="MingLiU_HKSCS"/>
        </w:rPr>
        <w:t>i</w:t>
      </w:r>
      <w:r w:rsidRPr="0054421C">
        <w:rPr>
          <w:rFonts w:eastAsia="MingLiU_HKSCS"/>
          <w:spacing w:val="-1"/>
        </w:rPr>
        <w:t>r</w:t>
      </w:r>
      <w:r w:rsidRPr="0054421C">
        <w:rPr>
          <w:rFonts w:eastAsia="MingLiU_HKSCS"/>
        </w:rPr>
        <w:t>dli</w:t>
      </w:r>
      <w:r w:rsidRPr="0054421C">
        <w:rPr>
          <w:rFonts w:eastAsia="MingLiU_HKSCS"/>
          <w:spacing w:val="-1"/>
        </w:rPr>
        <w:t>f</w:t>
      </w:r>
      <w:r w:rsidRPr="0054421C">
        <w:rPr>
          <w:rFonts w:eastAsia="MingLiU_HKSCS"/>
        </w:rPr>
        <w:t>e</w:t>
      </w:r>
      <w:r w:rsidRPr="0054421C">
        <w:rPr>
          <w:rFonts w:eastAsia="MingLiU_HKSCS"/>
          <w:spacing w:val="4"/>
        </w:rPr>
        <w:t xml:space="preserve"> </w:t>
      </w:r>
      <w:r w:rsidRPr="0054421C">
        <w:rPr>
          <w:rFonts w:eastAsia="MingLiU_HKSCS"/>
          <w:spacing w:val="-6"/>
        </w:rPr>
        <w:t>I</w:t>
      </w:r>
      <w:r w:rsidRPr="0054421C">
        <w:rPr>
          <w:rFonts w:eastAsia="MingLiU_HKSCS"/>
        </w:rPr>
        <w:t>nt</w:t>
      </w:r>
      <w:r w:rsidRPr="0054421C">
        <w:rPr>
          <w:rFonts w:eastAsia="MingLiU_HKSCS"/>
          <w:spacing w:val="1"/>
        </w:rPr>
        <w:t>e</w:t>
      </w:r>
      <w:r w:rsidRPr="0054421C">
        <w:rPr>
          <w:rFonts w:eastAsia="MingLiU_HKSCS"/>
          <w:spacing w:val="-1"/>
        </w:rPr>
        <w:t>r</w:t>
      </w:r>
      <w:r w:rsidRPr="0054421C">
        <w:rPr>
          <w:rFonts w:eastAsia="MingLiU_HKSCS"/>
        </w:rPr>
        <w:t>n</w:t>
      </w:r>
      <w:r w:rsidRPr="0054421C">
        <w:rPr>
          <w:rFonts w:eastAsia="MingLiU_HKSCS"/>
          <w:spacing w:val="-1"/>
        </w:rPr>
        <w:t>a</w:t>
      </w:r>
      <w:r w:rsidRPr="0054421C">
        <w:rPr>
          <w:rFonts w:eastAsia="MingLiU_HKSCS"/>
        </w:rPr>
        <w:t>tion</w:t>
      </w:r>
      <w:r w:rsidRPr="0054421C">
        <w:rPr>
          <w:rFonts w:eastAsia="MingLiU_HKSCS"/>
          <w:spacing w:val="-1"/>
        </w:rPr>
        <w:t>a</w:t>
      </w:r>
      <w:r w:rsidRPr="0054421C">
        <w:rPr>
          <w:rFonts w:eastAsia="MingLiU_HKSCS"/>
        </w:rPr>
        <w:t xml:space="preserve">l </w:t>
      </w:r>
      <w:r w:rsidRPr="0054421C">
        <w:rPr>
          <w:rFonts w:eastAsia="MingLiU_HKSCS"/>
          <w:spacing w:val="-1"/>
        </w:rPr>
        <w:t>a</w:t>
      </w:r>
      <w:r w:rsidRPr="0054421C">
        <w:rPr>
          <w:rFonts w:eastAsia="MingLiU_HKSCS"/>
        </w:rPr>
        <w:t>lso h</w:t>
      </w:r>
      <w:r w:rsidRPr="0054421C">
        <w:rPr>
          <w:rFonts w:eastAsia="MingLiU_HKSCS"/>
          <w:spacing w:val="3"/>
        </w:rPr>
        <w:t>i</w:t>
      </w:r>
      <w:r w:rsidRPr="0054421C">
        <w:rPr>
          <w:rFonts w:eastAsia="MingLiU_HKSCS"/>
          <w:spacing w:val="-2"/>
        </w:rPr>
        <w:t>g</w:t>
      </w:r>
      <w:r w:rsidRPr="0054421C">
        <w:rPr>
          <w:rFonts w:eastAsia="MingLiU_HKSCS"/>
        </w:rPr>
        <w:t>hli</w:t>
      </w:r>
      <w:r w:rsidRPr="0054421C">
        <w:rPr>
          <w:rFonts w:eastAsia="MingLiU_HKSCS"/>
          <w:spacing w:val="-2"/>
        </w:rPr>
        <w:t>g</w:t>
      </w:r>
      <w:r w:rsidRPr="0054421C">
        <w:rPr>
          <w:rFonts w:eastAsia="MingLiU_HKSCS"/>
        </w:rPr>
        <w:t>hts th</w:t>
      </w:r>
      <w:r w:rsidRPr="0054421C">
        <w:rPr>
          <w:rFonts w:eastAsia="MingLiU_HKSCS"/>
          <w:spacing w:val="-1"/>
        </w:rPr>
        <w:t>a</w:t>
      </w:r>
      <w:r w:rsidRPr="0054421C">
        <w:rPr>
          <w:rFonts w:eastAsia="MingLiU_HKSCS"/>
        </w:rPr>
        <w:t>t Du</w:t>
      </w:r>
      <w:r w:rsidRPr="0054421C">
        <w:rPr>
          <w:rFonts w:eastAsia="MingLiU_HKSCS"/>
          <w:spacing w:val="-1"/>
        </w:rPr>
        <w:t>r</w:t>
      </w:r>
      <w:r w:rsidRPr="0054421C">
        <w:rPr>
          <w:rFonts w:eastAsia="MingLiU_HKSCS"/>
        </w:rPr>
        <w:t>onta</w:t>
      </w:r>
      <w:r w:rsidRPr="0054421C">
        <w:rPr>
          <w:rFonts w:eastAsia="MingLiU_HKSCS"/>
          <w:spacing w:val="1"/>
        </w:rPr>
        <w:t xml:space="preserve"> </w:t>
      </w:r>
      <w:r w:rsidRPr="0054421C">
        <w:rPr>
          <w:rFonts w:eastAsia="MingLiU_HKSCS"/>
          <w:spacing w:val="-3"/>
        </w:rPr>
        <w:t>L</w:t>
      </w:r>
      <w:r w:rsidRPr="0054421C">
        <w:rPr>
          <w:rFonts w:eastAsia="MingLiU_HKSCS"/>
          <w:spacing w:val="-1"/>
        </w:rPr>
        <w:t>a</w:t>
      </w:r>
      <w:r w:rsidRPr="0054421C">
        <w:rPr>
          <w:rFonts w:eastAsia="MingLiU_HKSCS"/>
          <w:spacing w:val="2"/>
        </w:rPr>
        <w:t>k</w:t>
      </w:r>
      <w:r w:rsidRPr="0054421C">
        <w:rPr>
          <w:rFonts w:eastAsia="MingLiU_HKSCS"/>
        </w:rPr>
        <w:t>e</w:t>
      </w:r>
      <w:r w:rsidRPr="0054421C">
        <w:rPr>
          <w:rFonts w:eastAsia="MingLiU_HKSCS"/>
          <w:spacing w:val="-1"/>
        </w:rPr>
        <w:t xml:space="preserve"> </w:t>
      </w:r>
      <w:r w:rsidRPr="0054421C">
        <w:rPr>
          <w:rFonts w:eastAsia="MingLiU_HKSCS"/>
        </w:rPr>
        <w:t>suppo</w:t>
      </w:r>
      <w:r w:rsidRPr="0054421C">
        <w:rPr>
          <w:rFonts w:eastAsia="MingLiU_HKSCS"/>
          <w:spacing w:val="-1"/>
        </w:rPr>
        <w:t>r</w:t>
      </w:r>
      <w:r w:rsidRPr="0054421C">
        <w:rPr>
          <w:rFonts w:eastAsia="MingLiU_HKSCS"/>
        </w:rPr>
        <w:t>ts sm</w:t>
      </w:r>
      <w:r w:rsidRPr="0054421C">
        <w:rPr>
          <w:rFonts w:eastAsia="MingLiU_HKSCS"/>
          <w:spacing w:val="-1"/>
        </w:rPr>
        <w:t>a</w:t>
      </w:r>
      <w:r w:rsidRPr="0054421C">
        <w:rPr>
          <w:rFonts w:eastAsia="MingLiU_HKSCS"/>
        </w:rPr>
        <w:t>ll numb</w:t>
      </w:r>
      <w:r w:rsidRPr="0054421C">
        <w:rPr>
          <w:rFonts w:eastAsia="MingLiU_HKSCS"/>
          <w:spacing w:val="-1"/>
        </w:rPr>
        <w:t>er</w:t>
      </w:r>
      <w:r w:rsidRPr="0054421C">
        <w:rPr>
          <w:rFonts w:eastAsia="MingLiU_HKSCS"/>
        </w:rPr>
        <w:t>s of</w:t>
      </w:r>
      <w:r w:rsidRPr="0054421C">
        <w:rPr>
          <w:rFonts w:eastAsia="MingLiU_HKSCS"/>
          <w:spacing w:val="-1"/>
        </w:rPr>
        <w:t xml:space="preserve"> </w:t>
      </w:r>
      <w:r w:rsidRPr="0054421C">
        <w:rPr>
          <w:rFonts w:eastAsia="MingLiU_HKSCS"/>
        </w:rPr>
        <w:t>wint</w:t>
      </w:r>
      <w:r w:rsidRPr="0054421C">
        <w:rPr>
          <w:rFonts w:eastAsia="MingLiU_HKSCS"/>
          <w:spacing w:val="-1"/>
        </w:rPr>
        <w:t>er</w:t>
      </w:r>
      <w:r w:rsidRPr="0054421C">
        <w:rPr>
          <w:rFonts w:eastAsia="MingLiU_HKSCS"/>
        </w:rPr>
        <w:t>i</w:t>
      </w:r>
      <w:r w:rsidRPr="0054421C">
        <w:rPr>
          <w:rFonts w:eastAsia="MingLiU_HKSCS"/>
          <w:spacing w:val="2"/>
        </w:rPr>
        <w:t>n</w:t>
      </w:r>
      <w:r w:rsidRPr="0054421C">
        <w:rPr>
          <w:rFonts w:eastAsia="MingLiU_HKSCS"/>
        </w:rPr>
        <w:t>g</w:t>
      </w:r>
      <w:r w:rsidRPr="0054421C">
        <w:rPr>
          <w:rFonts w:eastAsia="MingLiU_HKSCS"/>
          <w:spacing w:val="-2"/>
        </w:rPr>
        <w:t xml:space="preserve"> </w:t>
      </w:r>
      <w:r w:rsidRPr="0054421C">
        <w:rPr>
          <w:rFonts w:eastAsia="MingLiU_HKSCS"/>
          <w:spacing w:val="-1"/>
        </w:rPr>
        <w:t>a</w:t>
      </w:r>
      <w:r w:rsidRPr="0054421C">
        <w:rPr>
          <w:rFonts w:eastAsia="MingLiU_HKSCS"/>
        </w:rPr>
        <w:t xml:space="preserve">nd </w:t>
      </w:r>
      <w:r w:rsidRPr="0054421C">
        <w:rPr>
          <w:rFonts w:eastAsia="MingLiU_HKSCS"/>
          <w:spacing w:val="2"/>
        </w:rPr>
        <w:t>p</w:t>
      </w:r>
      <w:r w:rsidRPr="0054421C">
        <w:rPr>
          <w:rFonts w:eastAsia="MingLiU_HKSCS"/>
          <w:spacing w:val="-1"/>
        </w:rPr>
        <w:t>a</w:t>
      </w:r>
      <w:r w:rsidRPr="0054421C">
        <w:rPr>
          <w:rFonts w:eastAsia="MingLiU_HKSCS"/>
        </w:rPr>
        <w:t>ss</w:t>
      </w:r>
      <w:r w:rsidRPr="0054421C">
        <w:rPr>
          <w:rFonts w:eastAsia="MingLiU_HKSCS"/>
          <w:spacing w:val="1"/>
        </w:rPr>
        <w:t>a</w:t>
      </w:r>
      <w:r w:rsidRPr="0054421C">
        <w:rPr>
          <w:rFonts w:eastAsia="MingLiU_HKSCS"/>
          <w:spacing w:val="-2"/>
        </w:rPr>
        <w:t>g</w:t>
      </w:r>
      <w:r w:rsidRPr="0054421C">
        <w:rPr>
          <w:rFonts w:eastAsia="MingLiU_HKSCS"/>
        </w:rPr>
        <w:t>e</w:t>
      </w:r>
      <w:r w:rsidRPr="0054421C">
        <w:rPr>
          <w:rFonts w:eastAsia="MingLiU_HKSCS"/>
          <w:spacing w:val="1"/>
        </w:rPr>
        <w:t xml:space="preserve"> </w:t>
      </w:r>
      <w:r w:rsidRPr="0054421C">
        <w:rPr>
          <w:rFonts w:eastAsia="MingLiU_HKSCS"/>
        </w:rPr>
        <w:t>wild</w:t>
      </w:r>
      <w:r w:rsidRPr="0054421C">
        <w:rPr>
          <w:rFonts w:eastAsia="MingLiU_HKSCS"/>
          <w:spacing w:val="-1"/>
        </w:rPr>
        <w:t>f</w:t>
      </w:r>
      <w:r w:rsidRPr="0054421C">
        <w:rPr>
          <w:rFonts w:eastAsia="MingLiU_HKSCS"/>
        </w:rPr>
        <w:t xml:space="preserve">owl </w:t>
      </w:r>
      <w:r w:rsidRPr="0054421C">
        <w:rPr>
          <w:rFonts w:eastAsia="MingLiU_HKSCS"/>
          <w:spacing w:val="2"/>
        </w:rPr>
        <w:t>(</w:t>
      </w:r>
      <w:r w:rsidRPr="0054421C">
        <w:rPr>
          <w:rFonts w:eastAsia="MingLiU_HKSCS"/>
        </w:rPr>
        <w:t>up to 500 bi</w:t>
      </w:r>
      <w:r w:rsidRPr="0054421C">
        <w:rPr>
          <w:rFonts w:eastAsia="MingLiU_HKSCS"/>
          <w:spacing w:val="-1"/>
        </w:rPr>
        <w:t>r</w:t>
      </w:r>
      <w:r w:rsidRPr="0054421C">
        <w:rPr>
          <w:rFonts w:eastAsia="MingLiU_HKSCS"/>
        </w:rPr>
        <w:t>ds)</w:t>
      </w:r>
      <w:r w:rsidRPr="0054421C">
        <w:rPr>
          <w:rFonts w:eastAsia="MingLiU_HKSCS"/>
          <w:spacing w:val="-1"/>
        </w:rPr>
        <w:t xml:space="preserve"> a</w:t>
      </w:r>
      <w:r w:rsidRPr="0054421C">
        <w:rPr>
          <w:rFonts w:eastAsia="MingLiU_HKSCS"/>
        </w:rPr>
        <w:t>nd th</w:t>
      </w:r>
      <w:r w:rsidRPr="0054421C">
        <w:rPr>
          <w:rFonts w:eastAsia="MingLiU_HKSCS"/>
          <w:spacing w:val="-1"/>
        </w:rPr>
        <w:t>a</w:t>
      </w:r>
      <w:r w:rsidRPr="0054421C">
        <w:rPr>
          <w:rFonts w:eastAsia="MingLiU_HKSCS"/>
        </w:rPr>
        <w:t>t the</w:t>
      </w:r>
      <w:r w:rsidRPr="0054421C">
        <w:rPr>
          <w:rFonts w:eastAsia="MingLiU_HKSCS"/>
          <w:spacing w:val="-1"/>
        </w:rPr>
        <w:t xml:space="preserve"> f</w:t>
      </w:r>
      <w:r w:rsidRPr="0054421C">
        <w:rPr>
          <w:rFonts w:eastAsia="MingLiU_HKSCS"/>
        </w:rPr>
        <w:t>i</w:t>
      </w:r>
      <w:r w:rsidRPr="0054421C">
        <w:rPr>
          <w:rFonts w:eastAsia="MingLiU_HKSCS"/>
          <w:spacing w:val="-1"/>
        </w:rPr>
        <w:t>e</w:t>
      </w:r>
      <w:r w:rsidRPr="0054421C">
        <w:rPr>
          <w:rFonts w:eastAsia="MingLiU_HKSCS"/>
        </w:rPr>
        <w:t>lds</w:t>
      </w:r>
      <w:r w:rsidRPr="0054421C">
        <w:rPr>
          <w:rFonts w:eastAsia="MingLiU_HKSCS"/>
          <w:spacing w:val="3"/>
        </w:rPr>
        <w:t xml:space="preserve"> </w:t>
      </w:r>
      <w:r w:rsidRPr="0054421C">
        <w:rPr>
          <w:rFonts w:eastAsia="MingLiU_HKSCS"/>
          <w:spacing w:val="-1"/>
        </w:rPr>
        <w:t>ar</w:t>
      </w:r>
      <w:r w:rsidRPr="0054421C">
        <w:rPr>
          <w:rFonts w:eastAsia="MingLiU_HKSCS"/>
        </w:rPr>
        <w:t xml:space="preserve">ound </w:t>
      </w:r>
      <w:r w:rsidRPr="0054421C">
        <w:rPr>
          <w:rFonts w:eastAsia="MingLiU_HKSCS"/>
          <w:spacing w:val="1"/>
        </w:rPr>
        <w:t>S</w:t>
      </w:r>
      <w:r w:rsidRPr="0054421C">
        <w:rPr>
          <w:rFonts w:eastAsia="MingLiU_HKSCS"/>
          <w:spacing w:val="-1"/>
        </w:rPr>
        <w:t>ar</w:t>
      </w:r>
      <w:r w:rsidRPr="0054421C">
        <w:rPr>
          <w:rFonts w:eastAsia="MingLiU_HKSCS"/>
        </w:rPr>
        <w:t>obi</w:t>
      </w:r>
      <w:r w:rsidRPr="0054421C">
        <w:rPr>
          <w:rFonts w:eastAsia="MingLiU_HKSCS"/>
          <w:spacing w:val="3"/>
        </w:rPr>
        <w:t xml:space="preserve"> </w:t>
      </w:r>
      <w:r w:rsidRPr="0054421C">
        <w:rPr>
          <w:rFonts w:eastAsia="MingLiU_HKSCS"/>
          <w:spacing w:val="-3"/>
        </w:rPr>
        <w:t>L</w:t>
      </w:r>
      <w:r w:rsidRPr="0054421C">
        <w:rPr>
          <w:rFonts w:eastAsia="MingLiU_HKSCS"/>
          <w:spacing w:val="-1"/>
        </w:rPr>
        <w:t>a</w:t>
      </w:r>
      <w:r w:rsidRPr="0054421C">
        <w:rPr>
          <w:rFonts w:eastAsia="MingLiU_HKSCS"/>
          <w:spacing w:val="2"/>
        </w:rPr>
        <w:t>k</w:t>
      </w:r>
      <w:r w:rsidRPr="0054421C">
        <w:rPr>
          <w:rFonts w:eastAsia="MingLiU_HKSCS"/>
        </w:rPr>
        <w:t>e</w:t>
      </w:r>
      <w:r w:rsidRPr="0054421C">
        <w:rPr>
          <w:rFonts w:eastAsia="MingLiU_HKSCS"/>
          <w:spacing w:val="-1"/>
        </w:rPr>
        <w:t xml:space="preserve"> a</w:t>
      </w:r>
      <w:r w:rsidRPr="0054421C">
        <w:rPr>
          <w:rFonts w:eastAsia="MingLiU_HKSCS"/>
        </w:rPr>
        <w:t>tt</w:t>
      </w:r>
      <w:r w:rsidRPr="0054421C">
        <w:rPr>
          <w:rFonts w:eastAsia="MingLiU_HKSCS"/>
          <w:spacing w:val="-1"/>
        </w:rPr>
        <w:t>r</w:t>
      </w:r>
      <w:r w:rsidRPr="0054421C">
        <w:rPr>
          <w:rFonts w:eastAsia="MingLiU_HKSCS"/>
          <w:spacing w:val="1"/>
        </w:rPr>
        <w:t>a</w:t>
      </w:r>
      <w:r w:rsidRPr="0054421C">
        <w:rPr>
          <w:rFonts w:eastAsia="MingLiU_HKSCS"/>
          <w:spacing w:val="-1"/>
        </w:rPr>
        <w:t>c</w:t>
      </w:r>
      <w:r w:rsidRPr="0054421C">
        <w:rPr>
          <w:rFonts w:eastAsia="MingLiU_HKSCS"/>
        </w:rPr>
        <w:t xml:space="preserve">t </w:t>
      </w:r>
      <w:r w:rsidRPr="0054421C">
        <w:rPr>
          <w:rFonts w:eastAsia="MingLiU_HKSCS"/>
          <w:spacing w:val="-1"/>
        </w:rPr>
        <w:t>f</w:t>
      </w:r>
      <w:r w:rsidRPr="0054421C">
        <w:rPr>
          <w:rFonts w:eastAsia="MingLiU_HKSCS"/>
        </w:rPr>
        <w:t>in</w:t>
      </w:r>
      <w:r w:rsidRPr="0054421C">
        <w:rPr>
          <w:rFonts w:eastAsia="MingLiU_HKSCS"/>
          <w:spacing w:val="-1"/>
        </w:rPr>
        <w:t>c</w:t>
      </w:r>
      <w:r w:rsidRPr="0054421C">
        <w:rPr>
          <w:rFonts w:eastAsia="MingLiU_HKSCS"/>
        </w:rPr>
        <w:t>h</w:t>
      </w:r>
      <w:r w:rsidRPr="0054421C">
        <w:rPr>
          <w:rFonts w:eastAsia="MingLiU_HKSCS"/>
          <w:spacing w:val="-1"/>
        </w:rPr>
        <w:t>e</w:t>
      </w:r>
      <w:r w:rsidRPr="0054421C">
        <w:rPr>
          <w:rFonts w:eastAsia="MingLiU_HKSCS"/>
        </w:rPr>
        <w:t xml:space="preserve">s </w:t>
      </w:r>
      <w:r w:rsidRPr="0054421C">
        <w:rPr>
          <w:rFonts w:eastAsia="MingLiU_HKSCS"/>
          <w:spacing w:val="-1"/>
        </w:rPr>
        <w:t>a</w:t>
      </w:r>
      <w:r w:rsidRPr="0054421C">
        <w:rPr>
          <w:rFonts w:eastAsia="MingLiU_HKSCS"/>
        </w:rPr>
        <w:t>nd bunti</w:t>
      </w:r>
      <w:r w:rsidRPr="0054421C">
        <w:rPr>
          <w:rFonts w:eastAsia="MingLiU_HKSCS"/>
          <w:spacing w:val="2"/>
        </w:rPr>
        <w:t>n</w:t>
      </w:r>
      <w:r w:rsidRPr="0054421C">
        <w:rPr>
          <w:rFonts w:eastAsia="MingLiU_HKSCS"/>
          <w:spacing w:val="-2"/>
        </w:rPr>
        <w:t>g</w:t>
      </w:r>
      <w:r w:rsidRPr="0054421C">
        <w:rPr>
          <w:rFonts w:eastAsia="MingLiU_HKSCS"/>
        </w:rPr>
        <w:t xml:space="preserve">s </w:t>
      </w:r>
      <w:r w:rsidRPr="0054421C">
        <w:rPr>
          <w:rFonts w:eastAsia="MingLiU_HKSCS"/>
          <w:spacing w:val="3"/>
        </w:rPr>
        <w:t>i</w:t>
      </w:r>
      <w:r w:rsidRPr="0054421C">
        <w:rPr>
          <w:rFonts w:eastAsia="MingLiU_HKSCS"/>
        </w:rPr>
        <w:t>n wint</w:t>
      </w:r>
      <w:r w:rsidRPr="0054421C">
        <w:rPr>
          <w:rFonts w:eastAsia="MingLiU_HKSCS"/>
          <w:spacing w:val="-1"/>
        </w:rPr>
        <w:t>er</w:t>
      </w:r>
      <w:r w:rsidRPr="0054421C">
        <w:rPr>
          <w:rFonts w:eastAsia="MingLiU_HKSCS"/>
        </w:rPr>
        <w:t>. Th</w:t>
      </w:r>
      <w:r w:rsidRPr="0054421C">
        <w:rPr>
          <w:rFonts w:eastAsia="MingLiU_HKSCS"/>
          <w:spacing w:val="4"/>
        </w:rPr>
        <w:t>e</w:t>
      </w:r>
      <w:r w:rsidRPr="0054421C">
        <w:rPr>
          <w:rFonts w:eastAsia="MingLiU_HKSCS"/>
        </w:rPr>
        <w:t>y b</w:t>
      </w:r>
      <w:r w:rsidRPr="0054421C">
        <w:rPr>
          <w:rFonts w:eastAsia="MingLiU_HKSCS"/>
          <w:spacing w:val="-1"/>
        </w:rPr>
        <w:t>e</w:t>
      </w:r>
      <w:r w:rsidRPr="0054421C">
        <w:rPr>
          <w:rFonts w:eastAsia="MingLiU_HKSCS"/>
        </w:rPr>
        <w:t>li</w:t>
      </w:r>
      <w:r w:rsidRPr="0054421C">
        <w:rPr>
          <w:rFonts w:eastAsia="MingLiU_HKSCS"/>
          <w:spacing w:val="-1"/>
        </w:rPr>
        <w:t>e</w:t>
      </w:r>
      <w:r w:rsidRPr="0054421C">
        <w:rPr>
          <w:rFonts w:eastAsia="MingLiU_HKSCS"/>
        </w:rPr>
        <w:t>ve</w:t>
      </w:r>
      <w:r w:rsidRPr="0054421C">
        <w:rPr>
          <w:rFonts w:eastAsia="MingLiU_HKSCS"/>
          <w:spacing w:val="-1"/>
        </w:rPr>
        <w:t xml:space="preserve"> </w:t>
      </w:r>
      <w:r w:rsidRPr="0054421C">
        <w:rPr>
          <w:rFonts w:eastAsia="MingLiU_HKSCS"/>
        </w:rPr>
        <w:t>th</w:t>
      </w:r>
      <w:r w:rsidRPr="0054421C">
        <w:rPr>
          <w:rFonts w:eastAsia="MingLiU_HKSCS"/>
          <w:spacing w:val="-1"/>
        </w:rPr>
        <w:t>a</w:t>
      </w:r>
      <w:r w:rsidRPr="0054421C">
        <w:rPr>
          <w:rFonts w:eastAsia="MingLiU_HKSCS"/>
        </w:rPr>
        <w:t>t it is lik</w:t>
      </w:r>
      <w:r w:rsidRPr="0054421C">
        <w:rPr>
          <w:rFonts w:eastAsia="MingLiU_HKSCS"/>
          <w:spacing w:val="-1"/>
        </w:rPr>
        <w:t>e</w:t>
      </w:r>
      <w:r w:rsidRPr="0054421C">
        <w:rPr>
          <w:rFonts w:eastAsia="MingLiU_HKSCS"/>
          <w:spacing w:val="3"/>
        </w:rPr>
        <w:t>l</w:t>
      </w:r>
      <w:r w:rsidRPr="0054421C">
        <w:rPr>
          <w:rFonts w:eastAsia="MingLiU_HKSCS"/>
        </w:rPr>
        <w:t>y</w:t>
      </w:r>
      <w:r w:rsidRPr="0054421C">
        <w:rPr>
          <w:rFonts w:eastAsia="MingLiU_HKSCS"/>
          <w:spacing w:val="-5"/>
        </w:rPr>
        <w:t xml:space="preserve"> </w:t>
      </w:r>
      <w:r w:rsidRPr="0054421C">
        <w:rPr>
          <w:rFonts w:eastAsia="MingLiU_HKSCS"/>
        </w:rPr>
        <w:t>t</w:t>
      </w:r>
      <w:r w:rsidRPr="0054421C">
        <w:rPr>
          <w:rFonts w:eastAsia="MingLiU_HKSCS"/>
          <w:spacing w:val="2"/>
        </w:rPr>
        <w:t>h</w:t>
      </w:r>
      <w:r w:rsidRPr="0054421C">
        <w:rPr>
          <w:rFonts w:eastAsia="MingLiU_HKSCS"/>
          <w:spacing w:val="-1"/>
        </w:rPr>
        <w:t>a</w:t>
      </w:r>
      <w:r w:rsidRPr="0054421C">
        <w:rPr>
          <w:rFonts w:eastAsia="MingLiU_HKSCS"/>
        </w:rPr>
        <w:t>t oth</w:t>
      </w:r>
      <w:r w:rsidRPr="0054421C">
        <w:rPr>
          <w:rFonts w:eastAsia="MingLiU_HKSCS"/>
          <w:spacing w:val="-1"/>
        </w:rPr>
        <w:t>e</w:t>
      </w:r>
      <w:r w:rsidRPr="0054421C">
        <w:rPr>
          <w:rFonts w:eastAsia="MingLiU_HKSCS"/>
        </w:rPr>
        <w:t>r</w:t>
      </w:r>
      <w:r w:rsidRPr="0054421C">
        <w:rPr>
          <w:rFonts w:eastAsia="MingLiU_HKSCS"/>
          <w:spacing w:val="-1"/>
        </w:rPr>
        <w:t xml:space="preserve"> </w:t>
      </w:r>
      <w:r w:rsidRPr="0054421C">
        <w:rPr>
          <w:rFonts w:eastAsia="MingLiU_HKSCS"/>
        </w:rPr>
        <w:t>lowl</w:t>
      </w:r>
      <w:r w:rsidRPr="0054421C">
        <w:rPr>
          <w:rFonts w:eastAsia="MingLiU_HKSCS"/>
          <w:spacing w:val="-1"/>
        </w:rPr>
        <w:t>a</w:t>
      </w:r>
      <w:r w:rsidRPr="0054421C">
        <w:rPr>
          <w:rFonts w:eastAsia="MingLiU_HKSCS"/>
        </w:rPr>
        <w:t>nd</w:t>
      </w:r>
      <w:r w:rsidRPr="0054421C">
        <w:rPr>
          <w:rFonts w:eastAsia="MingLiU_HKSCS"/>
          <w:spacing w:val="2"/>
        </w:rPr>
        <w:t xml:space="preserve"> </w:t>
      </w:r>
      <w:r w:rsidRPr="0054421C">
        <w:rPr>
          <w:rFonts w:eastAsia="MingLiU_HKSCS"/>
          <w:spacing w:val="-3"/>
        </w:rPr>
        <w:t>I</w:t>
      </w:r>
      <w:r w:rsidRPr="0054421C">
        <w:rPr>
          <w:rFonts w:eastAsia="MingLiU_HKSCS"/>
        </w:rPr>
        <w:t>ndo</w:t>
      </w:r>
      <w:r w:rsidRPr="0054421C">
        <w:rPr>
          <w:rFonts w:eastAsia="MingLiU_HKSCS"/>
          <w:spacing w:val="-1"/>
        </w:rPr>
        <w:t>-</w:t>
      </w:r>
      <w:r w:rsidRPr="0054421C">
        <w:rPr>
          <w:rFonts w:eastAsia="MingLiU_HKSCS"/>
          <w:spacing w:val="3"/>
        </w:rPr>
        <w:t>M</w:t>
      </w:r>
      <w:r w:rsidRPr="0054421C">
        <w:rPr>
          <w:rFonts w:eastAsia="MingLiU_HKSCS"/>
          <w:spacing w:val="-1"/>
        </w:rPr>
        <w:t>a</w:t>
      </w:r>
      <w:r w:rsidRPr="0054421C">
        <w:rPr>
          <w:rFonts w:eastAsia="MingLiU_HKSCS"/>
        </w:rPr>
        <w:t>l</w:t>
      </w:r>
      <w:r w:rsidRPr="0054421C">
        <w:rPr>
          <w:rFonts w:eastAsia="MingLiU_HKSCS"/>
          <w:spacing w:val="4"/>
        </w:rPr>
        <w:t>a</w:t>
      </w:r>
      <w:r w:rsidRPr="0054421C">
        <w:rPr>
          <w:rFonts w:eastAsia="MingLiU_HKSCS"/>
          <w:spacing w:val="-5"/>
        </w:rPr>
        <w:t>y</w:t>
      </w:r>
      <w:r w:rsidRPr="0054421C">
        <w:rPr>
          <w:rFonts w:eastAsia="MingLiU_HKSCS"/>
          <w:spacing w:val="-1"/>
        </w:rPr>
        <w:t>a</w:t>
      </w:r>
      <w:r w:rsidRPr="0054421C">
        <w:rPr>
          <w:rFonts w:eastAsia="MingLiU_HKSCS"/>
        </w:rPr>
        <w:t>n sp</w:t>
      </w:r>
      <w:r w:rsidRPr="0054421C">
        <w:rPr>
          <w:rFonts w:eastAsia="MingLiU_HKSCS"/>
          <w:spacing w:val="1"/>
        </w:rPr>
        <w:t>e</w:t>
      </w:r>
      <w:r w:rsidRPr="0054421C">
        <w:rPr>
          <w:rFonts w:eastAsia="MingLiU_HKSCS"/>
          <w:spacing w:val="-1"/>
        </w:rPr>
        <w:t>c</w:t>
      </w:r>
      <w:r w:rsidRPr="0054421C">
        <w:rPr>
          <w:rFonts w:eastAsia="MingLiU_HKSCS"/>
        </w:rPr>
        <w:t>i</w:t>
      </w:r>
      <w:r w:rsidRPr="0054421C">
        <w:rPr>
          <w:rFonts w:eastAsia="MingLiU_HKSCS"/>
          <w:spacing w:val="-1"/>
        </w:rPr>
        <w:t>e</w:t>
      </w:r>
      <w:r w:rsidRPr="0054421C">
        <w:rPr>
          <w:rFonts w:eastAsia="MingLiU_HKSCS"/>
        </w:rPr>
        <w:t>s, n</w:t>
      </w:r>
      <w:r w:rsidRPr="0054421C">
        <w:rPr>
          <w:rFonts w:eastAsia="MingLiU_HKSCS"/>
          <w:spacing w:val="-1"/>
        </w:rPr>
        <w:t>e</w:t>
      </w:r>
      <w:r w:rsidRPr="0054421C">
        <w:rPr>
          <w:rFonts w:eastAsia="MingLiU_HKSCS"/>
        </w:rPr>
        <w:t>w to t</w:t>
      </w:r>
      <w:r w:rsidRPr="0054421C">
        <w:rPr>
          <w:rFonts w:eastAsia="MingLiU_HKSCS"/>
          <w:spacing w:val="2"/>
        </w:rPr>
        <w:t>h</w:t>
      </w:r>
      <w:r w:rsidRPr="0054421C">
        <w:rPr>
          <w:rFonts w:eastAsia="MingLiU_HKSCS"/>
        </w:rPr>
        <w:t>e</w:t>
      </w:r>
      <w:r w:rsidRPr="0054421C">
        <w:rPr>
          <w:rFonts w:eastAsia="MingLiU_HKSCS"/>
          <w:spacing w:val="-1"/>
        </w:rPr>
        <w:t xml:space="preserve"> </w:t>
      </w:r>
      <w:r w:rsidRPr="0054421C">
        <w:rPr>
          <w:rFonts w:eastAsia="MingLiU_HKSCS"/>
        </w:rPr>
        <w:t>A</w:t>
      </w:r>
      <w:r w:rsidRPr="0054421C">
        <w:rPr>
          <w:rFonts w:eastAsia="MingLiU_HKSCS"/>
          <w:spacing w:val="2"/>
        </w:rPr>
        <w:t>f</w:t>
      </w:r>
      <w:r w:rsidRPr="0054421C">
        <w:rPr>
          <w:rFonts w:eastAsia="MingLiU_HKSCS"/>
          <w:spacing w:val="-2"/>
        </w:rPr>
        <w:t>g</w:t>
      </w:r>
      <w:r w:rsidRPr="0054421C">
        <w:rPr>
          <w:rFonts w:eastAsia="MingLiU_HKSCS"/>
        </w:rPr>
        <w:t>h</w:t>
      </w:r>
      <w:r w:rsidRPr="0054421C">
        <w:rPr>
          <w:rFonts w:eastAsia="MingLiU_HKSCS"/>
          <w:spacing w:val="-1"/>
        </w:rPr>
        <w:t>an a</w:t>
      </w:r>
      <w:r w:rsidRPr="0054421C">
        <w:rPr>
          <w:rFonts w:eastAsia="MingLiU_HKSCS"/>
        </w:rPr>
        <w:t>vi</w:t>
      </w:r>
      <w:r w:rsidRPr="0054421C">
        <w:rPr>
          <w:rFonts w:eastAsia="MingLiU_HKSCS"/>
          <w:spacing w:val="-1"/>
        </w:rPr>
        <w:t>fa</w:t>
      </w:r>
      <w:r w:rsidRPr="0054421C">
        <w:rPr>
          <w:rFonts w:eastAsia="MingLiU_HKSCS"/>
        </w:rPr>
        <w:t>un</w:t>
      </w:r>
      <w:r w:rsidRPr="0054421C">
        <w:rPr>
          <w:rFonts w:eastAsia="MingLiU_HKSCS"/>
          <w:spacing w:val="-1"/>
        </w:rPr>
        <w:t>a</w:t>
      </w:r>
      <w:r w:rsidRPr="0054421C">
        <w:rPr>
          <w:rFonts w:eastAsia="MingLiU_HKSCS"/>
        </w:rPr>
        <w:t>, will be</w:t>
      </w:r>
      <w:r w:rsidRPr="0054421C">
        <w:rPr>
          <w:rFonts w:eastAsia="MingLiU_HKSCS"/>
          <w:spacing w:val="-1"/>
        </w:rPr>
        <w:t xml:space="preserve"> </w:t>
      </w:r>
      <w:r w:rsidRPr="0054421C">
        <w:rPr>
          <w:rFonts w:eastAsia="MingLiU_HKSCS"/>
        </w:rPr>
        <w:t>dis</w:t>
      </w:r>
      <w:r w:rsidRPr="0054421C">
        <w:rPr>
          <w:rFonts w:eastAsia="MingLiU_HKSCS"/>
          <w:spacing w:val="-1"/>
        </w:rPr>
        <w:t>c</w:t>
      </w:r>
      <w:r w:rsidRPr="0054421C">
        <w:rPr>
          <w:rFonts w:eastAsia="MingLiU_HKSCS"/>
        </w:rPr>
        <w:t>o</w:t>
      </w:r>
      <w:r w:rsidRPr="0054421C">
        <w:rPr>
          <w:rFonts w:eastAsia="MingLiU_HKSCS"/>
          <w:spacing w:val="2"/>
        </w:rPr>
        <w:t>v</w:t>
      </w:r>
      <w:r w:rsidRPr="0054421C">
        <w:rPr>
          <w:rFonts w:eastAsia="MingLiU_HKSCS"/>
          <w:spacing w:val="1"/>
        </w:rPr>
        <w:t>e</w:t>
      </w:r>
      <w:r w:rsidRPr="0054421C">
        <w:rPr>
          <w:rFonts w:eastAsia="MingLiU_HKSCS"/>
          <w:spacing w:val="-1"/>
        </w:rPr>
        <w:t>re</w:t>
      </w:r>
      <w:r w:rsidRPr="0054421C">
        <w:rPr>
          <w:rFonts w:eastAsia="MingLiU_HKSCS"/>
        </w:rPr>
        <w:t xml:space="preserve">d in </w:t>
      </w:r>
      <w:r w:rsidRPr="0054421C">
        <w:rPr>
          <w:rFonts w:eastAsia="MingLiU_HKSCS"/>
          <w:spacing w:val="-1"/>
        </w:rPr>
        <w:t>f</w:t>
      </w:r>
      <w:r w:rsidRPr="0054421C">
        <w:rPr>
          <w:rFonts w:eastAsia="MingLiU_HKSCS"/>
        </w:rPr>
        <w:t>utu</w:t>
      </w:r>
      <w:r w:rsidRPr="0054421C">
        <w:rPr>
          <w:rFonts w:eastAsia="MingLiU_HKSCS"/>
          <w:spacing w:val="-1"/>
        </w:rPr>
        <w:t>re</w:t>
      </w:r>
      <w:r w:rsidRPr="0054421C">
        <w:rPr>
          <w:rFonts w:eastAsia="MingLiU_HKSCS"/>
          <w:spacing w:val="14"/>
        </w:rPr>
        <w:t>.</w:t>
      </w:r>
      <w:r w:rsidRPr="0054421C">
        <w:rPr>
          <w:rFonts w:eastAsia="MingLiU_HKSCS"/>
          <w:spacing w:val="21"/>
          <w:position w:val="11"/>
        </w:rPr>
        <w:t xml:space="preserve"> </w:t>
      </w:r>
      <w:r w:rsidRPr="000420C8">
        <w:rPr>
          <w:rFonts w:eastAsia="MingLiU_HKSCS"/>
        </w:rPr>
        <w:t>Giv</w:t>
      </w:r>
      <w:r w:rsidRPr="000420C8">
        <w:rPr>
          <w:rFonts w:eastAsia="MingLiU_HKSCS"/>
          <w:spacing w:val="-1"/>
        </w:rPr>
        <w:t>e</w:t>
      </w:r>
      <w:r w:rsidRPr="000420C8">
        <w:rPr>
          <w:rFonts w:eastAsia="MingLiU_HKSCS"/>
        </w:rPr>
        <w:t>n the</w:t>
      </w:r>
      <w:r w:rsidRPr="000420C8">
        <w:rPr>
          <w:rFonts w:eastAsia="MingLiU_HKSCS"/>
          <w:spacing w:val="-1"/>
        </w:rPr>
        <w:t xml:space="preserve"> </w:t>
      </w:r>
      <w:r w:rsidRPr="000420C8">
        <w:rPr>
          <w:rFonts w:eastAsia="MingLiU_HKSCS"/>
        </w:rPr>
        <w:t>p</w:t>
      </w:r>
      <w:r w:rsidRPr="000420C8">
        <w:rPr>
          <w:rFonts w:eastAsia="MingLiU_HKSCS"/>
          <w:spacing w:val="-1"/>
        </w:rPr>
        <w:t>r</w:t>
      </w:r>
      <w:r w:rsidRPr="000420C8">
        <w:rPr>
          <w:rFonts w:eastAsia="MingLiU_HKSCS"/>
        </w:rPr>
        <w:t>o</w:t>
      </w:r>
      <w:r w:rsidRPr="000420C8">
        <w:rPr>
          <w:rFonts w:eastAsia="MingLiU_HKSCS"/>
          <w:spacing w:val="2"/>
        </w:rPr>
        <w:t>x</w:t>
      </w:r>
      <w:r w:rsidRPr="000420C8">
        <w:rPr>
          <w:rFonts w:eastAsia="MingLiU_HKSCS"/>
        </w:rPr>
        <w:t>im</w:t>
      </w:r>
      <w:r w:rsidRPr="000420C8">
        <w:rPr>
          <w:rFonts w:eastAsia="MingLiU_HKSCS"/>
          <w:spacing w:val="-2"/>
        </w:rPr>
        <w:t>i</w:t>
      </w:r>
      <w:r w:rsidRPr="000420C8">
        <w:rPr>
          <w:rFonts w:eastAsia="MingLiU_HKSCS"/>
          <w:spacing w:val="3"/>
        </w:rPr>
        <w:t>t</w:t>
      </w:r>
      <w:r w:rsidRPr="000420C8">
        <w:rPr>
          <w:rFonts w:eastAsia="MingLiU_HKSCS"/>
        </w:rPr>
        <w:t>y</w:t>
      </w:r>
      <w:r w:rsidRPr="000420C8">
        <w:rPr>
          <w:rFonts w:eastAsia="MingLiU_HKSCS"/>
          <w:spacing w:val="-7"/>
        </w:rPr>
        <w:t xml:space="preserve"> </w:t>
      </w:r>
      <w:r w:rsidRPr="000420C8">
        <w:rPr>
          <w:rFonts w:eastAsia="MingLiU_HKSCS"/>
          <w:spacing w:val="2"/>
        </w:rPr>
        <w:t>o</w:t>
      </w:r>
      <w:r w:rsidRPr="000420C8">
        <w:rPr>
          <w:rFonts w:eastAsia="MingLiU_HKSCS"/>
        </w:rPr>
        <w:t>f</w:t>
      </w:r>
      <w:r w:rsidRPr="000420C8">
        <w:rPr>
          <w:rFonts w:eastAsia="MingLiU_HKSCS"/>
          <w:spacing w:val="-1"/>
        </w:rPr>
        <w:t xml:space="preserve"> </w:t>
      </w:r>
      <w:r w:rsidRPr="000420C8">
        <w:rPr>
          <w:rFonts w:eastAsia="MingLiU_HKSCS"/>
        </w:rPr>
        <w:t>Kole</w:t>
      </w:r>
      <w:r w:rsidRPr="000420C8">
        <w:rPr>
          <w:rFonts w:eastAsia="MingLiU_HKSCS"/>
          <w:spacing w:val="-1"/>
        </w:rPr>
        <w:t xml:space="preserve"> </w:t>
      </w:r>
      <w:r w:rsidRPr="000420C8">
        <w:rPr>
          <w:rFonts w:eastAsia="MingLiU_HKSCS"/>
          <w:spacing w:val="2"/>
        </w:rPr>
        <w:t>H</w:t>
      </w:r>
      <w:r w:rsidRPr="000420C8">
        <w:rPr>
          <w:rFonts w:eastAsia="MingLiU_HKSCS"/>
          <w:spacing w:val="-1"/>
        </w:rPr>
        <w:t>a</w:t>
      </w:r>
      <w:r w:rsidRPr="000420C8">
        <w:rPr>
          <w:rFonts w:eastAsia="MingLiU_HKSCS"/>
        </w:rPr>
        <w:t>shm</w:t>
      </w:r>
      <w:r w:rsidRPr="000420C8">
        <w:rPr>
          <w:rFonts w:eastAsia="MingLiU_HKSCS"/>
          <w:spacing w:val="-1"/>
        </w:rPr>
        <w:t>a</w:t>
      </w:r>
      <w:r w:rsidRPr="000420C8">
        <w:rPr>
          <w:rFonts w:eastAsia="MingLiU_HKSCS"/>
        </w:rPr>
        <w:t>t Kh</w:t>
      </w:r>
      <w:r w:rsidRPr="000420C8">
        <w:rPr>
          <w:rFonts w:eastAsia="MingLiU_HKSCS"/>
          <w:spacing w:val="-1"/>
        </w:rPr>
        <w:t>a</w:t>
      </w:r>
      <w:r w:rsidRPr="000420C8">
        <w:rPr>
          <w:rFonts w:eastAsia="MingLiU_HKSCS"/>
        </w:rPr>
        <w:t>n, the oth</w:t>
      </w:r>
      <w:r w:rsidRPr="000420C8">
        <w:rPr>
          <w:rFonts w:eastAsia="MingLiU_HKSCS"/>
          <w:spacing w:val="-1"/>
        </w:rPr>
        <w:t>e</w:t>
      </w:r>
      <w:r w:rsidRPr="000420C8">
        <w:rPr>
          <w:rFonts w:eastAsia="MingLiU_HKSCS"/>
        </w:rPr>
        <w:t>r</w:t>
      </w:r>
      <w:r w:rsidRPr="000420C8">
        <w:rPr>
          <w:rFonts w:eastAsia="MingLiU_HKSCS"/>
          <w:spacing w:val="-1"/>
        </w:rPr>
        <w:t xml:space="preserve"> </w:t>
      </w:r>
      <w:r w:rsidRPr="000420C8">
        <w:rPr>
          <w:rFonts w:eastAsia="MingLiU_HKSCS"/>
        </w:rPr>
        <w:t>l</w:t>
      </w:r>
      <w:r w:rsidRPr="000420C8">
        <w:rPr>
          <w:rFonts w:eastAsia="MingLiU_HKSCS"/>
          <w:spacing w:val="-1"/>
        </w:rPr>
        <w:t>a</w:t>
      </w:r>
      <w:r w:rsidRPr="000420C8">
        <w:rPr>
          <w:rFonts w:eastAsia="MingLiU_HKSCS"/>
        </w:rPr>
        <w:t>k</w:t>
      </w:r>
      <w:r w:rsidRPr="000420C8">
        <w:rPr>
          <w:rFonts w:eastAsia="MingLiU_HKSCS"/>
          <w:spacing w:val="-1"/>
        </w:rPr>
        <w:t>e</w:t>
      </w:r>
      <w:r w:rsidRPr="000420C8">
        <w:rPr>
          <w:rFonts w:eastAsia="MingLiU_HKSCS"/>
        </w:rPr>
        <w:t>s within the</w:t>
      </w:r>
      <w:r w:rsidRPr="000420C8">
        <w:rPr>
          <w:rFonts w:eastAsia="MingLiU_HKSCS"/>
          <w:spacing w:val="-1"/>
        </w:rPr>
        <w:t xml:space="preserve"> </w:t>
      </w:r>
      <w:r w:rsidRPr="000420C8">
        <w:rPr>
          <w:rFonts w:eastAsia="MingLiU_HKSCS"/>
          <w:spacing w:val="3"/>
        </w:rPr>
        <w:t>J</w:t>
      </w:r>
      <w:r w:rsidRPr="000420C8">
        <w:rPr>
          <w:rFonts w:eastAsia="MingLiU_HKSCS"/>
          <w:spacing w:val="-1"/>
        </w:rPr>
        <w:t>a</w:t>
      </w:r>
      <w:r w:rsidRPr="000420C8">
        <w:rPr>
          <w:rFonts w:eastAsia="MingLiU_HKSCS"/>
        </w:rPr>
        <w:t>l</w:t>
      </w:r>
      <w:r w:rsidRPr="000420C8">
        <w:rPr>
          <w:rFonts w:eastAsia="MingLiU_HKSCS"/>
          <w:spacing w:val="-1"/>
        </w:rPr>
        <w:t>a</w:t>
      </w:r>
      <w:r w:rsidRPr="000420C8">
        <w:rPr>
          <w:rFonts w:eastAsia="MingLiU_HKSCS"/>
        </w:rPr>
        <w:t>l</w:t>
      </w:r>
      <w:r w:rsidRPr="000420C8">
        <w:rPr>
          <w:rFonts w:eastAsia="MingLiU_HKSCS"/>
          <w:spacing w:val="-1"/>
        </w:rPr>
        <w:t>a</w:t>
      </w:r>
      <w:r w:rsidRPr="000420C8">
        <w:rPr>
          <w:rFonts w:eastAsia="MingLiU_HKSCS"/>
        </w:rPr>
        <w:t>b</w:t>
      </w:r>
      <w:r w:rsidRPr="000420C8">
        <w:rPr>
          <w:rFonts w:eastAsia="MingLiU_HKSCS"/>
          <w:spacing w:val="-1"/>
        </w:rPr>
        <w:t>a</w:t>
      </w:r>
      <w:r w:rsidRPr="000420C8">
        <w:rPr>
          <w:rFonts w:eastAsia="MingLiU_HKSCS"/>
        </w:rPr>
        <w:t>d v</w:t>
      </w:r>
      <w:r w:rsidRPr="000420C8">
        <w:rPr>
          <w:rFonts w:eastAsia="MingLiU_HKSCS"/>
          <w:spacing w:val="-1"/>
        </w:rPr>
        <w:t>a</w:t>
      </w:r>
      <w:r w:rsidRPr="000420C8">
        <w:rPr>
          <w:rFonts w:eastAsia="MingLiU_HKSCS"/>
        </w:rPr>
        <w:t>ll</w:t>
      </w:r>
      <w:r w:rsidRPr="000420C8">
        <w:rPr>
          <w:rFonts w:eastAsia="MingLiU_HKSCS"/>
          <w:spacing w:val="4"/>
        </w:rPr>
        <w:t>e</w:t>
      </w:r>
      <w:r w:rsidRPr="000420C8">
        <w:rPr>
          <w:rFonts w:eastAsia="MingLiU_HKSCS"/>
          <w:spacing w:val="-5"/>
        </w:rPr>
        <w:t>y</w:t>
      </w:r>
      <w:r w:rsidRPr="000420C8">
        <w:rPr>
          <w:rFonts w:eastAsia="MingLiU_HKSCS"/>
        </w:rPr>
        <w:t>,</w:t>
      </w:r>
      <w:r w:rsidRPr="000420C8">
        <w:rPr>
          <w:rFonts w:eastAsia="MingLiU_HKSCS"/>
          <w:spacing w:val="2"/>
        </w:rPr>
        <w:t xml:space="preserve"> </w:t>
      </w:r>
      <w:r w:rsidRPr="000420C8">
        <w:rPr>
          <w:rFonts w:eastAsia="MingLiU_HKSCS"/>
          <w:spacing w:val="-1"/>
        </w:rPr>
        <w:t>a</w:t>
      </w:r>
      <w:r w:rsidRPr="000420C8">
        <w:rPr>
          <w:rFonts w:eastAsia="MingLiU_HKSCS"/>
        </w:rPr>
        <w:t>nd the</w:t>
      </w:r>
      <w:r w:rsidRPr="000420C8">
        <w:rPr>
          <w:rFonts w:eastAsia="MingLiU_HKSCS"/>
          <w:spacing w:val="-1"/>
        </w:rPr>
        <w:t xml:space="preserve"> r</w:t>
      </w:r>
      <w:r w:rsidRPr="000420C8">
        <w:rPr>
          <w:rFonts w:eastAsia="MingLiU_HKSCS"/>
          <w:spacing w:val="2"/>
        </w:rPr>
        <w:t>o</w:t>
      </w:r>
      <w:r w:rsidRPr="000420C8">
        <w:rPr>
          <w:rFonts w:eastAsia="MingLiU_HKSCS"/>
        </w:rPr>
        <w:t>ute</w:t>
      </w:r>
      <w:r w:rsidRPr="000420C8">
        <w:rPr>
          <w:rFonts w:eastAsia="MingLiU_HKSCS"/>
          <w:spacing w:val="-1"/>
        </w:rPr>
        <w:t xml:space="preserve"> </w:t>
      </w:r>
      <w:r w:rsidRPr="000420C8">
        <w:rPr>
          <w:rFonts w:eastAsia="MingLiU_HKSCS"/>
        </w:rPr>
        <w:t>of</w:t>
      </w:r>
      <w:r w:rsidRPr="000420C8">
        <w:rPr>
          <w:rFonts w:eastAsia="MingLiU_HKSCS"/>
          <w:spacing w:val="-1"/>
        </w:rPr>
        <w:t xml:space="preserve"> </w:t>
      </w:r>
      <w:r w:rsidRPr="000420C8">
        <w:rPr>
          <w:rFonts w:eastAsia="MingLiU_HKSCS"/>
        </w:rPr>
        <w:t>the</w:t>
      </w:r>
      <w:r w:rsidRPr="000420C8">
        <w:rPr>
          <w:rFonts w:eastAsia="MingLiU_HKSCS"/>
          <w:spacing w:val="-1"/>
        </w:rPr>
        <w:t xml:space="preserve"> r</w:t>
      </w:r>
      <w:r w:rsidRPr="000420C8">
        <w:rPr>
          <w:rFonts w:eastAsia="MingLiU_HKSCS"/>
        </w:rPr>
        <w:t>iv</w:t>
      </w:r>
      <w:r w:rsidRPr="000420C8">
        <w:rPr>
          <w:rFonts w:eastAsia="MingLiU_HKSCS"/>
          <w:spacing w:val="-1"/>
        </w:rPr>
        <w:t>e</w:t>
      </w:r>
      <w:r w:rsidRPr="000420C8">
        <w:rPr>
          <w:rFonts w:eastAsia="MingLiU_HKSCS"/>
        </w:rPr>
        <w:t>r</w:t>
      </w:r>
      <w:r w:rsidRPr="000420C8">
        <w:rPr>
          <w:rFonts w:eastAsia="MingLiU_HKSCS"/>
          <w:spacing w:val="2"/>
        </w:rPr>
        <w:t xml:space="preserve"> </w:t>
      </w:r>
      <w:r w:rsidRPr="000420C8">
        <w:rPr>
          <w:rFonts w:eastAsia="MingLiU_HKSCS"/>
          <w:spacing w:val="-1"/>
        </w:rPr>
        <w:t>a</w:t>
      </w:r>
      <w:r w:rsidRPr="000420C8">
        <w:rPr>
          <w:rFonts w:eastAsia="MingLiU_HKSCS"/>
        </w:rPr>
        <w:t>lo</w:t>
      </w:r>
      <w:r w:rsidRPr="000420C8">
        <w:rPr>
          <w:rFonts w:eastAsia="MingLiU_HKSCS"/>
          <w:spacing w:val="2"/>
        </w:rPr>
        <w:t>n</w:t>
      </w:r>
      <w:r w:rsidRPr="000420C8">
        <w:rPr>
          <w:rFonts w:eastAsia="MingLiU_HKSCS"/>
        </w:rPr>
        <w:t>g</w:t>
      </w:r>
      <w:r w:rsidRPr="000420C8">
        <w:rPr>
          <w:rFonts w:eastAsia="MingLiU_HKSCS"/>
          <w:spacing w:val="-2"/>
        </w:rPr>
        <w:t xml:space="preserve"> </w:t>
      </w:r>
      <w:r w:rsidRPr="000420C8">
        <w:rPr>
          <w:rFonts w:eastAsia="MingLiU_HKSCS"/>
        </w:rPr>
        <w:t>this v</w:t>
      </w:r>
      <w:r w:rsidRPr="000420C8">
        <w:rPr>
          <w:rFonts w:eastAsia="MingLiU_HKSCS"/>
          <w:spacing w:val="-1"/>
        </w:rPr>
        <w:t>a</w:t>
      </w:r>
      <w:r w:rsidRPr="000420C8">
        <w:rPr>
          <w:rFonts w:eastAsia="MingLiU_HKSCS"/>
        </w:rPr>
        <w:t>ll</w:t>
      </w:r>
      <w:r w:rsidRPr="000420C8">
        <w:rPr>
          <w:rFonts w:eastAsia="MingLiU_HKSCS"/>
          <w:spacing w:val="1"/>
        </w:rPr>
        <w:t>e</w:t>
      </w:r>
      <w:r w:rsidRPr="000420C8">
        <w:rPr>
          <w:rFonts w:eastAsia="MingLiU_HKSCS"/>
          <w:spacing w:val="-5"/>
        </w:rPr>
        <w:t>y</w:t>
      </w:r>
      <w:r w:rsidRPr="000420C8">
        <w:rPr>
          <w:rFonts w:eastAsia="MingLiU_HKSCS"/>
        </w:rPr>
        <w:t>, it s</w:t>
      </w:r>
      <w:r w:rsidRPr="000420C8">
        <w:rPr>
          <w:rFonts w:eastAsia="MingLiU_HKSCS"/>
          <w:spacing w:val="-1"/>
        </w:rPr>
        <w:t>ee</w:t>
      </w:r>
      <w:r w:rsidRPr="000420C8">
        <w:rPr>
          <w:rFonts w:eastAsia="MingLiU_HKSCS"/>
        </w:rPr>
        <w:t>ms lik</w:t>
      </w:r>
      <w:r w:rsidRPr="000420C8">
        <w:rPr>
          <w:rFonts w:eastAsia="MingLiU_HKSCS"/>
          <w:spacing w:val="-1"/>
        </w:rPr>
        <w:t>e</w:t>
      </w:r>
      <w:r w:rsidRPr="000420C8">
        <w:rPr>
          <w:rFonts w:eastAsia="MingLiU_HKSCS"/>
          <w:spacing w:val="3"/>
        </w:rPr>
        <w:t>l</w:t>
      </w:r>
      <w:r w:rsidRPr="000420C8">
        <w:rPr>
          <w:rFonts w:eastAsia="MingLiU_HKSCS"/>
        </w:rPr>
        <w:t>y</w:t>
      </w:r>
      <w:r w:rsidRPr="000420C8">
        <w:rPr>
          <w:rFonts w:eastAsia="MingLiU_HKSCS"/>
          <w:spacing w:val="-5"/>
        </w:rPr>
        <w:t xml:space="preserve"> </w:t>
      </w:r>
      <w:r w:rsidRPr="000420C8">
        <w:rPr>
          <w:rFonts w:eastAsia="MingLiU_HKSCS"/>
        </w:rPr>
        <w:t>th</w:t>
      </w:r>
      <w:r w:rsidRPr="000420C8">
        <w:rPr>
          <w:rFonts w:eastAsia="MingLiU_HKSCS"/>
          <w:spacing w:val="-1"/>
        </w:rPr>
        <w:t>a</w:t>
      </w:r>
      <w:r w:rsidRPr="000420C8">
        <w:rPr>
          <w:rFonts w:eastAsia="MingLiU_HKSCS"/>
        </w:rPr>
        <w:t>t this po</w:t>
      </w:r>
      <w:r w:rsidRPr="000420C8">
        <w:rPr>
          <w:rFonts w:eastAsia="MingLiU_HKSCS"/>
          <w:spacing w:val="2"/>
        </w:rPr>
        <w:t>r</w:t>
      </w:r>
      <w:r w:rsidRPr="000420C8">
        <w:rPr>
          <w:rFonts w:eastAsia="MingLiU_HKSCS"/>
        </w:rPr>
        <w:t>tion of</w:t>
      </w:r>
      <w:r w:rsidRPr="000420C8">
        <w:rPr>
          <w:rFonts w:eastAsia="MingLiU_HKSCS"/>
          <w:spacing w:val="-1"/>
        </w:rPr>
        <w:t xml:space="preserve"> </w:t>
      </w:r>
      <w:r w:rsidRPr="000420C8">
        <w:rPr>
          <w:rFonts w:eastAsia="MingLiU_HKSCS"/>
        </w:rPr>
        <w:t>the</w:t>
      </w:r>
      <w:r w:rsidRPr="000420C8">
        <w:rPr>
          <w:rFonts w:eastAsia="MingLiU_HKSCS"/>
          <w:spacing w:val="-1"/>
        </w:rPr>
        <w:t xml:space="preserve"> </w:t>
      </w:r>
      <w:r w:rsidRPr="000420C8">
        <w:rPr>
          <w:rFonts w:eastAsia="MingLiU_HKSCS"/>
        </w:rPr>
        <w:t>t</w:t>
      </w:r>
      <w:r w:rsidRPr="000420C8">
        <w:rPr>
          <w:rFonts w:eastAsia="MingLiU_HKSCS"/>
          <w:spacing w:val="-1"/>
        </w:rPr>
        <w:t>ra</w:t>
      </w:r>
      <w:r w:rsidRPr="000420C8">
        <w:rPr>
          <w:rFonts w:eastAsia="MingLiU_HKSCS"/>
        </w:rPr>
        <w:t>nsmission l</w:t>
      </w:r>
      <w:r w:rsidRPr="000420C8">
        <w:rPr>
          <w:rFonts w:eastAsia="MingLiU_HKSCS"/>
          <w:spacing w:val="-2"/>
        </w:rPr>
        <w:t>i</w:t>
      </w:r>
      <w:r w:rsidRPr="000420C8">
        <w:rPr>
          <w:rFonts w:eastAsia="MingLiU_HKSCS"/>
        </w:rPr>
        <w:t>ne</w:t>
      </w:r>
      <w:r w:rsidRPr="000420C8">
        <w:rPr>
          <w:rFonts w:eastAsia="MingLiU_HKSCS"/>
          <w:spacing w:val="-1"/>
        </w:rPr>
        <w:t xml:space="preserve"> c</w:t>
      </w:r>
      <w:r w:rsidRPr="000420C8">
        <w:rPr>
          <w:rFonts w:eastAsia="MingLiU_HKSCS"/>
        </w:rPr>
        <w:t xml:space="preserve">ould </w:t>
      </w:r>
      <w:r w:rsidRPr="000420C8">
        <w:rPr>
          <w:rFonts w:eastAsia="MingLiU_HKSCS"/>
          <w:spacing w:val="-1"/>
        </w:rPr>
        <w:t>e</w:t>
      </w:r>
      <w:r w:rsidRPr="000420C8">
        <w:rPr>
          <w:rFonts w:eastAsia="MingLiU_HKSCS"/>
          <w:spacing w:val="2"/>
        </w:rPr>
        <w:t>x</w:t>
      </w:r>
      <w:r w:rsidRPr="000420C8">
        <w:rPr>
          <w:rFonts w:eastAsia="MingLiU_HKSCS"/>
        </w:rPr>
        <w:t>pose</w:t>
      </w:r>
      <w:r w:rsidRPr="000420C8">
        <w:rPr>
          <w:rFonts w:eastAsia="MingLiU_HKSCS"/>
          <w:spacing w:val="-1"/>
        </w:rPr>
        <w:t xml:space="preserve"> </w:t>
      </w:r>
      <w:r w:rsidRPr="000420C8">
        <w:rPr>
          <w:rFonts w:eastAsia="MingLiU_HKSCS"/>
        </w:rPr>
        <w:t>l</w:t>
      </w:r>
      <w:r w:rsidRPr="000420C8">
        <w:rPr>
          <w:rFonts w:eastAsia="MingLiU_HKSCS"/>
          <w:spacing w:val="-1"/>
        </w:rPr>
        <w:t>a</w:t>
      </w:r>
      <w:r w:rsidRPr="000420C8">
        <w:rPr>
          <w:rFonts w:eastAsia="MingLiU_HKSCS"/>
          <w:spacing w:val="2"/>
        </w:rPr>
        <w:t>r</w:t>
      </w:r>
      <w:r w:rsidRPr="000420C8">
        <w:rPr>
          <w:rFonts w:eastAsia="MingLiU_HKSCS"/>
          <w:spacing w:val="-2"/>
        </w:rPr>
        <w:t>g</w:t>
      </w:r>
      <w:r w:rsidRPr="000420C8">
        <w:rPr>
          <w:rFonts w:eastAsia="MingLiU_HKSCS"/>
        </w:rPr>
        <w:t>e</w:t>
      </w:r>
      <w:r w:rsidRPr="000420C8">
        <w:rPr>
          <w:rFonts w:eastAsia="MingLiU_HKSCS"/>
          <w:spacing w:val="-1"/>
        </w:rPr>
        <w:t xml:space="preserve"> </w:t>
      </w:r>
      <w:r w:rsidRPr="000420C8">
        <w:rPr>
          <w:rFonts w:eastAsia="MingLiU_HKSCS"/>
        </w:rPr>
        <w:t>n</w:t>
      </w:r>
      <w:r w:rsidRPr="000420C8">
        <w:rPr>
          <w:rFonts w:eastAsia="MingLiU_HKSCS"/>
          <w:spacing w:val="2"/>
        </w:rPr>
        <w:t>u</w:t>
      </w:r>
      <w:r w:rsidRPr="000420C8">
        <w:rPr>
          <w:rFonts w:eastAsia="MingLiU_HKSCS"/>
        </w:rPr>
        <w:t>mb</w:t>
      </w:r>
      <w:r w:rsidRPr="000420C8">
        <w:rPr>
          <w:rFonts w:eastAsia="MingLiU_HKSCS"/>
          <w:spacing w:val="-1"/>
        </w:rPr>
        <w:t>er</w:t>
      </w:r>
      <w:r w:rsidRPr="000420C8">
        <w:rPr>
          <w:rFonts w:eastAsia="MingLiU_HKSCS"/>
        </w:rPr>
        <w:t>s of du</w:t>
      </w:r>
      <w:r w:rsidRPr="000420C8">
        <w:rPr>
          <w:rFonts w:eastAsia="MingLiU_HKSCS"/>
          <w:spacing w:val="-1"/>
        </w:rPr>
        <w:t>c</w:t>
      </w:r>
      <w:r w:rsidRPr="000420C8">
        <w:rPr>
          <w:rFonts w:eastAsia="MingLiU_HKSCS"/>
        </w:rPr>
        <w:t>k, g</w:t>
      </w:r>
      <w:r w:rsidRPr="000420C8">
        <w:rPr>
          <w:rFonts w:eastAsia="MingLiU_HKSCS"/>
          <w:spacing w:val="-1"/>
        </w:rPr>
        <w:t>ee</w:t>
      </w:r>
      <w:r w:rsidRPr="000420C8">
        <w:rPr>
          <w:rFonts w:eastAsia="MingLiU_HKSCS"/>
        </w:rPr>
        <w:t>se</w:t>
      </w:r>
      <w:r w:rsidRPr="000420C8">
        <w:rPr>
          <w:rFonts w:eastAsia="MingLiU_HKSCS"/>
          <w:spacing w:val="1"/>
        </w:rPr>
        <w:t xml:space="preserve"> </w:t>
      </w:r>
      <w:r w:rsidRPr="000420C8">
        <w:rPr>
          <w:rFonts w:eastAsia="MingLiU_HKSCS"/>
          <w:spacing w:val="-1"/>
        </w:rPr>
        <w:t>a</w:t>
      </w:r>
      <w:r w:rsidRPr="000420C8">
        <w:rPr>
          <w:rFonts w:eastAsia="MingLiU_HKSCS"/>
        </w:rPr>
        <w:t xml:space="preserve">nd </w:t>
      </w:r>
      <w:r w:rsidRPr="000420C8">
        <w:rPr>
          <w:rFonts w:eastAsia="MingLiU_HKSCS"/>
          <w:spacing w:val="1"/>
        </w:rPr>
        <w:t>c</w:t>
      </w:r>
      <w:r w:rsidRPr="000420C8">
        <w:rPr>
          <w:rFonts w:eastAsia="MingLiU_HKSCS"/>
          <w:spacing w:val="-1"/>
        </w:rPr>
        <w:t>ra</w:t>
      </w:r>
      <w:r w:rsidRPr="000420C8">
        <w:rPr>
          <w:rFonts w:eastAsia="MingLiU_HKSCS"/>
        </w:rPr>
        <w:t>n</w:t>
      </w:r>
      <w:r w:rsidRPr="000420C8">
        <w:rPr>
          <w:rFonts w:eastAsia="MingLiU_HKSCS"/>
          <w:spacing w:val="-1"/>
        </w:rPr>
        <w:t>e</w:t>
      </w:r>
      <w:r w:rsidRPr="000420C8">
        <w:rPr>
          <w:rFonts w:eastAsia="MingLiU_HKSCS"/>
        </w:rPr>
        <w:t>s to</w:t>
      </w:r>
      <w:r w:rsidRPr="000420C8">
        <w:rPr>
          <w:rFonts w:eastAsia="MingLiU_HKSCS"/>
          <w:spacing w:val="2"/>
        </w:rPr>
        <w:t xml:space="preserve"> </w:t>
      </w:r>
      <w:r w:rsidRPr="000420C8">
        <w:rPr>
          <w:rFonts w:eastAsia="MingLiU_HKSCS"/>
          <w:spacing w:val="-1"/>
        </w:rPr>
        <w:t>c</w:t>
      </w:r>
      <w:r w:rsidRPr="000420C8">
        <w:rPr>
          <w:rFonts w:eastAsia="MingLiU_HKSCS"/>
        </w:rPr>
        <w:t xml:space="preserve">ollision, </w:t>
      </w:r>
      <w:r w:rsidRPr="000420C8">
        <w:rPr>
          <w:rFonts w:eastAsia="MingLiU_HKSCS"/>
          <w:spacing w:val="-1"/>
        </w:rPr>
        <w:t>a</w:t>
      </w:r>
      <w:r w:rsidRPr="000420C8">
        <w:rPr>
          <w:rFonts w:eastAsia="MingLiU_HKSCS"/>
        </w:rPr>
        <w:t xml:space="preserve">nd </w:t>
      </w:r>
      <w:r w:rsidRPr="000420C8">
        <w:rPr>
          <w:rFonts w:eastAsia="MingLiU_HKSCS"/>
          <w:spacing w:val="-1"/>
        </w:rPr>
        <w:t>a</w:t>
      </w:r>
      <w:r w:rsidRPr="000420C8">
        <w:rPr>
          <w:rFonts w:eastAsia="MingLiU_HKSCS"/>
        </w:rPr>
        <w:t xml:space="preserve">lso </w:t>
      </w:r>
      <w:r w:rsidRPr="000420C8">
        <w:rPr>
          <w:rFonts w:eastAsia="MingLiU_HKSCS"/>
          <w:spacing w:val="-1"/>
        </w:rPr>
        <w:t>aff</w:t>
      </w:r>
      <w:r w:rsidRPr="000420C8">
        <w:rPr>
          <w:rFonts w:eastAsia="MingLiU_HKSCS"/>
          <w:spacing w:val="1"/>
        </w:rPr>
        <w:t>e</w:t>
      </w:r>
      <w:r w:rsidRPr="000420C8">
        <w:rPr>
          <w:rFonts w:eastAsia="MingLiU_HKSCS"/>
          <w:spacing w:val="-1"/>
        </w:rPr>
        <w:t>c</w:t>
      </w:r>
      <w:r w:rsidRPr="000420C8">
        <w:rPr>
          <w:rFonts w:eastAsia="MingLiU_HKSCS"/>
        </w:rPr>
        <w:t>t</w:t>
      </w:r>
      <w:r w:rsidRPr="000420C8">
        <w:rPr>
          <w:rFonts w:eastAsia="MingLiU_HKSCS"/>
          <w:spacing w:val="3"/>
        </w:rPr>
        <w:t xml:space="preserve"> </w:t>
      </w:r>
      <w:r w:rsidRPr="000420C8">
        <w:rPr>
          <w:rFonts w:eastAsia="MingLiU_HKSCS"/>
        </w:rPr>
        <w:t>the</w:t>
      </w:r>
      <w:r w:rsidRPr="000420C8">
        <w:rPr>
          <w:rFonts w:eastAsia="MingLiU_HKSCS"/>
          <w:spacing w:val="-1"/>
        </w:rPr>
        <w:t xml:space="preserve"> fa</w:t>
      </w:r>
      <w:r w:rsidRPr="000420C8">
        <w:rPr>
          <w:rFonts w:eastAsia="MingLiU_HKSCS"/>
        </w:rPr>
        <w:t>l</w:t>
      </w:r>
      <w:r w:rsidRPr="000420C8">
        <w:rPr>
          <w:rFonts w:eastAsia="MingLiU_HKSCS"/>
          <w:spacing w:val="-1"/>
        </w:rPr>
        <w:t>c</w:t>
      </w:r>
      <w:r w:rsidRPr="000420C8">
        <w:rPr>
          <w:rFonts w:eastAsia="MingLiU_HKSCS"/>
        </w:rPr>
        <w:t xml:space="preserve">on </w:t>
      </w:r>
      <w:r w:rsidRPr="000420C8">
        <w:rPr>
          <w:rFonts w:eastAsia="MingLiU_HKSCS"/>
          <w:spacing w:val="-1"/>
        </w:rPr>
        <w:t>a</w:t>
      </w:r>
      <w:r w:rsidRPr="000420C8">
        <w:rPr>
          <w:rFonts w:eastAsia="MingLiU_HKSCS"/>
        </w:rPr>
        <w:t>nd vultu</w:t>
      </w:r>
      <w:r w:rsidRPr="000420C8">
        <w:rPr>
          <w:rFonts w:eastAsia="MingLiU_HKSCS"/>
          <w:spacing w:val="2"/>
        </w:rPr>
        <w:t>r</w:t>
      </w:r>
      <w:r w:rsidRPr="000420C8">
        <w:rPr>
          <w:rFonts w:eastAsia="MingLiU_HKSCS"/>
        </w:rPr>
        <w:t>e</w:t>
      </w:r>
      <w:r w:rsidRPr="000420C8">
        <w:rPr>
          <w:rFonts w:eastAsia="MingLiU_HKSCS"/>
          <w:spacing w:val="-1"/>
        </w:rPr>
        <w:t xml:space="preserve"> </w:t>
      </w:r>
      <w:r w:rsidRPr="000420C8">
        <w:rPr>
          <w:rFonts w:eastAsia="MingLiU_HKSCS"/>
        </w:rPr>
        <w:t>s</w:t>
      </w:r>
      <w:r w:rsidRPr="000420C8">
        <w:rPr>
          <w:rFonts w:eastAsia="MingLiU_HKSCS"/>
          <w:spacing w:val="2"/>
        </w:rPr>
        <w:t>p</w:t>
      </w:r>
      <w:r w:rsidRPr="000420C8">
        <w:rPr>
          <w:rFonts w:eastAsia="MingLiU_HKSCS"/>
          <w:spacing w:val="-1"/>
        </w:rPr>
        <w:t>ec</w:t>
      </w:r>
      <w:r w:rsidRPr="000420C8">
        <w:rPr>
          <w:rFonts w:eastAsia="MingLiU_HKSCS"/>
        </w:rPr>
        <w:t>i</w:t>
      </w:r>
      <w:r w:rsidRPr="000420C8">
        <w:rPr>
          <w:rFonts w:eastAsia="MingLiU_HKSCS"/>
          <w:spacing w:val="-1"/>
        </w:rPr>
        <w:t xml:space="preserve">es </w:t>
      </w:r>
      <w:r w:rsidRPr="000420C8">
        <w:rPr>
          <w:rFonts w:eastAsia="MingLiU_HKSCS"/>
        </w:rPr>
        <w:t>id</w:t>
      </w:r>
      <w:r w:rsidRPr="000420C8">
        <w:rPr>
          <w:rFonts w:eastAsia="MingLiU_HKSCS"/>
          <w:spacing w:val="-1"/>
        </w:rPr>
        <w:t>e</w:t>
      </w:r>
      <w:r w:rsidRPr="000420C8">
        <w:rPr>
          <w:rFonts w:eastAsia="MingLiU_HKSCS"/>
        </w:rPr>
        <w:t>nti</w:t>
      </w:r>
      <w:r w:rsidRPr="000420C8">
        <w:rPr>
          <w:rFonts w:eastAsia="MingLiU_HKSCS"/>
          <w:spacing w:val="-1"/>
        </w:rPr>
        <w:t>f</w:t>
      </w:r>
      <w:r w:rsidRPr="000420C8">
        <w:rPr>
          <w:rFonts w:eastAsia="MingLiU_HKSCS"/>
        </w:rPr>
        <w:t>i</w:t>
      </w:r>
      <w:r w:rsidRPr="000420C8">
        <w:rPr>
          <w:rFonts w:eastAsia="MingLiU_HKSCS"/>
          <w:spacing w:val="-1"/>
        </w:rPr>
        <w:t>e</w:t>
      </w:r>
      <w:r w:rsidRPr="000420C8">
        <w:rPr>
          <w:rFonts w:eastAsia="MingLiU_HKSCS"/>
        </w:rPr>
        <w:t xml:space="preserve">d </w:t>
      </w:r>
      <w:r w:rsidRPr="000420C8">
        <w:rPr>
          <w:rFonts w:eastAsia="MingLiU_HKSCS"/>
          <w:spacing w:val="-1"/>
        </w:rPr>
        <w:t>a</w:t>
      </w:r>
      <w:r w:rsidRPr="000420C8">
        <w:rPr>
          <w:rFonts w:eastAsia="MingLiU_HKSCS"/>
        </w:rPr>
        <w:t>s using</w:t>
      </w:r>
      <w:r w:rsidRPr="000420C8">
        <w:rPr>
          <w:rFonts w:eastAsia="MingLiU_HKSCS"/>
          <w:spacing w:val="-2"/>
        </w:rPr>
        <w:t xml:space="preserve"> </w:t>
      </w:r>
      <w:r w:rsidRPr="000420C8">
        <w:rPr>
          <w:rFonts w:eastAsia="MingLiU_HKSCS"/>
        </w:rPr>
        <w:t>the</w:t>
      </w:r>
      <w:r w:rsidRPr="000420C8">
        <w:rPr>
          <w:rFonts w:eastAsia="MingLiU_HKSCS"/>
          <w:spacing w:val="1"/>
        </w:rPr>
        <w:t xml:space="preserve"> </w:t>
      </w:r>
      <w:r w:rsidRPr="000420C8">
        <w:rPr>
          <w:rFonts w:eastAsia="MingLiU_HKSCS"/>
          <w:spacing w:val="-1"/>
        </w:rPr>
        <w:t>a</w:t>
      </w:r>
      <w:r w:rsidRPr="000420C8">
        <w:rPr>
          <w:rFonts w:eastAsia="MingLiU_HKSCS"/>
          <w:spacing w:val="2"/>
        </w:rPr>
        <w:t>r</w:t>
      </w:r>
      <w:r w:rsidRPr="000420C8">
        <w:rPr>
          <w:rFonts w:eastAsia="MingLiU_HKSCS"/>
          <w:spacing w:val="-1"/>
        </w:rPr>
        <w:t>ea</w:t>
      </w:r>
      <w:r w:rsidRPr="000420C8">
        <w:rPr>
          <w:rFonts w:eastAsia="MingLiU_HKSCS"/>
        </w:rPr>
        <w:t xml:space="preserve">. </w:t>
      </w:r>
      <w:r w:rsidRPr="000420C8">
        <w:rPr>
          <w:rFonts w:eastAsia="MingLiU_HKSCS"/>
          <w:spacing w:val="1"/>
        </w:rPr>
        <w:t>S</w:t>
      </w:r>
      <w:r w:rsidRPr="000420C8">
        <w:rPr>
          <w:rFonts w:eastAsia="MingLiU_HKSCS"/>
        </w:rPr>
        <w:t>ome</w:t>
      </w:r>
      <w:r w:rsidRPr="000420C8">
        <w:rPr>
          <w:rFonts w:eastAsia="MingLiU_HKSCS"/>
          <w:spacing w:val="-1"/>
        </w:rPr>
        <w:t xml:space="preserve"> </w:t>
      </w:r>
      <w:r w:rsidRPr="000420C8">
        <w:rPr>
          <w:rFonts w:eastAsia="MingLiU_HKSCS"/>
        </w:rPr>
        <w:t>sp</w:t>
      </w:r>
      <w:r w:rsidRPr="000420C8">
        <w:rPr>
          <w:rFonts w:eastAsia="MingLiU_HKSCS"/>
          <w:spacing w:val="-1"/>
        </w:rPr>
        <w:t>ec</w:t>
      </w:r>
      <w:r w:rsidRPr="000420C8">
        <w:rPr>
          <w:rFonts w:eastAsia="MingLiU_HKSCS"/>
        </w:rPr>
        <w:t>i</w:t>
      </w:r>
      <w:r w:rsidRPr="000420C8">
        <w:rPr>
          <w:rFonts w:eastAsia="MingLiU_HKSCS"/>
          <w:spacing w:val="-1"/>
        </w:rPr>
        <w:t>f</w:t>
      </w:r>
      <w:r w:rsidRPr="000420C8">
        <w:rPr>
          <w:rFonts w:eastAsia="MingLiU_HKSCS"/>
          <w:spacing w:val="3"/>
        </w:rPr>
        <w:t>i</w:t>
      </w:r>
      <w:r w:rsidRPr="000420C8">
        <w:rPr>
          <w:rFonts w:eastAsia="MingLiU_HKSCS"/>
        </w:rPr>
        <w:t>c</w:t>
      </w:r>
      <w:r w:rsidRPr="000420C8">
        <w:rPr>
          <w:rFonts w:eastAsia="MingLiU_HKSCS"/>
          <w:spacing w:val="-1"/>
        </w:rPr>
        <w:t xml:space="preserve"> </w:t>
      </w:r>
      <w:r w:rsidRPr="000420C8">
        <w:rPr>
          <w:rFonts w:eastAsia="MingLiU_HKSCS"/>
        </w:rPr>
        <w:t>h</w:t>
      </w:r>
      <w:r w:rsidRPr="000420C8">
        <w:rPr>
          <w:rFonts w:eastAsia="MingLiU_HKSCS"/>
          <w:spacing w:val="-1"/>
        </w:rPr>
        <w:t>a</w:t>
      </w:r>
      <w:r w:rsidRPr="000420C8">
        <w:rPr>
          <w:rFonts w:eastAsia="MingLiU_HKSCS"/>
        </w:rPr>
        <w:t>bit</w:t>
      </w:r>
      <w:r w:rsidRPr="000420C8">
        <w:rPr>
          <w:rFonts w:eastAsia="MingLiU_HKSCS"/>
          <w:spacing w:val="-1"/>
        </w:rPr>
        <w:t>a</w:t>
      </w:r>
      <w:r w:rsidRPr="000420C8">
        <w:rPr>
          <w:rFonts w:eastAsia="MingLiU_HKSCS"/>
        </w:rPr>
        <w:t>t</w:t>
      </w:r>
      <w:r w:rsidRPr="000420C8">
        <w:rPr>
          <w:rFonts w:eastAsia="MingLiU_HKSCS"/>
          <w:spacing w:val="3"/>
        </w:rPr>
        <w:t xml:space="preserve"> </w:t>
      </w:r>
      <w:r w:rsidRPr="000420C8">
        <w:rPr>
          <w:rFonts w:eastAsia="MingLiU_HKSCS"/>
          <w:spacing w:val="-2"/>
        </w:rPr>
        <w:t>g</w:t>
      </w:r>
      <w:r w:rsidRPr="000420C8">
        <w:rPr>
          <w:rFonts w:eastAsia="MingLiU_HKSCS"/>
          <w:spacing w:val="-1"/>
        </w:rPr>
        <w:t>r</w:t>
      </w:r>
      <w:r w:rsidRPr="000420C8">
        <w:rPr>
          <w:rFonts w:eastAsia="MingLiU_HKSCS"/>
        </w:rPr>
        <w:t>oun</w:t>
      </w:r>
      <w:r w:rsidRPr="000420C8">
        <w:rPr>
          <w:rFonts w:eastAsia="MingLiU_HKSCS"/>
          <w:spacing w:val="2"/>
        </w:rPr>
        <w:t>d</w:t>
      </w:r>
      <w:r w:rsidRPr="000420C8">
        <w:rPr>
          <w:rFonts w:eastAsia="MingLiU_HKSCS"/>
          <w:spacing w:val="-1"/>
        </w:rPr>
        <w:t>-</w:t>
      </w:r>
      <w:r w:rsidRPr="000420C8">
        <w:rPr>
          <w:rFonts w:eastAsia="MingLiU_HKSCS"/>
        </w:rPr>
        <w:t>t</w:t>
      </w:r>
      <w:r w:rsidRPr="000420C8">
        <w:rPr>
          <w:rFonts w:eastAsia="MingLiU_HKSCS"/>
          <w:spacing w:val="-1"/>
        </w:rPr>
        <w:t>r</w:t>
      </w:r>
      <w:r w:rsidRPr="000420C8">
        <w:rPr>
          <w:rFonts w:eastAsia="MingLiU_HKSCS"/>
        </w:rPr>
        <w:t>uthing will be</w:t>
      </w:r>
      <w:r w:rsidRPr="000420C8">
        <w:rPr>
          <w:rFonts w:eastAsia="MingLiU_HKSCS"/>
          <w:spacing w:val="-1"/>
        </w:rPr>
        <w:t xml:space="preserve"> </w:t>
      </w:r>
      <w:r w:rsidRPr="000420C8">
        <w:rPr>
          <w:rFonts w:eastAsia="MingLiU_HKSCS"/>
          <w:color w:val="000000"/>
        </w:rPr>
        <w:t>n</w:t>
      </w:r>
      <w:r w:rsidRPr="000420C8">
        <w:rPr>
          <w:rFonts w:eastAsia="MingLiU_HKSCS"/>
          <w:color w:val="000000"/>
          <w:spacing w:val="-1"/>
        </w:rPr>
        <w:t>ece</w:t>
      </w:r>
      <w:r w:rsidRPr="000420C8">
        <w:rPr>
          <w:rFonts w:eastAsia="MingLiU_HKSCS"/>
          <w:color w:val="000000"/>
        </w:rPr>
        <w:t>ss</w:t>
      </w:r>
      <w:r w:rsidRPr="000420C8">
        <w:rPr>
          <w:rFonts w:eastAsia="MingLiU_HKSCS"/>
          <w:color w:val="000000"/>
          <w:spacing w:val="1"/>
        </w:rPr>
        <w:t>a</w:t>
      </w:r>
      <w:r w:rsidRPr="000420C8">
        <w:rPr>
          <w:rFonts w:eastAsia="MingLiU_HKSCS"/>
          <w:color w:val="000000"/>
          <w:spacing w:val="4"/>
        </w:rPr>
        <w:t>r</w:t>
      </w:r>
      <w:r w:rsidRPr="000420C8">
        <w:rPr>
          <w:rFonts w:eastAsia="MingLiU_HKSCS"/>
          <w:color w:val="000000"/>
        </w:rPr>
        <w:t>y</w:t>
      </w:r>
      <w:r w:rsidRPr="000420C8">
        <w:rPr>
          <w:rFonts w:eastAsia="MingLiU_HKSCS"/>
          <w:color w:val="000000"/>
          <w:spacing w:val="-5"/>
        </w:rPr>
        <w:t xml:space="preserve"> </w:t>
      </w:r>
      <w:r w:rsidRPr="000420C8">
        <w:rPr>
          <w:rFonts w:eastAsia="MingLiU_HKSCS"/>
          <w:color w:val="000000"/>
        </w:rPr>
        <w:t>to sug</w:t>
      </w:r>
      <w:r w:rsidRPr="000420C8">
        <w:rPr>
          <w:rFonts w:eastAsia="MingLiU_HKSCS"/>
          <w:color w:val="000000"/>
          <w:spacing w:val="-2"/>
        </w:rPr>
        <w:t>g</w:t>
      </w:r>
      <w:r w:rsidRPr="000420C8">
        <w:rPr>
          <w:rFonts w:eastAsia="MingLiU_HKSCS"/>
          <w:color w:val="000000"/>
          <w:spacing w:val="-1"/>
        </w:rPr>
        <w:t>e</w:t>
      </w:r>
      <w:r w:rsidRPr="000420C8">
        <w:rPr>
          <w:rFonts w:eastAsia="MingLiU_HKSCS"/>
          <w:color w:val="000000"/>
        </w:rPr>
        <w:t>st suit</w:t>
      </w:r>
      <w:r w:rsidRPr="000420C8">
        <w:rPr>
          <w:rFonts w:eastAsia="MingLiU_HKSCS"/>
          <w:color w:val="000000"/>
          <w:spacing w:val="-1"/>
        </w:rPr>
        <w:t>a</w:t>
      </w:r>
      <w:r w:rsidRPr="000420C8">
        <w:rPr>
          <w:rFonts w:eastAsia="MingLiU_HKSCS"/>
          <w:color w:val="000000"/>
        </w:rPr>
        <w:t>ble</w:t>
      </w:r>
      <w:r w:rsidRPr="000420C8">
        <w:rPr>
          <w:rFonts w:eastAsia="MingLiU_HKSCS"/>
          <w:color w:val="000000"/>
          <w:spacing w:val="-1"/>
        </w:rPr>
        <w:t xml:space="preserve"> a</w:t>
      </w:r>
      <w:r w:rsidRPr="000420C8">
        <w:rPr>
          <w:rFonts w:eastAsia="MingLiU_HKSCS"/>
          <w:color w:val="000000"/>
        </w:rPr>
        <w:t>djustm</w:t>
      </w:r>
      <w:r w:rsidRPr="000420C8">
        <w:rPr>
          <w:rFonts w:eastAsia="MingLiU_HKSCS"/>
          <w:color w:val="000000"/>
          <w:spacing w:val="1"/>
        </w:rPr>
        <w:t>e</w:t>
      </w:r>
      <w:r w:rsidRPr="000420C8">
        <w:rPr>
          <w:rFonts w:eastAsia="MingLiU_HKSCS"/>
          <w:color w:val="000000"/>
        </w:rPr>
        <w:t>nt of</w:t>
      </w:r>
      <w:r w:rsidRPr="000420C8">
        <w:rPr>
          <w:rFonts w:eastAsia="MingLiU_HKSCS"/>
          <w:color w:val="000000"/>
          <w:spacing w:val="-1"/>
        </w:rPr>
        <w:t xml:space="preserve"> </w:t>
      </w:r>
      <w:r w:rsidRPr="000420C8">
        <w:rPr>
          <w:rFonts w:eastAsia="MingLiU_HKSCS"/>
          <w:color w:val="000000"/>
        </w:rPr>
        <w:t>the</w:t>
      </w:r>
      <w:r w:rsidRPr="000420C8">
        <w:rPr>
          <w:rFonts w:eastAsia="MingLiU_HKSCS"/>
          <w:color w:val="000000"/>
          <w:spacing w:val="-1"/>
        </w:rPr>
        <w:t xml:space="preserve"> </w:t>
      </w:r>
      <w:r w:rsidRPr="000420C8">
        <w:rPr>
          <w:rFonts w:eastAsia="MingLiU_HKSCS"/>
          <w:color w:val="000000"/>
        </w:rPr>
        <w:t>position of</w:t>
      </w:r>
      <w:r w:rsidRPr="000420C8">
        <w:rPr>
          <w:rFonts w:eastAsia="MingLiU_HKSCS"/>
          <w:color w:val="000000"/>
          <w:spacing w:val="-1"/>
        </w:rPr>
        <w:t xml:space="preserve"> </w:t>
      </w:r>
      <w:r w:rsidRPr="000420C8">
        <w:rPr>
          <w:rFonts w:eastAsia="MingLiU_HKSCS"/>
          <w:color w:val="000000"/>
        </w:rPr>
        <w:t>the</w:t>
      </w:r>
      <w:r w:rsidRPr="000420C8">
        <w:rPr>
          <w:rFonts w:eastAsia="MingLiU_HKSCS"/>
          <w:color w:val="000000"/>
          <w:spacing w:val="-1"/>
        </w:rPr>
        <w:t xml:space="preserve"> </w:t>
      </w:r>
      <w:r w:rsidRPr="000420C8">
        <w:rPr>
          <w:rFonts w:eastAsia="MingLiU_HKSCS"/>
          <w:color w:val="000000"/>
        </w:rPr>
        <w:t>tow</w:t>
      </w:r>
      <w:r w:rsidRPr="000420C8">
        <w:rPr>
          <w:rFonts w:eastAsia="MingLiU_HKSCS"/>
          <w:color w:val="000000"/>
          <w:spacing w:val="-1"/>
        </w:rPr>
        <w:t>er</w:t>
      </w:r>
      <w:r w:rsidRPr="000420C8">
        <w:rPr>
          <w:rFonts w:eastAsia="MingLiU_HKSCS"/>
          <w:color w:val="000000"/>
        </w:rPr>
        <w:t>s, or</w:t>
      </w:r>
      <w:r w:rsidRPr="000420C8">
        <w:rPr>
          <w:rFonts w:eastAsia="MingLiU_HKSCS"/>
          <w:color w:val="000000"/>
          <w:spacing w:val="-1"/>
        </w:rPr>
        <w:t xml:space="preserve"> </w:t>
      </w:r>
      <w:r w:rsidRPr="000420C8">
        <w:rPr>
          <w:rFonts w:eastAsia="MingLiU_HKSCS"/>
          <w:color w:val="000000"/>
        </w:rPr>
        <w:t>to be</w:t>
      </w:r>
      <w:r w:rsidRPr="000420C8">
        <w:rPr>
          <w:rFonts w:eastAsia="MingLiU_HKSCS"/>
          <w:color w:val="000000"/>
          <w:spacing w:val="1"/>
        </w:rPr>
        <w:t xml:space="preserve"> </w:t>
      </w:r>
      <w:r w:rsidRPr="000420C8">
        <w:rPr>
          <w:rFonts w:eastAsia="MingLiU_HKSCS"/>
          <w:color w:val="000000"/>
          <w:spacing w:val="-1"/>
        </w:rPr>
        <w:t>a</w:t>
      </w:r>
      <w:r w:rsidRPr="000420C8">
        <w:rPr>
          <w:rFonts w:eastAsia="MingLiU_HKSCS"/>
          <w:color w:val="000000"/>
        </w:rPr>
        <w:t>ble</w:t>
      </w:r>
      <w:r w:rsidRPr="000420C8">
        <w:rPr>
          <w:rFonts w:eastAsia="MingLiU_HKSCS"/>
          <w:color w:val="000000"/>
          <w:spacing w:val="-1"/>
        </w:rPr>
        <w:t xml:space="preserve"> </w:t>
      </w:r>
      <w:r w:rsidRPr="000420C8">
        <w:rPr>
          <w:rFonts w:eastAsia="MingLiU_HKSCS"/>
          <w:color w:val="000000"/>
        </w:rPr>
        <w:t>to s</w:t>
      </w:r>
      <w:r w:rsidRPr="000420C8">
        <w:rPr>
          <w:rFonts w:eastAsia="MingLiU_HKSCS"/>
          <w:color w:val="000000"/>
          <w:spacing w:val="2"/>
        </w:rPr>
        <w:t>u</w:t>
      </w:r>
      <w:r w:rsidRPr="000420C8">
        <w:rPr>
          <w:rFonts w:eastAsia="MingLiU_HKSCS"/>
          <w:color w:val="000000"/>
        </w:rPr>
        <w:t>g</w:t>
      </w:r>
      <w:r w:rsidRPr="000420C8">
        <w:rPr>
          <w:rFonts w:eastAsia="MingLiU_HKSCS"/>
          <w:color w:val="000000"/>
          <w:spacing w:val="-2"/>
        </w:rPr>
        <w:t>g</w:t>
      </w:r>
      <w:r w:rsidRPr="000420C8">
        <w:rPr>
          <w:rFonts w:eastAsia="MingLiU_HKSCS"/>
          <w:color w:val="000000"/>
          <w:spacing w:val="-1"/>
        </w:rPr>
        <w:t>e</w:t>
      </w:r>
      <w:r w:rsidRPr="000420C8">
        <w:rPr>
          <w:rFonts w:eastAsia="MingLiU_HKSCS"/>
          <w:color w:val="000000"/>
        </w:rPr>
        <w:t>st suit</w:t>
      </w:r>
      <w:r w:rsidRPr="000420C8">
        <w:rPr>
          <w:rFonts w:eastAsia="MingLiU_HKSCS"/>
          <w:color w:val="000000"/>
          <w:spacing w:val="-1"/>
        </w:rPr>
        <w:t>a</w:t>
      </w:r>
      <w:r w:rsidRPr="000420C8">
        <w:rPr>
          <w:rFonts w:eastAsia="MingLiU_HKSCS"/>
          <w:color w:val="000000"/>
        </w:rPr>
        <w:t>ble miti</w:t>
      </w:r>
      <w:r w:rsidRPr="000420C8">
        <w:rPr>
          <w:rFonts w:eastAsia="MingLiU_HKSCS"/>
          <w:color w:val="000000"/>
          <w:spacing w:val="-2"/>
        </w:rPr>
        <w:t>g</w:t>
      </w:r>
      <w:r w:rsidRPr="000420C8">
        <w:rPr>
          <w:rFonts w:eastAsia="MingLiU_HKSCS"/>
          <w:color w:val="000000"/>
          <w:spacing w:val="-1"/>
        </w:rPr>
        <w:t>a</w:t>
      </w:r>
      <w:r w:rsidRPr="000420C8">
        <w:rPr>
          <w:rFonts w:eastAsia="MingLiU_HKSCS"/>
          <w:color w:val="000000"/>
        </w:rPr>
        <w:t>tion m</w:t>
      </w:r>
      <w:r w:rsidRPr="000420C8">
        <w:rPr>
          <w:rFonts w:eastAsia="MingLiU_HKSCS"/>
          <w:color w:val="000000"/>
          <w:spacing w:val="-1"/>
        </w:rPr>
        <w:t>ea</w:t>
      </w:r>
      <w:r w:rsidRPr="000420C8">
        <w:rPr>
          <w:rFonts w:eastAsia="MingLiU_HKSCS"/>
          <w:color w:val="000000"/>
        </w:rPr>
        <w:t>su</w:t>
      </w:r>
      <w:r w:rsidRPr="000420C8">
        <w:rPr>
          <w:rFonts w:eastAsia="MingLiU_HKSCS"/>
          <w:color w:val="000000"/>
          <w:spacing w:val="-1"/>
        </w:rPr>
        <w:t>re</w:t>
      </w:r>
      <w:r w:rsidRPr="000420C8">
        <w:rPr>
          <w:rFonts w:eastAsia="MingLiU_HKSCS"/>
          <w:color w:val="000000"/>
        </w:rPr>
        <w:t>s</w:t>
      </w:r>
      <w:r w:rsidRPr="0054421C">
        <w:rPr>
          <w:rFonts w:eastAsia="MingLiU_HKSCS"/>
          <w:color w:val="000000"/>
        </w:rPr>
        <w:t>.</w:t>
      </w:r>
      <w:r w:rsidR="00F074CD" w:rsidRPr="0054421C">
        <w:rPr>
          <w:rFonts w:eastAsia="MingLiU_HKSCS"/>
          <w:color w:val="000000"/>
        </w:rPr>
        <w:t xml:space="preserve"> </w:t>
      </w:r>
      <w:r w:rsidR="001F72AD" w:rsidRPr="0054421C">
        <w:rPr>
          <w:rFonts w:eastAsia="MingLiU_HKSCS"/>
          <w:color w:val="000000"/>
        </w:rPr>
        <w:t xml:space="preserve">The </w:t>
      </w:r>
      <w:r w:rsidR="00F074CD" w:rsidRPr="0054421C">
        <w:rPr>
          <w:rFonts w:eastAsia="MingLiU_HKSCS"/>
          <w:color w:val="000000"/>
        </w:rPr>
        <w:t xml:space="preserve">EPC </w:t>
      </w:r>
      <w:r w:rsidR="001F72AD" w:rsidRPr="0054421C">
        <w:rPr>
          <w:rFonts w:eastAsia="MingLiU_HKSCS"/>
          <w:color w:val="000000"/>
        </w:rPr>
        <w:t xml:space="preserve">Contractor </w:t>
      </w:r>
      <w:r w:rsidR="00F074CD" w:rsidRPr="0054421C">
        <w:rPr>
          <w:rFonts w:eastAsia="MingLiU_HKSCS"/>
          <w:color w:val="000000"/>
        </w:rPr>
        <w:t xml:space="preserve">will work closely with </w:t>
      </w:r>
      <w:r w:rsidR="001F72AD" w:rsidRPr="0054421C">
        <w:rPr>
          <w:rFonts w:eastAsia="MingLiU_HKSCS"/>
          <w:color w:val="000000"/>
        </w:rPr>
        <w:t xml:space="preserve">national </w:t>
      </w:r>
      <w:r w:rsidR="00F074CD" w:rsidRPr="0054421C">
        <w:rPr>
          <w:rFonts w:eastAsia="MingLiU_HKSCS"/>
          <w:color w:val="000000"/>
        </w:rPr>
        <w:t xml:space="preserve">ESIA </w:t>
      </w:r>
      <w:r w:rsidR="001F72AD" w:rsidRPr="0054421C">
        <w:rPr>
          <w:rFonts w:eastAsia="MingLiU_HKSCS"/>
          <w:color w:val="000000"/>
        </w:rPr>
        <w:t>C</w:t>
      </w:r>
      <w:r w:rsidR="00F074CD" w:rsidRPr="0054421C">
        <w:rPr>
          <w:rFonts w:eastAsia="MingLiU_HKSCS"/>
          <w:color w:val="000000"/>
        </w:rPr>
        <w:t xml:space="preserve">onsultant </w:t>
      </w:r>
      <w:r w:rsidR="001F72AD" w:rsidRPr="0054421C">
        <w:rPr>
          <w:rFonts w:eastAsia="MingLiU_HKSCS"/>
          <w:color w:val="000000"/>
        </w:rPr>
        <w:t>during the</w:t>
      </w:r>
      <w:r w:rsidR="00F074CD" w:rsidRPr="0054421C">
        <w:rPr>
          <w:rFonts w:eastAsia="MingLiU_HKSCS"/>
          <w:color w:val="000000"/>
        </w:rPr>
        <w:t xml:space="preserve"> develop</w:t>
      </w:r>
      <w:r w:rsidR="001F72AD" w:rsidRPr="0054421C">
        <w:rPr>
          <w:rFonts w:eastAsia="MingLiU_HKSCS"/>
          <w:color w:val="000000"/>
        </w:rPr>
        <w:t>ment of</w:t>
      </w:r>
      <w:r w:rsidR="00F074CD" w:rsidRPr="0054421C">
        <w:rPr>
          <w:rFonts w:eastAsia="MingLiU_HKSCS"/>
          <w:color w:val="000000"/>
        </w:rPr>
        <w:t xml:space="preserve"> the </w:t>
      </w:r>
      <w:r w:rsidR="00F074CD" w:rsidRPr="0054421C">
        <w:rPr>
          <w:rFonts w:eastAsia="MingLiU_HKSCS"/>
          <w:color w:val="000000"/>
        </w:rPr>
        <w:lastRenderedPageBreak/>
        <w:t xml:space="preserve">detail design and </w:t>
      </w:r>
      <w:r w:rsidR="001F72AD" w:rsidRPr="0054421C">
        <w:rPr>
          <w:rFonts w:eastAsia="MingLiU_HKSCS"/>
          <w:color w:val="000000"/>
        </w:rPr>
        <w:t xml:space="preserve">the finalization of the TL </w:t>
      </w:r>
      <w:r w:rsidR="00F074CD" w:rsidRPr="0054421C">
        <w:rPr>
          <w:rFonts w:eastAsia="MingLiU_HKSCS"/>
          <w:color w:val="000000"/>
        </w:rPr>
        <w:t xml:space="preserve">alignment </w:t>
      </w:r>
      <w:r w:rsidR="001F72AD" w:rsidRPr="0054421C">
        <w:rPr>
          <w:rFonts w:eastAsia="MingLiU_HKSCS"/>
          <w:color w:val="000000"/>
        </w:rPr>
        <w:t xml:space="preserve">and </w:t>
      </w:r>
      <w:r w:rsidR="00F074CD" w:rsidRPr="0054421C">
        <w:rPr>
          <w:rFonts w:eastAsia="MingLiU_HKSCS"/>
          <w:color w:val="000000"/>
        </w:rPr>
        <w:t xml:space="preserve">of the </w:t>
      </w:r>
      <w:r w:rsidR="001F72AD" w:rsidRPr="0054421C">
        <w:rPr>
          <w:rFonts w:eastAsia="MingLiU_HKSCS"/>
          <w:color w:val="000000"/>
        </w:rPr>
        <w:t xml:space="preserve">tower location </w:t>
      </w:r>
      <w:r w:rsidR="00F074CD" w:rsidRPr="0054421C">
        <w:rPr>
          <w:rFonts w:eastAsia="MingLiU_HKSCS"/>
          <w:color w:val="000000"/>
        </w:rPr>
        <w:t xml:space="preserve">to avoid/mitigate </w:t>
      </w:r>
      <w:r w:rsidR="001F72AD" w:rsidRPr="0054421C">
        <w:rPr>
          <w:rFonts w:eastAsia="MingLiU_HKSCS"/>
          <w:color w:val="000000"/>
        </w:rPr>
        <w:t>identified</w:t>
      </w:r>
      <w:r w:rsidR="00F074CD" w:rsidRPr="0054421C">
        <w:rPr>
          <w:rFonts w:eastAsia="MingLiU_HKSCS"/>
          <w:color w:val="000000"/>
        </w:rPr>
        <w:t xml:space="preserve"> avian risk. </w:t>
      </w:r>
      <w:r w:rsidRPr="0054421C">
        <w:rPr>
          <w:rFonts w:eastAsia="MingLiU_HKSCS"/>
          <w:color w:val="000000"/>
        </w:rPr>
        <w:t xml:space="preserve"> </w:t>
      </w:r>
      <w:r w:rsidR="00260EAF" w:rsidRPr="0054421C">
        <w:rPr>
          <w:rFonts w:eastAsia="MingLiU_HKSCS"/>
          <w:color w:val="000000"/>
        </w:rPr>
        <w:t xml:space="preserve">The NTC </w:t>
      </w:r>
      <w:r w:rsidR="001F72AD" w:rsidRPr="0054421C">
        <w:rPr>
          <w:rFonts w:eastAsia="MingLiU_HKSCS"/>
          <w:color w:val="000000"/>
        </w:rPr>
        <w:t xml:space="preserve">will </w:t>
      </w:r>
      <w:r w:rsidR="00260EAF" w:rsidRPr="0054421C">
        <w:rPr>
          <w:rFonts w:eastAsia="MingLiU_HKSCS"/>
          <w:color w:val="000000"/>
        </w:rPr>
        <w:t xml:space="preserve">make sure </w:t>
      </w:r>
      <w:r w:rsidR="001F72AD" w:rsidRPr="0054421C">
        <w:rPr>
          <w:rFonts w:eastAsia="MingLiU_HKSCS"/>
          <w:color w:val="000000"/>
        </w:rPr>
        <w:t>that identified mitigation</w:t>
      </w:r>
      <w:r w:rsidR="00260EAF" w:rsidRPr="0054421C">
        <w:rPr>
          <w:rFonts w:eastAsia="MingLiU_HKSCS"/>
          <w:color w:val="000000"/>
        </w:rPr>
        <w:t xml:space="preserve"> measures are adequately reflected in the final project design by EPC contractors. </w:t>
      </w:r>
      <w:r w:rsidRPr="0054421C">
        <w:rPr>
          <w:rFonts w:eastAsia="MingLiU_HKSCS"/>
          <w:color w:val="000000"/>
        </w:rPr>
        <w:t>T</w:t>
      </w:r>
      <w:r w:rsidRPr="0054421C">
        <w:rPr>
          <w:rFonts w:eastAsia="MingLiU_HKSCS"/>
          <w:color w:val="000000"/>
          <w:spacing w:val="2"/>
        </w:rPr>
        <w:t>h</w:t>
      </w:r>
      <w:r w:rsidRPr="0054421C">
        <w:rPr>
          <w:rFonts w:eastAsia="MingLiU_HKSCS"/>
          <w:color w:val="000000"/>
        </w:rPr>
        <w:t>e</w:t>
      </w:r>
      <w:r w:rsidRPr="0054421C">
        <w:rPr>
          <w:rFonts w:eastAsia="MingLiU_HKSCS"/>
          <w:color w:val="000000"/>
          <w:spacing w:val="1"/>
        </w:rPr>
        <w:t xml:space="preserve"> </w:t>
      </w:r>
      <w:r w:rsidRPr="0054421C">
        <w:rPr>
          <w:rFonts w:eastAsia="MingLiU_HKSCS"/>
          <w:color w:val="000000"/>
        </w:rPr>
        <w:t>p</w:t>
      </w:r>
      <w:r w:rsidRPr="0054421C">
        <w:rPr>
          <w:rFonts w:eastAsia="MingLiU_HKSCS"/>
          <w:color w:val="000000"/>
          <w:spacing w:val="-1"/>
        </w:rPr>
        <w:t>r</w:t>
      </w:r>
      <w:r w:rsidRPr="0054421C">
        <w:rPr>
          <w:rFonts w:eastAsia="MingLiU_HKSCS"/>
          <w:color w:val="000000"/>
        </w:rPr>
        <w:t>o</w:t>
      </w:r>
      <w:r w:rsidRPr="0054421C">
        <w:rPr>
          <w:rFonts w:eastAsia="MingLiU_HKSCS"/>
          <w:color w:val="000000"/>
          <w:spacing w:val="2"/>
        </w:rPr>
        <w:t>x</w:t>
      </w:r>
      <w:r w:rsidRPr="0054421C">
        <w:rPr>
          <w:rFonts w:eastAsia="MingLiU_HKSCS"/>
          <w:color w:val="000000"/>
        </w:rPr>
        <w:t>im</w:t>
      </w:r>
      <w:r w:rsidRPr="0054421C">
        <w:rPr>
          <w:rFonts w:eastAsia="MingLiU_HKSCS"/>
          <w:color w:val="000000"/>
          <w:spacing w:val="-2"/>
        </w:rPr>
        <w:t>i</w:t>
      </w:r>
      <w:r w:rsidRPr="0054421C">
        <w:rPr>
          <w:rFonts w:eastAsia="MingLiU_HKSCS"/>
          <w:color w:val="000000"/>
          <w:spacing w:val="3"/>
        </w:rPr>
        <w:t>t</w:t>
      </w:r>
      <w:r w:rsidRPr="0054421C">
        <w:rPr>
          <w:rFonts w:eastAsia="MingLiU_HKSCS"/>
          <w:color w:val="000000"/>
        </w:rPr>
        <w:t>y</w:t>
      </w:r>
      <w:r w:rsidRPr="0054421C">
        <w:rPr>
          <w:rFonts w:eastAsia="MingLiU_HKSCS"/>
          <w:color w:val="000000"/>
          <w:spacing w:val="-7"/>
        </w:rPr>
        <w:t xml:space="preserve"> </w:t>
      </w:r>
      <w:r w:rsidRPr="0054421C">
        <w:rPr>
          <w:rFonts w:eastAsia="MingLiU_HKSCS"/>
          <w:color w:val="000000"/>
          <w:spacing w:val="2"/>
        </w:rPr>
        <w:t>o</w:t>
      </w:r>
      <w:r w:rsidRPr="0054421C">
        <w:rPr>
          <w:rFonts w:eastAsia="MingLiU_HKSCS"/>
          <w:color w:val="000000"/>
        </w:rPr>
        <w:t>f</w:t>
      </w:r>
      <w:r w:rsidRPr="0054421C">
        <w:rPr>
          <w:rFonts w:eastAsia="MingLiU_HKSCS"/>
          <w:color w:val="000000"/>
          <w:spacing w:val="-1"/>
        </w:rPr>
        <w:t xml:space="preserve"> </w:t>
      </w:r>
      <w:r w:rsidRPr="0054421C">
        <w:rPr>
          <w:rFonts w:eastAsia="MingLiU_HKSCS"/>
          <w:color w:val="000000"/>
        </w:rPr>
        <w:t>the</w:t>
      </w:r>
      <w:r w:rsidRPr="0054421C">
        <w:rPr>
          <w:rFonts w:eastAsia="MingLiU_HKSCS"/>
          <w:color w:val="000000"/>
          <w:spacing w:val="-1"/>
        </w:rPr>
        <w:t xml:space="preserve"> </w:t>
      </w:r>
      <w:r w:rsidRPr="0054421C">
        <w:rPr>
          <w:rFonts w:eastAsia="MingLiU_HKSCS"/>
          <w:color w:val="000000"/>
        </w:rPr>
        <w:t>line</w:t>
      </w:r>
      <w:r w:rsidRPr="0054421C">
        <w:rPr>
          <w:rFonts w:eastAsia="MingLiU_HKSCS"/>
          <w:color w:val="000000"/>
          <w:spacing w:val="-1"/>
        </w:rPr>
        <w:t xml:space="preserve"> </w:t>
      </w:r>
      <w:r w:rsidRPr="0054421C">
        <w:rPr>
          <w:rFonts w:eastAsia="MingLiU_HKSCS"/>
          <w:color w:val="000000"/>
        </w:rPr>
        <w:t xml:space="preserve">to this </w:t>
      </w:r>
      <w:r w:rsidRPr="0054421C">
        <w:rPr>
          <w:rFonts w:eastAsia="MingLiU_HKSCS"/>
          <w:color w:val="000000"/>
          <w:spacing w:val="-1"/>
        </w:rPr>
        <w:t>r</w:t>
      </w:r>
      <w:r w:rsidRPr="0054421C">
        <w:rPr>
          <w:rFonts w:eastAsia="MingLiU_HKSCS"/>
          <w:color w:val="000000"/>
        </w:rPr>
        <w:t>iv</w:t>
      </w:r>
      <w:r w:rsidRPr="0054421C">
        <w:rPr>
          <w:rFonts w:eastAsia="MingLiU_HKSCS"/>
          <w:color w:val="000000"/>
          <w:spacing w:val="-1"/>
        </w:rPr>
        <w:t>e</w:t>
      </w:r>
      <w:r w:rsidRPr="0054421C">
        <w:rPr>
          <w:rFonts w:eastAsia="MingLiU_HKSCS"/>
          <w:color w:val="000000"/>
        </w:rPr>
        <w:t>r</w:t>
      </w:r>
      <w:r w:rsidRPr="0054421C">
        <w:rPr>
          <w:rFonts w:eastAsia="MingLiU_HKSCS"/>
          <w:color w:val="000000"/>
          <w:spacing w:val="-1"/>
        </w:rPr>
        <w:t xml:space="preserve"> </w:t>
      </w:r>
      <w:r w:rsidRPr="0054421C">
        <w:rPr>
          <w:rFonts w:eastAsia="MingLiU_HKSCS"/>
          <w:color w:val="000000"/>
        </w:rPr>
        <w:t>v</w:t>
      </w:r>
      <w:r w:rsidRPr="0054421C">
        <w:rPr>
          <w:rFonts w:eastAsia="MingLiU_HKSCS"/>
          <w:color w:val="000000"/>
          <w:spacing w:val="-1"/>
        </w:rPr>
        <w:t>a</w:t>
      </w:r>
      <w:r w:rsidRPr="0054421C">
        <w:rPr>
          <w:rFonts w:eastAsia="MingLiU_HKSCS"/>
          <w:color w:val="000000"/>
        </w:rPr>
        <w:t>ll</w:t>
      </w:r>
      <w:r w:rsidRPr="0054421C">
        <w:rPr>
          <w:rFonts w:eastAsia="MingLiU_HKSCS"/>
          <w:color w:val="000000"/>
          <w:spacing w:val="4"/>
        </w:rPr>
        <w:t>e</w:t>
      </w:r>
      <w:r w:rsidRPr="0054421C">
        <w:rPr>
          <w:rFonts w:eastAsia="MingLiU_HKSCS"/>
          <w:color w:val="000000"/>
        </w:rPr>
        <w:t>y</w:t>
      </w:r>
      <w:r w:rsidRPr="0054421C">
        <w:rPr>
          <w:rFonts w:eastAsia="MingLiU_HKSCS"/>
          <w:color w:val="000000"/>
          <w:spacing w:val="-5"/>
        </w:rPr>
        <w:t xml:space="preserve"> </w:t>
      </w:r>
      <w:r w:rsidRPr="0054421C">
        <w:rPr>
          <w:rFonts w:eastAsia="MingLiU_HKSCS"/>
          <w:color w:val="000000"/>
        </w:rPr>
        <w:t>is d</w:t>
      </w:r>
      <w:r w:rsidRPr="0054421C">
        <w:rPr>
          <w:rFonts w:eastAsia="MingLiU_HKSCS"/>
          <w:color w:val="000000"/>
          <w:spacing w:val="-1"/>
        </w:rPr>
        <w:t>ra</w:t>
      </w:r>
      <w:r w:rsidRPr="0054421C">
        <w:rPr>
          <w:rFonts w:eastAsia="MingLiU_HKSCS"/>
          <w:color w:val="000000"/>
        </w:rPr>
        <w:t xml:space="preserve">wn </w:t>
      </w:r>
      <w:r w:rsidRPr="0054421C">
        <w:rPr>
          <w:rFonts w:eastAsia="MingLiU_HKSCS"/>
          <w:color w:val="000000"/>
          <w:spacing w:val="3"/>
        </w:rPr>
        <w:t>i</w:t>
      </w:r>
      <w:r w:rsidRPr="0054421C">
        <w:rPr>
          <w:rFonts w:eastAsia="MingLiU_HKSCS"/>
          <w:color w:val="000000"/>
        </w:rPr>
        <w:t xml:space="preserve">n </w:t>
      </w:r>
      <w:r w:rsidRPr="0054421C">
        <w:rPr>
          <w:rFonts w:eastAsia="MingLiU_HKSCS"/>
          <w:color w:val="000000"/>
          <w:spacing w:val="-1"/>
        </w:rPr>
        <w:fldChar w:fldCharType="begin"/>
      </w:r>
      <w:r w:rsidRPr="0054421C">
        <w:rPr>
          <w:rFonts w:eastAsia="MingLiU_HKSCS"/>
          <w:color w:val="000000"/>
        </w:rPr>
        <w:instrText xml:space="preserve"> REF _Ref365281983 \h </w:instrText>
      </w:r>
      <w:r w:rsidR="0054421C">
        <w:rPr>
          <w:rFonts w:eastAsia="MingLiU_HKSCS"/>
          <w:color w:val="000000"/>
          <w:spacing w:val="-1"/>
        </w:rPr>
        <w:instrText xml:space="preserve"> \* MERGEFORMAT </w:instrText>
      </w:r>
      <w:r w:rsidRPr="0054421C">
        <w:rPr>
          <w:rFonts w:eastAsia="MingLiU_HKSCS"/>
          <w:color w:val="000000"/>
          <w:spacing w:val="-1"/>
        </w:rPr>
      </w:r>
      <w:r w:rsidRPr="0054421C">
        <w:rPr>
          <w:rFonts w:eastAsia="MingLiU_HKSCS"/>
          <w:color w:val="000000"/>
          <w:spacing w:val="-1"/>
        </w:rPr>
        <w:fldChar w:fldCharType="separate"/>
      </w:r>
      <w:r w:rsidR="001B7C49" w:rsidRPr="0054421C">
        <w:t xml:space="preserve">Figure </w:t>
      </w:r>
      <w:r w:rsidR="001B7C49">
        <w:rPr>
          <w:noProof/>
        </w:rPr>
        <w:t>4</w:t>
      </w:r>
      <w:r w:rsidR="001B7C49">
        <w:rPr>
          <w:noProof/>
        </w:rPr>
        <w:noBreakHyphen/>
        <w:t>7</w:t>
      </w:r>
      <w:r w:rsidRPr="0054421C">
        <w:rPr>
          <w:rFonts w:eastAsia="MingLiU_HKSCS"/>
          <w:color w:val="000000"/>
          <w:spacing w:val="-1"/>
        </w:rPr>
        <w:fldChar w:fldCharType="end"/>
      </w:r>
      <w:r w:rsidRPr="0054421C">
        <w:rPr>
          <w:rFonts w:eastAsia="MingLiU_HKSCS"/>
          <w:color w:val="000000"/>
        </w:rPr>
        <w:t>. The</w:t>
      </w:r>
      <w:r w:rsidRPr="0054421C">
        <w:rPr>
          <w:rFonts w:eastAsia="MingLiU_HKSCS"/>
          <w:color w:val="000000"/>
          <w:spacing w:val="-1"/>
        </w:rPr>
        <w:t xml:space="preserve"> </w:t>
      </w:r>
      <w:r w:rsidRPr="0054421C">
        <w:rPr>
          <w:rFonts w:eastAsia="MingLiU_HKSCS"/>
          <w:color w:val="000000"/>
        </w:rPr>
        <w:t>v</w:t>
      </w:r>
      <w:r w:rsidRPr="0054421C">
        <w:rPr>
          <w:rFonts w:eastAsia="MingLiU_HKSCS"/>
          <w:color w:val="000000"/>
          <w:spacing w:val="-1"/>
        </w:rPr>
        <w:t>a</w:t>
      </w:r>
      <w:r w:rsidRPr="0054421C">
        <w:rPr>
          <w:rFonts w:eastAsia="MingLiU_HKSCS"/>
          <w:color w:val="000000"/>
        </w:rPr>
        <w:t>ll</w:t>
      </w:r>
      <w:r w:rsidRPr="0054421C">
        <w:rPr>
          <w:rFonts w:eastAsia="MingLiU_HKSCS"/>
          <w:color w:val="000000"/>
          <w:spacing w:val="4"/>
        </w:rPr>
        <w:t>e</w:t>
      </w:r>
      <w:r w:rsidRPr="0054421C">
        <w:rPr>
          <w:rFonts w:eastAsia="MingLiU_HKSCS"/>
          <w:color w:val="000000"/>
        </w:rPr>
        <w:t>y</w:t>
      </w:r>
      <w:r w:rsidRPr="0054421C">
        <w:rPr>
          <w:rFonts w:eastAsia="MingLiU_HKSCS"/>
          <w:color w:val="000000"/>
          <w:spacing w:val="-5"/>
        </w:rPr>
        <w:t xml:space="preserve"> </w:t>
      </w:r>
      <w:r w:rsidRPr="0054421C">
        <w:rPr>
          <w:rFonts w:eastAsia="MingLiU_HKSCS"/>
          <w:color w:val="000000"/>
        </w:rPr>
        <w:t xml:space="preserve">is </w:t>
      </w:r>
      <w:r w:rsidRPr="0054421C">
        <w:rPr>
          <w:rFonts w:eastAsia="MingLiU_HKSCS"/>
          <w:color w:val="000000"/>
          <w:spacing w:val="2"/>
        </w:rPr>
        <w:t>r</w:t>
      </w:r>
      <w:r w:rsidRPr="0054421C">
        <w:rPr>
          <w:rFonts w:eastAsia="MingLiU_HKSCS"/>
          <w:color w:val="000000"/>
          <w:spacing w:val="-1"/>
        </w:rPr>
        <w:t>e</w:t>
      </w:r>
      <w:r w:rsidRPr="0054421C">
        <w:rPr>
          <w:rFonts w:eastAsia="MingLiU_HKSCS"/>
          <w:color w:val="000000"/>
        </w:rPr>
        <w:t>p</w:t>
      </w:r>
      <w:r w:rsidRPr="0054421C">
        <w:rPr>
          <w:rFonts w:eastAsia="MingLiU_HKSCS"/>
          <w:color w:val="000000"/>
          <w:spacing w:val="-1"/>
        </w:rPr>
        <w:t>re</w:t>
      </w:r>
      <w:r w:rsidRPr="0054421C">
        <w:rPr>
          <w:rFonts w:eastAsia="MingLiU_HKSCS"/>
          <w:color w:val="000000"/>
        </w:rPr>
        <w:t>s</w:t>
      </w:r>
      <w:r w:rsidRPr="0054421C">
        <w:rPr>
          <w:rFonts w:eastAsia="MingLiU_HKSCS"/>
          <w:color w:val="000000"/>
          <w:spacing w:val="-1"/>
        </w:rPr>
        <w:t>e</w:t>
      </w:r>
      <w:r w:rsidRPr="0054421C">
        <w:rPr>
          <w:rFonts w:eastAsia="MingLiU_HKSCS"/>
          <w:color w:val="000000"/>
        </w:rPr>
        <w:t>n</w:t>
      </w:r>
      <w:r w:rsidRPr="0054421C">
        <w:rPr>
          <w:rFonts w:eastAsia="MingLiU_HKSCS"/>
          <w:color w:val="000000"/>
          <w:spacing w:val="3"/>
        </w:rPr>
        <w:t>t</w:t>
      </w:r>
      <w:r w:rsidRPr="0054421C">
        <w:rPr>
          <w:rFonts w:eastAsia="MingLiU_HKSCS"/>
          <w:color w:val="000000"/>
          <w:spacing w:val="-1"/>
        </w:rPr>
        <w:t>e</w:t>
      </w:r>
      <w:r w:rsidRPr="0054421C">
        <w:rPr>
          <w:rFonts w:eastAsia="MingLiU_HKSCS"/>
          <w:color w:val="000000"/>
        </w:rPr>
        <w:t>d in o</w:t>
      </w:r>
      <w:r w:rsidRPr="0054421C">
        <w:rPr>
          <w:rFonts w:eastAsia="MingLiU_HKSCS"/>
          <w:color w:val="000000"/>
          <w:spacing w:val="-1"/>
        </w:rPr>
        <w:t>ra</w:t>
      </w:r>
      <w:r w:rsidRPr="0054421C">
        <w:rPr>
          <w:rFonts w:eastAsia="MingLiU_HKSCS"/>
          <w:color w:val="000000"/>
          <w:spacing w:val="2"/>
        </w:rPr>
        <w:t>n</w:t>
      </w:r>
      <w:r w:rsidRPr="0054421C">
        <w:rPr>
          <w:rFonts w:eastAsia="MingLiU_HKSCS"/>
          <w:color w:val="000000"/>
          <w:spacing w:val="-2"/>
        </w:rPr>
        <w:t>g</w:t>
      </w:r>
      <w:r w:rsidRPr="0054421C">
        <w:rPr>
          <w:rFonts w:eastAsia="MingLiU_HKSCS"/>
          <w:color w:val="000000"/>
          <w:spacing w:val="-1"/>
        </w:rPr>
        <w:t xml:space="preserve">e. </w:t>
      </w:r>
    </w:p>
    <w:p w14:paraId="6EA3E58C" w14:textId="77777777" w:rsidR="005267C4" w:rsidRDefault="009C339F" w:rsidP="007E25F0">
      <w:r w:rsidRPr="0054421C">
        <w:rPr>
          <w:rFonts w:eastAsia="MingLiU_HKSCS"/>
          <w:noProof/>
          <w:lang w:val="en-US" w:eastAsia="en-US"/>
        </w:rPr>
        <w:drawing>
          <wp:inline distT="0" distB="0" distL="0" distR="0" wp14:anchorId="1DB34D9D" wp14:editId="567E1CF7">
            <wp:extent cx="3060210" cy="4183811"/>
            <wp:effectExtent l="0" t="0" r="6985"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97177" cy="4234351"/>
                    </a:xfrm>
                    <a:prstGeom prst="rect">
                      <a:avLst/>
                    </a:prstGeom>
                    <a:noFill/>
                    <a:ln>
                      <a:noFill/>
                    </a:ln>
                  </pic:spPr>
                </pic:pic>
              </a:graphicData>
            </a:graphic>
          </wp:inline>
        </w:drawing>
      </w:r>
      <w:bookmarkStart w:id="230" w:name="_Ref365988759"/>
    </w:p>
    <w:p w14:paraId="5221FE2A" w14:textId="77777777" w:rsidR="009360E1" w:rsidRPr="005267C4" w:rsidRDefault="009360E1" w:rsidP="009360E1">
      <w:pPr>
        <w:pStyle w:val="Caption"/>
        <w:rPr>
          <w:rFonts w:eastAsia="MingLiU_HKSCS"/>
        </w:rPr>
      </w:pPr>
      <w:r>
        <w:t xml:space="preserve">Figure </w:t>
      </w:r>
      <w:fldSimple w:instr=" STYLEREF 1 \s ">
        <w:r w:rsidR="001B7C49">
          <w:rPr>
            <w:noProof/>
          </w:rPr>
          <w:t>4</w:t>
        </w:r>
      </w:fldSimple>
      <w:r>
        <w:noBreakHyphen/>
      </w:r>
      <w:fldSimple w:instr=" SEQ Figure \* ARABIC \s 1 ">
        <w:r w:rsidR="001B7C49">
          <w:rPr>
            <w:noProof/>
          </w:rPr>
          <w:t>6</w:t>
        </w:r>
      </w:fldSimple>
      <w:r>
        <w:t xml:space="preserve"> </w:t>
      </w:r>
      <w:proofErr w:type="gramStart"/>
      <w:r w:rsidRPr="00A5311C">
        <w:t>The</w:t>
      </w:r>
      <w:proofErr w:type="gramEnd"/>
      <w:r w:rsidRPr="00A5311C">
        <w:t xml:space="preserve"> relationship of Salang Kotal IBA and the proposed transmission line.</w:t>
      </w:r>
    </w:p>
    <w:p w14:paraId="26392EA4" w14:textId="575A100E" w:rsidR="009360E1" w:rsidRDefault="009360E1" w:rsidP="009360E1">
      <w:pPr>
        <w:tabs>
          <w:tab w:val="left" w:pos="1304"/>
          <w:tab w:val="left" w:pos="1915"/>
        </w:tabs>
      </w:pPr>
      <w:r>
        <w:tab/>
      </w:r>
      <w:r>
        <w:tab/>
      </w:r>
    </w:p>
    <w:bookmarkEnd w:id="230"/>
    <w:p w14:paraId="1DB34338" w14:textId="77777777" w:rsidR="00AA0FFA" w:rsidRPr="0054421C" w:rsidRDefault="00AA0FFA" w:rsidP="007E25F0">
      <w:pPr>
        <w:pStyle w:val="BodyText"/>
        <w:rPr>
          <w:rFonts w:eastAsia="MingLiU_HKSCS"/>
        </w:rPr>
      </w:pPr>
      <w:r w:rsidRPr="0054421C">
        <w:rPr>
          <w:rFonts w:eastAsia="MingLiU_HKSCS"/>
          <w:noProof/>
          <w:lang w:val="en-US" w:eastAsia="en-US"/>
        </w:rPr>
        <w:lastRenderedPageBreak/>
        <w:drawing>
          <wp:inline distT="0" distB="0" distL="0" distR="0" wp14:anchorId="1DB34D9F" wp14:editId="1DB34DA0">
            <wp:extent cx="3194685" cy="5106670"/>
            <wp:effectExtent l="0" t="3492" r="2222" b="2223"/>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3194685" cy="5106670"/>
                    </a:xfrm>
                    <a:prstGeom prst="rect">
                      <a:avLst/>
                    </a:prstGeom>
                    <a:noFill/>
                    <a:ln>
                      <a:noFill/>
                    </a:ln>
                  </pic:spPr>
                </pic:pic>
              </a:graphicData>
            </a:graphic>
          </wp:inline>
        </w:drawing>
      </w:r>
    </w:p>
    <w:p w14:paraId="1DB34339" w14:textId="22735551" w:rsidR="00AA0FFA" w:rsidRPr="0054421C" w:rsidRDefault="00AA0FFA" w:rsidP="007E25F0">
      <w:pPr>
        <w:pStyle w:val="Caption"/>
        <w:rPr>
          <w:rFonts w:eastAsia="MingLiU_HKSCS"/>
        </w:rPr>
      </w:pPr>
      <w:bookmarkStart w:id="231" w:name="_Ref365281983"/>
      <w:bookmarkStart w:id="232" w:name="_Toc378504968"/>
      <w:r w:rsidRPr="0054421C">
        <w:t xml:space="preserve">Figure </w:t>
      </w:r>
      <w:fldSimple w:instr=" STYLEREF 1 \s ">
        <w:r w:rsidR="001B7C49">
          <w:rPr>
            <w:noProof/>
          </w:rPr>
          <w:t>4</w:t>
        </w:r>
      </w:fldSimple>
      <w:r w:rsidR="009360E1">
        <w:noBreakHyphen/>
      </w:r>
      <w:fldSimple w:instr=" SEQ Figure \* ARABIC \s 1 ">
        <w:r w:rsidR="001B7C49">
          <w:rPr>
            <w:noProof/>
          </w:rPr>
          <w:t>7</w:t>
        </w:r>
      </w:fldSimple>
      <w:bookmarkEnd w:id="231"/>
      <w:r w:rsidRPr="0054421C">
        <w:t xml:space="preserve"> Relationship of the CASA-1000 Transmission Line to Jalalabad Valley IBA</w:t>
      </w:r>
      <w:bookmarkEnd w:id="232"/>
    </w:p>
    <w:p w14:paraId="1DB3433A" w14:textId="77777777" w:rsidR="00803CD4" w:rsidRPr="0054421C" w:rsidRDefault="00803CD4" w:rsidP="007E25F0">
      <w:pPr>
        <w:pStyle w:val="Heading4"/>
      </w:pPr>
      <w:r w:rsidRPr="0054421C">
        <w:t>Affected Regions</w:t>
      </w:r>
    </w:p>
    <w:p w14:paraId="1DB3433B" w14:textId="77777777" w:rsidR="00803CD4" w:rsidRPr="0054421C" w:rsidRDefault="00803CD4" w:rsidP="007E25F0">
      <w:r w:rsidRPr="0054421C">
        <w:t xml:space="preserve">As part of the </w:t>
      </w:r>
      <w:r w:rsidR="009003BA" w:rsidRPr="0054421C">
        <w:t>P</w:t>
      </w:r>
      <w:r w:rsidRPr="0054421C">
        <w:t>roject, a 500 kV HVDC transmission line will pass through Afghanistan for a total of 562 km.  The line will provide power (300 MW) to Afghanistan, as well as carry this to Pakistan.</w:t>
      </w:r>
    </w:p>
    <w:p w14:paraId="1DB3433C" w14:textId="77777777" w:rsidR="00B526B7" w:rsidRPr="0054421C" w:rsidRDefault="0036332D" w:rsidP="007E25F0">
      <w:r w:rsidRPr="0054421C">
        <w:rPr>
          <w:noProof/>
          <w:lang w:val="en-US" w:eastAsia="en-US"/>
        </w:rPr>
        <w:drawing>
          <wp:anchor distT="0" distB="0" distL="114300" distR="114300" simplePos="0" relativeHeight="251662336" behindDoc="0" locked="0" layoutInCell="1" allowOverlap="1" wp14:anchorId="1DB34DA1" wp14:editId="1DB34DA2">
            <wp:simplePos x="0" y="0"/>
            <wp:positionH relativeFrom="margin">
              <wp:align>right</wp:align>
            </wp:positionH>
            <wp:positionV relativeFrom="paragraph">
              <wp:posOffset>188916</wp:posOffset>
            </wp:positionV>
            <wp:extent cx="2867025" cy="1903730"/>
            <wp:effectExtent l="0" t="0" r="9525" b="1270"/>
            <wp:wrapThrough wrapText="bothSides">
              <wp:wrapPolygon edited="0">
                <wp:start x="0" y="0"/>
                <wp:lineTo x="0" y="21398"/>
                <wp:lineTo x="21528" y="21398"/>
                <wp:lineTo x="21528" y="0"/>
                <wp:lineTo x="0" y="0"/>
              </wp:wrapPolygon>
            </wp:wrapThrough>
            <wp:docPr id="15" name="Picture 15" descr="http://upload.wikimedia.org/wikipedia/commons/7/74/Stark_contrasts_in_Afghanistan_-_080907-F-0168M-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upload.wikimedia.org/wikipedia/commons/7/74/Stark_contrasts_in_Afghanistan_-_080907-F-0168M-07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67025" cy="1903730"/>
                    </a:xfrm>
                    <a:prstGeom prst="rect">
                      <a:avLst/>
                    </a:prstGeom>
                    <a:noFill/>
                    <a:ln>
                      <a:noFill/>
                    </a:ln>
                  </pic:spPr>
                </pic:pic>
              </a:graphicData>
            </a:graphic>
            <wp14:sizeRelH relativeFrom="page">
              <wp14:pctWidth>0</wp14:pctWidth>
            </wp14:sizeRelH>
            <wp14:sizeRelV relativeFrom="page">
              <wp14:pctHeight>0</wp14:pctHeight>
            </wp14:sizeRelV>
          </wp:anchor>
        </w:drawing>
      </w:r>
      <w:r w:rsidR="00803CD4" w:rsidRPr="0054421C">
        <w:t xml:space="preserve">In 2012 </w:t>
      </w:r>
      <w:r w:rsidR="00803CD4" w:rsidRPr="000420C8">
        <w:t>UN-HABITAT Afghanistan conducted a research study on ‘Assessment of Options for</w:t>
      </w:r>
      <w:r w:rsidR="00803CD4" w:rsidRPr="0054421C">
        <w:t xml:space="preserve"> </w:t>
      </w:r>
      <w:r w:rsidR="00803CD4" w:rsidRPr="000420C8">
        <w:t>Community Benefit Sharing for CASA-1000’.</w:t>
      </w:r>
      <w:r w:rsidR="00803CD4" w:rsidRPr="0054421C">
        <w:t xml:space="preserve">  </w:t>
      </w:r>
      <w:r w:rsidR="00803CD4" w:rsidRPr="000420C8">
        <w:t>The study relied extensively on focus group discussions with communities in project affected areas of the country and entailed development of a socio-economic profile of these areas, as well as assessment of likely social impacts of the project, community concerns and views, and identification of options for community benefit sharing.</w:t>
      </w:r>
      <w:r w:rsidR="00803CD4" w:rsidRPr="0054421C">
        <w:t xml:space="preserve">  </w:t>
      </w:r>
    </w:p>
    <w:p w14:paraId="1DB3433D" w14:textId="77777777" w:rsidR="00F6549B" w:rsidRPr="0054421C" w:rsidRDefault="009C1968" w:rsidP="007E25F0">
      <w:r w:rsidRPr="0054421C">
        <w:t xml:space="preserve">Population </w:t>
      </w:r>
      <w:r w:rsidR="00085E39" w:rsidRPr="0054421C">
        <w:tab/>
      </w:r>
      <w:r w:rsidR="00804653" w:rsidRPr="0054421C">
        <w:tab/>
      </w:r>
    </w:p>
    <w:p w14:paraId="1DB3433E" w14:textId="77777777" w:rsidR="00803CD4" w:rsidRPr="0054421C" w:rsidRDefault="00803CD4" w:rsidP="007E25F0">
      <w:r w:rsidRPr="0054421C">
        <w:t xml:space="preserve">The transmission line was found to pass through 616 communities of 23 districts in 6 provinces, with a total of 151,947 families.  Table 3 details the provinces and districts affected.  Numbers of families belonging to different vulnerable groups were as follows: a) returnees – 16,034 families (11 percent of total); b) IDPs – 8,237 families (6 percent); c) differently able (disabled) – 5,786 families (4 percent); and d) female-headed – 7,426 families (5 percent). </w:t>
      </w:r>
    </w:p>
    <w:p w14:paraId="1DB3433F" w14:textId="77777777" w:rsidR="00803CD4" w:rsidRPr="0054421C" w:rsidRDefault="00803CD4" w:rsidP="007E25F0">
      <w:pPr>
        <w:pStyle w:val="Heading4"/>
      </w:pPr>
      <w:r w:rsidRPr="0054421C">
        <w:t>General Features</w:t>
      </w:r>
    </w:p>
    <w:p w14:paraId="1DB34340" w14:textId="77777777" w:rsidR="00803CD4" w:rsidRPr="0054421C" w:rsidRDefault="00803CD4" w:rsidP="007E25F0">
      <w:r w:rsidRPr="0054421C">
        <w:t>The proposed transmission line route passes through a number of settlements/villages, and in some areas through cultivated land, water courses and community infrastructure.  The likely social impact of the project will therefore not be massive, but not insignificant either.</w:t>
      </w:r>
    </w:p>
    <w:p w14:paraId="1DB34341" w14:textId="77777777" w:rsidR="00803CD4" w:rsidRPr="0054421C" w:rsidRDefault="00065C9C" w:rsidP="007E25F0">
      <w:pPr>
        <w:pStyle w:val="Heading3"/>
      </w:pPr>
      <w:bookmarkStart w:id="233" w:name="_Toc378504769"/>
      <w:r w:rsidRPr="0054421C">
        <w:lastRenderedPageBreak/>
        <w:t>Pakistan</w:t>
      </w:r>
      <w:bookmarkEnd w:id="233"/>
      <w:r w:rsidRPr="0054421C">
        <w:t xml:space="preserve"> </w:t>
      </w:r>
    </w:p>
    <w:p w14:paraId="1DB34342" w14:textId="77777777" w:rsidR="00065C9C" w:rsidRPr="0054421C" w:rsidRDefault="00065C9C" w:rsidP="007E25F0">
      <w:r w:rsidRPr="0054421C">
        <w:t xml:space="preserve">Pakistan, officially called the Islamic Republic of Pakistan, is neighboured by Iran to the west, Afghanistan to the west and north, China to the far north-east, and India to the east.  With a population of over 180 million it is the sixth most populous country in the world.  Strategically located at the crossroads of Central, South and Western Asia, it is also one of the most troubled countries in the region – facing serious development and security challenges. </w:t>
      </w:r>
    </w:p>
    <w:p w14:paraId="1DB34343" w14:textId="7F937C60" w:rsidR="00AA0FFA" w:rsidRPr="0054421C" w:rsidRDefault="00AA0FFA" w:rsidP="007E25F0">
      <w:r w:rsidRPr="0054421C">
        <w:rPr>
          <w:rFonts w:eastAsia="MingLiU_HKSCS"/>
        </w:rPr>
        <w:t>Th</w:t>
      </w:r>
      <w:r w:rsidRPr="0054421C">
        <w:rPr>
          <w:rFonts w:eastAsia="MingLiU_HKSCS"/>
          <w:spacing w:val="-1"/>
        </w:rPr>
        <w:t>er</w:t>
      </w:r>
      <w:r w:rsidRPr="0054421C">
        <w:rPr>
          <w:rFonts w:eastAsia="MingLiU_HKSCS"/>
        </w:rPr>
        <w:t>e</w:t>
      </w:r>
      <w:r w:rsidRPr="0054421C">
        <w:rPr>
          <w:rFonts w:eastAsia="MingLiU_HKSCS"/>
          <w:spacing w:val="1"/>
        </w:rPr>
        <w:t xml:space="preserve"> </w:t>
      </w:r>
      <w:r w:rsidRPr="0054421C">
        <w:rPr>
          <w:rFonts w:eastAsia="MingLiU_HKSCS"/>
          <w:spacing w:val="-1"/>
        </w:rPr>
        <w:t>ar</w:t>
      </w:r>
      <w:r w:rsidRPr="0054421C">
        <w:rPr>
          <w:rFonts w:eastAsia="MingLiU_HKSCS"/>
        </w:rPr>
        <w:t>e</w:t>
      </w:r>
      <w:r w:rsidRPr="0054421C">
        <w:rPr>
          <w:rFonts w:eastAsia="MingLiU_HKSCS"/>
          <w:spacing w:val="-1"/>
        </w:rPr>
        <w:t xml:space="preserve"> </w:t>
      </w:r>
      <w:r w:rsidRPr="0054421C">
        <w:rPr>
          <w:rFonts w:eastAsia="MingLiU_HKSCS"/>
        </w:rPr>
        <w:t>no</w:t>
      </w:r>
      <w:r w:rsidRPr="0054421C">
        <w:rPr>
          <w:rFonts w:eastAsia="MingLiU_HKSCS"/>
          <w:spacing w:val="5"/>
        </w:rPr>
        <w:t xml:space="preserve"> </w:t>
      </w:r>
      <w:r w:rsidRPr="0054421C">
        <w:rPr>
          <w:rFonts w:eastAsia="MingLiU_HKSCS"/>
          <w:spacing w:val="-3"/>
        </w:rPr>
        <w:t>I</w:t>
      </w:r>
      <w:r w:rsidRPr="0054421C">
        <w:rPr>
          <w:rFonts w:eastAsia="MingLiU_HKSCS"/>
          <w:spacing w:val="-2"/>
        </w:rPr>
        <w:t>B</w:t>
      </w:r>
      <w:r w:rsidRPr="0054421C">
        <w:rPr>
          <w:rFonts w:eastAsia="MingLiU_HKSCS"/>
        </w:rPr>
        <w:t>A</w:t>
      </w:r>
      <w:r w:rsidRPr="0054421C">
        <w:rPr>
          <w:rFonts w:eastAsia="MingLiU_HKSCS"/>
          <w:spacing w:val="2"/>
        </w:rPr>
        <w:t xml:space="preserve"> </w:t>
      </w:r>
      <w:r w:rsidRPr="0054421C">
        <w:rPr>
          <w:rFonts w:eastAsia="MingLiU_HKSCS"/>
        </w:rPr>
        <w:t>or</w:t>
      </w:r>
      <w:r w:rsidRPr="0054421C">
        <w:rPr>
          <w:rFonts w:eastAsia="MingLiU_HKSCS"/>
          <w:spacing w:val="-1"/>
        </w:rPr>
        <w:t xml:space="preserve"> </w:t>
      </w:r>
      <w:r w:rsidRPr="0054421C">
        <w:rPr>
          <w:rFonts w:eastAsia="MingLiU_HKSCS"/>
          <w:spacing w:val="1"/>
        </w:rPr>
        <w:t>Ra</w:t>
      </w:r>
      <w:r w:rsidRPr="0054421C">
        <w:rPr>
          <w:rFonts w:eastAsia="MingLiU_HKSCS"/>
        </w:rPr>
        <w:t>ms</w:t>
      </w:r>
      <w:r w:rsidRPr="0054421C">
        <w:rPr>
          <w:rFonts w:eastAsia="MingLiU_HKSCS"/>
          <w:spacing w:val="-1"/>
        </w:rPr>
        <w:t>a</w:t>
      </w:r>
      <w:r w:rsidRPr="0054421C">
        <w:rPr>
          <w:rFonts w:eastAsia="MingLiU_HKSCS"/>
        </w:rPr>
        <w:t>r</w:t>
      </w:r>
      <w:r w:rsidRPr="0054421C">
        <w:rPr>
          <w:rFonts w:eastAsia="MingLiU_HKSCS"/>
          <w:spacing w:val="-1"/>
        </w:rPr>
        <w:t xml:space="preserve"> </w:t>
      </w:r>
      <w:r w:rsidRPr="0054421C">
        <w:rPr>
          <w:rFonts w:eastAsia="MingLiU_HKSCS"/>
        </w:rPr>
        <w:t>sit</w:t>
      </w:r>
      <w:r w:rsidRPr="0054421C">
        <w:rPr>
          <w:rFonts w:eastAsia="MingLiU_HKSCS"/>
          <w:spacing w:val="-1"/>
        </w:rPr>
        <w:t>e</w:t>
      </w:r>
      <w:r w:rsidRPr="0054421C">
        <w:rPr>
          <w:rFonts w:eastAsia="MingLiU_HKSCS"/>
        </w:rPr>
        <w:t>s th</w:t>
      </w:r>
      <w:r w:rsidRPr="0054421C">
        <w:rPr>
          <w:rFonts w:eastAsia="MingLiU_HKSCS"/>
          <w:spacing w:val="-1"/>
        </w:rPr>
        <w:t>a</w:t>
      </w:r>
      <w:r w:rsidRPr="0054421C">
        <w:rPr>
          <w:rFonts w:eastAsia="MingLiU_HKSCS"/>
        </w:rPr>
        <w:t xml:space="preserve">t </w:t>
      </w:r>
      <w:r w:rsidRPr="0054421C">
        <w:rPr>
          <w:rFonts w:eastAsia="MingLiU_HKSCS"/>
          <w:spacing w:val="-1"/>
        </w:rPr>
        <w:t>fa</w:t>
      </w:r>
      <w:r w:rsidRPr="0054421C">
        <w:rPr>
          <w:rFonts w:eastAsia="MingLiU_HKSCS"/>
        </w:rPr>
        <w:t>ll within the</w:t>
      </w:r>
      <w:r w:rsidRPr="0054421C">
        <w:rPr>
          <w:rFonts w:eastAsia="MingLiU_HKSCS"/>
          <w:spacing w:val="-1"/>
        </w:rPr>
        <w:t xml:space="preserve"> </w:t>
      </w:r>
      <w:r w:rsidRPr="0054421C">
        <w:rPr>
          <w:rFonts w:eastAsia="MingLiU_HKSCS"/>
        </w:rPr>
        <w:t>bu</w:t>
      </w:r>
      <w:r w:rsidRPr="0054421C">
        <w:rPr>
          <w:rFonts w:eastAsia="MingLiU_HKSCS"/>
          <w:spacing w:val="-1"/>
        </w:rPr>
        <w:t>ffe</w:t>
      </w:r>
      <w:r w:rsidRPr="0054421C">
        <w:rPr>
          <w:rFonts w:eastAsia="MingLiU_HKSCS"/>
        </w:rPr>
        <w:t>r</w:t>
      </w:r>
      <w:r w:rsidRPr="0054421C">
        <w:rPr>
          <w:rFonts w:eastAsia="MingLiU_HKSCS"/>
          <w:spacing w:val="2"/>
        </w:rPr>
        <w:t xml:space="preserve"> </w:t>
      </w:r>
      <w:r w:rsidRPr="0054421C">
        <w:rPr>
          <w:rFonts w:eastAsia="MingLiU_HKSCS"/>
          <w:spacing w:val="-1"/>
        </w:rPr>
        <w:t>a</w:t>
      </w:r>
      <w:r w:rsidRPr="0054421C">
        <w:rPr>
          <w:rFonts w:eastAsia="MingLiU_HKSCS"/>
          <w:spacing w:val="2"/>
        </w:rPr>
        <w:t>r</w:t>
      </w:r>
      <w:r w:rsidRPr="0054421C">
        <w:rPr>
          <w:rFonts w:eastAsia="MingLiU_HKSCS"/>
          <w:spacing w:val="-1"/>
        </w:rPr>
        <w:t>e</w:t>
      </w:r>
      <w:r w:rsidRPr="0054421C">
        <w:rPr>
          <w:rFonts w:eastAsia="MingLiU_HKSCS"/>
        </w:rPr>
        <w:t>a</w:t>
      </w:r>
      <w:r w:rsidRPr="0054421C">
        <w:rPr>
          <w:rFonts w:eastAsia="MingLiU_HKSCS"/>
          <w:spacing w:val="-1"/>
        </w:rPr>
        <w:t xml:space="preserve"> f</w:t>
      </w:r>
      <w:r w:rsidRPr="0054421C">
        <w:rPr>
          <w:rFonts w:eastAsia="MingLiU_HKSCS"/>
          <w:spacing w:val="2"/>
        </w:rPr>
        <w:t>o</w:t>
      </w:r>
      <w:r w:rsidRPr="0054421C">
        <w:rPr>
          <w:rFonts w:eastAsia="MingLiU_HKSCS"/>
        </w:rPr>
        <w:t>r</w:t>
      </w:r>
      <w:r w:rsidRPr="0054421C">
        <w:rPr>
          <w:rFonts w:eastAsia="MingLiU_HKSCS"/>
          <w:spacing w:val="-1"/>
        </w:rPr>
        <w:t xml:space="preserve"> </w:t>
      </w:r>
      <w:r w:rsidRPr="0054421C">
        <w:rPr>
          <w:rFonts w:eastAsia="MingLiU_HKSCS"/>
        </w:rPr>
        <w:t>the</w:t>
      </w:r>
      <w:r w:rsidRPr="0054421C">
        <w:rPr>
          <w:rFonts w:eastAsia="MingLiU_HKSCS"/>
          <w:spacing w:val="-1"/>
        </w:rPr>
        <w:t xml:space="preserve"> </w:t>
      </w:r>
      <w:r w:rsidRPr="0054421C">
        <w:rPr>
          <w:rFonts w:eastAsia="MingLiU_HKSCS"/>
          <w:spacing w:val="1"/>
        </w:rPr>
        <w:t>C</w:t>
      </w:r>
      <w:r w:rsidR="00085E39" w:rsidRPr="0054421C">
        <w:rPr>
          <w:rFonts w:eastAsia="MingLiU_HKSCS"/>
          <w:spacing w:val="2"/>
        </w:rPr>
        <w:t>o</w:t>
      </w:r>
      <w:r w:rsidRPr="0054421C">
        <w:rPr>
          <w:rFonts w:eastAsia="MingLiU_HKSCS"/>
        </w:rPr>
        <w:t>I</w:t>
      </w:r>
      <w:r w:rsidRPr="0054421C">
        <w:rPr>
          <w:rFonts w:eastAsia="MingLiU_HKSCS"/>
          <w:spacing w:val="-3"/>
        </w:rPr>
        <w:t xml:space="preserve"> </w:t>
      </w:r>
      <w:r w:rsidRPr="0054421C">
        <w:rPr>
          <w:rFonts w:eastAsia="MingLiU_HKSCS"/>
        </w:rPr>
        <w:t xml:space="preserve">in </w:t>
      </w:r>
      <w:r w:rsidRPr="0054421C">
        <w:rPr>
          <w:rFonts w:eastAsia="MingLiU_HKSCS"/>
          <w:spacing w:val="1"/>
        </w:rPr>
        <w:t>P</w:t>
      </w:r>
      <w:r w:rsidRPr="0054421C">
        <w:rPr>
          <w:rFonts w:eastAsia="MingLiU_HKSCS"/>
          <w:spacing w:val="-1"/>
        </w:rPr>
        <w:t>a</w:t>
      </w:r>
      <w:r w:rsidRPr="0054421C">
        <w:rPr>
          <w:rFonts w:eastAsia="MingLiU_HKSCS"/>
        </w:rPr>
        <w:t>kist</w:t>
      </w:r>
      <w:r w:rsidRPr="0054421C">
        <w:rPr>
          <w:rFonts w:eastAsia="MingLiU_HKSCS"/>
          <w:spacing w:val="-1"/>
        </w:rPr>
        <w:t>a</w:t>
      </w:r>
      <w:r w:rsidRPr="0054421C">
        <w:rPr>
          <w:rFonts w:eastAsia="MingLiU_HKSCS"/>
        </w:rPr>
        <w:t xml:space="preserve">n. </w:t>
      </w:r>
      <w:r w:rsidR="00121264" w:rsidRPr="0054421C">
        <w:rPr>
          <w:rFonts w:eastAsia="MingLiU_HKSCS"/>
        </w:rPr>
        <w:t xml:space="preserve">The nearest </w:t>
      </w:r>
      <w:r w:rsidRPr="0054421C">
        <w:rPr>
          <w:rFonts w:eastAsia="MingLiU_HKSCS"/>
          <w:bCs/>
        </w:rPr>
        <w:t>R</w:t>
      </w:r>
      <w:r w:rsidRPr="0054421C">
        <w:rPr>
          <w:rFonts w:eastAsia="MingLiU_HKSCS"/>
          <w:bCs/>
          <w:spacing w:val="2"/>
        </w:rPr>
        <w:t>a</w:t>
      </w:r>
      <w:r w:rsidRPr="0054421C">
        <w:rPr>
          <w:rFonts w:eastAsia="MingLiU_HKSCS"/>
          <w:bCs/>
          <w:spacing w:val="-3"/>
        </w:rPr>
        <w:t>m</w:t>
      </w:r>
      <w:r w:rsidRPr="0054421C">
        <w:rPr>
          <w:rFonts w:eastAsia="MingLiU_HKSCS"/>
          <w:bCs/>
        </w:rPr>
        <w:t>sar</w:t>
      </w:r>
      <w:r w:rsidRPr="0054421C">
        <w:rPr>
          <w:rFonts w:eastAsia="MingLiU_HKSCS"/>
          <w:bCs/>
          <w:spacing w:val="-1"/>
        </w:rPr>
        <w:t xml:space="preserve"> </w:t>
      </w:r>
      <w:r w:rsidRPr="0054421C">
        <w:rPr>
          <w:rFonts w:eastAsia="MingLiU_HKSCS"/>
          <w:bCs/>
        </w:rPr>
        <w:t>si</w:t>
      </w:r>
      <w:r w:rsidRPr="0054421C">
        <w:rPr>
          <w:rFonts w:eastAsia="MingLiU_HKSCS"/>
          <w:bCs/>
          <w:spacing w:val="-1"/>
        </w:rPr>
        <w:t xml:space="preserve">te </w:t>
      </w:r>
      <w:r w:rsidRPr="0054421C">
        <w:rPr>
          <w:rFonts w:eastAsia="MingLiU_HKSCS"/>
          <w:bCs/>
        </w:rPr>
        <w:t xml:space="preserve">98, </w:t>
      </w:r>
      <w:r w:rsidRPr="0054421C">
        <w:rPr>
          <w:rFonts w:eastAsia="MingLiU_HKSCS"/>
          <w:bCs/>
          <w:spacing w:val="1"/>
        </w:rPr>
        <w:t>T</w:t>
      </w:r>
      <w:r w:rsidRPr="0054421C">
        <w:rPr>
          <w:rFonts w:eastAsia="MingLiU_HKSCS"/>
          <w:bCs/>
        </w:rPr>
        <w:t>a</w:t>
      </w:r>
      <w:r w:rsidRPr="0054421C">
        <w:rPr>
          <w:rFonts w:eastAsia="MingLiU_HKSCS"/>
          <w:bCs/>
          <w:spacing w:val="1"/>
        </w:rPr>
        <w:t>nd</w:t>
      </w:r>
      <w:r w:rsidRPr="0054421C">
        <w:rPr>
          <w:rFonts w:eastAsia="MingLiU_HKSCS"/>
          <w:bCs/>
        </w:rPr>
        <w:t>a D</w:t>
      </w:r>
      <w:r w:rsidRPr="0054421C">
        <w:rPr>
          <w:rFonts w:eastAsia="MingLiU_HKSCS"/>
          <w:bCs/>
          <w:spacing w:val="2"/>
        </w:rPr>
        <w:t>a</w:t>
      </w:r>
      <w:r w:rsidRPr="0054421C">
        <w:rPr>
          <w:rFonts w:eastAsia="MingLiU_HKSCS"/>
          <w:bCs/>
        </w:rPr>
        <w:t>m</w:t>
      </w:r>
      <w:r w:rsidRPr="0054421C">
        <w:rPr>
          <w:rFonts w:eastAsia="MingLiU_HKSCS"/>
          <w:bCs/>
          <w:spacing w:val="-3"/>
        </w:rPr>
        <w:t xml:space="preserve"> </w:t>
      </w:r>
      <w:r w:rsidRPr="0054421C">
        <w:rPr>
          <w:rFonts w:eastAsia="MingLiU_HKSCS"/>
          <w:spacing w:val="1"/>
        </w:rPr>
        <w:t>Ra</w:t>
      </w:r>
      <w:r w:rsidRPr="0054421C">
        <w:rPr>
          <w:rFonts w:eastAsia="MingLiU_HKSCS"/>
        </w:rPr>
        <w:t>ms</w:t>
      </w:r>
      <w:r w:rsidRPr="0054421C">
        <w:rPr>
          <w:rFonts w:eastAsia="MingLiU_HKSCS"/>
          <w:spacing w:val="-1"/>
        </w:rPr>
        <w:t>a</w:t>
      </w:r>
      <w:r w:rsidRPr="0054421C">
        <w:rPr>
          <w:rFonts w:eastAsia="MingLiU_HKSCS"/>
        </w:rPr>
        <w:t>r</w:t>
      </w:r>
      <w:r w:rsidRPr="0054421C">
        <w:rPr>
          <w:rFonts w:eastAsia="MingLiU_HKSCS"/>
          <w:spacing w:val="-1"/>
        </w:rPr>
        <w:t xml:space="preserve"> </w:t>
      </w:r>
      <w:r w:rsidRPr="0054421C">
        <w:rPr>
          <w:rFonts w:eastAsia="MingLiU_HKSCS"/>
        </w:rPr>
        <w:t>site</w:t>
      </w:r>
      <w:r w:rsidRPr="0054421C">
        <w:rPr>
          <w:rFonts w:eastAsia="MingLiU_HKSCS"/>
          <w:spacing w:val="-1"/>
        </w:rPr>
        <w:t xml:space="preserve"> (</w:t>
      </w:r>
      <w:r w:rsidRPr="0054421C">
        <w:rPr>
          <w:rFonts w:eastAsia="MingLiU_HKSCS"/>
        </w:rPr>
        <w:t>71º 2</w:t>
      </w:r>
      <w:r w:rsidRPr="0054421C">
        <w:rPr>
          <w:rFonts w:eastAsia="MingLiU_HKSCS"/>
          <w:spacing w:val="2"/>
        </w:rPr>
        <w:t>1</w:t>
      </w:r>
      <w:r w:rsidRPr="0054421C">
        <w:rPr>
          <w:rFonts w:eastAsia="MingLiU_HKSCS"/>
          <w:spacing w:val="-5"/>
        </w:rPr>
        <w:t>′</w:t>
      </w:r>
      <w:r w:rsidRPr="0054421C">
        <w:rPr>
          <w:rFonts w:eastAsia="MingLiU_HKSCS"/>
        </w:rPr>
        <w:t>22</w:t>
      </w:r>
      <w:r w:rsidRPr="0054421C">
        <w:rPr>
          <w:rFonts w:eastAsia="MingLiU_HKSCS"/>
          <w:spacing w:val="2"/>
        </w:rPr>
        <w:t>.</w:t>
      </w:r>
      <w:r w:rsidRPr="0054421C">
        <w:rPr>
          <w:rFonts w:eastAsia="MingLiU_HKSCS"/>
        </w:rPr>
        <w:t>49</w:t>
      </w:r>
      <w:r w:rsidRPr="0054421C">
        <w:rPr>
          <w:rFonts w:eastAsia="MingLiU_HKSCS"/>
          <w:spacing w:val="2"/>
        </w:rPr>
        <w:t>9</w:t>
      </w:r>
      <w:r w:rsidRPr="0054421C">
        <w:rPr>
          <w:rFonts w:eastAsia="MingLiU_HKSCS"/>
        </w:rPr>
        <w:t>E 33º 3</w:t>
      </w:r>
      <w:r w:rsidRPr="0054421C">
        <w:rPr>
          <w:rFonts w:eastAsia="MingLiU_HKSCS"/>
          <w:spacing w:val="2"/>
        </w:rPr>
        <w:t>5</w:t>
      </w:r>
      <w:r w:rsidRPr="0054421C">
        <w:rPr>
          <w:rFonts w:eastAsia="MingLiU_HKSCS"/>
          <w:spacing w:val="-5"/>
        </w:rPr>
        <w:t>′</w:t>
      </w:r>
      <w:r w:rsidRPr="0054421C">
        <w:rPr>
          <w:rFonts w:eastAsia="MingLiU_HKSCS"/>
        </w:rPr>
        <w:t>5.452</w:t>
      </w:r>
      <w:r w:rsidRPr="0054421C">
        <w:rPr>
          <w:rFonts w:eastAsia="MingLiU_HKSCS"/>
          <w:spacing w:val="2"/>
        </w:rPr>
        <w:t>N</w:t>
      </w:r>
      <w:r w:rsidRPr="0054421C">
        <w:rPr>
          <w:rFonts w:eastAsia="MingLiU_HKSCS"/>
          <w:spacing w:val="-1"/>
        </w:rPr>
        <w:t>)</w:t>
      </w:r>
      <w:r w:rsidRPr="0054421C">
        <w:rPr>
          <w:rFonts w:eastAsia="MingLiU_HKSCS"/>
        </w:rPr>
        <w:t xml:space="preserve"> is 40 km </w:t>
      </w:r>
      <w:r w:rsidRPr="0054421C">
        <w:rPr>
          <w:rFonts w:eastAsia="MingLiU_HKSCS"/>
          <w:spacing w:val="-1"/>
        </w:rPr>
        <w:t>a</w:t>
      </w:r>
      <w:r w:rsidRPr="0054421C">
        <w:rPr>
          <w:rFonts w:eastAsia="MingLiU_HKSCS"/>
        </w:rPr>
        <w:t>w</w:t>
      </w:r>
      <w:r w:rsidRPr="0054421C">
        <w:rPr>
          <w:rFonts w:eastAsia="MingLiU_HKSCS"/>
          <w:spacing w:val="1"/>
        </w:rPr>
        <w:t>a</w:t>
      </w:r>
      <w:r w:rsidRPr="0054421C">
        <w:rPr>
          <w:rFonts w:eastAsia="MingLiU_HKSCS"/>
        </w:rPr>
        <w:t>y</w:t>
      </w:r>
      <w:r w:rsidRPr="0054421C">
        <w:rPr>
          <w:rFonts w:eastAsia="MingLiU_HKSCS"/>
          <w:spacing w:val="-2"/>
        </w:rPr>
        <w:t xml:space="preserve"> </w:t>
      </w:r>
      <w:r w:rsidRPr="0054421C">
        <w:rPr>
          <w:rFonts w:eastAsia="MingLiU_HKSCS"/>
          <w:spacing w:val="-1"/>
        </w:rPr>
        <w:t>fr</w:t>
      </w:r>
      <w:r w:rsidRPr="0054421C">
        <w:rPr>
          <w:rFonts w:eastAsia="MingLiU_HKSCS"/>
        </w:rPr>
        <w:t xml:space="preserve">om </w:t>
      </w:r>
      <w:r w:rsidRPr="0054421C">
        <w:rPr>
          <w:rFonts w:eastAsia="MingLiU_HKSCS"/>
          <w:spacing w:val="3"/>
        </w:rPr>
        <w:t>t</w:t>
      </w:r>
      <w:r w:rsidRPr="0054421C">
        <w:rPr>
          <w:rFonts w:eastAsia="MingLiU_HKSCS"/>
        </w:rPr>
        <w:t>he</w:t>
      </w:r>
      <w:r w:rsidRPr="0054421C">
        <w:rPr>
          <w:rFonts w:eastAsia="MingLiU_HKSCS"/>
          <w:spacing w:val="-1"/>
        </w:rPr>
        <w:t xml:space="preserve"> </w:t>
      </w:r>
      <w:r w:rsidR="00085E39" w:rsidRPr="0054421C">
        <w:rPr>
          <w:rFonts w:eastAsia="MingLiU_HKSCS"/>
          <w:spacing w:val="1"/>
        </w:rPr>
        <w:t>CoI</w:t>
      </w:r>
      <w:r w:rsidR="00252824" w:rsidRPr="0054421C">
        <w:rPr>
          <w:rFonts w:eastAsia="MingLiU_HKSCS"/>
          <w:spacing w:val="1"/>
        </w:rPr>
        <w:t>.</w:t>
      </w:r>
      <w:r w:rsidR="00121264" w:rsidRPr="0054421C">
        <w:rPr>
          <w:rFonts w:eastAsia="MingLiU_HKSCS"/>
        </w:rPr>
        <w:t xml:space="preserve"> </w:t>
      </w:r>
      <w:r w:rsidR="00252824" w:rsidRPr="0054421C">
        <w:rPr>
          <w:rFonts w:eastAsia="MingLiU_HKSCS"/>
        </w:rPr>
        <w:t xml:space="preserve">Therefore </w:t>
      </w:r>
      <w:r w:rsidR="00121264" w:rsidRPr="0054421C">
        <w:rPr>
          <w:rFonts w:eastAsia="MingLiU_HKSCS"/>
        </w:rPr>
        <w:t>th</w:t>
      </w:r>
      <w:r w:rsidR="00121264" w:rsidRPr="0054421C">
        <w:rPr>
          <w:rFonts w:eastAsia="MingLiU_HKSCS"/>
          <w:spacing w:val="-1"/>
        </w:rPr>
        <w:t>er</w:t>
      </w:r>
      <w:r w:rsidR="00121264" w:rsidRPr="0054421C">
        <w:rPr>
          <w:rFonts w:eastAsia="MingLiU_HKSCS"/>
        </w:rPr>
        <w:t>e</w:t>
      </w:r>
      <w:r w:rsidR="00121264" w:rsidRPr="0054421C">
        <w:rPr>
          <w:rFonts w:eastAsia="MingLiU_HKSCS"/>
          <w:spacing w:val="-1"/>
        </w:rPr>
        <w:t xml:space="preserve"> </w:t>
      </w:r>
      <w:r w:rsidR="00121264" w:rsidRPr="0054421C">
        <w:rPr>
          <w:rFonts w:eastAsia="MingLiU_HKSCS"/>
        </w:rPr>
        <w:t>is unlik</w:t>
      </w:r>
      <w:r w:rsidR="00121264" w:rsidRPr="0054421C">
        <w:rPr>
          <w:rFonts w:eastAsia="MingLiU_HKSCS"/>
          <w:spacing w:val="-1"/>
        </w:rPr>
        <w:t>e</w:t>
      </w:r>
      <w:r w:rsidR="00121264" w:rsidRPr="0054421C">
        <w:rPr>
          <w:rFonts w:eastAsia="MingLiU_HKSCS"/>
          <w:spacing w:val="3"/>
        </w:rPr>
        <w:t>l</w:t>
      </w:r>
      <w:r w:rsidR="00121264" w:rsidRPr="0054421C">
        <w:rPr>
          <w:rFonts w:eastAsia="MingLiU_HKSCS"/>
        </w:rPr>
        <w:t>y</w:t>
      </w:r>
      <w:r w:rsidR="00121264" w:rsidRPr="0054421C">
        <w:rPr>
          <w:rFonts w:eastAsia="MingLiU_HKSCS"/>
          <w:spacing w:val="-5"/>
        </w:rPr>
        <w:t xml:space="preserve"> </w:t>
      </w:r>
      <w:r w:rsidR="00121264" w:rsidRPr="0054421C">
        <w:rPr>
          <w:rFonts w:eastAsia="MingLiU_HKSCS"/>
        </w:rPr>
        <w:t>to be</w:t>
      </w:r>
      <w:r w:rsidR="00121264" w:rsidRPr="0054421C">
        <w:rPr>
          <w:rFonts w:eastAsia="MingLiU_HKSCS"/>
          <w:spacing w:val="-1"/>
        </w:rPr>
        <w:t xml:space="preserve"> a</w:t>
      </w:r>
      <w:r w:rsidR="00121264" w:rsidRPr="0054421C">
        <w:rPr>
          <w:rFonts w:eastAsia="MingLiU_HKSCS"/>
          <w:spacing w:val="5"/>
        </w:rPr>
        <w:t>n</w:t>
      </w:r>
      <w:r w:rsidR="00121264" w:rsidRPr="0054421C">
        <w:rPr>
          <w:rFonts w:eastAsia="MingLiU_HKSCS"/>
        </w:rPr>
        <w:t>y</w:t>
      </w:r>
      <w:r w:rsidR="00121264" w:rsidRPr="0054421C">
        <w:rPr>
          <w:rFonts w:eastAsia="MingLiU_HKSCS"/>
          <w:spacing w:val="-5"/>
        </w:rPr>
        <w:t xml:space="preserve"> </w:t>
      </w:r>
      <w:r w:rsidR="00121264" w:rsidRPr="0054421C">
        <w:rPr>
          <w:rFonts w:eastAsia="MingLiU_HKSCS"/>
        </w:rPr>
        <w:t>int</w:t>
      </w:r>
      <w:r w:rsidR="00121264" w:rsidRPr="0054421C">
        <w:rPr>
          <w:rFonts w:eastAsia="MingLiU_HKSCS"/>
          <w:spacing w:val="-1"/>
        </w:rPr>
        <w:t>er</w:t>
      </w:r>
      <w:r w:rsidR="00121264" w:rsidRPr="0054421C">
        <w:rPr>
          <w:rFonts w:eastAsia="MingLiU_HKSCS"/>
          <w:spacing w:val="1"/>
        </w:rPr>
        <w:t>a</w:t>
      </w:r>
      <w:r w:rsidR="00121264" w:rsidRPr="0054421C">
        <w:rPr>
          <w:rFonts w:eastAsia="MingLiU_HKSCS"/>
          <w:spacing w:val="-1"/>
        </w:rPr>
        <w:t>c</w:t>
      </w:r>
      <w:r w:rsidR="00121264" w:rsidRPr="0054421C">
        <w:rPr>
          <w:rFonts w:eastAsia="MingLiU_HKSCS"/>
        </w:rPr>
        <w:t>tion b</w:t>
      </w:r>
      <w:r w:rsidR="00121264" w:rsidRPr="0054421C">
        <w:rPr>
          <w:rFonts w:eastAsia="MingLiU_HKSCS"/>
          <w:spacing w:val="-1"/>
        </w:rPr>
        <w:t>e</w:t>
      </w:r>
      <w:r w:rsidR="00121264" w:rsidRPr="0054421C">
        <w:rPr>
          <w:rFonts w:eastAsia="MingLiU_HKSCS"/>
        </w:rPr>
        <w:t>tw</w:t>
      </w:r>
      <w:r w:rsidR="00121264" w:rsidRPr="0054421C">
        <w:rPr>
          <w:rFonts w:eastAsia="MingLiU_HKSCS"/>
          <w:spacing w:val="1"/>
        </w:rPr>
        <w:t>e</w:t>
      </w:r>
      <w:r w:rsidR="00121264" w:rsidRPr="0054421C">
        <w:rPr>
          <w:rFonts w:eastAsia="MingLiU_HKSCS"/>
          <w:spacing w:val="-1"/>
        </w:rPr>
        <w:t>e</w:t>
      </w:r>
      <w:r w:rsidR="00121264" w:rsidRPr="0054421C">
        <w:rPr>
          <w:rFonts w:eastAsia="MingLiU_HKSCS"/>
        </w:rPr>
        <w:t>n</w:t>
      </w:r>
      <w:r w:rsidRPr="0054421C">
        <w:rPr>
          <w:rFonts w:eastAsia="MingLiU_HKSCS"/>
        </w:rPr>
        <w:t xml:space="preserve"> </w:t>
      </w:r>
      <w:r w:rsidR="00121264" w:rsidRPr="0054421C">
        <w:rPr>
          <w:rFonts w:eastAsia="MingLiU_HKSCS"/>
          <w:spacing w:val="-1"/>
        </w:rPr>
        <w:t xml:space="preserve">the </w:t>
      </w:r>
      <w:r w:rsidRPr="0054421C">
        <w:rPr>
          <w:rFonts w:eastAsia="MingLiU_HKSCS"/>
        </w:rPr>
        <w:t>w</w:t>
      </w:r>
      <w:r w:rsidRPr="0054421C">
        <w:rPr>
          <w:rFonts w:eastAsia="MingLiU_HKSCS"/>
          <w:spacing w:val="-1"/>
        </w:rPr>
        <w:t>a</w:t>
      </w:r>
      <w:r w:rsidRPr="0054421C">
        <w:rPr>
          <w:rFonts w:eastAsia="MingLiU_HKSCS"/>
          <w:spacing w:val="3"/>
        </w:rPr>
        <w:t>t</w:t>
      </w:r>
      <w:r w:rsidRPr="0054421C">
        <w:rPr>
          <w:rFonts w:eastAsia="MingLiU_HKSCS"/>
          <w:spacing w:val="-1"/>
        </w:rPr>
        <w:t>erf</w:t>
      </w:r>
      <w:r w:rsidRPr="0054421C">
        <w:rPr>
          <w:rFonts w:eastAsia="MingLiU_HKSCS"/>
        </w:rPr>
        <w:t xml:space="preserve">owl </w:t>
      </w:r>
      <w:r w:rsidRPr="0054421C">
        <w:rPr>
          <w:rFonts w:eastAsia="MingLiU_HKSCS"/>
          <w:spacing w:val="2"/>
        </w:rPr>
        <w:t>p</w:t>
      </w:r>
      <w:r w:rsidRPr="0054421C">
        <w:rPr>
          <w:rFonts w:eastAsia="MingLiU_HKSCS"/>
          <w:spacing w:val="-1"/>
        </w:rPr>
        <w:t>a</w:t>
      </w:r>
      <w:r w:rsidRPr="0054421C">
        <w:rPr>
          <w:rFonts w:eastAsia="MingLiU_HKSCS"/>
        </w:rPr>
        <w:t>ss</w:t>
      </w:r>
      <w:r w:rsidR="00121264" w:rsidRPr="0054421C">
        <w:rPr>
          <w:rFonts w:eastAsia="MingLiU_HKSCS"/>
        </w:rPr>
        <w:t>ing</w:t>
      </w:r>
      <w:r w:rsidRPr="0054421C">
        <w:rPr>
          <w:rFonts w:eastAsia="MingLiU_HKSCS"/>
        </w:rPr>
        <w:t xml:space="preserve"> thou</w:t>
      </w:r>
      <w:r w:rsidRPr="0054421C">
        <w:rPr>
          <w:rFonts w:eastAsia="MingLiU_HKSCS"/>
          <w:spacing w:val="-2"/>
        </w:rPr>
        <w:t>g</w:t>
      </w:r>
      <w:r w:rsidRPr="0054421C">
        <w:rPr>
          <w:rFonts w:eastAsia="MingLiU_HKSCS"/>
        </w:rPr>
        <w:t>h the</w:t>
      </w:r>
      <w:r w:rsidRPr="0054421C">
        <w:rPr>
          <w:rFonts w:eastAsia="MingLiU_HKSCS"/>
          <w:spacing w:val="-1"/>
        </w:rPr>
        <w:t xml:space="preserve"> </w:t>
      </w:r>
      <w:r w:rsidRPr="0054421C">
        <w:rPr>
          <w:rFonts w:eastAsia="MingLiU_HKSCS"/>
        </w:rPr>
        <w:t>site du</w:t>
      </w:r>
      <w:r w:rsidRPr="0054421C">
        <w:rPr>
          <w:rFonts w:eastAsia="MingLiU_HKSCS"/>
          <w:spacing w:val="-1"/>
        </w:rPr>
        <w:t>r</w:t>
      </w:r>
      <w:r w:rsidRPr="0054421C">
        <w:rPr>
          <w:rFonts w:eastAsia="MingLiU_HKSCS"/>
        </w:rPr>
        <w:t>ing</w:t>
      </w:r>
      <w:r w:rsidRPr="0054421C">
        <w:rPr>
          <w:rFonts w:eastAsia="MingLiU_HKSCS"/>
          <w:spacing w:val="-2"/>
        </w:rPr>
        <w:t xml:space="preserve"> </w:t>
      </w:r>
      <w:r w:rsidRPr="0054421C">
        <w:rPr>
          <w:rFonts w:eastAsia="MingLiU_HKSCS"/>
        </w:rPr>
        <w:t>sp</w:t>
      </w:r>
      <w:r w:rsidRPr="0054421C">
        <w:rPr>
          <w:rFonts w:eastAsia="MingLiU_HKSCS"/>
          <w:spacing w:val="-1"/>
        </w:rPr>
        <w:t>r</w:t>
      </w:r>
      <w:r w:rsidRPr="0054421C">
        <w:rPr>
          <w:rFonts w:eastAsia="MingLiU_HKSCS"/>
        </w:rPr>
        <w:t>i</w:t>
      </w:r>
      <w:r w:rsidRPr="0054421C">
        <w:rPr>
          <w:rFonts w:eastAsia="MingLiU_HKSCS"/>
          <w:spacing w:val="2"/>
        </w:rPr>
        <w:t>n</w:t>
      </w:r>
      <w:r w:rsidRPr="0054421C">
        <w:rPr>
          <w:rFonts w:eastAsia="MingLiU_HKSCS"/>
        </w:rPr>
        <w:t xml:space="preserve">g </w:t>
      </w:r>
      <w:r w:rsidRPr="0054421C">
        <w:rPr>
          <w:rFonts w:eastAsia="MingLiU_HKSCS"/>
          <w:spacing w:val="-1"/>
        </w:rPr>
        <w:t>a</w:t>
      </w:r>
      <w:r w:rsidRPr="0054421C">
        <w:rPr>
          <w:rFonts w:eastAsia="MingLiU_HKSCS"/>
        </w:rPr>
        <w:t xml:space="preserve">nd </w:t>
      </w:r>
      <w:r w:rsidRPr="0054421C">
        <w:rPr>
          <w:rFonts w:eastAsia="MingLiU_HKSCS"/>
          <w:spacing w:val="-1"/>
        </w:rPr>
        <w:t>a</w:t>
      </w:r>
      <w:r w:rsidRPr="0054421C">
        <w:rPr>
          <w:rFonts w:eastAsia="MingLiU_HKSCS"/>
        </w:rPr>
        <w:t>utumn mi</w:t>
      </w:r>
      <w:r w:rsidRPr="0054421C">
        <w:rPr>
          <w:rFonts w:eastAsia="MingLiU_HKSCS"/>
          <w:spacing w:val="-2"/>
        </w:rPr>
        <w:t>g</w:t>
      </w:r>
      <w:r w:rsidRPr="0054421C">
        <w:rPr>
          <w:rFonts w:eastAsia="MingLiU_HKSCS"/>
          <w:spacing w:val="-1"/>
        </w:rPr>
        <w:t>ra</w:t>
      </w:r>
      <w:r w:rsidRPr="0054421C">
        <w:rPr>
          <w:rFonts w:eastAsia="MingLiU_HKSCS"/>
        </w:rPr>
        <w:t xml:space="preserve">tion, </w:t>
      </w:r>
      <w:r w:rsidR="00121264" w:rsidRPr="0054421C">
        <w:rPr>
          <w:rFonts w:eastAsia="MingLiU_HKSCS"/>
          <w:spacing w:val="2"/>
        </w:rPr>
        <w:t xml:space="preserve">or </w:t>
      </w:r>
      <w:r w:rsidR="00252824" w:rsidRPr="0054421C">
        <w:rPr>
          <w:rFonts w:eastAsia="MingLiU_HKSCS"/>
          <w:spacing w:val="2"/>
        </w:rPr>
        <w:t xml:space="preserve">the </w:t>
      </w:r>
      <w:r w:rsidRPr="0054421C">
        <w:rPr>
          <w:rFonts w:eastAsia="MingLiU_HKSCS"/>
          <w:spacing w:val="-1"/>
        </w:rPr>
        <w:t>r</w:t>
      </w:r>
      <w:r w:rsidRPr="0054421C">
        <w:rPr>
          <w:rFonts w:eastAsia="MingLiU_HKSCS"/>
        </w:rPr>
        <w:t>o</w:t>
      </w:r>
      <w:r w:rsidRPr="0054421C">
        <w:rPr>
          <w:rFonts w:eastAsia="MingLiU_HKSCS"/>
          <w:spacing w:val="2"/>
        </w:rPr>
        <w:t>u</w:t>
      </w:r>
      <w:r w:rsidRPr="0054421C">
        <w:rPr>
          <w:rFonts w:eastAsia="MingLiU_HKSCS"/>
          <w:spacing w:val="-2"/>
        </w:rPr>
        <w:t>g</w:t>
      </w:r>
      <w:r w:rsidRPr="0054421C">
        <w:rPr>
          <w:rFonts w:eastAsia="MingLiU_HKSCS"/>
        </w:rPr>
        <w:t>h</w:t>
      </w:r>
      <w:r w:rsidRPr="0054421C">
        <w:rPr>
          <w:rFonts w:eastAsia="MingLiU_HKSCS"/>
          <w:spacing w:val="3"/>
        </w:rPr>
        <w:t>l</w:t>
      </w:r>
      <w:r w:rsidRPr="0054421C">
        <w:rPr>
          <w:rFonts w:eastAsia="MingLiU_HKSCS"/>
        </w:rPr>
        <w:t>y</w:t>
      </w:r>
      <w:r w:rsidRPr="0054421C">
        <w:rPr>
          <w:rFonts w:eastAsia="MingLiU_HKSCS"/>
          <w:spacing w:val="-2"/>
        </w:rPr>
        <w:t xml:space="preserve"> </w:t>
      </w:r>
      <w:r w:rsidRPr="0054421C">
        <w:rPr>
          <w:rFonts w:eastAsia="MingLiU_HKSCS"/>
        </w:rPr>
        <w:t>500 w</w:t>
      </w:r>
      <w:r w:rsidRPr="0054421C">
        <w:rPr>
          <w:rFonts w:eastAsia="MingLiU_HKSCS"/>
          <w:spacing w:val="-1"/>
        </w:rPr>
        <w:t>a</w:t>
      </w:r>
      <w:r w:rsidRPr="0054421C">
        <w:rPr>
          <w:rFonts w:eastAsia="MingLiU_HKSCS"/>
        </w:rPr>
        <w:t>t</w:t>
      </w:r>
      <w:r w:rsidRPr="0054421C">
        <w:rPr>
          <w:rFonts w:eastAsia="MingLiU_HKSCS"/>
          <w:spacing w:val="-1"/>
        </w:rPr>
        <w:t>erf</w:t>
      </w:r>
      <w:r w:rsidRPr="0054421C">
        <w:rPr>
          <w:rFonts w:eastAsia="MingLiU_HKSCS"/>
          <w:spacing w:val="2"/>
        </w:rPr>
        <w:t>o</w:t>
      </w:r>
      <w:r w:rsidRPr="0054421C">
        <w:rPr>
          <w:rFonts w:eastAsia="MingLiU_HKSCS"/>
        </w:rPr>
        <w:t xml:space="preserve">wl </w:t>
      </w:r>
      <w:r w:rsidR="00252824" w:rsidRPr="0054421C">
        <w:rPr>
          <w:rFonts w:eastAsia="MingLiU_HKSCS"/>
        </w:rPr>
        <w:t xml:space="preserve">which stays in </w:t>
      </w:r>
      <w:r w:rsidRPr="0054421C">
        <w:rPr>
          <w:rFonts w:eastAsia="MingLiU_HKSCS"/>
        </w:rPr>
        <w:t>wint</w:t>
      </w:r>
      <w:r w:rsidRPr="0054421C">
        <w:rPr>
          <w:rFonts w:eastAsia="MingLiU_HKSCS"/>
          <w:spacing w:val="-1"/>
        </w:rPr>
        <w:t>e</w:t>
      </w:r>
      <w:r w:rsidRPr="0054421C">
        <w:rPr>
          <w:rFonts w:eastAsia="MingLiU_HKSCS"/>
        </w:rPr>
        <w:t>r</w:t>
      </w:r>
      <w:r w:rsidR="00252824" w:rsidRPr="0054421C">
        <w:rPr>
          <w:rFonts w:eastAsia="MingLiU_HKSCS"/>
        </w:rPr>
        <w:t xml:space="preserve"> </w:t>
      </w:r>
      <w:r w:rsidRPr="0054421C">
        <w:rPr>
          <w:rFonts w:eastAsia="MingLiU_HKSCS"/>
          <w:spacing w:val="-1"/>
        </w:rPr>
        <w:t>a</w:t>
      </w:r>
      <w:r w:rsidRPr="0054421C">
        <w:rPr>
          <w:rFonts w:eastAsia="MingLiU_HKSCS"/>
        </w:rPr>
        <w:t>nd</w:t>
      </w:r>
      <w:r w:rsidRPr="0054421C">
        <w:rPr>
          <w:rFonts w:eastAsia="MingLiU_HKSCS"/>
          <w:spacing w:val="2"/>
        </w:rPr>
        <w:t xml:space="preserve"> </w:t>
      </w:r>
      <w:r w:rsidRPr="0054421C">
        <w:rPr>
          <w:rFonts w:eastAsia="MingLiU_HKSCS"/>
        </w:rPr>
        <w:t>the</w:t>
      </w:r>
      <w:r w:rsidRPr="0054421C">
        <w:rPr>
          <w:rFonts w:eastAsia="MingLiU_HKSCS"/>
          <w:spacing w:val="-1"/>
        </w:rPr>
        <w:t xml:space="preserve"> </w:t>
      </w:r>
      <w:r w:rsidRPr="0054421C">
        <w:rPr>
          <w:rFonts w:eastAsia="MingLiU_HKSCS"/>
          <w:spacing w:val="1"/>
        </w:rPr>
        <w:t>C</w:t>
      </w:r>
      <w:r w:rsidRPr="0054421C">
        <w:rPr>
          <w:rFonts w:eastAsia="MingLiU_HKSCS"/>
        </w:rPr>
        <w:t>A</w:t>
      </w:r>
      <w:r w:rsidRPr="0054421C">
        <w:rPr>
          <w:rFonts w:eastAsia="MingLiU_HKSCS"/>
          <w:spacing w:val="1"/>
        </w:rPr>
        <w:t>S</w:t>
      </w:r>
      <w:r w:rsidRPr="0054421C">
        <w:rPr>
          <w:rFonts w:eastAsia="MingLiU_HKSCS"/>
        </w:rPr>
        <w:t>A</w:t>
      </w:r>
      <w:r w:rsidRPr="0054421C">
        <w:rPr>
          <w:rFonts w:eastAsia="MingLiU_HKSCS"/>
          <w:spacing w:val="-1"/>
        </w:rPr>
        <w:t>-</w:t>
      </w:r>
      <w:r w:rsidRPr="0054421C">
        <w:rPr>
          <w:rFonts w:eastAsia="MingLiU_HKSCS"/>
        </w:rPr>
        <w:t>1000 t</w:t>
      </w:r>
      <w:r w:rsidRPr="0054421C">
        <w:rPr>
          <w:rFonts w:eastAsia="MingLiU_HKSCS"/>
          <w:spacing w:val="-1"/>
        </w:rPr>
        <w:t>ra</w:t>
      </w:r>
      <w:r w:rsidRPr="0054421C">
        <w:rPr>
          <w:rFonts w:eastAsia="MingLiU_HKSCS"/>
        </w:rPr>
        <w:t>nsmission lin</w:t>
      </w:r>
      <w:r w:rsidRPr="0054421C">
        <w:rPr>
          <w:rFonts w:eastAsia="MingLiU_HKSCS"/>
          <w:spacing w:val="-1"/>
        </w:rPr>
        <w:t>e</w:t>
      </w:r>
      <w:r w:rsidR="00252824" w:rsidRPr="0054421C">
        <w:rPr>
          <w:rFonts w:eastAsia="MingLiU_HKSCS"/>
          <w:spacing w:val="-1"/>
        </w:rPr>
        <w:t>. No other wetland areas are located near the CoI in Pakistan.</w:t>
      </w:r>
    </w:p>
    <w:p w14:paraId="1DB34344" w14:textId="77777777" w:rsidR="00065C9C" w:rsidRPr="0054421C" w:rsidRDefault="00065C9C" w:rsidP="007E25F0">
      <w:pPr>
        <w:pStyle w:val="Heading4"/>
      </w:pPr>
      <w:r w:rsidRPr="0054421C">
        <w:t>Affected Regions</w:t>
      </w:r>
    </w:p>
    <w:p w14:paraId="1DB34345" w14:textId="4A708F57" w:rsidR="00065C9C" w:rsidRPr="0054421C" w:rsidRDefault="00065C9C" w:rsidP="007E25F0">
      <w:r w:rsidRPr="0054421C">
        <w:t xml:space="preserve">The final stretch of the </w:t>
      </w:r>
      <w:r w:rsidR="009003BA" w:rsidRPr="0054421C">
        <w:t>P</w:t>
      </w:r>
      <w:r w:rsidRPr="0054421C">
        <w:t xml:space="preserve">roject is a 71 km HVDC transmission line coming from Torkham on the Afghanistan border and going through Pakistan to the Sheikh Mohammadi Grid Station on the outskirts of Peshawar.  The proposed transmission line route traverses Khyber Agency in </w:t>
      </w:r>
      <w:r w:rsidR="009042A2">
        <w:t xml:space="preserve">the </w:t>
      </w:r>
      <w:r w:rsidRPr="0054421C">
        <w:t xml:space="preserve">FATA and an area outside Peshawar falling under the Peshawar District Administration.  </w:t>
      </w:r>
    </w:p>
    <w:p w14:paraId="1DB34346" w14:textId="77777777" w:rsidR="00065C9C" w:rsidRPr="0054421C" w:rsidRDefault="00065C9C" w:rsidP="007E25F0">
      <w:r w:rsidRPr="0054421C">
        <w:t>The socio-economic profile given below of the affected areas is based on a community benefit sharing study conducted by SABAWON in 2012.  The study aimed at developing a menu of options for community benefit sharing interventions along the route.  It surveyed 13 villages along the route (out of a total of 27 settlements): in each a sample household survey (covering an average 31 percent of households) was carried out followed by focus group discussions and key informant interviews.  The community benefit sharing study divided the transmission line route in Pakistan into three sections on geographic and tribal lines:</w:t>
      </w:r>
    </w:p>
    <w:p w14:paraId="1DB34347" w14:textId="77777777" w:rsidR="00065C9C" w:rsidRPr="0054421C" w:rsidRDefault="00065C9C" w:rsidP="007E25F0">
      <w:r w:rsidRPr="0054421C">
        <w:t xml:space="preserve">Section </w:t>
      </w:r>
      <w:proofErr w:type="gramStart"/>
      <w:r w:rsidRPr="0054421C">
        <w:t>A</w:t>
      </w:r>
      <w:proofErr w:type="gramEnd"/>
      <w:r w:rsidRPr="0054421C">
        <w:t xml:space="preserve"> – Sheikh Muhammadi Grid Station (outside Peshawar) to Karkhano Bazaar;</w:t>
      </w:r>
    </w:p>
    <w:p w14:paraId="1DB34348" w14:textId="77777777" w:rsidR="00065C9C" w:rsidRPr="0054421C" w:rsidRDefault="00065C9C" w:rsidP="007E25F0">
      <w:r w:rsidRPr="0054421C">
        <w:t>Section B – Jamrud to Haji Ayub Kaley (dominated by Afridi tribe);</w:t>
      </w:r>
    </w:p>
    <w:p w14:paraId="1DB34349" w14:textId="77777777" w:rsidR="00065C9C" w:rsidRPr="0054421C" w:rsidRDefault="00065C9C" w:rsidP="007E25F0">
      <w:r w:rsidRPr="0054421C">
        <w:t>Section C – Sheikwal to Torkham (dominated by Shinwari tribe).</w:t>
      </w:r>
    </w:p>
    <w:p w14:paraId="1DB3434A" w14:textId="77777777" w:rsidR="00065C9C" w:rsidRPr="0054421C" w:rsidRDefault="00065C9C" w:rsidP="007E25F0">
      <w:pPr>
        <w:pStyle w:val="Heading4"/>
      </w:pPr>
      <w:r w:rsidRPr="0054421C">
        <w:t>Population</w:t>
      </w:r>
    </w:p>
    <w:p w14:paraId="0D594260" w14:textId="70D3186D" w:rsidR="005267C4" w:rsidRDefault="001C0C04" w:rsidP="007E25F0">
      <w:r w:rsidRPr="0054421C">
        <w:rPr>
          <w:noProof/>
          <w:lang w:val="en-US" w:eastAsia="en-US"/>
        </w:rPr>
        <w:drawing>
          <wp:anchor distT="0" distB="0" distL="114300" distR="114300" simplePos="0" relativeHeight="251663360" behindDoc="0" locked="0" layoutInCell="1" allowOverlap="1" wp14:anchorId="1DB34DA3" wp14:editId="619B7E91">
            <wp:simplePos x="0" y="0"/>
            <wp:positionH relativeFrom="margin">
              <wp:align>left</wp:align>
            </wp:positionH>
            <wp:positionV relativeFrom="paragraph">
              <wp:posOffset>586740</wp:posOffset>
            </wp:positionV>
            <wp:extent cx="2743200" cy="2059305"/>
            <wp:effectExtent l="0" t="0" r="0" b="0"/>
            <wp:wrapThrough wrapText="bothSides">
              <wp:wrapPolygon edited="0">
                <wp:start x="0" y="0"/>
                <wp:lineTo x="0" y="21380"/>
                <wp:lineTo x="21450" y="21380"/>
                <wp:lineTo x="21450" y="0"/>
                <wp:lineTo x="0" y="0"/>
              </wp:wrapPolygon>
            </wp:wrapThrough>
            <wp:docPr id="16" name="Picture 16" descr="http://farm4.static.flickr.com/3071/3314198264_0b814d0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farm4.static.flickr.com/3071/3314198264_0b814d0135.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46708" cy="2062037"/>
                    </a:xfrm>
                    <a:prstGeom prst="rect">
                      <a:avLst/>
                    </a:prstGeom>
                    <a:noFill/>
                    <a:ln>
                      <a:noFill/>
                    </a:ln>
                  </pic:spPr>
                </pic:pic>
              </a:graphicData>
            </a:graphic>
            <wp14:sizeRelH relativeFrom="page">
              <wp14:pctWidth>0</wp14:pctWidth>
            </wp14:sizeRelH>
            <wp14:sizeRelV relativeFrom="page">
              <wp14:pctHeight>0</wp14:pctHeight>
            </wp14:sizeRelV>
          </wp:anchor>
        </w:drawing>
      </w:r>
      <w:r w:rsidR="00065C9C" w:rsidRPr="0054421C">
        <w:t>The total estimated population in the study area (13 villages) was 0.114 million, living in 17,315 households.  Of this total population, Section A with 5 villages had 61 percent and average HH size 6.97 persons, Section B had 17.5 percent with average HH size 6.16 persons, and Section C had 21.5 percent with average HH size 5.9 persons.  The joint family system is prevalent that makes the household size as high as 20 to 26 persons in one compound.  However, household data was collected on the basis of standard definition of household</w:t>
      </w:r>
      <w:r w:rsidR="005267C4">
        <w:rPr>
          <w:rStyle w:val="FootnoteReference"/>
        </w:rPr>
        <w:footnoteReference w:id="18"/>
      </w:r>
      <w:r w:rsidR="00065C9C" w:rsidRPr="0054421C">
        <w:t>.  The overall average household size was</w:t>
      </w:r>
      <w:r w:rsidR="009003BA" w:rsidRPr="0054421C">
        <w:t xml:space="preserve"> thus 6.6 persons</w:t>
      </w:r>
      <w:r w:rsidR="00065C9C" w:rsidRPr="0054421C">
        <w:t xml:space="preserve">. The gender ratio in the surveyed population </w:t>
      </w:r>
      <w:r w:rsidR="00065C9C" w:rsidRPr="000420C8">
        <w:t>was 51 percent males and 49 percent females.</w:t>
      </w:r>
      <w:r w:rsidRPr="000420C8">
        <w:t xml:space="preserve"> </w:t>
      </w:r>
    </w:p>
    <w:p w14:paraId="1DB3434C" w14:textId="345405A3" w:rsidR="00065C9C" w:rsidRPr="0054421C" w:rsidRDefault="00065C9C" w:rsidP="007E25F0">
      <w:r w:rsidRPr="000420C8">
        <w:t>The villages all along the transmission line were settled on a tribal basis. Three main tribes Mohmand, Afridis and Shinwaris were settled in each section</w:t>
      </w:r>
      <w:r w:rsidRPr="0054421C">
        <w:t xml:space="preserve">.  The villages </w:t>
      </w:r>
      <w:r w:rsidRPr="0054421C">
        <w:lastRenderedPageBreak/>
        <w:t xml:space="preserve">in each section were further inhibited by sub-tribes/branches locally called Khel or Zai.  The size of the villages varied from 200 to over 1,000 households. </w:t>
      </w:r>
    </w:p>
    <w:p w14:paraId="1DB3434D" w14:textId="16BC7C0D" w:rsidR="008953DF" w:rsidRPr="0054421C" w:rsidRDefault="001F72AD" w:rsidP="007E25F0">
      <w:pPr>
        <w:pStyle w:val="Heading2"/>
      </w:pPr>
      <w:bookmarkStart w:id="234" w:name="_Toc378504770"/>
      <w:r w:rsidRPr="0054421C">
        <w:t>Need for Additional Work</w:t>
      </w:r>
      <w:bookmarkEnd w:id="234"/>
    </w:p>
    <w:p w14:paraId="1DB3434E" w14:textId="55E19D77" w:rsidR="008953DF" w:rsidRPr="0054421C" w:rsidRDefault="001F72AD" w:rsidP="007E25F0">
      <w:r w:rsidRPr="0054421C">
        <w:t>This REA has been prepared based on secondary data from previous assessments and studies..</w:t>
      </w:r>
      <w:r w:rsidR="00D34F34" w:rsidRPr="0054421C">
        <w:t>. During the course of the REA some new information has been incorporated, such as updated legislative descriptions; information from World Bank Project documents and information on Project organisation and likely contracting and other facts and figures supplied from the World Bank team</w:t>
      </w:r>
      <w:r w:rsidR="00BE37FF" w:rsidRPr="0054421C">
        <w:t xml:space="preserve"> and some environmental data from </w:t>
      </w:r>
      <w:r w:rsidRPr="0054421C">
        <w:t xml:space="preserve">internet </w:t>
      </w:r>
      <w:r w:rsidR="00BE37FF" w:rsidRPr="0054421C">
        <w:t>searches and databases</w:t>
      </w:r>
      <w:r w:rsidRPr="0054421C">
        <w:t>, but no new field investigation or primary data collection was conducted in any the four countries for the preparation of the REA.</w:t>
      </w:r>
      <w:r w:rsidR="0096534F" w:rsidRPr="0054421C">
        <w:t xml:space="preserve"> Since the alignment is not finalized, previous assessment and studies had limitations in terms of extensiveness of the relevant data that could be gathered, therefore s</w:t>
      </w:r>
      <w:r w:rsidRPr="0054421C">
        <w:t xml:space="preserve">ubsequent country-specific ESIAs will collect additional relevant data to fill the existing data gaps. </w:t>
      </w:r>
      <w:r w:rsidR="0096534F" w:rsidRPr="0054421C">
        <w:t>S</w:t>
      </w:r>
      <w:r w:rsidRPr="0054421C">
        <w:t>ection 8 of this REA provides guidance on additional data collection for the preparation of the ToRs of the country-specific ESIAs.</w:t>
      </w:r>
    </w:p>
    <w:p w14:paraId="1DB34366" w14:textId="77777777" w:rsidR="00DC0253" w:rsidRPr="0054421C" w:rsidRDefault="00DC0253" w:rsidP="007E25F0">
      <w:pPr>
        <w:pStyle w:val="BodyText"/>
      </w:pPr>
    </w:p>
    <w:p w14:paraId="1DB34367" w14:textId="77777777" w:rsidR="007A7575" w:rsidRPr="0054421C" w:rsidRDefault="007A7575" w:rsidP="007E25F0">
      <w:r w:rsidRPr="0054421C">
        <w:br w:type="page"/>
      </w:r>
    </w:p>
    <w:p w14:paraId="1DB34368" w14:textId="77777777" w:rsidR="007A7575" w:rsidRPr="0054421C" w:rsidRDefault="007A7575" w:rsidP="007E25F0">
      <w:pPr>
        <w:pStyle w:val="BodyText"/>
      </w:pPr>
    </w:p>
    <w:p w14:paraId="1DB34369" w14:textId="77777777" w:rsidR="007A7575" w:rsidRPr="009360E1" w:rsidRDefault="007A7575" w:rsidP="009360E1">
      <w:pPr>
        <w:pStyle w:val="BodyText"/>
        <w:jc w:val="center"/>
        <w:rPr>
          <w:rStyle w:val="BookTitle"/>
        </w:rPr>
      </w:pPr>
      <w:r w:rsidRPr="009360E1">
        <w:rPr>
          <w:rStyle w:val="BookTitle"/>
        </w:rPr>
        <w:t>5</w:t>
      </w:r>
    </w:p>
    <w:p w14:paraId="1DB3436A" w14:textId="77777777" w:rsidR="007A7575" w:rsidRPr="009360E1" w:rsidRDefault="007A7575" w:rsidP="009360E1">
      <w:pPr>
        <w:pStyle w:val="BodyText"/>
        <w:jc w:val="center"/>
        <w:rPr>
          <w:rStyle w:val="BookTitle"/>
        </w:rPr>
      </w:pPr>
      <w:r w:rsidRPr="009360E1">
        <w:rPr>
          <w:rStyle w:val="BookTitle"/>
        </w:rPr>
        <w:t>ANALYSIS OF ALTERNATIVES</w:t>
      </w:r>
    </w:p>
    <w:p w14:paraId="1DB3436B" w14:textId="77777777" w:rsidR="007A7575" w:rsidRPr="0054421C" w:rsidRDefault="007A7575" w:rsidP="007E25F0"/>
    <w:p w14:paraId="1DB3436C" w14:textId="77777777" w:rsidR="00DC0253" w:rsidRPr="0054421C" w:rsidRDefault="00DC0253" w:rsidP="007E25F0">
      <w:pPr>
        <w:pStyle w:val="BodyText"/>
      </w:pPr>
    </w:p>
    <w:p w14:paraId="1DB3436D" w14:textId="1B3B9A8A" w:rsidR="00F555C9" w:rsidRPr="0054421C" w:rsidRDefault="00F555C9" w:rsidP="007E25F0">
      <w:pPr>
        <w:pStyle w:val="Heading1"/>
      </w:pPr>
      <w:bookmarkStart w:id="235" w:name="_Toc359833448"/>
      <w:bookmarkStart w:id="236" w:name="_Toc378504771"/>
      <w:r w:rsidRPr="0054421C">
        <w:lastRenderedPageBreak/>
        <w:t>Analysis of Alternatives</w:t>
      </w:r>
      <w:bookmarkEnd w:id="212"/>
      <w:bookmarkEnd w:id="235"/>
      <w:bookmarkEnd w:id="236"/>
      <w:r w:rsidRPr="0054421C">
        <w:t xml:space="preserve"> </w:t>
      </w:r>
    </w:p>
    <w:p w14:paraId="1DB3436E" w14:textId="6F4F7C54" w:rsidR="00F555C9" w:rsidRPr="0054421C" w:rsidRDefault="00612ABD" w:rsidP="007E25F0">
      <w:pPr>
        <w:pStyle w:val="Heading2"/>
      </w:pPr>
      <w:bookmarkStart w:id="237" w:name="_Toc358610202"/>
      <w:bookmarkStart w:id="238" w:name="_Toc359833449"/>
      <w:bookmarkStart w:id="239" w:name="_Toc378504772"/>
      <w:r w:rsidRPr="0054421C">
        <w:t>Background</w:t>
      </w:r>
      <w:bookmarkEnd w:id="237"/>
      <w:bookmarkEnd w:id="238"/>
      <w:bookmarkEnd w:id="239"/>
    </w:p>
    <w:p w14:paraId="1501CB87" w14:textId="77777777" w:rsidR="00612ABD" w:rsidRPr="005267C4" w:rsidRDefault="00612ABD" w:rsidP="007E25F0">
      <w:r w:rsidRPr="005267C4">
        <w:t>The engineering Feasibility Study (FS) considered the whole project concept, including:</w:t>
      </w:r>
    </w:p>
    <w:p w14:paraId="00E9ADF9" w14:textId="169CCD1A" w:rsidR="00612ABD" w:rsidRPr="005267C4" w:rsidRDefault="00612ABD" w:rsidP="007E25F0">
      <w:pPr>
        <w:pStyle w:val="ListParagraph"/>
        <w:numPr>
          <w:ilvl w:val="0"/>
          <w:numId w:val="90"/>
        </w:numPr>
      </w:pPr>
      <w:r w:rsidRPr="005267C4">
        <w:t>Electricity export and import potential, economics and costs;</w:t>
      </w:r>
    </w:p>
    <w:p w14:paraId="1FC3D837" w14:textId="5D012AA1" w:rsidR="00612ABD" w:rsidRPr="005267C4" w:rsidRDefault="00612ABD" w:rsidP="007E25F0">
      <w:pPr>
        <w:pStyle w:val="ListParagraph"/>
        <w:numPr>
          <w:ilvl w:val="0"/>
          <w:numId w:val="90"/>
        </w:numPr>
      </w:pPr>
      <w:r w:rsidRPr="005267C4">
        <w:t>Project section and transmission line requirements and alignment in an approximately 2km wide corridor, referred to as a corridor of interest, or right of way (RoW); and</w:t>
      </w:r>
    </w:p>
    <w:p w14:paraId="374A76A5" w14:textId="31307EE8" w:rsidR="00612ABD" w:rsidRPr="005267C4" w:rsidRDefault="00612ABD" w:rsidP="007E25F0">
      <w:pPr>
        <w:pStyle w:val="ListParagraph"/>
        <w:numPr>
          <w:ilvl w:val="0"/>
          <w:numId w:val="90"/>
        </w:numPr>
      </w:pPr>
      <w:r w:rsidRPr="005267C4">
        <w:t>Project risks, functional specification, implementation and operation and maintenance planning.</w:t>
      </w:r>
    </w:p>
    <w:p w14:paraId="3EB673EB" w14:textId="77777777" w:rsidR="00612ABD" w:rsidRPr="005267C4" w:rsidRDefault="00612ABD" w:rsidP="007E25F0">
      <w:r w:rsidRPr="005267C4">
        <w:t>The key infrastructure components (e.g. the network in Kyrgyzstan and the end delivery point in Pakistan) are in effect fixed and there are a limited number of routes to connect these up. As referenced earlier, the FS routing assessed and selected existing linear development corridors for its basic route, to avoid as much undeveloped land as practical, by adopting a (feasible, viable) 2km wide corridor of interest (CoI) within which the TL should be routed. This allows flexibility within the 2km width to avoid sensitive features and such like to minimise potential adverse effects.  The subsequent IEL ESIA didn’t evaluate new route options and its scope was limited to assessment of the identified routing and layout developed in the FS.</w:t>
      </w:r>
    </w:p>
    <w:p w14:paraId="01964265" w14:textId="7889C3AD" w:rsidR="00612ABD" w:rsidRPr="005267C4" w:rsidRDefault="00612ABD" w:rsidP="007E25F0">
      <w:r w:rsidRPr="005267C4">
        <w:t>Whilst the basic alignment has been identified at FS stage, it is common practice in linear infrastructure developments such as roads, power lines and pipelines to review the precise alignment during the detailed design stage and following pre-construction surveys by design engineers and construction managers. This work considers a range of aspects such as geology, soil type, constructability and access arrangements and the like and will be conducted in parallel with the country-specific ESIAs that are required. Thus adjustments, possibly outside the identified corridor, can be expected to be made, which should interface with the ESIA, such that sensitive features can be taken into account during route finalisation to avoid any unmanageable or unmitigable significant E&amp;S impacts.</w:t>
      </w:r>
    </w:p>
    <w:p w14:paraId="1DB3436F" w14:textId="724C2F8A" w:rsidR="00F555C9" w:rsidRPr="0054421C" w:rsidRDefault="00F555C9" w:rsidP="007E25F0">
      <w:pPr>
        <w:pStyle w:val="Heading2"/>
      </w:pPr>
      <w:bookmarkStart w:id="240" w:name="_Toc358610193"/>
      <w:bookmarkStart w:id="241" w:name="_Toc378504773"/>
      <w:r w:rsidRPr="0054421C">
        <w:t>Analysis of Alternatives</w:t>
      </w:r>
      <w:bookmarkEnd w:id="240"/>
      <w:bookmarkEnd w:id="241"/>
    </w:p>
    <w:p w14:paraId="4523FE68" w14:textId="77777777" w:rsidR="00612ABD" w:rsidRPr="005267C4" w:rsidRDefault="00612ABD" w:rsidP="007E25F0">
      <w:r w:rsidRPr="005267C4">
        <w:t>EIA standards call for the identification and assessment of feasible alternatives to project design and implementation, not least to demonstrate that the cheapest or easiest project option has not been selected (if that had significant negative consequences) and that E&amp;S aspects have been considered and taken into account during project development. In this regard, there are a number of ‘project drivers’, which affect potential alternative options and following scenarios:</w:t>
      </w:r>
    </w:p>
    <w:p w14:paraId="10E3A6DD" w14:textId="77777777" w:rsidR="00612ABD" w:rsidRPr="005267C4" w:rsidRDefault="00612ABD" w:rsidP="007E25F0">
      <w:pPr>
        <w:pStyle w:val="ListParagraph"/>
        <w:numPr>
          <w:ilvl w:val="0"/>
          <w:numId w:val="91"/>
        </w:numPr>
      </w:pPr>
      <w:r w:rsidRPr="005267C4">
        <w:t>The No Project option;</w:t>
      </w:r>
    </w:p>
    <w:p w14:paraId="08851FEA" w14:textId="77777777" w:rsidR="00612ABD" w:rsidRPr="005267C4" w:rsidRDefault="00612ABD" w:rsidP="007E25F0">
      <w:pPr>
        <w:pStyle w:val="ListParagraph"/>
        <w:numPr>
          <w:ilvl w:val="0"/>
          <w:numId w:val="91"/>
        </w:numPr>
      </w:pPr>
      <w:r w:rsidRPr="005267C4">
        <w:t>Alternative Projects;</w:t>
      </w:r>
    </w:p>
    <w:p w14:paraId="76260D40" w14:textId="77777777" w:rsidR="00612ABD" w:rsidRPr="005267C4" w:rsidRDefault="00612ABD" w:rsidP="007E25F0">
      <w:pPr>
        <w:pStyle w:val="ListParagraph"/>
        <w:numPr>
          <w:ilvl w:val="0"/>
          <w:numId w:val="91"/>
        </w:numPr>
      </w:pPr>
      <w:r w:rsidRPr="005267C4">
        <w:t>Different alignments or sections of alignment for the Transmission Line (TL);</w:t>
      </w:r>
    </w:p>
    <w:p w14:paraId="2CD747C3" w14:textId="77777777" w:rsidR="00612ABD" w:rsidRPr="005267C4" w:rsidRDefault="00612ABD" w:rsidP="007E25F0">
      <w:pPr>
        <w:pStyle w:val="ListParagraph"/>
        <w:numPr>
          <w:ilvl w:val="0"/>
          <w:numId w:val="91"/>
        </w:numPr>
      </w:pPr>
      <w:r w:rsidRPr="005267C4">
        <w:t>Different locations of towers and other key infrastructure, within operational constraints; and</w:t>
      </w:r>
    </w:p>
    <w:p w14:paraId="53EF4081" w14:textId="09C05565" w:rsidR="00612ABD" w:rsidRPr="005267C4" w:rsidRDefault="00612ABD" w:rsidP="007E25F0">
      <w:pPr>
        <w:pStyle w:val="ListParagraph"/>
        <w:numPr>
          <w:ilvl w:val="0"/>
          <w:numId w:val="91"/>
        </w:numPr>
      </w:pPr>
      <w:r w:rsidRPr="005267C4">
        <w:t>Different construction methods, timings and other construction-related modifications.</w:t>
      </w:r>
    </w:p>
    <w:p w14:paraId="1C8A803D" w14:textId="77777777" w:rsidR="00612ABD" w:rsidRPr="005624B9" w:rsidRDefault="00612ABD" w:rsidP="007E25F0">
      <w:r w:rsidRPr="005624B9">
        <w:t xml:space="preserve">The ESIA quickly appraised the No Project option and Alternative Project scenarios as unfeasible for various technical, economic and financial reasons (see below 5.3 and 5.4). </w:t>
      </w:r>
    </w:p>
    <w:p w14:paraId="086662CE" w14:textId="77777777" w:rsidR="00612ABD" w:rsidRPr="005624B9" w:rsidRDefault="00612ABD" w:rsidP="007E25F0">
      <w:r w:rsidRPr="005624B9">
        <w:t xml:space="preserve">The REA has reviewed the issue of alternatives and their impacts and generally supports the preceding assessment work. However, it has come to light during the REA work that one or more Clients may propose </w:t>
      </w:r>
      <w:r w:rsidRPr="005624B9">
        <w:lastRenderedPageBreak/>
        <w:t xml:space="preserve">alternative alignments through some sections, particularly Afghanistan, where there are sensitive military areas, which might also be raised in Kyrgyz Republic and in Pakistan during further advancement of the project. These possible changes need to be incorporated into the forthcoming relevant national/country specific ESIA. In the light of this, specific guidance is contained herein for the requisite assessment (Section 8). </w:t>
      </w:r>
    </w:p>
    <w:p w14:paraId="5AE9269E" w14:textId="77777777" w:rsidR="00612ABD" w:rsidRPr="005624B9" w:rsidRDefault="00612ABD" w:rsidP="007E25F0">
      <w:r w:rsidRPr="005624B9">
        <w:t xml:space="preserve">As explained elsewhere, there are no absolute ‘drivers’ that categorically determine the alignment, such as a stipulated distance between the TL and say residential areas or agricultural lands. However, there is of course a general presumption to site power infrastructure as far as feasible away from residences, sensitive community assets such as schools and hospitals and away from valuable agricultural land, which could be restricted for operational reasons, e.g., tree growth under power lines. </w:t>
      </w:r>
    </w:p>
    <w:p w14:paraId="3D7B5490" w14:textId="77777777" w:rsidR="00612ABD" w:rsidRPr="005624B9" w:rsidRDefault="00612ABD" w:rsidP="007E25F0">
      <w:r w:rsidRPr="005624B9">
        <w:t xml:space="preserve">Other factors to take into account during routing are terrain, access, soil type and erosion potential, along with the visual envelope whereby power infrastructure interferes with valuable landscapes, such as National Parks or culturally sensitive or traditional landscapes. A somewhat less tangible aspect is routing to avoid the TL being an obvious feature on the landscape and a reminder of electrical power across areas that suffer from power shortages and poor voltage, exacerbating peoples’ resentment towards the project, as they cannot access this high voltage source domestically. </w:t>
      </w:r>
    </w:p>
    <w:p w14:paraId="1DB34381" w14:textId="2CF7FE8B" w:rsidR="00F555C9" w:rsidRPr="0054421C" w:rsidRDefault="00612ABD" w:rsidP="007E25F0">
      <w:pPr>
        <w:pStyle w:val="BodyText"/>
      </w:pPr>
      <w:r w:rsidRPr="005624B9">
        <w:t xml:space="preserve">In view of the need to avoid potential tensions in the area, the Uzbek enclaves in Kyrgyz Republic will be avoided </w:t>
      </w:r>
      <w:r w:rsidR="005624B9" w:rsidRPr="005624B9">
        <w:t>b</w:t>
      </w:r>
      <w:r w:rsidRPr="005624B9">
        <w:t>y the Project routing.</w:t>
      </w:r>
    </w:p>
    <w:p w14:paraId="1DB34382" w14:textId="013A6B30" w:rsidR="00F555C9" w:rsidRPr="0054421C" w:rsidRDefault="00F555C9" w:rsidP="007E25F0">
      <w:pPr>
        <w:pStyle w:val="Heading2"/>
      </w:pPr>
      <w:bookmarkStart w:id="242" w:name="_Toc358610203"/>
      <w:bookmarkStart w:id="243" w:name="_Toc359833450"/>
      <w:bookmarkStart w:id="244" w:name="_Toc378504774"/>
      <w:r w:rsidRPr="0054421C">
        <w:t>No Project Alternative</w:t>
      </w:r>
      <w:bookmarkEnd w:id="242"/>
      <w:bookmarkEnd w:id="243"/>
      <w:bookmarkEnd w:id="244"/>
    </w:p>
    <w:p w14:paraId="4F829116" w14:textId="77777777" w:rsidR="00612ABD" w:rsidRPr="0054421C" w:rsidRDefault="00612ABD" w:rsidP="007E25F0">
      <w:r w:rsidRPr="0054421C">
        <w:t>T</w:t>
      </w:r>
      <w:r w:rsidRPr="0054421C">
        <w:rPr>
          <w:spacing w:val="-1"/>
        </w:rPr>
        <w:t>h</w:t>
      </w:r>
      <w:r w:rsidRPr="0054421C">
        <w:t>e</w:t>
      </w:r>
      <w:r w:rsidRPr="0054421C">
        <w:rPr>
          <w:spacing w:val="1"/>
        </w:rPr>
        <w:t xml:space="preserve"> </w:t>
      </w:r>
      <w:r w:rsidRPr="0054421C">
        <w:rPr>
          <w:spacing w:val="-1"/>
        </w:rPr>
        <w:t>po</w:t>
      </w:r>
      <w:r w:rsidRPr="0054421C">
        <w:t>w</w:t>
      </w:r>
      <w:r w:rsidRPr="0054421C">
        <w:rPr>
          <w:spacing w:val="1"/>
        </w:rPr>
        <w:t>e</w:t>
      </w:r>
      <w:r w:rsidRPr="0054421C">
        <w:t xml:space="preserve">r </w:t>
      </w:r>
      <w:r w:rsidRPr="0054421C">
        <w:rPr>
          <w:spacing w:val="-3"/>
        </w:rPr>
        <w:t>g</w:t>
      </w:r>
      <w:r w:rsidRPr="0054421C">
        <w:rPr>
          <w:spacing w:val="1"/>
        </w:rPr>
        <w:t>e</w:t>
      </w:r>
      <w:r w:rsidRPr="0054421C">
        <w:rPr>
          <w:spacing w:val="-1"/>
        </w:rPr>
        <w:t>n</w:t>
      </w:r>
      <w:r w:rsidRPr="0054421C">
        <w:rPr>
          <w:spacing w:val="1"/>
        </w:rPr>
        <w:t>e</w:t>
      </w:r>
      <w:r w:rsidRPr="0054421C">
        <w:t>ra</w:t>
      </w:r>
      <w:r w:rsidRPr="0054421C">
        <w:rPr>
          <w:spacing w:val="1"/>
        </w:rPr>
        <w:t>t</w:t>
      </w:r>
      <w:r w:rsidRPr="0054421C">
        <w:rPr>
          <w:spacing w:val="-3"/>
        </w:rPr>
        <w:t>i</w:t>
      </w:r>
      <w:r w:rsidRPr="0054421C">
        <w:rPr>
          <w:spacing w:val="1"/>
        </w:rPr>
        <w:t>o</w:t>
      </w:r>
      <w:r w:rsidRPr="0054421C">
        <w:t>n ca</w:t>
      </w:r>
      <w:r w:rsidRPr="0054421C">
        <w:rPr>
          <w:spacing w:val="-1"/>
        </w:rPr>
        <w:t>p</w:t>
      </w:r>
      <w:r w:rsidRPr="0054421C">
        <w:rPr>
          <w:spacing w:val="-3"/>
        </w:rPr>
        <w:t>a</w:t>
      </w:r>
      <w:r w:rsidRPr="0054421C">
        <w:t>city</w:t>
      </w:r>
      <w:r w:rsidRPr="0054421C">
        <w:rPr>
          <w:spacing w:val="-1"/>
        </w:rPr>
        <w:t xml:space="preserve"> </w:t>
      </w:r>
      <w:r w:rsidRPr="0054421C">
        <w:rPr>
          <w:spacing w:val="1"/>
        </w:rPr>
        <w:t>o</w:t>
      </w:r>
      <w:r w:rsidRPr="0054421C">
        <w:t>f</w:t>
      </w:r>
      <w:r w:rsidRPr="0054421C">
        <w:rPr>
          <w:spacing w:val="-2"/>
        </w:rPr>
        <w:t xml:space="preserve"> </w:t>
      </w:r>
      <w:r w:rsidRPr="0054421C">
        <w:rPr>
          <w:spacing w:val="1"/>
        </w:rPr>
        <w:t>P</w:t>
      </w:r>
      <w:r w:rsidRPr="0054421C">
        <w:t>aki</w:t>
      </w:r>
      <w:r w:rsidRPr="0054421C">
        <w:rPr>
          <w:spacing w:val="-3"/>
        </w:rPr>
        <w:t>s</w:t>
      </w:r>
      <w:r w:rsidRPr="0054421C">
        <w:t>tan falls si</w:t>
      </w:r>
      <w:r w:rsidRPr="0054421C">
        <w:rPr>
          <w:spacing w:val="-1"/>
        </w:rPr>
        <w:t>gn</w:t>
      </w:r>
      <w:r w:rsidRPr="0054421C">
        <w:t>ifi</w:t>
      </w:r>
      <w:r w:rsidRPr="0054421C">
        <w:rPr>
          <w:spacing w:val="-2"/>
        </w:rPr>
        <w:t>c</w:t>
      </w:r>
      <w:r w:rsidRPr="0054421C">
        <w:t>a</w:t>
      </w:r>
      <w:r w:rsidRPr="0054421C">
        <w:rPr>
          <w:spacing w:val="-1"/>
        </w:rPr>
        <w:t>n</w:t>
      </w:r>
      <w:r w:rsidRPr="0054421C">
        <w:t>tly</w:t>
      </w:r>
      <w:r w:rsidRPr="0054421C">
        <w:rPr>
          <w:spacing w:val="1"/>
        </w:rPr>
        <w:t xml:space="preserve"> </w:t>
      </w:r>
      <w:r w:rsidRPr="0054421C">
        <w:t>s</w:t>
      </w:r>
      <w:r w:rsidRPr="0054421C">
        <w:rPr>
          <w:spacing w:val="-3"/>
        </w:rPr>
        <w:t>h</w:t>
      </w:r>
      <w:r w:rsidRPr="0054421C">
        <w:rPr>
          <w:spacing w:val="1"/>
        </w:rPr>
        <w:t>o</w:t>
      </w:r>
      <w:r w:rsidRPr="0054421C">
        <w:t>rt</w:t>
      </w:r>
      <w:r w:rsidRPr="0054421C">
        <w:rPr>
          <w:spacing w:val="-1"/>
        </w:rPr>
        <w:t xml:space="preserve"> </w:t>
      </w:r>
      <w:r w:rsidRPr="0054421C">
        <w:rPr>
          <w:spacing w:val="1"/>
        </w:rPr>
        <w:t>o</w:t>
      </w:r>
      <w:r w:rsidRPr="0054421C">
        <w:t>f i</w:t>
      </w:r>
      <w:r w:rsidRPr="0054421C">
        <w:rPr>
          <w:spacing w:val="-2"/>
        </w:rPr>
        <w:t>t</w:t>
      </w:r>
      <w:r w:rsidRPr="0054421C">
        <w:t>s</w:t>
      </w:r>
      <w:r w:rsidRPr="0054421C">
        <w:rPr>
          <w:spacing w:val="1"/>
        </w:rPr>
        <w:t xml:space="preserve"> </w:t>
      </w:r>
      <w:r w:rsidRPr="0054421C">
        <w:t>c</w:t>
      </w:r>
      <w:r w:rsidRPr="0054421C">
        <w:rPr>
          <w:spacing w:val="-1"/>
        </w:rPr>
        <w:t>u</w:t>
      </w:r>
      <w:r w:rsidRPr="0054421C">
        <w:t>rr</w:t>
      </w:r>
      <w:r w:rsidRPr="0054421C">
        <w:rPr>
          <w:spacing w:val="1"/>
        </w:rPr>
        <w:t>e</w:t>
      </w:r>
      <w:r w:rsidRPr="0054421C">
        <w:rPr>
          <w:spacing w:val="-1"/>
        </w:rPr>
        <w:t>n</w:t>
      </w:r>
      <w:r w:rsidRPr="0054421C">
        <w:t>t</w:t>
      </w:r>
      <w:r w:rsidRPr="0054421C">
        <w:rPr>
          <w:spacing w:val="-1"/>
        </w:rPr>
        <w:t xml:space="preserve"> </w:t>
      </w:r>
      <w:r w:rsidRPr="0054421C">
        <w:t>a</w:t>
      </w:r>
      <w:r w:rsidRPr="0054421C">
        <w:rPr>
          <w:spacing w:val="-3"/>
        </w:rPr>
        <w:t>n</w:t>
      </w:r>
      <w:r w:rsidRPr="0054421C">
        <w:t>d f</w:t>
      </w:r>
      <w:r w:rsidRPr="0054421C">
        <w:rPr>
          <w:spacing w:val="-1"/>
        </w:rPr>
        <w:t>u</w:t>
      </w:r>
      <w:r w:rsidRPr="0054421C">
        <w:t>t</w:t>
      </w:r>
      <w:r w:rsidRPr="0054421C">
        <w:rPr>
          <w:spacing w:val="-1"/>
        </w:rPr>
        <w:t>u</w:t>
      </w:r>
      <w:r w:rsidRPr="0054421C">
        <w:t>re</w:t>
      </w:r>
      <w:r w:rsidRPr="0054421C">
        <w:rPr>
          <w:spacing w:val="1"/>
        </w:rPr>
        <w:t xml:space="preserve"> </w:t>
      </w:r>
      <w:r w:rsidRPr="0054421C">
        <w:rPr>
          <w:spacing w:val="-1"/>
        </w:rPr>
        <w:t>n</w:t>
      </w:r>
      <w:r w:rsidRPr="0054421C">
        <w:rPr>
          <w:spacing w:val="1"/>
        </w:rPr>
        <w:t>ee</w:t>
      </w:r>
      <w:r w:rsidRPr="0054421C">
        <w:rPr>
          <w:spacing w:val="-1"/>
        </w:rPr>
        <w:t>d</w:t>
      </w:r>
      <w:r w:rsidRPr="0054421C">
        <w:t>s.</w:t>
      </w:r>
      <w:r w:rsidRPr="0054421C">
        <w:rPr>
          <w:spacing w:val="48"/>
        </w:rPr>
        <w:t xml:space="preserve"> </w:t>
      </w:r>
      <w:r w:rsidRPr="0054421C">
        <w:rPr>
          <w:spacing w:val="-1"/>
        </w:rPr>
        <w:t>A</w:t>
      </w:r>
      <w:r w:rsidRPr="0054421C">
        <w:t xml:space="preserve">t </w:t>
      </w:r>
      <w:r w:rsidRPr="0054421C">
        <w:rPr>
          <w:spacing w:val="-1"/>
        </w:rPr>
        <w:t>p</w:t>
      </w:r>
      <w:r w:rsidRPr="0054421C">
        <w:t>r</w:t>
      </w:r>
      <w:r w:rsidRPr="0054421C">
        <w:rPr>
          <w:spacing w:val="1"/>
        </w:rPr>
        <w:t>e</w:t>
      </w:r>
      <w:r w:rsidRPr="0054421C">
        <w:t>s</w:t>
      </w:r>
      <w:r w:rsidRPr="0054421C">
        <w:rPr>
          <w:spacing w:val="1"/>
        </w:rPr>
        <w:t>e</w:t>
      </w:r>
      <w:r w:rsidRPr="0054421C">
        <w:rPr>
          <w:spacing w:val="-1"/>
        </w:rPr>
        <w:t>n</w:t>
      </w:r>
      <w:r w:rsidRPr="0054421C">
        <w:t>t</w:t>
      </w:r>
      <w:r w:rsidRPr="0054421C">
        <w:rPr>
          <w:spacing w:val="1"/>
        </w:rPr>
        <w:t xml:space="preserve"> </w:t>
      </w:r>
      <w:r w:rsidRPr="0054421C">
        <w:t>it</w:t>
      </w:r>
      <w:r w:rsidRPr="0054421C">
        <w:rPr>
          <w:spacing w:val="-1"/>
        </w:rPr>
        <w:t xml:space="preserve"> </w:t>
      </w:r>
      <w:r w:rsidRPr="0054421C">
        <w:t xml:space="preserve">is </w:t>
      </w:r>
      <w:r w:rsidRPr="0054421C">
        <w:rPr>
          <w:spacing w:val="-2"/>
        </w:rPr>
        <w:t>e</w:t>
      </w:r>
      <w:r w:rsidRPr="0054421C">
        <w:t>st</w:t>
      </w:r>
      <w:r w:rsidRPr="0054421C">
        <w:rPr>
          <w:spacing w:val="-3"/>
        </w:rPr>
        <w:t>i</w:t>
      </w:r>
      <w:r w:rsidRPr="0054421C">
        <w:rPr>
          <w:spacing w:val="1"/>
        </w:rPr>
        <w:t>m</w:t>
      </w:r>
      <w:r w:rsidRPr="0054421C">
        <w:t>at</w:t>
      </w:r>
      <w:r w:rsidRPr="0054421C">
        <w:rPr>
          <w:spacing w:val="1"/>
        </w:rPr>
        <w:t>e</w:t>
      </w:r>
      <w:r w:rsidRPr="0054421C">
        <w:t>d</w:t>
      </w:r>
      <w:r w:rsidRPr="0054421C">
        <w:rPr>
          <w:spacing w:val="-3"/>
        </w:rPr>
        <w:t xml:space="preserve"> </w:t>
      </w:r>
      <w:r w:rsidRPr="0054421C">
        <w:t>t</w:t>
      </w:r>
      <w:r w:rsidRPr="0054421C">
        <w:rPr>
          <w:spacing w:val="-1"/>
        </w:rPr>
        <w:t>h</w:t>
      </w:r>
      <w:r w:rsidRPr="0054421C">
        <w:t>at</w:t>
      </w:r>
      <w:r w:rsidRPr="0054421C">
        <w:rPr>
          <w:spacing w:val="-1"/>
        </w:rPr>
        <w:t xml:space="preserve"> </w:t>
      </w:r>
      <w:r w:rsidRPr="0054421C">
        <w:rPr>
          <w:spacing w:val="1"/>
        </w:rPr>
        <w:t>o</w:t>
      </w:r>
      <w:r w:rsidRPr="0054421C">
        <w:rPr>
          <w:spacing w:val="-1"/>
        </w:rPr>
        <w:t>n</w:t>
      </w:r>
      <w:r w:rsidRPr="0054421C">
        <w:t>ly</w:t>
      </w:r>
      <w:r w:rsidRPr="0054421C">
        <w:rPr>
          <w:spacing w:val="-1"/>
        </w:rPr>
        <w:t xml:space="preserve"> h</w:t>
      </w:r>
      <w:r w:rsidRPr="0054421C">
        <w:t xml:space="preserve">alf </w:t>
      </w:r>
      <w:r w:rsidRPr="0054421C">
        <w:rPr>
          <w:spacing w:val="1"/>
        </w:rPr>
        <w:t>o</w:t>
      </w:r>
      <w:r w:rsidRPr="0054421C">
        <w:t>f</w:t>
      </w:r>
      <w:r w:rsidRPr="0054421C">
        <w:rPr>
          <w:spacing w:val="-2"/>
        </w:rPr>
        <w:t xml:space="preserve"> </w:t>
      </w:r>
      <w:r w:rsidRPr="0054421C">
        <w:rPr>
          <w:spacing w:val="1"/>
        </w:rPr>
        <w:t>P</w:t>
      </w:r>
      <w:r w:rsidRPr="0054421C">
        <w:rPr>
          <w:spacing w:val="-3"/>
        </w:rPr>
        <w:t>a</w:t>
      </w:r>
      <w:r w:rsidRPr="0054421C">
        <w:t>kista</w:t>
      </w:r>
      <w:r w:rsidRPr="0054421C">
        <w:rPr>
          <w:spacing w:val="-1"/>
        </w:rPr>
        <w:t>n</w:t>
      </w:r>
      <w:r w:rsidRPr="0054421C">
        <w:t>’s</w:t>
      </w:r>
      <w:r w:rsidRPr="0054421C">
        <w:rPr>
          <w:spacing w:val="-2"/>
        </w:rPr>
        <w:t xml:space="preserve"> 1</w:t>
      </w:r>
      <w:r w:rsidRPr="0054421C">
        <w:rPr>
          <w:spacing w:val="1"/>
        </w:rPr>
        <w:t>4</w:t>
      </w:r>
      <w:r w:rsidRPr="0054421C">
        <w:t>1</w:t>
      </w:r>
      <w:r w:rsidRPr="0054421C">
        <w:rPr>
          <w:spacing w:val="-1"/>
        </w:rPr>
        <w:t xml:space="preserve"> </w:t>
      </w:r>
      <w:r w:rsidRPr="0054421C">
        <w:rPr>
          <w:spacing w:val="1"/>
        </w:rPr>
        <w:t>m</w:t>
      </w:r>
      <w:r w:rsidRPr="0054421C">
        <w:t>illi</w:t>
      </w:r>
      <w:r w:rsidRPr="0054421C">
        <w:rPr>
          <w:spacing w:val="1"/>
        </w:rPr>
        <w:t>o</w:t>
      </w:r>
      <w:r w:rsidRPr="0054421C">
        <w:t xml:space="preserve">n </w:t>
      </w:r>
      <w:r w:rsidRPr="0054421C">
        <w:rPr>
          <w:spacing w:val="-3"/>
        </w:rPr>
        <w:t>p</w:t>
      </w:r>
      <w:r w:rsidRPr="0054421C">
        <w:rPr>
          <w:spacing w:val="1"/>
        </w:rPr>
        <w:t>eo</w:t>
      </w:r>
      <w:r w:rsidRPr="0054421C">
        <w:rPr>
          <w:spacing w:val="-1"/>
        </w:rPr>
        <w:t>p</w:t>
      </w:r>
      <w:r w:rsidRPr="0054421C">
        <w:t>le</w:t>
      </w:r>
      <w:r w:rsidRPr="0054421C">
        <w:rPr>
          <w:spacing w:val="-1"/>
        </w:rPr>
        <w:t xml:space="preserve"> h</w:t>
      </w:r>
      <w:r w:rsidRPr="0054421C">
        <w:t>a</w:t>
      </w:r>
      <w:r w:rsidRPr="0054421C">
        <w:rPr>
          <w:spacing w:val="-1"/>
        </w:rPr>
        <w:t>v</w:t>
      </w:r>
      <w:r w:rsidRPr="0054421C">
        <w:t>e</w:t>
      </w:r>
      <w:r w:rsidRPr="0054421C">
        <w:rPr>
          <w:spacing w:val="1"/>
        </w:rPr>
        <w:t xml:space="preserve"> </w:t>
      </w:r>
      <w:r w:rsidRPr="0054421C">
        <w:t>ac</w:t>
      </w:r>
      <w:r w:rsidRPr="0054421C">
        <w:rPr>
          <w:spacing w:val="-2"/>
        </w:rPr>
        <w:t>c</w:t>
      </w:r>
      <w:r w:rsidRPr="0054421C">
        <w:rPr>
          <w:spacing w:val="1"/>
        </w:rPr>
        <w:t>e</w:t>
      </w:r>
      <w:r w:rsidRPr="0054421C">
        <w:t>ss</w:t>
      </w:r>
      <w:r w:rsidRPr="0054421C">
        <w:rPr>
          <w:spacing w:val="-2"/>
        </w:rPr>
        <w:t xml:space="preserve"> </w:t>
      </w:r>
      <w:r w:rsidRPr="0054421C">
        <w:t>to</w:t>
      </w:r>
      <w:r w:rsidRPr="0054421C">
        <w:rPr>
          <w:spacing w:val="-1"/>
        </w:rPr>
        <w:t xml:space="preserve"> </w:t>
      </w:r>
      <w:r w:rsidRPr="0054421C">
        <w:rPr>
          <w:spacing w:val="1"/>
        </w:rPr>
        <w:t>e</w:t>
      </w:r>
      <w:r w:rsidRPr="0054421C">
        <w:t>lec</w:t>
      </w:r>
      <w:r w:rsidRPr="0054421C">
        <w:rPr>
          <w:spacing w:val="-2"/>
        </w:rPr>
        <w:t>t</w:t>
      </w:r>
      <w:r w:rsidRPr="0054421C">
        <w:t>ricit</w:t>
      </w:r>
      <w:r w:rsidRPr="0054421C">
        <w:rPr>
          <w:spacing w:val="1"/>
        </w:rPr>
        <w:t>y</w:t>
      </w:r>
      <w:r w:rsidRPr="0054421C">
        <w:t xml:space="preserve">. </w:t>
      </w:r>
      <w:r w:rsidRPr="0054421C">
        <w:rPr>
          <w:spacing w:val="-1"/>
        </w:rPr>
        <w:t>Add</w:t>
      </w:r>
      <w:r w:rsidRPr="0054421C">
        <w:t>iti</w:t>
      </w:r>
      <w:r w:rsidRPr="0054421C">
        <w:rPr>
          <w:spacing w:val="1"/>
        </w:rPr>
        <w:t>o</w:t>
      </w:r>
      <w:r w:rsidRPr="0054421C">
        <w:rPr>
          <w:spacing w:val="-1"/>
        </w:rPr>
        <w:t>n</w:t>
      </w:r>
      <w:r w:rsidRPr="0054421C">
        <w:t xml:space="preserve">al </w:t>
      </w:r>
      <w:r w:rsidRPr="0054421C">
        <w:rPr>
          <w:spacing w:val="-1"/>
        </w:rPr>
        <w:t>p</w:t>
      </w:r>
      <w:r w:rsidRPr="0054421C">
        <w:t>r</w:t>
      </w:r>
      <w:r w:rsidRPr="0054421C">
        <w:rPr>
          <w:spacing w:val="1"/>
        </w:rPr>
        <w:t>e</w:t>
      </w:r>
      <w:r w:rsidRPr="0054421C">
        <w:t>ss</w:t>
      </w:r>
      <w:r w:rsidRPr="0054421C">
        <w:rPr>
          <w:spacing w:val="-1"/>
        </w:rPr>
        <w:t>u</w:t>
      </w:r>
      <w:r w:rsidRPr="0054421C">
        <w:t>re</w:t>
      </w:r>
      <w:r w:rsidRPr="0054421C">
        <w:rPr>
          <w:spacing w:val="-1"/>
        </w:rPr>
        <w:t xml:space="preserve"> </w:t>
      </w:r>
      <w:r w:rsidRPr="0054421C">
        <w:t xml:space="preserve">is </w:t>
      </w:r>
      <w:r w:rsidRPr="0054421C">
        <w:rPr>
          <w:spacing w:val="-1"/>
        </w:rPr>
        <w:t>b</w:t>
      </w:r>
      <w:r w:rsidRPr="0054421C">
        <w:rPr>
          <w:spacing w:val="1"/>
        </w:rPr>
        <w:t>e</w:t>
      </w:r>
      <w:r w:rsidRPr="0054421C">
        <w:t>i</w:t>
      </w:r>
      <w:r w:rsidRPr="0054421C">
        <w:rPr>
          <w:spacing w:val="-3"/>
        </w:rPr>
        <w:t>n</w:t>
      </w:r>
      <w:r w:rsidRPr="0054421C">
        <w:t xml:space="preserve">g </w:t>
      </w:r>
      <w:r w:rsidRPr="0054421C">
        <w:rPr>
          <w:spacing w:val="-1"/>
        </w:rPr>
        <w:t>pu</w:t>
      </w:r>
      <w:r w:rsidRPr="0054421C">
        <w:t>t</w:t>
      </w:r>
      <w:r w:rsidRPr="0054421C">
        <w:rPr>
          <w:spacing w:val="1"/>
        </w:rPr>
        <w:t xml:space="preserve"> o</w:t>
      </w:r>
      <w:r w:rsidRPr="0054421C">
        <w:t>n al</w:t>
      </w:r>
      <w:r w:rsidRPr="0054421C">
        <w:rPr>
          <w:spacing w:val="-3"/>
        </w:rPr>
        <w:t>r</w:t>
      </w:r>
      <w:r w:rsidRPr="0054421C">
        <w:rPr>
          <w:spacing w:val="1"/>
        </w:rPr>
        <w:t>e</w:t>
      </w:r>
      <w:r w:rsidRPr="0054421C">
        <w:t>a</w:t>
      </w:r>
      <w:r w:rsidRPr="0054421C">
        <w:rPr>
          <w:spacing w:val="-1"/>
        </w:rPr>
        <w:t>d</w:t>
      </w:r>
      <w:r w:rsidRPr="0054421C">
        <w:t>y</w:t>
      </w:r>
      <w:r w:rsidRPr="0054421C">
        <w:rPr>
          <w:spacing w:val="1"/>
        </w:rPr>
        <w:t xml:space="preserve"> </w:t>
      </w:r>
      <w:r w:rsidRPr="0054421C">
        <w:rPr>
          <w:spacing w:val="-3"/>
        </w:rPr>
        <w:t>d</w:t>
      </w:r>
      <w:r w:rsidRPr="0054421C">
        <w:rPr>
          <w:spacing w:val="1"/>
        </w:rPr>
        <w:t>e</w:t>
      </w:r>
      <w:r w:rsidRPr="0054421C">
        <w:t>ficie</w:t>
      </w:r>
      <w:r w:rsidRPr="0054421C">
        <w:rPr>
          <w:spacing w:val="-1"/>
        </w:rPr>
        <w:t>n</w:t>
      </w:r>
      <w:r w:rsidRPr="0054421C">
        <w:t>t</w:t>
      </w:r>
      <w:r w:rsidRPr="0054421C">
        <w:rPr>
          <w:spacing w:val="-1"/>
        </w:rPr>
        <w:t xml:space="preserve"> </w:t>
      </w:r>
      <w:r w:rsidRPr="0054421C">
        <w:rPr>
          <w:spacing w:val="-2"/>
        </w:rPr>
        <w:t>e</w:t>
      </w:r>
      <w:r w:rsidRPr="0054421C">
        <w:t>lectrical</w:t>
      </w:r>
      <w:r w:rsidRPr="0054421C">
        <w:rPr>
          <w:spacing w:val="-2"/>
        </w:rPr>
        <w:t xml:space="preserve"> </w:t>
      </w:r>
      <w:r w:rsidRPr="0054421C">
        <w:t>ca</w:t>
      </w:r>
      <w:r w:rsidRPr="0054421C">
        <w:rPr>
          <w:spacing w:val="-1"/>
        </w:rPr>
        <w:t>p</w:t>
      </w:r>
      <w:r w:rsidRPr="0054421C">
        <w:t>aci</w:t>
      </w:r>
      <w:r w:rsidRPr="0054421C">
        <w:rPr>
          <w:spacing w:val="-2"/>
        </w:rPr>
        <w:t>t</w:t>
      </w:r>
      <w:r w:rsidRPr="0054421C">
        <w:t>y</w:t>
      </w:r>
      <w:r w:rsidRPr="0054421C">
        <w:rPr>
          <w:spacing w:val="2"/>
        </w:rPr>
        <w:t xml:space="preserve"> </w:t>
      </w:r>
      <w:r w:rsidRPr="0054421C">
        <w:rPr>
          <w:spacing w:val="-1"/>
        </w:rPr>
        <w:t>b</w:t>
      </w:r>
      <w:r w:rsidRPr="0054421C">
        <w:t>y</w:t>
      </w:r>
      <w:r w:rsidRPr="0054421C">
        <w:rPr>
          <w:spacing w:val="-1"/>
        </w:rPr>
        <w:t xml:space="preserve"> </w:t>
      </w:r>
      <w:r w:rsidRPr="0054421C">
        <w:t xml:space="preserve">a </w:t>
      </w:r>
      <w:r w:rsidRPr="0054421C">
        <w:rPr>
          <w:spacing w:val="-1"/>
        </w:rPr>
        <w:t>g</w:t>
      </w:r>
      <w:r w:rsidRPr="0054421C">
        <w:t>r</w:t>
      </w:r>
      <w:r w:rsidRPr="0054421C">
        <w:rPr>
          <w:spacing w:val="-1"/>
        </w:rPr>
        <w:t>o</w:t>
      </w:r>
      <w:r w:rsidRPr="0054421C">
        <w:rPr>
          <w:spacing w:val="-2"/>
        </w:rPr>
        <w:t>w</w:t>
      </w:r>
      <w:r w:rsidRPr="0054421C">
        <w:t>i</w:t>
      </w:r>
      <w:r w:rsidRPr="0054421C">
        <w:rPr>
          <w:spacing w:val="-1"/>
        </w:rPr>
        <w:t>n</w:t>
      </w:r>
      <w:r w:rsidRPr="0054421C">
        <w:t xml:space="preserve">g </w:t>
      </w:r>
      <w:r w:rsidRPr="0054421C">
        <w:rPr>
          <w:spacing w:val="-1"/>
        </w:rPr>
        <w:t>p</w:t>
      </w:r>
      <w:r w:rsidRPr="0054421C">
        <w:rPr>
          <w:spacing w:val="1"/>
        </w:rPr>
        <w:t>o</w:t>
      </w:r>
      <w:r w:rsidRPr="0054421C">
        <w:rPr>
          <w:spacing w:val="-1"/>
        </w:rPr>
        <w:t>pu</w:t>
      </w:r>
      <w:r w:rsidRPr="0054421C">
        <w:t>lati</w:t>
      </w:r>
      <w:r w:rsidRPr="0054421C">
        <w:rPr>
          <w:spacing w:val="1"/>
        </w:rPr>
        <w:t>o</w:t>
      </w:r>
      <w:r w:rsidRPr="0054421C">
        <w:rPr>
          <w:spacing w:val="-1"/>
        </w:rPr>
        <w:t>n</w:t>
      </w:r>
      <w:r w:rsidRPr="0054421C">
        <w:t xml:space="preserve">, </w:t>
      </w:r>
      <w:r w:rsidRPr="0054421C">
        <w:rPr>
          <w:position w:val="1"/>
        </w:rPr>
        <w:t>i</w:t>
      </w:r>
      <w:r w:rsidRPr="0054421C">
        <w:rPr>
          <w:spacing w:val="-1"/>
          <w:position w:val="1"/>
        </w:rPr>
        <w:t>n</w:t>
      </w:r>
      <w:r w:rsidRPr="0054421C">
        <w:rPr>
          <w:position w:val="1"/>
        </w:rPr>
        <w:t>cr</w:t>
      </w:r>
      <w:r w:rsidRPr="0054421C">
        <w:rPr>
          <w:spacing w:val="1"/>
          <w:position w:val="1"/>
        </w:rPr>
        <w:t>e</w:t>
      </w:r>
      <w:r w:rsidRPr="0054421C">
        <w:rPr>
          <w:position w:val="1"/>
        </w:rPr>
        <w:t>asi</w:t>
      </w:r>
      <w:r w:rsidRPr="0054421C">
        <w:rPr>
          <w:spacing w:val="-1"/>
          <w:position w:val="1"/>
        </w:rPr>
        <w:t>n</w:t>
      </w:r>
      <w:r w:rsidRPr="0054421C">
        <w:rPr>
          <w:position w:val="1"/>
        </w:rPr>
        <w:t xml:space="preserve">g </w:t>
      </w:r>
      <w:r w:rsidRPr="0054421C">
        <w:rPr>
          <w:spacing w:val="-1"/>
          <w:position w:val="1"/>
        </w:rPr>
        <w:t>u</w:t>
      </w:r>
      <w:r w:rsidRPr="0054421C">
        <w:rPr>
          <w:position w:val="1"/>
        </w:rPr>
        <w:t>r</w:t>
      </w:r>
      <w:r w:rsidRPr="0054421C">
        <w:rPr>
          <w:spacing w:val="-1"/>
          <w:position w:val="1"/>
        </w:rPr>
        <w:t>b</w:t>
      </w:r>
      <w:r w:rsidRPr="0054421C">
        <w:rPr>
          <w:position w:val="1"/>
        </w:rPr>
        <w:t>a</w:t>
      </w:r>
      <w:r w:rsidRPr="0054421C">
        <w:rPr>
          <w:spacing w:val="-1"/>
          <w:position w:val="1"/>
        </w:rPr>
        <w:t>n</w:t>
      </w:r>
      <w:r w:rsidRPr="0054421C">
        <w:rPr>
          <w:position w:val="1"/>
        </w:rPr>
        <w:t>i</w:t>
      </w:r>
      <w:r w:rsidRPr="0054421C">
        <w:rPr>
          <w:spacing w:val="-1"/>
          <w:position w:val="1"/>
        </w:rPr>
        <w:t>z</w:t>
      </w:r>
      <w:r w:rsidRPr="0054421C">
        <w:rPr>
          <w:position w:val="1"/>
        </w:rPr>
        <w:t>ati</w:t>
      </w:r>
      <w:r w:rsidRPr="0054421C">
        <w:rPr>
          <w:spacing w:val="1"/>
          <w:position w:val="1"/>
        </w:rPr>
        <w:t>o</w:t>
      </w:r>
      <w:r w:rsidRPr="0054421C">
        <w:rPr>
          <w:position w:val="1"/>
        </w:rPr>
        <w:t>n a</w:t>
      </w:r>
      <w:r w:rsidRPr="0054421C">
        <w:rPr>
          <w:spacing w:val="-3"/>
          <w:position w:val="1"/>
        </w:rPr>
        <w:t>n</w:t>
      </w:r>
      <w:r w:rsidRPr="0054421C">
        <w:rPr>
          <w:position w:val="1"/>
        </w:rPr>
        <w:t xml:space="preserve">d </w:t>
      </w:r>
      <w:r w:rsidRPr="0054421C">
        <w:rPr>
          <w:spacing w:val="1"/>
          <w:position w:val="1"/>
        </w:rPr>
        <w:t>e</w:t>
      </w:r>
      <w:r w:rsidRPr="0054421C">
        <w:rPr>
          <w:position w:val="1"/>
        </w:rPr>
        <w:t>x</w:t>
      </w:r>
      <w:r w:rsidRPr="0054421C">
        <w:rPr>
          <w:spacing w:val="-1"/>
          <w:position w:val="1"/>
        </w:rPr>
        <w:t>p</w:t>
      </w:r>
      <w:r w:rsidRPr="0054421C">
        <w:rPr>
          <w:position w:val="1"/>
        </w:rPr>
        <w:t>a</w:t>
      </w:r>
      <w:r w:rsidRPr="0054421C">
        <w:rPr>
          <w:spacing w:val="-1"/>
          <w:position w:val="1"/>
        </w:rPr>
        <w:t>n</w:t>
      </w:r>
      <w:r w:rsidRPr="0054421C">
        <w:rPr>
          <w:position w:val="1"/>
        </w:rPr>
        <w:t>si</w:t>
      </w:r>
      <w:r w:rsidRPr="0054421C">
        <w:rPr>
          <w:spacing w:val="-1"/>
          <w:position w:val="1"/>
        </w:rPr>
        <w:t>v</w:t>
      </w:r>
      <w:r w:rsidRPr="0054421C">
        <w:rPr>
          <w:position w:val="1"/>
        </w:rPr>
        <w:t>e</w:t>
      </w:r>
      <w:r w:rsidRPr="0054421C">
        <w:rPr>
          <w:spacing w:val="1"/>
          <w:position w:val="1"/>
        </w:rPr>
        <w:t xml:space="preserve"> </w:t>
      </w:r>
      <w:r w:rsidRPr="0054421C">
        <w:rPr>
          <w:position w:val="1"/>
        </w:rPr>
        <w:t>i</w:t>
      </w:r>
      <w:r w:rsidRPr="0054421C">
        <w:rPr>
          <w:spacing w:val="-1"/>
          <w:position w:val="1"/>
        </w:rPr>
        <w:t>ndu</w:t>
      </w:r>
      <w:r w:rsidRPr="0054421C">
        <w:rPr>
          <w:position w:val="1"/>
        </w:rPr>
        <w:t>striali</w:t>
      </w:r>
      <w:r w:rsidRPr="0054421C">
        <w:rPr>
          <w:spacing w:val="-1"/>
          <w:position w:val="1"/>
        </w:rPr>
        <w:t>z</w:t>
      </w:r>
      <w:r w:rsidRPr="0054421C">
        <w:rPr>
          <w:position w:val="1"/>
        </w:rPr>
        <w:t>at</w:t>
      </w:r>
      <w:r w:rsidRPr="0054421C">
        <w:rPr>
          <w:spacing w:val="-3"/>
          <w:position w:val="1"/>
        </w:rPr>
        <w:t>i</w:t>
      </w:r>
      <w:r w:rsidRPr="0054421C">
        <w:rPr>
          <w:spacing w:val="-1"/>
          <w:position w:val="1"/>
        </w:rPr>
        <w:t>on</w:t>
      </w:r>
      <w:r w:rsidRPr="0054421C">
        <w:rPr>
          <w:position w:val="1"/>
        </w:rPr>
        <w:t xml:space="preserve">. </w:t>
      </w:r>
      <w:r w:rsidRPr="0054421C">
        <w:rPr>
          <w:spacing w:val="1"/>
          <w:position w:val="1"/>
        </w:rPr>
        <w:t xml:space="preserve"> P</w:t>
      </w:r>
      <w:r w:rsidRPr="0054421C">
        <w:rPr>
          <w:position w:val="1"/>
        </w:rPr>
        <w:t>aki</w:t>
      </w:r>
      <w:r w:rsidRPr="0054421C">
        <w:rPr>
          <w:spacing w:val="-3"/>
          <w:position w:val="1"/>
        </w:rPr>
        <w:t>s</w:t>
      </w:r>
      <w:r w:rsidRPr="0054421C">
        <w:rPr>
          <w:position w:val="1"/>
        </w:rPr>
        <w:t>ta</w:t>
      </w:r>
      <w:r w:rsidRPr="0054421C">
        <w:rPr>
          <w:spacing w:val="-1"/>
          <w:position w:val="1"/>
        </w:rPr>
        <w:t>n</w:t>
      </w:r>
      <w:r w:rsidRPr="0054421C">
        <w:rPr>
          <w:position w:val="1"/>
        </w:rPr>
        <w:t>’s</w:t>
      </w:r>
      <w:r w:rsidRPr="0054421C">
        <w:rPr>
          <w:spacing w:val="1"/>
          <w:position w:val="1"/>
        </w:rPr>
        <w:t xml:space="preserve"> </w:t>
      </w:r>
      <w:r w:rsidRPr="0054421C">
        <w:rPr>
          <w:position w:val="1"/>
        </w:rPr>
        <w:t>c</w:t>
      </w:r>
      <w:r w:rsidRPr="0054421C">
        <w:rPr>
          <w:spacing w:val="-1"/>
          <w:position w:val="1"/>
        </w:rPr>
        <w:t>u</w:t>
      </w:r>
      <w:r w:rsidRPr="0054421C">
        <w:rPr>
          <w:position w:val="1"/>
        </w:rPr>
        <w:t>r</w:t>
      </w:r>
      <w:r w:rsidRPr="0054421C">
        <w:rPr>
          <w:spacing w:val="-2"/>
          <w:position w:val="1"/>
        </w:rPr>
        <w:t>r</w:t>
      </w:r>
      <w:r w:rsidRPr="0054421C">
        <w:rPr>
          <w:spacing w:val="1"/>
          <w:position w:val="1"/>
        </w:rPr>
        <w:t>e</w:t>
      </w:r>
      <w:r w:rsidRPr="0054421C">
        <w:rPr>
          <w:spacing w:val="-1"/>
          <w:position w:val="1"/>
        </w:rPr>
        <w:t>n</w:t>
      </w:r>
      <w:r w:rsidRPr="0054421C">
        <w:rPr>
          <w:position w:val="1"/>
        </w:rPr>
        <w:t>t</w:t>
      </w:r>
      <w:r w:rsidRPr="0054421C">
        <w:rPr>
          <w:spacing w:val="1"/>
          <w:position w:val="1"/>
        </w:rPr>
        <w:t xml:space="preserve"> </w:t>
      </w:r>
      <w:r w:rsidRPr="0054421C">
        <w:rPr>
          <w:position w:val="1"/>
        </w:rPr>
        <w:t>s</w:t>
      </w:r>
      <w:r w:rsidRPr="0054421C">
        <w:rPr>
          <w:spacing w:val="-3"/>
          <w:position w:val="1"/>
        </w:rPr>
        <w:t>h</w:t>
      </w:r>
      <w:r w:rsidRPr="0054421C">
        <w:rPr>
          <w:spacing w:val="1"/>
          <w:position w:val="1"/>
        </w:rPr>
        <w:t>o</w:t>
      </w:r>
      <w:r w:rsidRPr="0054421C">
        <w:rPr>
          <w:position w:val="1"/>
        </w:rPr>
        <w:t>r</w:t>
      </w:r>
      <w:r w:rsidRPr="0054421C">
        <w:rPr>
          <w:spacing w:val="-2"/>
          <w:position w:val="1"/>
        </w:rPr>
        <w:t>t</w:t>
      </w:r>
      <w:r w:rsidRPr="0054421C">
        <w:rPr>
          <w:position w:val="1"/>
        </w:rPr>
        <w:t xml:space="preserve">fall is </w:t>
      </w:r>
      <w:r w:rsidRPr="0054421C">
        <w:rPr>
          <w:spacing w:val="1"/>
          <w:position w:val="1"/>
        </w:rPr>
        <w:t>e</w:t>
      </w:r>
      <w:r w:rsidRPr="0054421C">
        <w:rPr>
          <w:spacing w:val="-2"/>
          <w:position w:val="1"/>
        </w:rPr>
        <w:t>s</w:t>
      </w:r>
      <w:r w:rsidRPr="0054421C">
        <w:rPr>
          <w:position w:val="1"/>
        </w:rPr>
        <w:t>ti</w:t>
      </w:r>
      <w:r w:rsidRPr="0054421C">
        <w:rPr>
          <w:spacing w:val="1"/>
          <w:position w:val="1"/>
        </w:rPr>
        <w:t>m</w:t>
      </w:r>
      <w:r w:rsidRPr="0054421C">
        <w:rPr>
          <w:spacing w:val="-3"/>
          <w:position w:val="1"/>
        </w:rPr>
        <w:t>a</w:t>
      </w:r>
      <w:r w:rsidRPr="0054421C">
        <w:rPr>
          <w:position w:val="1"/>
        </w:rPr>
        <w:t>t</w:t>
      </w:r>
      <w:r w:rsidRPr="0054421C">
        <w:rPr>
          <w:spacing w:val="1"/>
          <w:position w:val="1"/>
        </w:rPr>
        <w:t>e</w:t>
      </w:r>
      <w:r w:rsidRPr="0054421C">
        <w:rPr>
          <w:position w:val="1"/>
        </w:rPr>
        <w:t xml:space="preserve">d </w:t>
      </w:r>
      <w:r w:rsidRPr="0054421C">
        <w:rPr>
          <w:spacing w:val="-3"/>
          <w:position w:val="1"/>
        </w:rPr>
        <w:t>a</w:t>
      </w:r>
      <w:r w:rsidRPr="0054421C">
        <w:rPr>
          <w:position w:val="1"/>
        </w:rPr>
        <w:t>t</w:t>
      </w:r>
      <w:r w:rsidRPr="0054421C">
        <w:rPr>
          <w:spacing w:val="1"/>
          <w:position w:val="1"/>
        </w:rPr>
        <w:t xml:space="preserve"> 3</w:t>
      </w:r>
      <w:r w:rsidRPr="0054421C">
        <w:rPr>
          <w:spacing w:val="-2"/>
          <w:position w:val="1"/>
        </w:rPr>
        <w:t>,0</w:t>
      </w:r>
      <w:r w:rsidRPr="0054421C">
        <w:rPr>
          <w:spacing w:val="1"/>
          <w:position w:val="1"/>
        </w:rPr>
        <w:t>0</w:t>
      </w:r>
      <w:r w:rsidRPr="0054421C">
        <w:rPr>
          <w:position w:val="1"/>
        </w:rPr>
        <w:t xml:space="preserve">0 </w:t>
      </w:r>
      <w:r w:rsidRPr="0054421C">
        <w:rPr>
          <w:spacing w:val="1"/>
        </w:rPr>
        <w:t>M</w:t>
      </w:r>
      <w:r w:rsidRPr="0054421C">
        <w:t>W</w:t>
      </w:r>
      <w:r w:rsidRPr="0054421C">
        <w:rPr>
          <w:spacing w:val="1"/>
        </w:rPr>
        <w:t xml:space="preserve"> </w:t>
      </w:r>
      <w:r w:rsidRPr="0054421C">
        <w:t>a</w:t>
      </w:r>
      <w:r w:rsidRPr="0054421C">
        <w:rPr>
          <w:spacing w:val="-1"/>
        </w:rPr>
        <w:t>n</w:t>
      </w:r>
      <w:r w:rsidRPr="0054421C">
        <w:t>d</w:t>
      </w:r>
      <w:r w:rsidRPr="0054421C">
        <w:rPr>
          <w:spacing w:val="-3"/>
        </w:rPr>
        <w:t xml:space="preserve"> </w:t>
      </w:r>
      <w:r w:rsidRPr="0054421C">
        <w:t>t</w:t>
      </w:r>
      <w:r w:rsidRPr="0054421C">
        <w:rPr>
          <w:spacing w:val="-1"/>
        </w:rPr>
        <w:t>h</w:t>
      </w:r>
      <w:r w:rsidRPr="0054421C">
        <w:t>e</w:t>
      </w:r>
      <w:r w:rsidRPr="0054421C">
        <w:rPr>
          <w:spacing w:val="1"/>
        </w:rPr>
        <w:t xml:space="preserve"> </w:t>
      </w:r>
      <w:r w:rsidRPr="0054421C">
        <w:rPr>
          <w:spacing w:val="-2"/>
        </w:rPr>
        <w:t>G</w:t>
      </w:r>
      <w:r w:rsidRPr="0054421C">
        <w:rPr>
          <w:spacing w:val="-1"/>
        </w:rPr>
        <w:t>o</w:t>
      </w:r>
      <w:r w:rsidRPr="0054421C">
        <w:rPr>
          <w:spacing w:val="1"/>
        </w:rPr>
        <w:t>ve</w:t>
      </w:r>
      <w:r w:rsidRPr="0054421C">
        <w:t>r</w:t>
      </w:r>
      <w:r w:rsidRPr="0054421C">
        <w:rPr>
          <w:spacing w:val="-3"/>
        </w:rPr>
        <w:t>n</w:t>
      </w:r>
      <w:r w:rsidRPr="0054421C">
        <w:rPr>
          <w:spacing w:val="1"/>
        </w:rPr>
        <w:t>me</w:t>
      </w:r>
      <w:r w:rsidRPr="0054421C">
        <w:rPr>
          <w:spacing w:val="-1"/>
        </w:rPr>
        <w:t>n</w:t>
      </w:r>
      <w:r w:rsidRPr="0054421C">
        <w:t>t</w:t>
      </w:r>
      <w:r w:rsidRPr="0054421C">
        <w:rPr>
          <w:spacing w:val="-1"/>
        </w:rPr>
        <w:t xml:space="preserve"> </w:t>
      </w:r>
      <w:r w:rsidRPr="0054421C">
        <w:rPr>
          <w:spacing w:val="1"/>
        </w:rPr>
        <w:t>o</w:t>
      </w:r>
      <w:r w:rsidRPr="0054421C">
        <w:t>f</w:t>
      </w:r>
      <w:r w:rsidRPr="0054421C">
        <w:rPr>
          <w:spacing w:val="-2"/>
        </w:rPr>
        <w:t xml:space="preserve"> </w:t>
      </w:r>
      <w:r w:rsidRPr="0054421C">
        <w:rPr>
          <w:spacing w:val="1"/>
        </w:rPr>
        <w:t>P</w:t>
      </w:r>
      <w:r w:rsidRPr="0054421C">
        <w:t>akistan</w:t>
      </w:r>
      <w:r w:rsidRPr="0054421C">
        <w:rPr>
          <w:spacing w:val="-3"/>
        </w:rPr>
        <w:t xml:space="preserve"> </w:t>
      </w:r>
      <w:r w:rsidRPr="0054421C">
        <w:t>is a</w:t>
      </w:r>
      <w:r w:rsidRPr="0054421C">
        <w:rPr>
          <w:spacing w:val="-2"/>
        </w:rPr>
        <w:t>c</w:t>
      </w:r>
      <w:r w:rsidRPr="0054421C">
        <w:t>ti</w:t>
      </w:r>
      <w:r w:rsidRPr="0054421C">
        <w:rPr>
          <w:spacing w:val="-1"/>
        </w:rPr>
        <w:t>v</w:t>
      </w:r>
      <w:r w:rsidRPr="0054421C">
        <w:rPr>
          <w:spacing w:val="1"/>
        </w:rPr>
        <w:t>e</w:t>
      </w:r>
      <w:r w:rsidRPr="0054421C">
        <w:t>ly</w:t>
      </w:r>
      <w:r w:rsidRPr="0054421C">
        <w:rPr>
          <w:spacing w:val="1"/>
        </w:rPr>
        <w:t xml:space="preserve"> </w:t>
      </w:r>
      <w:r w:rsidRPr="0054421C">
        <w:rPr>
          <w:spacing w:val="-3"/>
        </w:rPr>
        <w:t>l</w:t>
      </w:r>
      <w:r w:rsidRPr="0054421C">
        <w:rPr>
          <w:spacing w:val="-1"/>
        </w:rPr>
        <w:t>o</w:t>
      </w:r>
      <w:r w:rsidRPr="0054421C">
        <w:rPr>
          <w:spacing w:val="1"/>
        </w:rPr>
        <w:t>o</w:t>
      </w:r>
      <w:r w:rsidRPr="0054421C">
        <w:t>k</w:t>
      </w:r>
      <w:r w:rsidRPr="0054421C">
        <w:rPr>
          <w:spacing w:val="-3"/>
        </w:rPr>
        <w:t>i</w:t>
      </w:r>
      <w:r w:rsidRPr="0054421C">
        <w:rPr>
          <w:spacing w:val="-1"/>
        </w:rPr>
        <w:t>n</w:t>
      </w:r>
      <w:r w:rsidRPr="0054421C">
        <w:t>g f</w:t>
      </w:r>
      <w:r w:rsidRPr="0054421C">
        <w:rPr>
          <w:spacing w:val="1"/>
        </w:rPr>
        <w:t>o</w:t>
      </w:r>
      <w:r w:rsidRPr="0054421C">
        <w:t>r</w:t>
      </w:r>
      <w:r w:rsidRPr="0054421C">
        <w:rPr>
          <w:spacing w:val="-2"/>
        </w:rPr>
        <w:t xml:space="preserve"> </w:t>
      </w:r>
      <w:r w:rsidRPr="0054421C">
        <w:rPr>
          <w:spacing w:val="1"/>
        </w:rPr>
        <w:t>o</w:t>
      </w:r>
      <w:r w:rsidRPr="0054421C">
        <w:rPr>
          <w:spacing w:val="-1"/>
        </w:rPr>
        <w:t>p</w:t>
      </w:r>
      <w:r w:rsidRPr="0054421C">
        <w:t>ti</w:t>
      </w:r>
      <w:r w:rsidRPr="0054421C">
        <w:rPr>
          <w:spacing w:val="1"/>
        </w:rPr>
        <w:t>o</w:t>
      </w:r>
      <w:r w:rsidRPr="0054421C">
        <w:rPr>
          <w:spacing w:val="-1"/>
        </w:rPr>
        <w:t>n</w:t>
      </w:r>
      <w:r w:rsidRPr="0054421C">
        <w:t>s</w:t>
      </w:r>
      <w:r w:rsidRPr="0054421C">
        <w:rPr>
          <w:spacing w:val="-2"/>
        </w:rPr>
        <w:t xml:space="preserve"> t</w:t>
      </w:r>
      <w:r w:rsidRPr="0054421C">
        <w:t>o</w:t>
      </w:r>
      <w:r w:rsidRPr="0054421C">
        <w:rPr>
          <w:spacing w:val="2"/>
        </w:rPr>
        <w:t xml:space="preserve"> </w:t>
      </w:r>
      <w:r w:rsidRPr="0054421C">
        <w:t>r</w:t>
      </w:r>
      <w:r w:rsidRPr="0054421C">
        <w:rPr>
          <w:spacing w:val="1"/>
        </w:rPr>
        <w:t>e</w:t>
      </w:r>
      <w:r w:rsidRPr="0054421C">
        <w:rPr>
          <w:spacing w:val="-1"/>
        </w:rPr>
        <w:t>du</w:t>
      </w:r>
      <w:r w:rsidRPr="0054421C">
        <w:rPr>
          <w:spacing w:val="-2"/>
        </w:rPr>
        <w:t>c</w:t>
      </w:r>
      <w:r w:rsidRPr="0054421C">
        <w:t>e</w:t>
      </w:r>
      <w:r w:rsidRPr="0054421C">
        <w:rPr>
          <w:spacing w:val="1"/>
        </w:rPr>
        <w:t xml:space="preserve"> </w:t>
      </w:r>
      <w:r w:rsidRPr="0054421C">
        <w:t>t</w:t>
      </w:r>
      <w:r w:rsidRPr="0054421C">
        <w:rPr>
          <w:spacing w:val="-1"/>
        </w:rPr>
        <w:t>h</w:t>
      </w:r>
      <w:r w:rsidRPr="0054421C">
        <w:rPr>
          <w:spacing w:val="-3"/>
        </w:rPr>
        <w:t>i</w:t>
      </w:r>
      <w:r w:rsidRPr="0054421C">
        <w:t>s</w:t>
      </w:r>
      <w:r w:rsidRPr="0054421C">
        <w:rPr>
          <w:spacing w:val="1"/>
        </w:rPr>
        <w:t xml:space="preserve"> </w:t>
      </w:r>
      <w:r w:rsidRPr="0054421C">
        <w:rPr>
          <w:spacing w:val="-1"/>
        </w:rPr>
        <w:t>g</w:t>
      </w:r>
      <w:r w:rsidRPr="0054421C">
        <w:t>a</w:t>
      </w:r>
      <w:r w:rsidRPr="0054421C">
        <w:rPr>
          <w:spacing w:val="-1"/>
        </w:rPr>
        <w:t>p</w:t>
      </w:r>
      <w:r w:rsidRPr="0054421C">
        <w:t>.</w:t>
      </w:r>
    </w:p>
    <w:p w14:paraId="5F04E09E" w14:textId="77777777" w:rsidR="00612ABD" w:rsidRPr="0054421C" w:rsidRDefault="00612ABD" w:rsidP="007E25F0">
      <w:r w:rsidRPr="0054421C">
        <w:rPr>
          <w:spacing w:val="-1"/>
        </w:rPr>
        <w:t>A</w:t>
      </w:r>
      <w:r w:rsidRPr="0054421C">
        <w:t>lt</w:t>
      </w:r>
      <w:r w:rsidRPr="0054421C">
        <w:rPr>
          <w:spacing w:val="-1"/>
        </w:rPr>
        <w:t>h</w:t>
      </w:r>
      <w:r w:rsidRPr="0054421C">
        <w:rPr>
          <w:spacing w:val="1"/>
        </w:rPr>
        <w:t>o</w:t>
      </w:r>
      <w:r w:rsidRPr="0054421C">
        <w:rPr>
          <w:spacing w:val="-1"/>
        </w:rPr>
        <w:t>ug</w:t>
      </w:r>
      <w:r w:rsidRPr="0054421C">
        <w:t>h its</w:t>
      </w:r>
      <w:r w:rsidRPr="0054421C">
        <w:rPr>
          <w:spacing w:val="1"/>
        </w:rPr>
        <w:t xml:space="preserve"> </w:t>
      </w:r>
      <w:r w:rsidRPr="0054421C">
        <w:t>s</w:t>
      </w:r>
      <w:r w:rsidRPr="0054421C">
        <w:rPr>
          <w:spacing w:val="-3"/>
        </w:rPr>
        <w:t>h</w:t>
      </w:r>
      <w:r w:rsidRPr="0054421C">
        <w:rPr>
          <w:spacing w:val="1"/>
        </w:rPr>
        <w:t>o</w:t>
      </w:r>
      <w:r w:rsidRPr="0054421C">
        <w:t>r</w:t>
      </w:r>
      <w:r w:rsidRPr="0054421C">
        <w:rPr>
          <w:spacing w:val="1"/>
        </w:rPr>
        <w:t>t</w:t>
      </w:r>
      <w:r w:rsidRPr="0054421C">
        <w:t xml:space="preserve">fall </w:t>
      </w:r>
      <w:r w:rsidRPr="0054421C">
        <w:rPr>
          <w:spacing w:val="-3"/>
        </w:rPr>
        <w:t>i</w:t>
      </w:r>
      <w:r w:rsidRPr="0054421C">
        <w:t>s</w:t>
      </w:r>
      <w:r w:rsidRPr="0054421C">
        <w:rPr>
          <w:spacing w:val="1"/>
        </w:rPr>
        <w:t xml:space="preserve"> </w:t>
      </w:r>
      <w:r w:rsidRPr="0054421C">
        <w:rPr>
          <w:spacing w:val="-1"/>
        </w:rPr>
        <w:t>no</w:t>
      </w:r>
      <w:r w:rsidRPr="0054421C">
        <w:t>t</w:t>
      </w:r>
      <w:r w:rsidRPr="0054421C">
        <w:rPr>
          <w:spacing w:val="-1"/>
        </w:rPr>
        <w:t xml:space="preserve"> </w:t>
      </w:r>
      <w:r w:rsidRPr="0054421C">
        <w:rPr>
          <w:spacing w:val="1"/>
        </w:rPr>
        <w:t>o</w:t>
      </w:r>
      <w:r w:rsidRPr="0054421C">
        <w:t>f</w:t>
      </w:r>
      <w:r w:rsidRPr="0054421C">
        <w:rPr>
          <w:spacing w:val="-2"/>
        </w:rPr>
        <w:t xml:space="preserve"> </w:t>
      </w:r>
      <w:r w:rsidRPr="0054421C">
        <w:t>t</w:t>
      </w:r>
      <w:r w:rsidRPr="0054421C">
        <w:rPr>
          <w:spacing w:val="-1"/>
        </w:rPr>
        <w:t>h</w:t>
      </w:r>
      <w:r w:rsidRPr="0054421C">
        <w:t>e</w:t>
      </w:r>
      <w:r w:rsidRPr="0054421C">
        <w:rPr>
          <w:spacing w:val="1"/>
        </w:rPr>
        <w:t xml:space="preserve"> </w:t>
      </w:r>
      <w:r w:rsidRPr="0054421C">
        <w:t>s</w:t>
      </w:r>
      <w:r w:rsidRPr="0054421C">
        <w:rPr>
          <w:spacing w:val="-3"/>
        </w:rPr>
        <w:t>a</w:t>
      </w:r>
      <w:r w:rsidRPr="0054421C">
        <w:rPr>
          <w:spacing w:val="1"/>
        </w:rPr>
        <w:t>m</w:t>
      </w:r>
      <w:r w:rsidRPr="0054421C">
        <w:t>e</w:t>
      </w:r>
      <w:r w:rsidRPr="0054421C">
        <w:rPr>
          <w:spacing w:val="-1"/>
        </w:rPr>
        <w:t xml:space="preserve"> m</w:t>
      </w:r>
      <w:r w:rsidRPr="0054421C">
        <w:t>a</w:t>
      </w:r>
      <w:r w:rsidRPr="0054421C">
        <w:rPr>
          <w:spacing w:val="-1"/>
        </w:rPr>
        <w:t>gn</w:t>
      </w:r>
      <w:r w:rsidRPr="0054421C">
        <w:t>it</w:t>
      </w:r>
      <w:r w:rsidRPr="0054421C">
        <w:rPr>
          <w:spacing w:val="-1"/>
        </w:rPr>
        <w:t>ud</w:t>
      </w:r>
      <w:r w:rsidRPr="0054421C">
        <w:t>e</w:t>
      </w:r>
      <w:r w:rsidRPr="0054421C">
        <w:rPr>
          <w:spacing w:val="1"/>
        </w:rPr>
        <w:t xml:space="preserve"> </w:t>
      </w:r>
      <w:r w:rsidRPr="0054421C">
        <w:t>as</w:t>
      </w:r>
      <w:r w:rsidRPr="0054421C">
        <w:rPr>
          <w:spacing w:val="-2"/>
        </w:rPr>
        <w:t xml:space="preserve"> </w:t>
      </w:r>
      <w:r w:rsidRPr="0054421C">
        <w:rPr>
          <w:spacing w:val="1"/>
        </w:rPr>
        <w:t>P</w:t>
      </w:r>
      <w:r w:rsidRPr="0054421C">
        <w:t>akis</w:t>
      </w:r>
      <w:r w:rsidRPr="0054421C">
        <w:rPr>
          <w:spacing w:val="-2"/>
        </w:rPr>
        <w:t>t</w:t>
      </w:r>
      <w:r w:rsidRPr="0054421C">
        <w:t>a</w:t>
      </w:r>
      <w:r w:rsidRPr="0054421C">
        <w:rPr>
          <w:spacing w:val="-1"/>
        </w:rPr>
        <w:t>n</w:t>
      </w:r>
      <w:r w:rsidRPr="0054421C">
        <w:t>’s,</w:t>
      </w:r>
      <w:r w:rsidRPr="0054421C">
        <w:rPr>
          <w:spacing w:val="1"/>
        </w:rPr>
        <w:t xml:space="preserve"> </w:t>
      </w:r>
      <w:r w:rsidRPr="0054421C">
        <w:rPr>
          <w:spacing w:val="-1"/>
        </w:rPr>
        <w:t>A</w:t>
      </w:r>
      <w:r w:rsidRPr="0054421C">
        <w:t>f</w:t>
      </w:r>
      <w:r w:rsidRPr="0054421C">
        <w:rPr>
          <w:spacing w:val="-1"/>
        </w:rPr>
        <w:t>gh</w:t>
      </w:r>
      <w:r w:rsidRPr="0054421C">
        <w:t>a</w:t>
      </w:r>
      <w:r w:rsidRPr="0054421C">
        <w:rPr>
          <w:spacing w:val="-1"/>
        </w:rPr>
        <w:t>n</w:t>
      </w:r>
      <w:r w:rsidRPr="0054421C">
        <w:t>istan is</w:t>
      </w:r>
      <w:r w:rsidRPr="0054421C">
        <w:rPr>
          <w:spacing w:val="-2"/>
        </w:rPr>
        <w:t xml:space="preserve"> </w:t>
      </w:r>
      <w:r w:rsidRPr="0054421C">
        <w:t>a</w:t>
      </w:r>
      <w:r w:rsidRPr="0054421C">
        <w:rPr>
          <w:spacing w:val="-3"/>
        </w:rPr>
        <w:t>l</w:t>
      </w:r>
      <w:r w:rsidRPr="0054421C">
        <w:t>so</w:t>
      </w:r>
      <w:r w:rsidRPr="0054421C">
        <w:rPr>
          <w:spacing w:val="2"/>
        </w:rPr>
        <w:t xml:space="preserve"> </w:t>
      </w:r>
      <w:r w:rsidRPr="0054421C">
        <w:rPr>
          <w:spacing w:val="-1"/>
        </w:rPr>
        <w:t>d</w:t>
      </w:r>
      <w:r w:rsidRPr="0054421C">
        <w:rPr>
          <w:spacing w:val="1"/>
        </w:rPr>
        <w:t>e</w:t>
      </w:r>
      <w:r w:rsidRPr="0054421C">
        <w:t>ali</w:t>
      </w:r>
      <w:r w:rsidRPr="0054421C">
        <w:rPr>
          <w:spacing w:val="-1"/>
        </w:rPr>
        <w:t>n</w:t>
      </w:r>
      <w:r w:rsidRPr="0054421C">
        <w:t>g</w:t>
      </w:r>
      <w:r w:rsidRPr="0054421C">
        <w:rPr>
          <w:spacing w:val="-3"/>
        </w:rPr>
        <w:t xml:space="preserve"> </w:t>
      </w:r>
      <w:r w:rsidRPr="0054421C">
        <w:t>with a s</w:t>
      </w:r>
      <w:r w:rsidRPr="0054421C">
        <w:rPr>
          <w:spacing w:val="-1"/>
        </w:rPr>
        <w:t>h</w:t>
      </w:r>
      <w:r w:rsidRPr="0054421C">
        <w:rPr>
          <w:spacing w:val="1"/>
        </w:rPr>
        <w:t>o</w:t>
      </w:r>
      <w:r w:rsidRPr="0054421C">
        <w:t>r</w:t>
      </w:r>
      <w:r w:rsidRPr="0054421C">
        <w:rPr>
          <w:spacing w:val="1"/>
        </w:rPr>
        <w:t>t</w:t>
      </w:r>
      <w:r w:rsidRPr="0054421C">
        <w:t>fall</w:t>
      </w:r>
      <w:r w:rsidRPr="0054421C">
        <w:rPr>
          <w:spacing w:val="-2"/>
        </w:rPr>
        <w:t xml:space="preserve"> </w:t>
      </w:r>
      <w:r w:rsidRPr="0054421C">
        <w:rPr>
          <w:spacing w:val="1"/>
        </w:rPr>
        <w:t>o</w:t>
      </w:r>
      <w:r w:rsidRPr="0054421C">
        <w:t>f</w:t>
      </w:r>
      <w:r w:rsidRPr="0054421C">
        <w:rPr>
          <w:spacing w:val="-2"/>
        </w:rPr>
        <w:t xml:space="preserve"> </w:t>
      </w:r>
      <w:r w:rsidRPr="0054421C">
        <w:rPr>
          <w:spacing w:val="1"/>
        </w:rPr>
        <w:t>e</w:t>
      </w:r>
      <w:r w:rsidRPr="0054421C">
        <w:t>lec</w:t>
      </w:r>
      <w:r w:rsidRPr="0054421C">
        <w:rPr>
          <w:spacing w:val="-2"/>
        </w:rPr>
        <w:t>t</w:t>
      </w:r>
      <w:r w:rsidRPr="0054421C">
        <w:t>ricit</w:t>
      </w:r>
      <w:r w:rsidRPr="0054421C">
        <w:rPr>
          <w:spacing w:val="1"/>
        </w:rPr>
        <w:t>y</w:t>
      </w:r>
      <w:r w:rsidRPr="0054421C">
        <w:t>.</w:t>
      </w:r>
      <w:r w:rsidRPr="0054421C">
        <w:rPr>
          <w:spacing w:val="48"/>
        </w:rPr>
        <w:t xml:space="preserve"> </w:t>
      </w:r>
      <w:r w:rsidRPr="0054421C">
        <w:t xml:space="preserve">A </w:t>
      </w:r>
      <w:r w:rsidRPr="0054421C">
        <w:rPr>
          <w:spacing w:val="-1"/>
        </w:rPr>
        <w:t>g</w:t>
      </w:r>
      <w:r w:rsidRPr="0054421C">
        <w:rPr>
          <w:spacing w:val="-3"/>
        </w:rPr>
        <w:t>r</w:t>
      </w:r>
      <w:r w:rsidRPr="0054421C">
        <w:rPr>
          <w:spacing w:val="1"/>
        </w:rPr>
        <w:t>o</w:t>
      </w:r>
      <w:r w:rsidRPr="0054421C">
        <w:t>wth</w:t>
      </w:r>
      <w:r w:rsidRPr="0054421C">
        <w:rPr>
          <w:spacing w:val="-3"/>
        </w:rPr>
        <w:t xml:space="preserve"> </w:t>
      </w:r>
      <w:r w:rsidRPr="0054421C">
        <w:rPr>
          <w:spacing w:val="1"/>
        </w:rPr>
        <w:t>o</w:t>
      </w:r>
      <w:r w:rsidRPr="0054421C">
        <w:t xml:space="preserve">f </w:t>
      </w:r>
      <w:r w:rsidRPr="0054421C">
        <w:rPr>
          <w:spacing w:val="-1"/>
        </w:rPr>
        <w:t>u</w:t>
      </w:r>
      <w:r w:rsidRPr="0054421C">
        <w:t>r</w:t>
      </w:r>
      <w:r w:rsidRPr="0054421C">
        <w:rPr>
          <w:spacing w:val="-1"/>
        </w:rPr>
        <w:t>b</w:t>
      </w:r>
      <w:r w:rsidRPr="0054421C">
        <w:t>an</w:t>
      </w:r>
      <w:r w:rsidRPr="0054421C">
        <w:rPr>
          <w:spacing w:val="-3"/>
        </w:rPr>
        <w:t xml:space="preserve"> </w:t>
      </w:r>
      <w:r w:rsidRPr="0054421C">
        <w:t>c</w:t>
      </w:r>
      <w:r w:rsidRPr="0054421C">
        <w:rPr>
          <w:spacing w:val="1"/>
        </w:rPr>
        <w:t>e</w:t>
      </w:r>
      <w:r w:rsidRPr="0054421C">
        <w:rPr>
          <w:spacing w:val="-1"/>
        </w:rPr>
        <w:t>n</w:t>
      </w:r>
      <w:r w:rsidRPr="0054421C">
        <w:rPr>
          <w:spacing w:val="-2"/>
        </w:rPr>
        <w:t>t</w:t>
      </w:r>
      <w:r w:rsidRPr="0054421C">
        <w:rPr>
          <w:spacing w:val="1"/>
        </w:rPr>
        <w:t>r</w:t>
      </w:r>
      <w:r w:rsidRPr="0054421C">
        <w:t>es</w:t>
      </w:r>
      <w:r w:rsidRPr="0054421C">
        <w:rPr>
          <w:spacing w:val="1"/>
        </w:rPr>
        <w:t xml:space="preserve"> </w:t>
      </w:r>
      <w:r w:rsidRPr="0054421C">
        <w:t>a</w:t>
      </w:r>
      <w:r w:rsidRPr="0054421C">
        <w:rPr>
          <w:spacing w:val="-1"/>
        </w:rPr>
        <w:t>n</w:t>
      </w:r>
      <w:r w:rsidRPr="0054421C">
        <w:t>d</w:t>
      </w:r>
      <w:r w:rsidRPr="0054421C">
        <w:rPr>
          <w:spacing w:val="-3"/>
        </w:rPr>
        <w:t xml:space="preserve"> </w:t>
      </w:r>
      <w:r w:rsidRPr="0054421C">
        <w:t>i</w:t>
      </w:r>
      <w:r w:rsidRPr="0054421C">
        <w:rPr>
          <w:spacing w:val="-1"/>
        </w:rPr>
        <w:t>n</w:t>
      </w:r>
      <w:r w:rsidRPr="0054421C">
        <w:t>cr</w:t>
      </w:r>
      <w:r w:rsidRPr="0054421C">
        <w:rPr>
          <w:spacing w:val="1"/>
        </w:rPr>
        <w:t>e</w:t>
      </w:r>
      <w:r w:rsidRPr="0054421C">
        <w:t>as</w:t>
      </w:r>
      <w:r w:rsidRPr="0054421C">
        <w:rPr>
          <w:spacing w:val="1"/>
        </w:rPr>
        <w:t>e</w:t>
      </w:r>
      <w:r w:rsidRPr="0054421C">
        <w:t>d i</w:t>
      </w:r>
      <w:r w:rsidRPr="0054421C">
        <w:rPr>
          <w:spacing w:val="-1"/>
        </w:rPr>
        <w:t>ndu</w:t>
      </w:r>
      <w:r w:rsidRPr="0054421C">
        <w:t>striali</w:t>
      </w:r>
      <w:r w:rsidRPr="0054421C">
        <w:rPr>
          <w:spacing w:val="-1"/>
        </w:rPr>
        <w:t>z</w:t>
      </w:r>
      <w:r w:rsidRPr="0054421C">
        <w:t>at</w:t>
      </w:r>
      <w:r w:rsidRPr="0054421C">
        <w:rPr>
          <w:spacing w:val="-3"/>
        </w:rPr>
        <w:t>i</w:t>
      </w:r>
      <w:r w:rsidRPr="0054421C">
        <w:rPr>
          <w:spacing w:val="1"/>
        </w:rPr>
        <w:t>o</w:t>
      </w:r>
      <w:r w:rsidRPr="0054421C">
        <w:t>n</w:t>
      </w:r>
      <w:r w:rsidRPr="0054421C">
        <w:rPr>
          <w:spacing w:val="-3"/>
        </w:rPr>
        <w:t xml:space="preserve"> </w:t>
      </w:r>
      <w:r w:rsidRPr="0054421C">
        <w:t>as</w:t>
      </w:r>
      <w:r w:rsidRPr="0054421C">
        <w:rPr>
          <w:spacing w:val="1"/>
        </w:rPr>
        <w:t xml:space="preserve"> </w:t>
      </w:r>
      <w:r w:rsidRPr="0054421C">
        <w:rPr>
          <w:spacing w:val="-1"/>
        </w:rPr>
        <w:t>A</w:t>
      </w:r>
      <w:r w:rsidRPr="0054421C">
        <w:t>f</w:t>
      </w:r>
      <w:r w:rsidRPr="0054421C">
        <w:rPr>
          <w:spacing w:val="-1"/>
        </w:rPr>
        <w:t>gh</w:t>
      </w:r>
      <w:r w:rsidRPr="0054421C">
        <w:t>a</w:t>
      </w:r>
      <w:r w:rsidRPr="0054421C">
        <w:rPr>
          <w:spacing w:val="-1"/>
        </w:rPr>
        <w:t>n</w:t>
      </w:r>
      <w:r w:rsidRPr="0054421C">
        <w:t>istan tri</w:t>
      </w:r>
      <w:r w:rsidRPr="0054421C">
        <w:rPr>
          <w:spacing w:val="-2"/>
        </w:rPr>
        <w:t>e</w:t>
      </w:r>
      <w:r w:rsidRPr="0054421C">
        <w:t>s</w:t>
      </w:r>
      <w:r w:rsidRPr="0054421C">
        <w:rPr>
          <w:spacing w:val="1"/>
        </w:rPr>
        <w:t xml:space="preserve"> </w:t>
      </w:r>
      <w:r w:rsidRPr="0054421C">
        <w:rPr>
          <w:spacing w:val="-2"/>
        </w:rPr>
        <w:t>t</w:t>
      </w:r>
      <w:r w:rsidRPr="0054421C">
        <w:t>o i</w:t>
      </w:r>
      <w:r w:rsidRPr="0054421C">
        <w:rPr>
          <w:spacing w:val="-1"/>
        </w:rPr>
        <w:t>n</w:t>
      </w:r>
      <w:r w:rsidRPr="0054421C">
        <w:t>te</w:t>
      </w:r>
      <w:r w:rsidRPr="0054421C">
        <w:rPr>
          <w:spacing w:val="-1"/>
        </w:rPr>
        <w:t>g</w:t>
      </w:r>
      <w:r w:rsidRPr="0054421C">
        <w:t>ra</w:t>
      </w:r>
      <w:r w:rsidRPr="0054421C">
        <w:rPr>
          <w:spacing w:val="1"/>
        </w:rPr>
        <w:t>t</w:t>
      </w:r>
      <w:r w:rsidRPr="0054421C">
        <w:t>e</w:t>
      </w:r>
      <w:r w:rsidRPr="0054421C">
        <w:rPr>
          <w:spacing w:val="1"/>
        </w:rPr>
        <w:t xml:space="preserve"> </w:t>
      </w:r>
      <w:r w:rsidRPr="0054421C">
        <w:t>i</w:t>
      </w:r>
      <w:r w:rsidRPr="0054421C">
        <w:rPr>
          <w:spacing w:val="-1"/>
        </w:rPr>
        <w:t>n</w:t>
      </w:r>
      <w:r w:rsidRPr="0054421C">
        <w:rPr>
          <w:spacing w:val="-2"/>
        </w:rPr>
        <w:t>t</w:t>
      </w:r>
      <w:r w:rsidRPr="0054421C">
        <w:t>o</w:t>
      </w:r>
      <w:r w:rsidRPr="0054421C">
        <w:rPr>
          <w:spacing w:val="-1"/>
        </w:rPr>
        <w:t xml:space="preserve"> </w:t>
      </w:r>
      <w:r w:rsidRPr="0054421C">
        <w:t>t</w:t>
      </w:r>
      <w:r w:rsidRPr="0054421C">
        <w:rPr>
          <w:spacing w:val="-1"/>
        </w:rPr>
        <w:t>h</w:t>
      </w:r>
      <w:r w:rsidRPr="0054421C">
        <w:t>e</w:t>
      </w:r>
      <w:r w:rsidRPr="0054421C">
        <w:rPr>
          <w:spacing w:val="-1"/>
        </w:rPr>
        <w:t xml:space="preserve"> m</w:t>
      </w:r>
      <w:r w:rsidRPr="0054421C">
        <w:rPr>
          <w:spacing w:val="1"/>
        </w:rPr>
        <w:t>o</w:t>
      </w:r>
      <w:r w:rsidRPr="0054421C">
        <w:rPr>
          <w:spacing w:val="-1"/>
        </w:rPr>
        <w:t>d</w:t>
      </w:r>
      <w:r w:rsidRPr="0054421C">
        <w:rPr>
          <w:spacing w:val="1"/>
        </w:rPr>
        <w:t>e</w:t>
      </w:r>
      <w:r w:rsidRPr="0054421C">
        <w:t>rn</w:t>
      </w:r>
      <w:r w:rsidRPr="0054421C">
        <w:rPr>
          <w:spacing w:val="-2"/>
        </w:rPr>
        <w:t xml:space="preserve"> </w:t>
      </w:r>
      <w:r w:rsidRPr="0054421C">
        <w:rPr>
          <w:spacing w:val="-1"/>
        </w:rPr>
        <w:t>g</w:t>
      </w:r>
      <w:r w:rsidRPr="0054421C">
        <w:t>l</w:t>
      </w:r>
      <w:r w:rsidRPr="0054421C">
        <w:rPr>
          <w:spacing w:val="1"/>
        </w:rPr>
        <w:t>o</w:t>
      </w:r>
      <w:r w:rsidRPr="0054421C">
        <w:rPr>
          <w:spacing w:val="-1"/>
        </w:rPr>
        <w:t>b</w:t>
      </w:r>
      <w:r w:rsidRPr="0054421C">
        <w:t xml:space="preserve">al </w:t>
      </w:r>
      <w:r w:rsidRPr="0054421C">
        <w:rPr>
          <w:spacing w:val="1"/>
        </w:rPr>
        <w:t>e</w:t>
      </w:r>
      <w:r w:rsidRPr="0054421C">
        <w:rPr>
          <w:spacing w:val="-2"/>
        </w:rPr>
        <w:t>c</w:t>
      </w:r>
      <w:r w:rsidRPr="0054421C">
        <w:rPr>
          <w:spacing w:val="1"/>
        </w:rPr>
        <w:t>o</w:t>
      </w:r>
      <w:r w:rsidRPr="0054421C">
        <w:rPr>
          <w:spacing w:val="-1"/>
        </w:rPr>
        <w:t>nom</w:t>
      </w:r>
      <w:r w:rsidRPr="0054421C">
        <w:t>y</w:t>
      </w:r>
      <w:r w:rsidRPr="0054421C">
        <w:rPr>
          <w:spacing w:val="1"/>
        </w:rPr>
        <w:t xml:space="preserve"> </w:t>
      </w:r>
      <w:r w:rsidRPr="0054421C">
        <w:rPr>
          <w:spacing w:val="-1"/>
        </w:rPr>
        <w:t>h</w:t>
      </w:r>
      <w:r w:rsidRPr="0054421C">
        <w:t>as</w:t>
      </w:r>
      <w:r w:rsidRPr="0054421C">
        <w:rPr>
          <w:spacing w:val="1"/>
        </w:rPr>
        <w:t xml:space="preserve"> </w:t>
      </w:r>
      <w:r w:rsidRPr="0054421C">
        <w:rPr>
          <w:spacing w:val="-3"/>
        </w:rPr>
        <w:t>r</w:t>
      </w:r>
      <w:r w:rsidRPr="0054421C">
        <w:rPr>
          <w:spacing w:val="1"/>
        </w:rPr>
        <w:t>e</w:t>
      </w:r>
      <w:r w:rsidRPr="0054421C">
        <w:t>s</w:t>
      </w:r>
      <w:r w:rsidRPr="0054421C">
        <w:rPr>
          <w:spacing w:val="-1"/>
        </w:rPr>
        <w:t>u</w:t>
      </w:r>
      <w:r w:rsidRPr="0054421C">
        <w:t>lt</w:t>
      </w:r>
      <w:r w:rsidRPr="0054421C">
        <w:rPr>
          <w:spacing w:val="-2"/>
        </w:rPr>
        <w:t>e</w:t>
      </w:r>
      <w:r w:rsidRPr="0054421C">
        <w:t xml:space="preserve">d in a </w:t>
      </w:r>
      <w:r w:rsidRPr="0054421C">
        <w:rPr>
          <w:spacing w:val="-1"/>
        </w:rPr>
        <w:t>n</w:t>
      </w:r>
      <w:r w:rsidRPr="0054421C">
        <w:rPr>
          <w:spacing w:val="1"/>
        </w:rPr>
        <w:t>ee</w:t>
      </w:r>
      <w:r w:rsidRPr="0054421C">
        <w:t>d</w:t>
      </w:r>
      <w:r w:rsidRPr="0054421C">
        <w:rPr>
          <w:spacing w:val="-3"/>
        </w:rPr>
        <w:t xml:space="preserve"> </w:t>
      </w:r>
      <w:r w:rsidRPr="0054421C">
        <w:t>to</w:t>
      </w:r>
      <w:r w:rsidRPr="0054421C">
        <w:rPr>
          <w:spacing w:val="2"/>
        </w:rPr>
        <w:t xml:space="preserve"> </w:t>
      </w:r>
      <w:r w:rsidRPr="0054421C">
        <w:t>i</w:t>
      </w:r>
      <w:r w:rsidRPr="0054421C">
        <w:rPr>
          <w:spacing w:val="-3"/>
        </w:rPr>
        <w:t>n</w:t>
      </w:r>
      <w:r w:rsidRPr="0054421C">
        <w:t>cr</w:t>
      </w:r>
      <w:r w:rsidRPr="0054421C">
        <w:rPr>
          <w:spacing w:val="1"/>
        </w:rPr>
        <w:t>e</w:t>
      </w:r>
      <w:r w:rsidRPr="0054421C">
        <w:t>a</w:t>
      </w:r>
      <w:r w:rsidRPr="0054421C">
        <w:rPr>
          <w:spacing w:val="-2"/>
        </w:rPr>
        <w:t>s</w:t>
      </w:r>
      <w:r w:rsidRPr="0054421C">
        <w:t>e</w:t>
      </w:r>
      <w:r w:rsidRPr="0054421C">
        <w:rPr>
          <w:spacing w:val="1"/>
        </w:rPr>
        <w:t xml:space="preserve"> </w:t>
      </w:r>
      <w:r w:rsidRPr="0054421C">
        <w:t>t</w:t>
      </w:r>
      <w:r w:rsidRPr="0054421C">
        <w:rPr>
          <w:spacing w:val="-1"/>
        </w:rPr>
        <w:t>h</w:t>
      </w:r>
      <w:r w:rsidRPr="0054421C">
        <w:t>e</w:t>
      </w:r>
      <w:r w:rsidRPr="0054421C">
        <w:rPr>
          <w:spacing w:val="-4"/>
        </w:rPr>
        <w:t xml:space="preserve"> </w:t>
      </w:r>
      <w:r w:rsidRPr="0054421C">
        <w:t>a</w:t>
      </w:r>
      <w:r w:rsidRPr="0054421C">
        <w:rPr>
          <w:spacing w:val="-1"/>
        </w:rPr>
        <w:t>m</w:t>
      </w:r>
      <w:r w:rsidRPr="0054421C">
        <w:rPr>
          <w:spacing w:val="1"/>
        </w:rPr>
        <w:t>o</w:t>
      </w:r>
      <w:r w:rsidRPr="0054421C">
        <w:rPr>
          <w:spacing w:val="-1"/>
        </w:rPr>
        <w:t>un</w:t>
      </w:r>
      <w:r w:rsidRPr="0054421C">
        <w:t>t</w:t>
      </w:r>
      <w:r w:rsidRPr="0054421C">
        <w:rPr>
          <w:spacing w:val="1"/>
        </w:rPr>
        <w:t xml:space="preserve"> o</w:t>
      </w:r>
      <w:r w:rsidRPr="0054421C">
        <w:t>f</w:t>
      </w:r>
      <w:r w:rsidRPr="0054421C">
        <w:rPr>
          <w:spacing w:val="-2"/>
        </w:rPr>
        <w:t xml:space="preserve"> </w:t>
      </w:r>
      <w:r w:rsidRPr="0054421C">
        <w:rPr>
          <w:spacing w:val="1"/>
        </w:rPr>
        <w:t>e</w:t>
      </w:r>
      <w:r w:rsidRPr="0054421C">
        <w:t>l</w:t>
      </w:r>
      <w:r w:rsidRPr="0054421C">
        <w:rPr>
          <w:spacing w:val="-2"/>
        </w:rPr>
        <w:t>e</w:t>
      </w:r>
      <w:r w:rsidRPr="0054421C">
        <w:t>ctrici</w:t>
      </w:r>
      <w:r w:rsidRPr="0054421C">
        <w:rPr>
          <w:spacing w:val="-2"/>
        </w:rPr>
        <w:t>t</w:t>
      </w:r>
      <w:r w:rsidRPr="0054421C">
        <w:t>y a</w:t>
      </w:r>
      <w:r w:rsidRPr="0054421C">
        <w:rPr>
          <w:spacing w:val="1"/>
        </w:rPr>
        <w:t>v</w:t>
      </w:r>
      <w:r w:rsidRPr="0054421C">
        <w:t>aila</w:t>
      </w:r>
      <w:r w:rsidRPr="0054421C">
        <w:rPr>
          <w:spacing w:val="-1"/>
        </w:rPr>
        <w:t>b</w:t>
      </w:r>
      <w:r w:rsidRPr="0054421C">
        <w:t>le</w:t>
      </w:r>
      <w:r w:rsidRPr="0054421C">
        <w:rPr>
          <w:spacing w:val="1"/>
        </w:rPr>
        <w:t xml:space="preserve"> </w:t>
      </w:r>
      <w:r w:rsidRPr="0054421C">
        <w:t>in</w:t>
      </w:r>
      <w:r w:rsidRPr="0054421C">
        <w:rPr>
          <w:spacing w:val="-3"/>
        </w:rPr>
        <w:t xml:space="preserve"> </w:t>
      </w:r>
      <w:r w:rsidRPr="0054421C">
        <w:t>t</w:t>
      </w:r>
      <w:r w:rsidRPr="0054421C">
        <w:rPr>
          <w:spacing w:val="-1"/>
        </w:rPr>
        <w:t>h</w:t>
      </w:r>
      <w:r w:rsidRPr="0054421C">
        <w:t>e</w:t>
      </w:r>
      <w:r w:rsidRPr="0054421C">
        <w:rPr>
          <w:spacing w:val="1"/>
        </w:rPr>
        <w:t xml:space="preserve"> </w:t>
      </w:r>
      <w:r w:rsidRPr="0054421C">
        <w:rPr>
          <w:spacing w:val="-1"/>
        </w:rPr>
        <w:t>n</w:t>
      </w:r>
      <w:r w:rsidRPr="0054421C">
        <w:t>at</w:t>
      </w:r>
      <w:r w:rsidRPr="0054421C">
        <w:rPr>
          <w:spacing w:val="-3"/>
        </w:rPr>
        <w:t>i</w:t>
      </w:r>
      <w:r w:rsidRPr="0054421C">
        <w:rPr>
          <w:spacing w:val="1"/>
        </w:rPr>
        <w:t>o</w:t>
      </w:r>
      <w:r w:rsidRPr="0054421C">
        <w:rPr>
          <w:spacing w:val="-1"/>
        </w:rPr>
        <w:t>n</w:t>
      </w:r>
      <w:r w:rsidRPr="0054421C">
        <w:t>.</w:t>
      </w:r>
    </w:p>
    <w:p w14:paraId="5929EF41" w14:textId="77777777" w:rsidR="00612ABD" w:rsidRPr="0054421C" w:rsidRDefault="00612ABD" w:rsidP="007E25F0">
      <w:r w:rsidRPr="0054421C">
        <w:t>T</w:t>
      </w:r>
      <w:r w:rsidRPr="0054421C">
        <w:rPr>
          <w:spacing w:val="-1"/>
        </w:rPr>
        <w:t>h</w:t>
      </w:r>
      <w:r w:rsidRPr="0054421C">
        <w:t>e</w:t>
      </w:r>
      <w:r w:rsidRPr="0054421C">
        <w:rPr>
          <w:spacing w:val="1"/>
        </w:rPr>
        <w:t xml:space="preserve"> </w:t>
      </w:r>
      <w:r w:rsidRPr="0054421C">
        <w:rPr>
          <w:spacing w:val="-1"/>
        </w:rPr>
        <w:t>N</w:t>
      </w:r>
      <w:r w:rsidRPr="0054421C">
        <w:t>o</w:t>
      </w:r>
      <w:r w:rsidRPr="0054421C">
        <w:rPr>
          <w:spacing w:val="-1"/>
        </w:rPr>
        <w:t xml:space="preserve"> </w:t>
      </w:r>
      <w:r w:rsidRPr="0054421C">
        <w:rPr>
          <w:spacing w:val="1"/>
        </w:rPr>
        <w:t>P</w:t>
      </w:r>
      <w:r w:rsidRPr="0054421C">
        <w:rPr>
          <w:spacing w:val="-3"/>
        </w:rPr>
        <w:t>r</w:t>
      </w:r>
      <w:r w:rsidRPr="0054421C">
        <w:rPr>
          <w:spacing w:val="1"/>
        </w:rPr>
        <w:t>o</w:t>
      </w:r>
      <w:r w:rsidRPr="0054421C">
        <w:t>j</w:t>
      </w:r>
      <w:r w:rsidRPr="0054421C">
        <w:rPr>
          <w:spacing w:val="-2"/>
        </w:rPr>
        <w:t>e</w:t>
      </w:r>
      <w:r w:rsidRPr="0054421C">
        <w:t>ct</w:t>
      </w:r>
      <w:r w:rsidRPr="0054421C">
        <w:rPr>
          <w:spacing w:val="1"/>
        </w:rPr>
        <w:t xml:space="preserve"> </w:t>
      </w:r>
      <w:r w:rsidRPr="0054421C">
        <w:t>a</w:t>
      </w:r>
      <w:r w:rsidRPr="0054421C">
        <w:rPr>
          <w:spacing w:val="-3"/>
        </w:rPr>
        <w:t>l</w:t>
      </w:r>
      <w:r w:rsidRPr="0054421C">
        <w:t>t</w:t>
      </w:r>
      <w:r w:rsidRPr="0054421C">
        <w:rPr>
          <w:spacing w:val="1"/>
        </w:rPr>
        <w:t>e</w:t>
      </w:r>
      <w:r w:rsidRPr="0054421C">
        <w:t>r</w:t>
      </w:r>
      <w:r w:rsidRPr="0054421C">
        <w:rPr>
          <w:spacing w:val="-1"/>
        </w:rPr>
        <w:t>n</w:t>
      </w:r>
      <w:r w:rsidRPr="0054421C">
        <w:t>at</w:t>
      </w:r>
      <w:r w:rsidRPr="0054421C">
        <w:rPr>
          <w:spacing w:val="-3"/>
        </w:rPr>
        <w:t>i</w:t>
      </w:r>
      <w:r w:rsidRPr="0054421C">
        <w:rPr>
          <w:spacing w:val="1"/>
        </w:rPr>
        <w:t>v</w:t>
      </w:r>
      <w:r w:rsidRPr="0054421C">
        <w:t>e</w:t>
      </w:r>
      <w:r w:rsidRPr="0054421C">
        <w:rPr>
          <w:spacing w:val="-1"/>
        </w:rPr>
        <w:t xml:space="preserve"> </w:t>
      </w:r>
      <w:r w:rsidRPr="0054421C">
        <w:t>w</w:t>
      </w:r>
      <w:r w:rsidRPr="0054421C">
        <w:rPr>
          <w:spacing w:val="1"/>
        </w:rPr>
        <w:t>o</w:t>
      </w:r>
      <w:r w:rsidRPr="0054421C">
        <w:rPr>
          <w:spacing w:val="-1"/>
        </w:rPr>
        <w:t>u</w:t>
      </w:r>
      <w:r w:rsidRPr="0054421C">
        <w:t>ld r</w:t>
      </w:r>
      <w:r w:rsidRPr="0054421C">
        <w:rPr>
          <w:spacing w:val="1"/>
        </w:rPr>
        <w:t>e</w:t>
      </w:r>
      <w:r w:rsidRPr="0054421C">
        <w:rPr>
          <w:spacing w:val="-1"/>
        </w:rPr>
        <w:t>qu</w:t>
      </w:r>
      <w:r w:rsidRPr="0054421C">
        <w:t>i</w:t>
      </w:r>
      <w:r w:rsidRPr="0054421C">
        <w:rPr>
          <w:spacing w:val="-3"/>
        </w:rPr>
        <w:t>r</w:t>
      </w:r>
      <w:r w:rsidRPr="0054421C">
        <w:t>e</w:t>
      </w:r>
      <w:r w:rsidRPr="0054421C">
        <w:rPr>
          <w:spacing w:val="1"/>
        </w:rPr>
        <w:t xml:space="preserve"> </w:t>
      </w:r>
      <w:r w:rsidRPr="0054421C">
        <w:rPr>
          <w:spacing w:val="-1"/>
        </w:rPr>
        <w:t>P</w:t>
      </w:r>
      <w:r w:rsidRPr="0054421C">
        <w:t>akistan</w:t>
      </w:r>
      <w:r w:rsidRPr="0054421C">
        <w:rPr>
          <w:spacing w:val="-3"/>
        </w:rPr>
        <w:t xml:space="preserve"> </w:t>
      </w:r>
      <w:r w:rsidRPr="0054421C">
        <w:t>a</w:t>
      </w:r>
      <w:r w:rsidRPr="0054421C">
        <w:rPr>
          <w:spacing w:val="-1"/>
        </w:rPr>
        <w:t>n</w:t>
      </w:r>
      <w:r w:rsidRPr="0054421C">
        <w:t xml:space="preserve">d </w:t>
      </w:r>
      <w:r w:rsidRPr="0054421C">
        <w:rPr>
          <w:spacing w:val="-1"/>
        </w:rPr>
        <w:t>A</w:t>
      </w:r>
      <w:r w:rsidRPr="0054421C">
        <w:t>f</w:t>
      </w:r>
      <w:r w:rsidRPr="0054421C">
        <w:rPr>
          <w:spacing w:val="-1"/>
        </w:rPr>
        <w:t>gh</w:t>
      </w:r>
      <w:r w:rsidRPr="0054421C">
        <w:t>a</w:t>
      </w:r>
      <w:r w:rsidRPr="0054421C">
        <w:rPr>
          <w:spacing w:val="-1"/>
        </w:rPr>
        <w:t>n</w:t>
      </w:r>
      <w:r w:rsidRPr="0054421C">
        <w:t>istan to</w:t>
      </w:r>
      <w:r w:rsidRPr="0054421C">
        <w:rPr>
          <w:spacing w:val="-1"/>
        </w:rPr>
        <w:t xml:space="preserve"> </w:t>
      </w:r>
      <w:r w:rsidRPr="0054421C">
        <w:rPr>
          <w:spacing w:val="1"/>
        </w:rPr>
        <w:t>e</w:t>
      </w:r>
      <w:r w:rsidRPr="0054421C">
        <w:t>it</w:t>
      </w:r>
      <w:r w:rsidRPr="0054421C">
        <w:rPr>
          <w:spacing w:val="-3"/>
        </w:rPr>
        <w:t>h</w:t>
      </w:r>
      <w:r w:rsidRPr="0054421C">
        <w:rPr>
          <w:spacing w:val="1"/>
        </w:rPr>
        <w:t>e</w:t>
      </w:r>
      <w:r w:rsidRPr="0054421C">
        <w:t xml:space="preserve">r </w:t>
      </w:r>
      <w:r w:rsidRPr="0054421C">
        <w:rPr>
          <w:spacing w:val="-1"/>
        </w:rPr>
        <w:t>d</w:t>
      </w:r>
      <w:r w:rsidRPr="0054421C">
        <w:rPr>
          <w:spacing w:val="-2"/>
        </w:rPr>
        <w:t>e</w:t>
      </w:r>
      <w:r w:rsidRPr="0054421C">
        <w:rPr>
          <w:spacing w:val="1"/>
        </w:rPr>
        <w:t>v</w:t>
      </w:r>
      <w:r w:rsidRPr="0054421C">
        <w:rPr>
          <w:spacing w:val="-2"/>
        </w:rPr>
        <w:t>e</w:t>
      </w:r>
      <w:r w:rsidRPr="0054421C">
        <w:t>l</w:t>
      </w:r>
      <w:r w:rsidRPr="0054421C">
        <w:rPr>
          <w:spacing w:val="1"/>
        </w:rPr>
        <w:t>o</w:t>
      </w:r>
      <w:r w:rsidRPr="0054421C">
        <w:t>p a</w:t>
      </w:r>
      <w:r w:rsidRPr="0054421C">
        <w:rPr>
          <w:spacing w:val="-1"/>
        </w:rPr>
        <w:t>dd</w:t>
      </w:r>
      <w:r w:rsidRPr="0054421C">
        <w:t>iti</w:t>
      </w:r>
      <w:r w:rsidRPr="0054421C">
        <w:rPr>
          <w:spacing w:val="1"/>
        </w:rPr>
        <w:t>o</w:t>
      </w:r>
      <w:r w:rsidRPr="0054421C">
        <w:rPr>
          <w:spacing w:val="-1"/>
        </w:rPr>
        <w:t>n</w:t>
      </w:r>
      <w:r w:rsidRPr="0054421C">
        <w:t xml:space="preserve">al </w:t>
      </w:r>
      <w:r w:rsidRPr="0054421C">
        <w:rPr>
          <w:spacing w:val="-1"/>
        </w:rPr>
        <w:t>g</w:t>
      </w:r>
      <w:r w:rsidRPr="0054421C">
        <w:rPr>
          <w:spacing w:val="1"/>
        </w:rPr>
        <w:t>e</w:t>
      </w:r>
      <w:r w:rsidRPr="0054421C">
        <w:rPr>
          <w:spacing w:val="-1"/>
        </w:rPr>
        <w:t>n</w:t>
      </w:r>
      <w:r w:rsidRPr="0054421C">
        <w:rPr>
          <w:spacing w:val="1"/>
        </w:rPr>
        <w:t>e</w:t>
      </w:r>
      <w:r w:rsidRPr="0054421C">
        <w:t>ra</w:t>
      </w:r>
      <w:r w:rsidRPr="0054421C">
        <w:rPr>
          <w:spacing w:val="1"/>
        </w:rPr>
        <w:t>t</w:t>
      </w:r>
      <w:r w:rsidRPr="0054421C">
        <w:t>i</w:t>
      </w:r>
      <w:r w:rsidRPr="0054421C">
        <w:rPr>
          <w:spacing w:val="1"/>
        </w:rPr>
        <w:t>o</w:t>
      </w:r>
      <w:r w:rsidRPr="0054421C">
        <w:t>n</w:t>
      </w:r>
      <w:r w:rsidRPr="0054421C">
        <w:rPr>
          <w:spacing w:val="-3"/>
        </w:rPr>
        <w:t xml:space="preserve"> </w:t>
      </w:r>
      <w:r w:rsidRPr="0054421C">
        <w:t>ca</w:t>
      </w:r>
      <w:r w:rsidRPr="0054421C">
        <w:rPr>
          <w:spacing w:val="-1"/>
        </w:rPr>
        <w:t>p</w:t>
      </w:r>
      <w:r w:rsidRPr="0054421C">
        <w:t>aci</w:t>
      </w:r>
      <w:r w:rsidRPr="0054421C">
        <w:rPr>
          <w:spacing w:val="-2"/>
        </w:rPr>
        <w:t>t</w:t>
      </w:r>
      <w:r w:rsidRPr="0054421C">
        <w:t>y</w:t>
      </w:r>
      <w:r w:rsidRPr="0054421C">
        <w:rPr>
          <w:spacing w:val="-1"/>
        </w:rPr>
        <w:t xml:space="preserve"> </w:t>
      </w:r>
      <w:r w:rsidRPr="0054421C">
        <w:t>wit</w:t>
      </w:r>
      <w:r w:rsidRPr="0054421C">
        <w:rPr>
          <w:spacing w:val="-1"/>
        </w:rPr>
        <w:t>h</w:t>
      </w:r>
      <w:r w:rsidRPr="0054421C">
        <w:t>in</w:t>
      </w:r>
      <w:r w:rsidRPr="0054421C">
        <w:rPr>
          <w:spacing w:val="-3"/>
        </w:rPr>
        <w:t xml:space="preserve"> </w:t>
      </w:r>
      <w:r w:rsidRPr="0054421C">
        <w:t>t</w:t>
      </w:r>
      <w:r w:rsidRPr="0054421C">
        <w:rPr>
          <w:spacing w:val="-1"/>
        </w:rPr>
        <w:t>h</w:t>
      </w:r>
      <w:r w:rsidRPr="0054421C">
        <w:rPr>
          <w:spacing w:val="1"/>
        </w:rPr>
        <w:t>e</w:t>
      </w:r>
      <w:r w:rsidRPr="0054421C">
        <w:t xml:space="preserve">ir </w:t>
      </w:r>
      <w:r w:rsidRPr="0054421C">
        <w:rPr>
          <w:spacing w:val="-1"/>
        </w:rPr>
        <w:t>o</w:t>
      </w:r>
      <w:r w:rsidRPr="0054421C">
        <w:t xml:space="preserve">wn </w:t>
      </w:r>
      <w:r w:rsidRPr="0054421C">
        <w:rPr>
          <w:spacing w:val="-3"/>
        </w:rPr>
        <w:t>b</w:t>
      </w:r>
      <w:r w:rsidRPr="0054421C">
        <w:rPr>
          <w:spacing w:val="1"/>
        </w:rPr>
        <w:t>o</w:t>
      </w:r>
      <w:r w:rsidRPr="0054421C">
        <w:t>r</w:t>
      </w:r>
      <w:r w:rsidRPr="0054421C">
        <w:rPr>
          <w:spacing w:val="-1"/>
        </w:rPr>
        <w:t>d</w:t>
      </w:r>
      <w:r w:rsidRPr="0054421C">
        <w:rPr>
          <w:spacing w:val="1"/>
        </w:rPr>
        <w:t>e</w:t>
      </w:r>
      <w:r w:rsidRPr="0054421C">
        <w:t>rs</w:t>
      </w:r>
      <w:r w:rsidRPr="0054421C">
        <w:rPr>
          <w:spacing w:val="-2"/>
        </w:rPr>
        <w:t xml:space="preserve"> </w:t>
      </w:r>
      <w:r w:rsidRPr="0054421C">
        <w:rPr>
          <w:spacing w:val="1"/>
        </w:rPr>
        <w:t>o</w:t>
      </w:r>
      <w:r w:rsidRPr="0054421C">
        <w:t xml:space="preserve">r </w:t>
      </w:r>
      <w:r w:rsidRPr="0054421C">
        <w:rPr>
          <w:spacing w:val="-3"/>
        </w:rPr>
        <w:t>i</w:t>
      </w:r>
      <w:r w:rsidRPr="0054421C">
        <w:rPr>
          <w:spacing w:val="1"/>
        </w:rPr>
        <w:t>m</w:t>
      </w:r>
      <w:r w:rsidRPr="0054421C">
        <w:rPr>
          <w:spacing w:val="-1"/>
        </w:rPr>
        <w:t>p</w:t>
      </w:r>
      <w:r w:rsidRPr="0054421C">
        <w:rPr>
          <w:spacing w:val="1"/>
        </w:rPr>
        <w:t>o</w:t>
      </w:r>
      <w:r w:rsidRPr="0054421C">
        <w:rPr>
          <w:spacing w:val="-3"/>
        </w:rPr>
        <w:t>r</w:t>
      </w:r>
      <w:r w:rsidRPr="0054421C">
        <w:t>t</w:t>
      </w:r>
      <w:r w:rsidRPr="0054421C">
        <w:rPr>
          <w:spacing w:val="1"/>
        </w:rPr>
        <w:t xml:space="preserve"> </w:t>
      </w:r>
      <w:r w:rsidRPr="0054421C">
        <w:t>a</w:t>
      </w:r>
      <w:r w:rsidRPr="0054421C">
        <w:rPr>
          <w:spacing w:val="-1"/>
        </w:rPr>
        <w:t>dd</w:t>
      </w:r>
      <w:r w:rsidRPr="0054421C">
        <w:t>iti</w:t>
      </w:r>
      <w:r w:rsidRPr="0054421C">
        <w:rPr>
          <w:spacing w:val="1"/>
        </w:rPr>
        <w:t>o</w:t>
      </w:r>
      <w:r w:rsidRPr="0054421C">
        <w:rPr>
          <w:spacing w:val="-1"/>
        </w:rPr>
        <w:t>n</w:t>
      </w:r>
      <w:r w:rsidRPr="0054421C">
        <w:t>al</w:t>
      </w:r>
      <w:r w:rsidRPr="0054421C">
        <w:rPr>
          <w:spacing w:val="-2"/>
        </w:rPr>
        <w:t xml:space="preserve"> </w:t>
      </w:r>
      <w:r w:rsidRPr="0054421C">
        <w:rPr>
          <w:spacing w:val="1"/>
        </w:rPr>
        <w:t>e</w:t>
      </w:r>
      <w:r w:rsidRPr="0054421C">
        <w:t>le</w:t>
      </w:r>
      <w:r w:rsidRPr="0054421C">
        <w:rPr>
          <w:spacing w:val="-2"/>
        </w:rPr>
        <w:t>c</w:t>
      </w:r>
      <w:r w:rsidRPr="0054421C">
        <w:t>trici</w:t>
      </w:r>
      <w:r w:rsidRPr="0054421C">
        <w:rPr>
          <w:spacing w:val="-2"/>
        </w:rPr>
        <w:t>t</w:t>
      </w:r>
      <w:r w:rsidRPr="0054421C">
        <w:t>y</w:t>
      </w:r>
      <w:r w:rsidRPr="0054421C">
        <w:rPr>
          <w:spacing w:val="1"/>
        </w:rPr>
        <w:t xml:space="preserve"> </w:t>
      </w:r>
      <w:r w:rsidRPr="0054421C">
        <w:t>f</w:t>
      </w:r>
      <w:r w:rsidRPr="0054421C">
        <w:rPr>
          <w:spacing w:val="-3"/>
        </w:rPr>
        <w:t>r</w:t>
      </w:r>
      <w:r w:rsidRPr="0054421C">
        <w:rPr>
          <w:spacing w:val="1"/>
        </w:rPr>
        <w:t>o</w:t>
      </w:r>
      <w:r w:rsidRPr="0054421C">
        <w:t>m</w:t>
      </w:r>
      <w:r w:rsidRPr="0054421C">
        <w:rPr>
          <w:spacing w:val="-1"/>
        </w:rPr>
        <w:t xml:space="preserve"> </w:t>
      </w:r>
      <w:r w:rsidRPr="0054421C">
        <w:t>c</w:t>
      </w:r>
      <w:r w:rsidRPr="0054421C">
        <w:rPr>
          <w:spacing w:val="1"/>
        </w:rPr>
        <w:t>o</w:t>
      </w:r>
      <w:r w:rsidRPr="0054421C">
        <w:rPr>
          <w:spacing w:val="-1"/>
        </w:rPr>
        <w:t>un</w:t>
      </w:r>
      <w:r w:rsidRPr="0054421C">
        <w:t>tr</w:t>
      </w:r>
      <w:r w:rsidRPr="0054421C">
        <w:rPr>
          <w:spacing w:val="-3"/>
        </w:rPr>
        <w:t>i</w:t>
      </w:r>
      <w:r w:rsidRPr="0054421C">
        <w:rPr>
          <w:spacing w:val="1"/>
        </w:rPr>
        <w:t>e</w:t>
      </w:r>
      <w:r w:rsidRPr="0054421C">
        <w:t>s</w:t>
      </w:r>
      <w:r w:rsidRPr="0054421C">
        <w:rPr>
          <w:spacing w:val="-2"/>
        </w:rPr>
        <w:t xml:space="preserve"> </w:t>
      </w:r>
      <w:r w:rsidRPr="0054421C">
        <w:rPr>
          <w:spacing w:val="1"/>
        </w:rPr>
        <w:t>o</w:t>
      </w:r>
      <w:r w:rsidRPr="0054421C">
        <w:t>t</w:t>
      </w:r>
      <w:r w:rsidRPr="0054421C">
        <w:rPr>
          <w:spacing w:val="-1"/>
        </w:rPr>
        <w:t>h</w:t>
      </w:r>
      <w:r w:rsidRPr="0054421C">
        <w:rPr>
          <w:spacing w:val="1"/>
        </w:rPr>
        <w:t>e</w:t>
      </w:r>
      <w:r w:rsidRPr="0054421C">
        <w:t>r</w:t>
      </w:r>
      <w:r w:rsidRPr="0054421C">
        <w:rPr>
          <w:spacing w:val="-2"/>
        </w:rPr>
        <w:t xml:space="preserve"> </w:t>
      </w:r>
      <w:r w:rsidRPr="0054421C">
        <w:t>t</w:t>
      </w:r>
      <w:r w:rsidRPr="0054421C">
        <w:rPr>
          <w:spacing w:val="-1"/>
        </w:rPr>
        <w:t>h</w:t>
      </w:r>
      <w:r w:rsidRPr="0054421C">
        <w:t>an Tajikistan a</w:t>
      </w:r>
      <w:r w:rsidRPr="0054421C">
        <w:rPr>
          <w:spacing w:val="-1"/>
        </w:rPr>
        <w:t>n</w:t>
      </w:r>
      <w:r w:rsidRPr="0054421C">
        <w:t>d</w:t>
      </w:r>
      <w:r w:rsidRPr="0054421C">
        <w:rPr>
          <w:spacing w:val="-3"/>
        </w:rPr>
        <w:t xml:space="preserve"> </w:t>
      </w:r>
      <w:r w:rsidRPr="0054421C">
        <w:t>t</w:t>
      </w:r>
      <w:r w:rsidRPr="0054421C">
        <w:rPr>
          <w:spacing w:val="-1"/>
        </w:rPr>
        <w:t>h</w:t>
      </w:r>
      <w:r w:rsidRPr="0054421C">
        <w:t>e</w:t>
      </w:r>
      <w:r w:rsidRPr="0054421C">
        <w:rPr>
          <w:spacing w:val="-1"/>
        </w:rPr>
        <w:t xml:space="preserve"> </w:t>
      </w:r>
      <w:r w:rsidRPr="0054421C">
        <w:rPr>
          <w:spacing w:val="1"/>
        </w:rPr>
        <w:t>Ky</w:t>
      </w:r>
      <w:r w:rsidRPr="0054421C">
        <w:t>r</w:t>
      </w:r>
      <w:r w:rsidRPr="0054421C">
        <w:rPr>
          <w:spacing w:val="-1"/>
        </w:rPr>
        <w:t>g</w:t>
      </w:r>
      <w:r w:rsidRPr="0054421C">
        <w:rPr>
          <w:spacing w:val="1"/>
        </w:rPr>
        <w:t>y</w:t>
      </w:r>
      <w:r w:rsidRPr="0054421C">
        <w:t>z</w:t>
      </w:r>
      <w:r w:rsidRPr="0054421C">
        <w:rPr>
          <w:spacing w:val="-3"/>
        </w:rPr>
        <w:t xml:space="preserve"> </w:t>
      </w:r>
      <w:r w:rsidRPr="0054421C">
        <w:rPr>
          <w:spacing w:val="-2"/>
        </w:rPr>
        <w:t>R</w:t>
      </w:r>
      <w:r w:rsidRPr="0054421C">
        <w:rPr>
          <w:spacing w:val="1"/>
        </w:rPr>
        <w:t>e</w:t>
      </w:r>
      <w:r w:rsidRPr="0054421C">
        <w:rPr>
          <w:spacing w:val="-1"/>
        </w:rPr>
        <w:t>pub</w:t>
      </w:r>
      <w:r w:rsidRPr="0054421C">
        <w:t xml:space="preserve">lic. </w:t>
      </w:r>
      <w:r w:rsidRPr="0054421C">
        <w:rPr>
          <w:spacing w:val="1"/>
        </w:rPr>
        <w:t xml:space="preserve"> </w:t>
      </w:r>
      <w:r w:rsidRPr="0054421C">
        <w:t>B</w:t>
      </w:r>
      <w:r w:rsidRPr="0054421C">
        <w:rPr>
          <w:spacing w:val="-1"/>
        </w:rPr>
        <w:t>o</w:t>
      </w:r>
      <w:r w:rsidRPr="0054421C">
        <w:t xml:space="preserve">th </w:t>
      </w:r>
      <w:r w:rsidRPr="0054421C">
        <w:rPr>
          <w:spacing w:val="-1"/>
        </w:rPr>
        <w:t>A</w:t>
      </w:r>
      <w:r w:rsidRPr="0054421C">
        <w:t>f</w:t>
      </w:r>
      <w:r w:rsidRPr="0054421C">
        <w:rPr>
          <w:spacing w:val="-1"/>
        </w:rPr>
        <w:t>gh</w:t>
      </w:r>
      <w:r w:rsidRPr="0054421C">
        <w:t>a</w:t>
      </w:r>
      <w:r w:rsidRPr="0054421C">
        <w:rPr>
          <w:spacing w:val="-1"/>
        </w:rPr>
        <w:t>n</w:t>
      </w:r>
      <w:r w:rsidRPr="0054421C">
        <w:t>istan</w:t>
      </w:r>
      <w:r w:rsidRPr="0054421C">
        <w:rPr>
          <w:spacing w:val="-3"/>
        </w:rPr>
        <w:t xml:space="preserve"> </w:t>
      </w:r>
      <w:r w:rsidRPr="0054421C">
        <w:t>a</w:t>
      </w:r>
      <w:r w:rsidRPr="0054421C">
        <w:rPr>
          <w:spacing w:val="-1"/>
        </w:rPr>
        <w:t>n</w:t>
      </w:r>
      <w:r w:rsidRPr="0054421C">
        <w:t xml:space="preserve">d </w:t>
      </w:r>
      <w:r w:rsidRPr="0054421C">
        <w:rPr>
          <w:spacing w:val="1"/>
        </w:rPr>
        <w:t>P</w:t>
      </w:r>
      <w:r w:rsidRPr="0054421C">
        <w:t>akis</w:t>
      </w:r>
      <w:r w:rsidRPr="0054421C">
        <w:rPr>
          <w:spacing w:val="-2"/>
        </w:rPr>
        <w:t>t</w:t>
      </w:r>
      <w:r w:rsidRPr="0054421C">
        <w:t>an are</w:t>
      </w:r>
      <w:r w:rsidRPr="0054421C">
        <w:rPr>
          <w:spacing w:val="-1"/>
        </w:rPr>
        <w:t xml:space="preserve"> </w:t>
      </w:r>
      <w:r w:rsidRPr="0054421C">
        <w:t>alr</w:t>
      </w:r>
      <w:r w:rsidRPr="0054421C">
        <w:rPr>
          <w:spacing w:val="1"/>
        </w:rPr>
        <w:t>e</w:t>
      </w:r>
      <w:r w:rsidRPr="0054421C">
        <w:t>a</w:t>
      </w:r>
      <w:r w:rsidRPr="0054421C">
        <w:rPr>
          <w:spacing w:val="-1"/>
        </w:rPr>
        <w:t>d</w:t>
      </w:r>
      <w:r w:rsidRPr="0054421C">
        <w:t>y</w:t>
      </w:r>
      <w:r w:rsidRPr="0054421C">
        <w:rPr>
          <w:spacing w:val="-1"/>
        </w:rPr>
        <w:t xml:space="preserve"> </w:t>
      </w:r>
      <w:r w:rsidRPr="0054421C">
        <w:t>in</w:t>
      </w:r>
      <w:r w:rsidRPr="0054421C">
        <w:rPr>
          <w:spacing w:val="-3"/>
        </w:rPr>
        <w:t xml:space="preserve"> </w:t>
      </w:r>
      <w:r w:rsidRPr="0054421C">
        <w:t>t</w:t>
      </w:r>
      <w:r w:rsidRPr="0054421C">
        <w:rPr>
          <w:spacing w:val="-1"/>
        </w:rPr>
        <w:t>h</w:t>
      </w:r>
      <w:r w:rsidRPr="0054421C">
        <w:t>e</w:t>
      </w:r>
      <w:r w:rsidRPr="0054421C">
        <w:rPr>
          <w:spacing w:val="1"/>
        </w:rPr>
        <w:t xml:space="preserve"> </w:t>
      </w:r>
      <w:r w:rsidRPr="0054421C">
        <w:rPr>
          <w:spacing w:val="-1"/>
        </w:rPr>
        <w:t>p</w:t>
      </w:r>
      <w:r w:rsidRPr="0054421C">
        <w:t>r</w:t>
      </w:r>
      <w:r w:rsidRPr="0054421C">
        <w:rPr>
          <w:spacing w:val="-1"/>
        </w:rPr>
        <w:t>o</w:t>
      </w:r>
      <w:r w:rsidRPr="0054421C">
        <w:t>c</w:t>
      </w:r>
      <w:r w:rsidRPr="0054421C">
        <w:rPr>
          <w:spacing w:val="1"/>
        </w:rPr>
        <w:t>e</w:t>
      </w:r>
      <w:r w:rsidRPr="0054421C">
        <w:t>ss</w:t>
      </w:r>
      <w:r w:rsidRPr="0054421C">
        <w:rPr>
          <w:spacing w:val="-2"/>
        </w:rPr>
        <w:t xml:space="preserve"> </w:t>
      </w:r>
      <w:r w:rsidRPr="0054421C">
        <w:rPr>
          <w:spacing w:val="1"/>
        </w:rPr>
        <w:t>o</w:t>
      </w:r>
      <w:r w:rsidRPr="0054421C">
        <w:t xml:space="preserve">f </w:t>
      </w:r>
      <w:r w:rsidRPr="0054421C">
        <w:rPr>
          <w:spacing w:val="1"/>
        </w:rPr>
        <w:t>m</w:t>
      </w:r>
      <w:r w:rsidRPr="0054421C">
        <w:t>ax</w:t>
      </w:r>
      <w:r w:rsidRPr="0054421C">
        <w:rPr>
          <w:spacing w:val="-3"/>
        </w:rPr>
        <w:t>i</w:t>
      </w:r>
      <w:r w:rsidRPr="0054421C">
        <w:rPr>
          <w:spacing w:val="1"/>
        </w:rPr>
        <w:t>m</w:t>
      </w:r>
      <w:r w:rsidRPr="0054421C">
        <w:t>i</w:t>
      </w:r>
      <w:r w:rsidRPr="0054421C">
        <w:rPr>
          <w:spacing w:val="-1"/>
        </w:rPr>
        <w:t>z</w:t>
      </w:r>
      <w:r w:rsidRPr="0054421C">
        <w:t>i</w:t>
      </w:r>
      <w:r w:rsidRPr="0054421C">
        <w:rPr>
          <w:spacing w:val="-1"/>
        </w:rPr>
        <w:t>n</w:t>
      </w:r>
      <w:r w:rsidRPr="0054421C">
        <w:t>g l</w:t>
      </w:r>
      <w:r w:rsidRPr="0054421C">
        <w:rPr>
          <w:spacing w:val="1"/>
        </w:rPr>
        <w:t>o</w:t>
      </w:r>
      <w:r w:rsidRPr="0054421C">
        <w:t>cal</w:t>
      </w:r>
      <w:r w:rsidRPr="0054421C">
        <w:rPr>
          <w:spacing w:val="-2"/>
        </w:rPr>
        <w:t xml:space="preserve"> </w:t>
      </w:r>
      <w:r w:rsidRPr="0054421C">
        <w:rPr>
          <w:spacing w:val="-1"/>
        </w:rPr>
        <w:t>g</w:t>
      </w:r>
      <w:r w:rsidRPr="0054421C">
        <w:t>e</w:t>
      </w:r>
      <w:r w:rsidRPr="0054421C">
        <w:rPr>
          <w:spacing w:val="-1"/>
        </w:rPr>
        <w:t>n</w:t>
      </w:r>
      <w:r w:rsidRPr="0054421C">
        <w:t>er</w:t>
      </w:r>
      <w:r w:rsidRPr="0054421C">
        <w:rPr>
          <w:spacing w:val="-3"/>
        </w:rPr>
        <w:t>a</w:t>
      </w:r>
      <w:r w:rsidRPr="0054421C">
        <w:t>ti</w:t>
      </w:r>
      <w:r w:rsidRPr="0054421C">
        <w:rPr>
          <w:spacing w:val="-1"/>
        </w:rPr>
        <w:t>o</w:t>
      </w:r>
      <w:r w:rsidRPr="0054421C">
        <w:t>n ca</w:t>
      </w:r>
      <w:r w:rsidRPr="0054421C">
        <w:rPr>
          <w:spacing w:val="-1"/>
        </w:rPr>
        <w:t>p</w:t>
      </w:r>
      <w:r w:rsidRPr="0054421C">
        <w:t>acit</w:t>
      </w:r>
      <w:r w:rsidRPr="0054421C">
        <w:rPr>
          <w:spacing w:val="1"/>
        </w:rPr>
        <w:t>y</w:t>
      </w:r>
      <w:r w:rsidRPr="0054421C">
        <w:t>,</w:t>
      </w:r>
      <w:r w:rsidRPr="0054421C">
        <w:rPr>
          <w:spacing w:val="-2"/>
        </w:rPr>
        <w:t xml:space="preserve"> </w:t>
      </w:r>
      <w:r w:rsidRPr="0054421C">
        <w:rPr>
          <w:spacing w:val="-1"/>
        </w:rPr>
        <w:t>bu</w:t>
      </w:r>
      <w:r w:rsidRPr="0054421C">
        <w:t>t</w:t>
      </w:r>
      <w:r w:rsidRPr="0054421C">
        <w:rPr>
          <w:spacing w:val="1"/>
        </w:rPr>
        <w:t xml:space="preserve"> </w:t>
      </w:r>
      <w:r w:rsidRPr="0054421C">
        <w:t>in t</w:t>
      </w:r>
      <w:r w:rsidRPr="0054421C">
        <w:rPr>
          <w:spacing w:val="-3"/>
        </w:rPr>
        <w:t>h</w:t>
      </w:r>
      <w:r w:rsidRPr="0054421C">
        <w:t>e</w:t>
      </w:r>
      <w:r w:rsidRPr="0054421C">
        <w:rPr>
          <w:spacing w:val="1"/>
        </w:rPr>
        <w:t xml:space="preserve"> </w:t>
      </w:r>
      <w:r w:rsidRPr="0054421C">
        <w:t>a</w:t>
      </w:r>
      <w:r w:rsidRPr="0054421C">
        <w:rPr>
          <w:spacing w:val="-1"/>
        </w:rPr>
        <w:t>b</w:t>
      </w:r>
      <w:r w:rsidRPr="0054421C">
        <w:t>s</w:t>
      </w:r>
      <w:r w:rsidRPr="0054421C">
        <w:rPr>
          <w:spacing w:val="-2"/>
        </w:rPr>
        <w:t>e</w:t>
      </w:r>
      <w:r w:rsidRPr="0054421C">
        <w:rPr>
          <w:spacing w:val="-1"/>
        </w:rPr>
        <w:t>n</w:t>
      </w:r>
      <w:r w:rsidRPr="0054421C">
        <w:t>ce</w:t>
      </w:r>
      <w:r w:rsidRPr="0054421C">
        <w:rPr>
          <w:spacing w:val="1"/>
        </w:rPr>
        <w:t xml:space="preserve"> o</w:t>
      </w:r>
      <w:r w:rsidRPr="0054421C">
        <w:t>f</w:t>
      </w:r>
      <w:r w:rsidRPr="0054421C">
        <w:rPr>
          <w:spacing w:val="-2"/>
        </w:rPr>
        <w:t xml:space="preserve"> </w:t>
      </w:r>
      <w:r w:rsidRPr="0054421C">
        <w:t>t</w:t>
      </w:r>
      <w:r w:rsidRPr="0054421C">
        <w:rPr>
          <w:spacing w:val="-1"/>
        </w:rPr>
        <w:t>h</w:t>
      </w:r>
      <w:r w:rsidRPr="0054421C">
        <w:t>e</w:t>
      </w:r>
      <w:r w:rsidRPr="0054421C">
        <w:rPr>
          <w:spacing w:val="-1"/>
        </w:rPr>
        <w:t xml:space="preserve"> </w:t>
      </w:r>
      <w:r w:rsidRPr="0054421C">
        <w:t>P</w:t>
      </w:r>
      <w:r w:rsidRPr="0054421C">
        <w:rPr>
          <w:spacing w:val="-3"/>
        </w:rPr>
        <w:t>r</w:t>
      </w:r>
      <w:r w:rsidRPr="0054421C">
        <w:rPr>
          <w:spacing w:val="1"/>
        </w:rPr>
        <w:t>o</w:t>
      </w:r>
      <w:r w:rsidRPr="0054421C">
        <w:t>j</w:t>
      </w:r>
      <w:r w:rsidRPr="0054421C">
        <w:rPr>
          <w:spacing w:val="-2"/>
        </w:rPr>
        <w:t>e</w:t>
      </w:r>
      <w:r w:rsidRPr="0054421C">
        <w:t>ct</w:t>
      </w:r>
      <w:r w:rsidRPr="0054421C">
        <w:rPr>
          <w:spacing w:val="1"/>
        </w:rPr>
        <w:t xml:space="preserve"> </w:t>
      </w:r>
      <w:r w:rsidRPr="0054421C">
        <w:t>t</w:t>
      </w:r>
      <w:r w:rsidRPr="0054421C">
        <w:rPr>
          <w:spacing w:val="-1"/>
        </w:rPr>
        <w:t>h</w:t>
      </w:r>
      <w:r w:rsidRPr="0054421C">
        <w:t>eir</w:t>
      </w:r>
      <w:r w:rsidRPr="0054421C">
        <w:rPr>
          <w:spacing w:val="-2"/>
        </w:rPr>
        <w:t xml:space="preserve"> </w:t>
      </w:r>
      <w:r w:rsidRPr="0054421C">
        <w:rPr>
          <w:spacing w:val="-1"/>
        </w:rPr>
        <w:t>n</w:t>
      </w:r>
      <w:r w:rsidRPr="0054421C">
        <w:t>ee</w:t>
      </w:r>
      <w:r w:rsidRPr="0054421C">
        <w:rPr>
          <w:spacing w:val="-1"/>
        </w:rPr>
        <w:t>d</w:t>
      </w:r>
      <w:r w:rsidRPr="0054421C">
        <w:t>s</w:t>
      </w:r>
      <w:r w:rsidRPr="0054421C">
        <w:rPr>
          <w:spacing w:val="-1"/>
        </w:rPr>
        <w:t xml:space="preserve"> </w:t>
      </w:r>
      <w:r w:rsidRPr="0054421C">
        <w:t xml:space="preserve">are </w:t>
      </w:r>
      <w:r w:rsidRPr="0054421C">
        <w:rPr>
          <w:spacing w:val="-1"/>
        </w:rPr>
        <w:t>un</w:t>
      </w:r>
      <w:r w:rsidRPr="0054421C">
        <w:t>lik</w:t>
      </w:r>
      <w:r w:rsidRPr="0054421C">
        <w:rPr>
          <w:spacing w:val="1"/>
        </w:rPr>
        <w:t>e</w:t>
      </w:r>
      <w:r w:rsidRPr="0054421C">
        <w:t>ly</w:t>
      </w:r>
      <w:r w:rsidRPr="0054421C">
        <w:rPr>
          <w:spacing w:val="1"/>
        </w:rPr>
        <w:t xml:space="preserve"> </w:t>
      </w:r>
      <w:r w:rsidRPr="0054421C">
        <w:rPr>
          <w:spacing w:val="-2"/>
        </w:rPr>
        <w:t>t</w:t>
      </w:r>
      <w:r w:rsidRPr="0054421C">
        <w:t>o</w:t>
      </w:r>
      <w:r w:rsidRPr="0054421C">
        <w:rPr>
          <w:spacing w:val="2"/>
        </w:rPr>
        <w:t xml:space="preserve"> </w:t>
      </w:r>
      <w:r w:rsidRPr="0054421C">
        <w:rPr>
          <w:spacing w:val="-1"/>
        </w:rPr>
        <w:t>b</w:t>
      </w:r>
      <w:r w:rsidRPr="0054421C">
        <w:t>e</w:t>
      </w:r>
      <w:r w:rsidRPr="0054421C">
        <w:rPr>
          <w:spacing w:val="-1"/>
        </w:rPr>
        <w:t xml:space="preserve"> </w:t>
      </w:r>
      <w:r w:rsidRPr="0054421C">
        <w:t>fille</w:t>
      </w:r>
      <w:r w:rsidRPr="0054421C">
        <w:rPr>
          <w:spacing w:val="-1"/>
        </w:rPr>
        <w:t>d</w:t>
      </w:r>
      <w:r w:rsidRPr="0054421C">
        <w:t xml:space="preserve">. </w:t>
      </w:r>
      <w:r w:rsidRPr="0054421C">
        <w:rPr>
          <w:spacing w:val="1"/>
        </w:rPr>
        <w:t xml:space="preserve"> </w:t>
      </w:r>
      <w:r w:rsidRPr="0054421C">
        <w:rPr>
          <w:spacing w:val="-3"/>
        </w:rPr>
        <w:t>I</w:t>
      </w:r>
      <w:r w:rsidRPr="0054421C">
        <w:rPr>
          <w:spacing w:val="1"/>
        </w:rPr>
        <w:t>m</w:t>
      </w:r>
      <w:r w:rsidRPr="0054421C">
        <w:rPr>
          <w:spacing w:val="-1"/>
        </w:rPr>
        <w:t>po</w:t>
      </w:r>
      <w:r w:rsidRPr="0054421C">
        <w:rPr>
          <w:spacing w:val="-3"/>
        </w:rPr>
        <w:t>r</w:t>
      </w:r>
      <w:r w:rsidRPr="0054421C">
        <w:t>ti</w:t>
      </w:r>
      <w:r w:rsidRPr="0054421C">
        <w:rPr>
          <w:spacing w:val="-1"/>
        </w:rPr>
        <w:t>n</w:t>
      </w:r>
      <w:r w:rsidRPr="0054421C">
        <w:t>g fr</w:t>
      </w:r>
      <w:r w:rsidRPr="0054421C">
        <w:rPr>
          <w:spacing w:val="-1"/>
        </w:rPr>
        <w:t>o</w:t>
      </w:r>
      <w:r w:rsidRPr="0054421C">
        <w:t>m</w:t>
      </w:r>
      <w:r w:rsidRPr="0054421C">
        <w:rPr>
          <w:spacing w:val="2"/>
        </w:rPr>
        <w:t xml:space="preserve"> </w:t>
      </w:r>
      <w:r w:rsidRPr="0054421C">
        <w:rPr>
          <w:spacing w:val="-2"/>
        </w:rPr>
        <w:t>c</w:t>
      </w:r>
      <w:r w:rsidRPr="0054421C">
        <w:rPr>
          <w:spacing w:val="1"/>
        </w:rPr>
        <w:t>o</w:t>
      </w:r>
      <w:r w:rsidRPr="0054421C">
        <w:rPr>
          <w:spacing w:val="-1"/>
        </w:rPr>
        <w:t>un</w:t>
      </w:r>
      <w:r w:rsidRPr="0054421C">
        <w:t>tri</w:t>
      </w:r>
      <w:r w:rsidRPr="0054421C">
        <w:rPr>
          <w:spacing w:val="1"/>
        </w:rPr>
        <w:t>e</w:t>
      </w:r>
      <w:r w:rsidRPr="0054421C">
        <w:t>s</w:t>
      </w:r>
      <w:r w:rsidRPr="0054421C">
        <w:rPr>
          <w:spacing w:val="-2"/>
        </w:rPr>
        <w:t xml:space="preserve"> </w:t>
      </w:r>
      <w:r w:rsidRPr="0054421C">
        <w:rPr>
          <w:spacing w:val="-1"/>
        </w:rPr>
        <w:t>o</w:t>
      </w:r>
      <w:r w:rsidRPr="0054421C">
        <w:t>t</w:t>
      </w:r>
      <w:r w:rsidRPr="0054421C">
        <w:rPr>
          <w:spacing w:val="-1"/>
        </w:rPr>
        <w:t>h</w:t>
      </w:r>
      <w:r w:rsidRPr="0054421C">
        <w:rPr>
          <w:spacing w:val="1"/>
        </w:rPr>
        <w:t>e</w:t>
      </w:r>
      <w:r w:rsidRPr="0054421C">
        <w:t xml:space="preserve">r </w:t>
      </w:r>
      <w:r w:rsidRPr="0054421C">
        <w:rPr>
          <w:spacing w:val="-2"/>
        </w:rPr>
        <w:t>t</w:t>
      </w:r>
      <w:r w:rsidRPr="0054421C">
        <w:rPr>
          <w:spacing w:val="-1"/>
        </w:rPr>
        <w:t>h</w:t>
      </w:r>
      <w:r w:rsidRPr="0054421C">
        <w:t xml:space="preserve">an </w:t>
      </w:r>
      <w:r w:rsidRPr="0054421C">
        <w:rPr>
          <w:spacing w:val="1"/>
        </w:rPr>
        <w:t>Ky</w:t>
      </w:r>
      <w:r w:rsidRPr="0054421C">
        <w:t>r</w:t>
      </w:r>
      <w:r w:rsidRPr="0054421C">
        <w:rPr>
          <w:spacing w:val="-1"/>
        </w:rPr>
        <w:t>g</w:t>
      </w:r>
      <w:r w:rsidRPr="0054421C">
        <w:rPr>
          <w:spacing w:val="1"/>
        </w:rPr>
        <w:t>y</w:t>
      </w:r>
      <w:r w:rsidRPr="0054421C">
        <w:t>z</w:t>
      </w:r>
      <w:r w:rsidRPr="0054421C">
        <w:rPr>
          <w:spacing w:val="-3"/>
        </w:rPr>
        <w:t xml:space="preserve"> </w:t>
      </w:r>
      <w:r w:rsidRPr="0054421C">
        <w:t>R</w:t>
      </w:r>
      <w:r w:rsidRPr="0054421C">
        <w:rPr>
          <w:spacing w:val="1"/>
        </w:rPr>
        <w:t>e</w:t>
      </w:r>
      <w:r w:rsidRPr="0054421C">
        <w:rPr>
          <w:spacing w:val="-1"/>
        </w:rPr>
        <w:t>pub</w:t>
      </w:r>
      <w:r w:rsidRPr="0054421C">
        <w:t>lic</w:t>
      </w:r>
      <w:r w:rsidRPr="0054421C">
        <w:rPr>
          <w:spacing w:val="1"/>
        </w:rPr>
        <w:t xml:space="preserve"> </w:t>
      </w:r>
      <w:r w:rsidRPr="0054421C">
        <w:t>a</w:t>
      </w:r>
      <w:r w:rsidRPr="0054421C">
        <w:rPr>
          <w:spacing w:val="-1"/>
        </w:rPr>
        <w:t>n</w:t>
      </w:r>
      <w:r w:rsidRPr="0054421C">
        <w:t>d T</w:t>
      </w:r>
      <w:r w:rsidRPr="0054421C">
        <w:rPr>
          <w:spacing w:val="-3"/>
        </w:rPr>
        <w:t>a</w:t>
      </w:r>
      <w:r w:rsidRPr="0054421C">
        <w:t>jikistan is l</w:t>
      </w:r>
      <w:r w:rsidRPr="0054421C">
        <w:rPr>
          <w:spacing w:val="-3"/>
        </w:rPr>
        <w:t>i</w:t>
      </w:r>
      <w:r w:rsidRPr="0054421C">
        <w:t>k</w:t>
      </w:r>
      <w:r w:rsidRPr="0054421C">
        <w:rPr>
          <w:spacing w:val="1"/>
        </w:rPr>
        <w:t>e</w:t>
      </w:r>
      <w:r w:rsidRPr="0054421C">
        <w:t>ly</w:t>
      </w:r>
      <w:r w:rsidRPr="0054421C">
        <w:rPr>
          <w:spacing w:val="-1"/>
        </w:rPr>
        <w:t xml:space="preserve"> </w:t>
      </w:r>
      <w:r w:rsidRPr="0054421C">
        <w:rPr>
          <w:spacing w:val="-2"/>
        </w:rPr>
        <w:t>t</w:t>
      </w:r>
      <w:r w:rsidRPr="0054421C">
        <w:t>o</w:t>
      </w:r>
      <w:r w:rsidRPr="0054421C">
        <w:rPr>
          <w:spacing w:val="2"/>
        </w:rPr>
        <w:t xml:space="preserve"> </w:t>
      </w:r>
      <w:r w:rsidRPr="0054421C">
        <w:rPr>
          <w:spacing w:val="-2"/>
        </w:rPr>
        <w:t>c</w:t>
      </w:r>
      <w:r w:rsidRPr="0054421C">
        <w:rPr>
          <w:spacing w:val="-1"/>
        </w:rPr>
        <w:t>o</w:t>
      </w:r>
      <w:r w:rsidRPr="0054421C">
        <w:rPr>
          <w:spacing w:val="1"/>
        </w:rPr>
        <w:t>m</w:t>
      </w:r>
      <w:r w:rsidRPr="0054421C">
        <w:t>e at</w:t>
      </w:r>
      <w:r w:rsidRPr="0054421C">
        <w:rPr>
          <w:spacing w:val="1"/>
        </w:rPr>
        <w:t xml:space="preserve"> </w:t>
      </w:r>
      <w:r w:rsidRPr="0054421C">
        <w:t xml:space="preserve">a </w:t>
      </w:r>
      <w:r w:rsidRPr="0054421C">
        <w:rPr>
          <w:spacing w:val="-1"/>
        </w:rPr>
        <w:t>h</w:t>
      </w:r>
      <w:r w:rsidRPr="0054421C">
        <w:t>i</w:t>
      </w:r>
      <w:r w:rsidRPr="0054421C">
        <w:rPr>
          <w:spacing w:val="-1"/>
        </w:rPr>
        <w:t>gh</w:t>
      </w:r>
      <w:r w:rsidRPr="0054421C">
        <w:rPr>
          <w:spacing w:val="1"/>
        </w:rPr>
        <w:t>e</w:t>
      </w:r>
      <w:r w:rsidRPr="0054421C">
        <w:t>r fi</w:t>
      </w:r>
      <w:r w:rsidRPr="0054421C">
        <w:rPr>
          <w:spacing w:val="-3"/>
        </w:rPr>
        <w:t>s</w:t>
      </w:r>
      <w:r w:rsidRPr="0054421C">
        <w:t xml:space="preserve">cal </w:t>
      </w:r>
      <w:r w:rsidRPr="0054421C">
        <w:rPr>
          <w:spacing w:val="-2"/>
        </w:rPr>
        <w:t>c</w:t>
      </w:r>
      <w:r w:rsidRPr="0054421C">
        <w:rPr>
          <w:spacing w:val="1"/>
        </w:rPr>
        <w:t>o</w:t>
      </w:r>
      <w:r w:rsidRPr="0054421C">
        <w:t xml:space="preserve">st. For Pakistan to import from other countries would also take much more time and require much more investments in Afghanistan; as described in the recent ADB Masterplan. </w:t>
      </w:r>
    </w:p>
    <w:p w14:paraId="38CC72FF" w14:textId="77777777" w:rsidR="00612ABD" w:rsidRPr="0054421C" w:rsidRDefault="00612ABD" w:rsidP="007E25F0">
      <w:r w:rsidRPr="0054421C">
        <w:t>T</w:t>
      </w:r>
      <w:r w:rsidRPr="0054421C">
        <w:rPr>
          <w:spacing w:val="-1"/>
        </w:rPr>
        <w:t>h</w:t>
      </w:r>
      <w:r w:rsidRPr="0054421C">
        <w:t>e</w:t>
      </w:r>
      <w:r w:rsidRPr="0054421C">
        <w:rPr>
          <w:spacing w:val="1"/>
        </w:rPr>
        <w:t xml:space="preserve"> </w:t>
      </w:r>
      <w:r w:rsidRPr="0054421C">
        <w:rPr>
          <w:spacing w:val="-1"/>
        </w:rPr>
        <w:t>N</w:t>
      </w:r>
      <w:r w:rsidRPr="0054421C">
        <w:t>o</w:t>
      </w:r>
      <w:r w:rsidRPr="0054421C">
        <w:rPr>
          <w:spacing w:val="-1"/>
        </w:rPr>
        <w:t xml:space="preserve"> </w:t>
      </w:r>
      <w:r w:rsidRPr="0054421C">
        <w:rPr>
          <w:spacing w:val="1"/>
        </w:rPr>
        <w:t>P</w:t>
      </w:r>
      <w:r w:rsidRPr="0054421C">
        <w:rPr>
          <w:spacing w:val="-3"/>
        </w:rPr>
        <w:t>r</w:t>
      </w:r>
      <w:r w:rsidRPr="0054421C">
        <w:rPr>
          <w:spacing w:val="1"/>
        </w:rPr>
        <w:t>o</w:t>
      </w:r>
      <w:r w:rsidRPr="0054421C">
        <w:t>j</w:t>
      </w:r>
      <w:r w:rsidRPr="0054421C">
        <w:rPr>
          <w:spacing w:val="-2"/>
        </w:rPr>
        <w:t>e</w:t>
      </w:r>
      <w:r w:rsidRPr="0054421C">
        <w:t>ct</w:t>
      </w:r>
      <w:r w:rsidRPr="0054421C">
        <w:rPr>
          <w:spacing w:val="1"/>
        </w:rPr>
        <w:t xml:space="preserve"> </w:t>
      </w:r>
      <w:r w:rsidRPr="0054421C">
        <w:t>a</w:t>
      </w:r>
      <w:r w:rsidRPr="0054421C">
        <w:rPr>
          <w:spacing w:val="-3"/>
        </w:rPr>
        <w:t>l</w:t>
      </w:r>
      <w:r w:rsidRPr="0054421C">
        <w:t>t</w:t>
      </w:r>
      <w:r w:rsidRPr="0054421C">
        <w:rPr>
          <w:spacing w:val="1"/>
        </w:rPr>
        <w:t>e</w:t>
      </w:r>
      <w:r w:rsidRPr="0054421C">
        <w:t>r</w:t>
      </w:r>
      <w:r w:rsidRPr="0054421C">
        <w:rPr>
          <w:spacing w:val="-1"/>
        </w:rPr>
        <w:t>n</w:t>
      </w:r>
      <w:r w:rsidRPr="0054421C">
        <w:t>at</w:t>
      </w:r>
      <w:r w:rsidRPr="0054421C">
        <w:rPr>
          <w:spacing w:val="-3"/>
        </w:rPr>
        <w:t>i</w:t>
      </w:r>
      <w:r w:rsidRPr="0054421C">
        <w:rPr>
          <w:spacing w:val="1"/>
        </w:rPr>
        <w:t>v</w:t>
      </w:r>
      <w:r w:rsidRPr="0054421C">
        <w:t>e</w:t>
      </w:r>
      <w:r w:rsidRPr="0054421C">
        <w:rPr>
          <w:spacing w:val="-1"/>
        </w:rPr>
        <w:t xml:space="preserve"> </w:t>
      </w:r>
      <w:r w:rsidRPr="0054421C">
        <w:t>w</w:t>
      </w:r>
      <w:r w:rsidRPr="0054421C">
        <w:rPr>
          <w:spacing w:val="1"/>
        </w:rPr>
        <w:t>o</w:t>
      </w:r>
      <w:r w:rsidRPr="0054421C">
        <w:rPr>
          <w:spacing w:val="-1"/>
        </w:rPr>
        <w:t>u</w:t>
      </w:r>
      <w:r w:rsidRPr="0054421C">
        <w:t>ld al</w:t>
      </w:r>
      <w:r w:rsidRPr="0054421C">
        <w:rPr>
          <w:spacing w:val="-2"/>
        </w:rPr>
        <w:t>s</w:t>
      </w:r>
      <w:r w:rsidRPr="0054421C">
        <w:t>o</w:t>
      </w:r>
      <w:r w:rsidRPr="0054421C">
        <w:rPr>
          <w:spacing w:val="2"/>
        </w:rPr>
        <w:t xml:space="preserve"> </w:t>
      </w:r>
      <w:r w:rsidRPr="0054421C">
        <w:rPr>
          <w:spacing w:val="-3"/>
        </w:rPr>
        <w:t>r</w:t>
      </w:r>
      <w:r w:rsidRPr="0054421C">
        <w:rPr>
          <w:spacing w:val="1"/>
        </w:rPr>
        <w:t>e</w:t>
      </w:r>
      <w:r w:rsidRPr="0054421C">
        <w:rPr>
          <w:spacing w:val="-1"/>
        </w:rPr>
        <w:t>qu</w:t>
      </w:r>
      <w:r w:rsidRPr="0054421C">
        <w:t>ire</w:t>
      </w:r>
      <w:r w:rsidRPr="0054421C">
        <w:rPr>
          <w:spacing w:val="1"/>
        </w:rPr>
        <w:t xml:space="preserve"> </w:t>
      </w:r>
      <w:r w:rsidRPr="0054421C">
        <w:t>t</w:t>
      </w:r>
      <w:r w:rsidRPr="0054421C">
        <w:rPr>
          <w:spacing w:val="-1"/>
        </w:rPr>
        <w:t>h</w:t>
      </w:r>
      <w:r w:rsidRPr="0054421C">
        <w:t>e</w:t>
      </w:r>
      <w:r w:rsidRPr="0054421C">
        <w:rPr>
          <w:spacing w:val="-1"/>
        </w:rPr>
        <w:t xml:space="preserve"> </w:t>
      </w:r>
      <w:r w:rsidRPr="0054421C">
        <w:rPr>
          <w:spacing w:val="-2"/>
        </w:rPr>
        <w:t>K</w:t>
      </w:r>
      <w:r w:rsidRPr="0054421C">
        <w:rPr>
          <w:spacing w:val="1"/>
        </w:rPr>
        <w:t>y</w:t>
      </w:r>
      <w:r w:rsidRPr="0054421C">
        <w:rPr>
          <w:spacing w:val="-3"/>
        </w:rPr>
        <w:t>r</w:t>
      </w:r>
      <w:r w:rsidRPr="0054421C">
        <w:rPr>
          <w:spacing w:val="-1"/>
        </w:rPr>
        <w:t>g</w:t>
      </w:r>
      <w:r w:rsidRPr="0054421C">
        <w:rPr>
          <w:spacing w:val="1"/>
        </w:rPr>
        <w:t>y</w:t>
      </w:r>
      <w:r w:rsidRPr="0054421C">
        <w:t>z R</w:t>
      </w:r>
      <w:r w:rsidRPr="0054421C">
        <w:rPr>
          <w:spacing w:val="1"/>
        </w:rPr>
        <w:t>e</w:t>
      </w:r>
      <w:r w:rsidRPr="0054421C">
        <w:rPr>
          <w:spacing w:val="-1"/>
        </w:rPr>
        <w:t>pub</w:t>
      </w:r>
      <w:r w:rsidRPr="0054421C">
        <w:t>lic</w:t>
      </w:r>
      <w:r w:rsidRPr="0054421C">
        <w:rPr>
          <w:spacing w:val="1"/>
        </w:rPr>
        <w:t xml:space="preserve"> </w:t>
      </w:r>
      <w:r w:rsidRPr="0054421C">
        <w:t>a</w:t>
      </w:r>
      <w:r w:rsidRPr="0054421C">
        <w:rPr>
          <w:spacing w:val="-1"/>
        </w:rPr>
        <w:t>n</w:t>
      </w:r>
      <w:r w:rsidRPr="0054421C">
        <w:t>d Taj</w:t>
      </w:r>
      <w:r w:rsidRPr="0054421C">
        <w:rPr>
          <w:spacing w:val="-3"/>
        </w:rPr>
        <w:t>i</w:t>
      </w:r>
      <w:r w:rsidRPr="0054421C">
        <w:rPr>
          <w:spacing w:val="1"/>
        </w:rPr>
        <w:t>k</w:t>
      </w:r>
      <w:r w:rsidRPr="0054421C">
        <w:t>istan</w:t>
      </w:r>
      <w:r w:rsidRPr="0054421C">
        <w:rPr>
          <w:spacing w:val="-3"/>
        </w:rPr>
        <w:t xml:space="preserve"> </w:t>
      </w:r>
      <w:r w:rsidRPr="0054421C">
        <w:t>to</w:t>
      </w:r>
      <w:r w:rsidRPr="0054421C">
        <w:rPr>
          <w:spacing w:val="2"/>
        </w:rPr>
        <w:t xml:space="preserve"> </w:t>
      </w:r>
      <w:r w:rsidRPr="0054421C">
        <w:t>fi</w:t>
      </w:r>
      <w:r w:rsidRPr="0054421C">
        <w:rPr>
          <w:spacing w:val="-1"/>
        </w:rPr>
        <w:t>n</w:t>
      </w:r>
      <w:r w:rsidRPr="0054421C">
        <w:t xml:space="preserve">d </w:t>
      </w:r>
      <w:r w:rsidRPr="0054421C">
        <w:rPr>
          <w:spacing w:val="-1"/>
        </w:rPr>
        <w:t>d</w:t>
      </w:r>
      <w:r w:rsidRPr="0054421C">
        <w:t>iff</w:t>
      </w:r>
      <w:r w:rsidRPr="0054421C">
        <w:rPr>
          <w:spacing w:val="1"/>
        </w:rPr>
        <w:t>e</w:t>
      </w:r>
      <w:r w:rsidRPr="0054421C">
        <w:rPr>
          <w:spacing w:val="-3"/>
        </w:rPr>
        <w:t>r</w:t>
      </w:r>
      <w:r w:rsidRPr="0054421C">
        <w:rPr>
          <w:spacing w:val="1"/>
        </w:rPr>
        <w:t>e</w:t>
      </w:r>
      <w:r w:rsidRPr="0054421C">
        <w:rPr>
          <w:spacing w:val="-1"/>
        </w:rPr>
        <w:t>n</w:t>
      </w:r>
      <w:r w:rsidRPr="0054421C">
        <w:t xml:space="preserve">t </w:t>
      </w:r>
      <w:r w:rsidRPr="0054421C">
        <w:rPr>
          <w:spacing w:val="1"/>
        </w:rPr>
        <w:t>m</w:t>
      </w:r>
      <w:r w:rsidRPr="0054421C">
        <w:t>ar</w:t>
      </w:r>
      <w:r w:rsidRPr="0054421C">
        <w:rPr>
          <w:spacing w:val="-2"/>
        </w:rPr>
        <w:t>k</w:t>
      </w:r>
      <w:r w:rsidRPr="0054421C">
        <w:rPr>
          <w:spacing w:val="1"/>
        </w:rPr>
        <w:t>e</w:t>
      </w:r>
      <w:r w:rsidRPr="0054421C">
        <w:t>ts</w:t>
      </w:r>
      <w:r w:rsidRPr="0054421C">
        <w:rPr>
          <w:spacing w:val="-2"/>
        </w:rPr>
        <w:t xml:space="preserve"> </w:t>
      </w:r>
      <w:r w:rsidRPr="0054421C">
        <w:t>to</w:t>
      </w:r>
      <w:r w:rsidRPr="0054421C">
        <w:rPr>
          <w:spacing w:val="-1"/>
        </w:rPr>
        <w:t xml:space="preserve"> pu</w:t>
      </w:r>
      <w:r w:rsidRPr="0054421C">
        <w:t>rc</w:t>
      </w:r>
      <w:r w:rsidRPr="0054421C">
        <w:rPr>
          <w:spacing w:val="-1"/>
        </w:rPr>
        <w:t>h</w:t>
      </w:r>
      <w:r w:rsidRPr="0054421C">
        <w:t>ase</w:t>
      </w:r>
      <w:r w:rsidRPr="0054421C">
        <w:rPr>
          <w:spacing w:val="-1"/>
        </w:rPr>
        <w:t xml:space="preserve"> </w:t>
      </w:r>
      <w:r w:rsidRPr="0054421C">
        <w:t>t</w:t>
      </w:r>
      <w:r w:rsidRPr="0054421C">
        <w:rPr>
          <w:spacing w:val="-1"/>
        </w:rPr>
        <w:t>h</w:t>
      </w:r>
      <w:r w:rsidRPr="0054421C">
        <w:rPr>
          <w:spacing w:val="1"/>
        </w:rPr>
        <w:t>e</w:t>
      </w:r>
      <w:r w:rsidRPr="0054421C">
        <w:t>ir</w:t>
      </w:r>
      <w:r w:rsidRPr="0054421C">
        <w:rPr>
          <w:spacing w:val="-2"/>
        </w:rPr>
        <w:t xml:space="preserve"> </w:t>
      </w:r>
      <w:r w:rsidRPr="0054421C">
        <w:t>a</w:t>
      </w:r>
      <w:r w:rsidRPr="0054421C">
        <w:rPr>
          <w:spacing w:val="-1"/>
        </w:rPr>
        <w:t>dd</w:t>
      </w:r>
      <w:r w:rsidRPr="0054421C">
        <w:t>iti</w:t>
      </w:r>
      <w:r w:rsidRPr="0054421C">
        <w:rPr>
          <w:spacing w:val="1"/>
        </w:rPr>
        <w:t>o</w:t>
      </w:r>
      <w:r w:rsidRPr="0054421C">
        <w:rPr>
          <w:spacing w:val="-1"/>
        </w:rPr>
        <w:t>n</w:t>
      </w:r>
      <w:r w:rsidRPr="0054421C">
        <w:t xml:space="preserve">al </w:t>
      </w:r>
      <w:r w:rsidRPr="0054421C">
        <w:rPr>
          <w:spacing w:val="1"/>
        </w:rPr>
        <w:t>e</w:t>
      </w:r>
      <w:r w:rsidRPr="0054421C">
        <w:rPr>
          <w:spacing w:val="-3"/>
        </w:rPr>
        <w:t>l</w:t>
      </w:r>
      <w:r w:rsidRPr="0054421C">
        <w:rPr>
          <w:spacing w:val="1"/>
        </w:rPr>
        <w:t>e</w:t>
      </w:r>
      <w:r w:rsidRPr="0054421C">
        <w:t>ctric</w:t>
      </w:r>
      <w:r w:rsidRPr="0054421C">
        <w:rPr>
          <w:spacing w:val="-3"/>
        </w:rPr>
        <w:t>i</w:t>
      </w:r>
      <w:r w:rsidRPr="0054421C">
        <w:t>ty</w:t>
      </w:r>
      <w:r w:rsidRPr="0054421C">
        <w:rPr>
          <w:spacing w:val="-1"/>
        </w:rPr>
        <w:t xml:space="preserve"> </w:t>
      </w:r>
      <w:r w:rsidRPr="0054421C">
        <w:rPr>
          <w:spacing w:val="1"/>
        </w:rPr>
        <w:t>o</w:t>
      </w:r>
      <w:r w:rsidRPr="0054421C">
        <w:t xml:space="preserve">r </w:t>
      </w:r>
      <w:r w:rsidRPr="0054421C">
        <w:rPr>
          <w:spacing w:val="-3"/>
        </w:rPr>
        <w:t>l</w:t>
      </w:r>
      <w:r w:rsidRPr="0054421C">
        <w:rPr>
          <w:spacing w:val="1"/>
        </w:rPr>
        <w:t>o</w:t>
      </w:r>
      <w:r w:rsidRPr="0054421C">
        <w:rPr>
          <w:spacing w:val="-2"/>
        </w:rPr>
        <w:t>s</w:t>
      </w:r>
      <w:r w:rsidRPr="0054421C">
        <w:t>e</w:t>
      </w:r>
      <w:r w:rsidRPr="0054421C">
        <w:rPr>
          <w:spacing w:val="1"/>
        </w:rPr>
        <w:t xml:space="preserve"> </w:t>
      </w:r>
      <w:r w:rsidRPr="0054421C">
        <w:t>t</w:t>
      </w:r>
      <w:r w:rsidRPr="0054421C">
        <w:rPr>
          <w:spacing w:val="-1"/>
        </w:rPr>
        <w:t>h</w:t>
      </w:r>
      <w:r w:rsidRPr="0054421C">
        <w:t>e</w:t>
      </w:r>
      <w:r w:rsidRPr="0054421C">
        <w:rPr>
          <w:spacing w:val="-1"/>
        </w:rPr>
        <w:t xml:space="preserve"> </w:t>
      </w:r>
      <w:r w:rsidRPr="0054421C">
        <w:rPr>
          <w:spacing w:val="1"/>
        </w:rPr>
        <w:t>v</w:t>
      </w:r>
      <w:r w:rsidRPr="0054421C">
        <w:t>al</w:t>
      </w:r>
      <w:r w:rsidRPr="0054421C">
        <w:rPr>
          <w:spacing w:val="-1"/>
        </w:rPr>
        <w:t>u</w:t>
      </w:r>
      <w:r w:rsidRPr="0054421C">
        <w:t>e</w:t>
      </w:r>
      <w:r w:rsidRPr="0054421C">
        <w:rPr>
          <w:spacing w:val="-1"/>
        </w:rPr>
        <w:t xml:space="preserve"> </w:t>
      </w:r>
      <w:r w:rsidRPr="0054421C">
        <w:rPr>
          <w:spacing w:val="1"/>
        </w:rPr>
        <w:t>o</w:t>
      </w:r>
      <w:r w:rsidRPr="0054421C">
        <w:t>f</w:t>
      </w:r>
      <w:r w:rsidRPr="0054421C">
        <w:rPr>
          <w:spacing w:val="-2"/>
        </w:rPr>
        <w:t xml:space="preserve"> </w:t>
      </w:r>
      <w:r w:rsidRPr="0054421C">
        <w:t>t</w:t>
      </w:r>
      <w:r w:rsidRPr="0054421C">
        <w:rPr>
          <w:spacing w:val="-1"/>
        </w:rPr>
        <w:t>h</w:t>
      </w:r>
      <w:r w:rsidRPr="0054421C">
        <w:t>at</w:t>
      </w:r>
      <w:r w:rsidRPr="0054421C">
        <w:rPr>
          <w:spacing w:val="-1"/>
        </w:rPr>
        <w:t xml:space="preserve"> </w:t>
      </w:r>
      <w:r w:rsidRPr="0054421C">
        <w:t>ca</w:t>
      </w:r>
      <w:r w:rsidRPr="0054421C">
        <w:rPr>
          <w:spacing w:val="-1"/>
        </w:rPr>
        <w:t>p</w:t>
      </w:r>
      <w:r w:rsidRPr="0054421C">
        <w:t>aci</w:t>
      </w:r>
      <w:r w:rsidRPr="0054421C">
        <w:rPr>
          <w:spacing w:val="-2"/>
        </w:rPr>
        <w:t>t</w:t>
      </w:r>
      <w:r w:rsidRPr="0054421C">
        <w:rPr>
          <w:spacing w:val="-1"/>
        </w:rPr>
        <w:t>y</w:t>
      </w:r>
      <w:r w:rsidRPr="0054421C">
        <w:rPr>
          <w:rStyle w:val="FootnoteReference"/>
          <w:spacing w:val="-1"/>
        </w:rPr>
        <w:footnoteReference w:id="19"/>
      </w:r>
      <w:r w:rsidRPr="0054421C">
        <w:t xml:space="preserve">. </w:t>
      </w:r>
      <w:r w:rsidRPr="0054421C">
        <w:rPr>
          <w:spacing w:val="1"/>
        </w:rPr>
        <w:t xml:space="preserve"> </w:t>
      </w:r>
      <w:r w:rsidRPr="0054421C">
        <w:rPr>
          <w:spacing w:val="-1"/>
        </w:rPr>
        <w:t>A</w:t>
      </w:r>
      <w:r w:rsidRPr="0054421C">
        <w:t>s</w:t>
      </w:r>
      <w:r w:rsidRPr="0054421C">
        <w:rPr>
          <w:spacing w:val="1"/>
        </w:rPr>
        <w:t xml:space="preserve"> </w:t>
      </w:r>
      <w:r w:rsidRPr="0054421C">
        <w:t>st</w:t>
      </w:r>
      <w:r w:rsidRPr="0054421C">
        <w:rPr>
          <w:spacing w:val="-3"/>
        </w:rPr>
        <w:t>a</w:t>
      </w:r>
      <w:r w:rsidRPr="0054421C">
        <w:t>t</w:t>
      </w:r>
      <w:r w:rsidRPr="0054421C">
        <w:rPr>
          <w:spacing w:val="1"/>
        </w:rPr>
        <w:t>e</w:t>
      </w:r>
      <w:r w:rsidRPr="0054421C">
        <w:t>d in t</w:t>
      </w:r>
      <w:r w:rsidRPr="0054421C">
        <w:rPr>
          <w:spacing w:val="-3"/>
        </w:rPr>
        <w:t>h</w:t>
      </w:r>
      <w:r w:rsidRPr="0054421C">
        <w:t xml:space="preserve">e </w:t>
      </w:r>
      <w:r w:rsidRPr="0054421C">
        <w:rPr>
          <w:spacing w:val="-1"/>
        </w:rPr>
        <w:t>p</w:t>
      </w:r>
      <w:r w:rsidRPr="0054421C">
        <w:t>r</w:t>
      </w:r>
      <w:r w:rsidRPr="0054421C">
        <w:rPr>
          <w:spacing w:val="1"/>
        </w:rPr>
        <w:t>o</w:t>
      </w:r>
      <w:r w:rsidRPr="0054421C">
        <w:t>j</w:t>
      </w:r>
      <w:r w:rsidRPr="0054421C">
        <w:rPr>
          <w:spacing w:val="1"/>
        </w:rPr>
        <w:t>e</w:t>
      </w:r>
      <w:r w:rsidRPr="0054421C">
        <w:rPr>
          <w:spacing w:val="-2"/>
        </w:rPr>
        <w:t>c</w:t>
      </w:r>
      <w:r w:rsidRPr="0054421C">
        <w:t>t</w:t>
      </w:r>
      <w:r w:rsidRPr="0054421C">
        <w:rPr>
          <w:spacing w:val="1"/>
        </w:rPr>
        <w:t xml:space="preserve"> </w:t>
      </w:r>
      <w:r w:rsidRPr="0054421C">
        <w:t>s</w:t>
      </w:r>
      <w:r w:rsidRPr="0054421C">
        <w:rPr>
          <w:spacing w:val="-3"/>
        </w:rPr>
        <w:t>u</w:t>
      </w:r>
      <w:r w:rsidRPr="0054421C">
        <w:rPr>
          <w:spacing w:val="1"/>
        </w:rPr>
        <w:t>mm</w:t>
      </w:r>
      <w:r w:rsidRPr="0054421C">
        <w:t>a</w:t>
      </w:r>
      <w:r w:rsidRPr="0054421C">
        <w:rPr>
          <w:spacing w:val="-3"/>
        </w:rPr>
        <w:t>r</w:t>
      </w:r>
      <w:r w:rsidRPr="0054421C">
        <w:rPr>
          <w:spacing w:val="1"/>
        </w:rPr>
        <w:t>y</w:t>
      </w:r>
      <w:r w:rsidRPr="0054421C">
        <w:t>,</w:t>
      </w:r>
      <w:r w:rsidRPr="0054421C">
        <w:rPr>
          <w:spacing w:val="-2"/>
        </w:rPr>
        <w:t xml:space="preserve"> </w:t>
      </w:r>
      <w:r w:rsidRPr="0054421C">
        <w:t>Tajiki</w:t>
      </w:r>
      <w:r w:rsidRPr="0054421C">
        <w:rPr>
          <w:spacing w:val="-2"/>
        </w:rPr>
        <w:t>s</w:t>
      </w:r>
      <w:r w:rsidRPr="0054421C">
        <w:t>t</w:t>
      </w:r>
      <w:r w:rsidRPr="0054421C">
        <w:rPr>
          <w:spacing w:val="-3"/>
        </w:rPr>
        <w:t>a</w:t>
      </w:r>
      <w:r w:rsidRPr="0054421C">
        <w:t>n a</w:t>
      </w:r>
      <w:r w:rsidRPr="0054421C">
        <w:rPr>
          <w:spacing w:val="-1"/>
        </w:rPr>
        <w:t>n</w:t>
      </w:r>
      <w:r w:rsidRPr="0054421C">
        <w:t>d t</w:t>
      </w:r>
      <w:r w:rsidRPr="0054421C">
        <w:rPr>
          <w:spacing w:val="-1"/>
        </w:rPr>
        <w:t>h</w:t>
      </w:r>
      <w:r w:rsidRPr="0054421C">
        <w:t>e</w:t>
      </w:r>
      <w:r w:rsidRPr="0054421C">
        <w:rPr>
          <w:spacing w:val="1"/>
        </w:rPr>
        <w:t xml:space="preserve"> </w:t>
      </w:r>
      <w:r w:rsidRPr="0054421C">
        <w:rPr>
          <w:spacing w:val="-2"/>
        </w:rPr>
        <w:t>K</w:t>
      </w:r>
      <w:r w:rsidRPr="0054421C">
        <w:rPr>
          <w:spacing w:val="1"/>
        </w:rPr>
        <w:t>y</w:t>
      </w:r>
      <w:r w:rsidRPr="0054421C">
        <w:t>r</w:t>
      </w:r>
      <w:r w:rsidRPr="0054421C">
        <w:rPr>
          <w:spacing w:val="-1"/>
        </w:rPr>
        <w:t>g</w:t>
      </w:r>
      <w:r w:rsidRPr="0054421C">
        <w:rPr>
          <w:spacing w:val="1"/>
        </w:rPr>
        <w:t>y</w:t>
      </w:r>
      <w:r w:rsidRPr="0054421C">
        <w:t xml:space="preserve">z </w:t>
      </w:r>
      <w:r w:rsidRPr="0054421C">
        <w:rPr>
          <w:spacing w:val="-2"/>
        </w:rPr>
        <w:t>R</w:t>
      </w:r>
      <w:r w:rsidRPr="0054421C">
        <w:rPr>
          <w:spacing w:val="1"/>
        </w:rPr>
        <w:t>e</w:t>
      </w:r>
      <w:r w:rsidRPr="0054421C">
        <w:rPr>
          <w:spacing w:val="-1"/>
        </w:rPr>
        <w:t>pub</w:t>
      </w:r>
      <w:r w:rsidRPr="0054421C">
        <w:t>lic</w:t>
      </w:r>
      <w:r w:rsidRPr="0054421C">
        <w:rPr>
          <w:spacing w:val="1"/>
        </w:rPr>
        <w:t xml:space="preserve"> </w:t>
      </w:r>
      <w:r w:rsidRPr="0054421C">
        <w:rPr>
          <w:spacing w:val="-3"/>
        </w:rPr>
        <w:t>a</w:t>
      </w:r>
      <w:r w:rsidRPr="0054421C">
        <w:t>re</w:t>
      </w:r>
      <w:r w:rsidRPr="0054421C">
        <w:rPr>
          <w:spacing w:val="1"/>
        </w:rPr>
        <w:t xml:space="preserve"> </w:t>
      </w:r>
      <w:r w:rsidRPr="0054421C">
        <w:rPr>
          <w:spacing w:val="-1"/>
        </w:rPr>
        <w:t>po</w:t>
      </w:r>
      <w:r w:rsidRPr="0054421C">
        <w:rPr>
          <w:spacing w:val="1"/>
        </w:rPr>
        <w:t>o</w:t>
      </w:r>
      <w:r w:rsidRPr="0054421C">
        <w:t xml:space="preserve">r </w:t>
      </w:r>
      <w:r w:rsidRPr="0054421C">
        <w:rPr>
          <w:spacing w:val="-2"/>
        </w:rPr>
        <w:t>c</w:t>
      </w:r>
      <w:r w:rsidRPr="0054421C">
        <w:rPr>
          <w:spacing w:val="1"/>
        </w:rPr>
        <w:t>o</w:t>
      </w:r>
      <w:r w:rsidRPr="0054421C">
        <w:rPr>
          <w:spacing w:val="-1"/>
        </w:rPr>
        <w:t>un</w:t>
      </w:r>
      <w:r w:rsidRPr="0054421C">
        <w:t>tri</w:t>
      </w:r>
      <w:r w:rsidRPr="0054421C">
        <w:rPr>
          <w:spacing w:val="-2"/>
        </w:rPr>
        <w:t>e</w:t>
      </w:r>
      <w:r w:rsidRPr="0054421C">
        <w:t>s</w:t>
      </w:r>
      <w:r w:rsidRPr="0054421C">
        <w:rPr>
          <w:spacing w:val="1"/>
        </w:rPr>
        <w:t xml:space="preserve"> </w:t>
      </w:r>
      <w:r w:rsidRPr="0054421C">
        <w:t>a</w:t>
      </w:r>
      <w:r w:rsidRPr="0054421C">
        <w:rPr>
          <w:spacing w:val="-1"/>
        </w:rPr>
        <w:t>n</w:t>
      </w:r>
      <w:r w:rsidRPr="0054421C">
        <w:t>d t</w:t>
      </w:r>
      <w:r w:rsidRPr="0054421C">
        <w:rPr>
          <w:spacing w:val="-1"/>
        </w:rPr>
        <w:t>h</w:t>
      </w:r>
      <w:r w:rsidRPr="0054421C">
        <w:t>e</w:t>
      </w:r>
      <w:r w:rsidRPr="0054421C">
        <w:rPr>
          <w:spacing w:val="-1"/>
        </w:rPr>
        <w:t xml:space="preserve"> </w:t>
      </w:r>
      <w:r w:rsidRPr="0054421C">
        <w:rPr>
          <w:spacing w:val="-3"/>
        </w:rPr>
        <w:t>i</w:t>
      </w:r>
      <w:r w:rsidRPr="0054421C">
        <w:rPr>
          <w:spacing w:val="-1"/>
        </w:rPr>
        <w:t>n</w:t>
      </w:r>
      <w:r w:rsidRPr="0054421C">
        <w:t>c</w:t>
      </w:r>
      <w:r w:rsidRPr="0054421C">
        <w:rPr>
          <w:spacing w:val="1"/>
        </w:rPr>
        <w:t>o</w:t>
      </w:r>
      <w:r w:rsidRPr="0054421C">
        <w:rPr>
          <w:spacing w:val="-1"/>
        </w:rPr>
        <w:t>m</w:t>
      </w:r>
      <w:r w:rsidRPr="0054421C">
        <w:t>e</w:t>
      </w:r>
      <w:r w:rsidRPr="0054421C">
        <w:rPr>
          <w:spacing w:val="1"/>
        </w:rPr>
        <w:t xml:space="preserve"> </w:t>
      </w:r>
      <w:r w:rsidRPr="0054421C">
        <w:rPr>
          <w:spacing w:val="-3"/>
        </w:rPr>
        <w:t>p</w:t>
      </w:r>
      <w:r w:rsidRPr="0054421C">
        <w:rPr>
          <w:spacing w:val="1"/>
        </w:rPr>
        <w:t>o</w:t>
      </w:r>
      <w:r w:rsidRPr="0054421C">
        <w:t>t</w:t>
      </w:r>
      <w:r w:rsidRPr="0054421C">
        <w:rPr>
          <w:spacing w:val="1"/>
        </w:rPr>
        <w:t>e</w:t>
      </w:r>
      <w:r w:rsidRPr="0054421C">
        <w:rPr>
          <w:spacing w:val="-1"/>
        </w:rPr>
        <w:t>n</w:t>
      </w:r>
      <w:r w:rsidRPr="0054421C">
        <w:t>t</w:t>
      </w:r>
      <w:r w:rsidRPr="0054421C">
        <w:rPr>
          <w:spacing w:val="-3"/>
        </w:rPr>
        <w:t>i</w:t>
      </w:r>
      <w:r w:rsidRPr="0054421C">
        <w:t>ally cr</w:t>
      </w:r>
      <w:r w:rsidRPr="0054421C">
        <w:rPr>
          <w:spacing w:val="1"/>
        </w:rPr>
        <w:t>e</w:t>
      </w:r>
      <w:r w:rsidRPr="0054421C">
        <w:t>at</w:t>
      </w:r>
      <w:r w:rsidRPr="0054421C">
        <w:rPr>
          <w:spacing w:val="1"/>
        </w:rPr>
        <w:t>e</w:t>
      </w:r>
      <w:r w:rsidRPr="0054421C">
        <w:t>d</w:t>
      </w:r>
      <w:r w:rsidRPr="0054421C">
        <w:rPr>
          <w:spacing w:val="-3"/>
        </w:rPr>
        <w:t xml:space="preserve"> </w:t>
      </w:r>
      <w:r w:rsidRPr="0054421C">
        <w:rPr>
          <w:spacing w:val="-1"/>
        </w:rPr>
        <w:t>b</w:t>
      </w:r>
      <w:r w:rsidRPr="0054421C">
        <w:t>y</w:t>
      </w:r>
      <w:r w:rsidRPr="0054421C">
        <w:rPr>
          <w:spacing w:val="1"/>
        </w:rPr>
        <w:t xml:space="preserve"> </w:t>
      </w:r>
      <w:r w:rsidRPr="0054421C">
        <w:t>C</w:t>
      </w:r>
      <w:r w:rsidRPr="0054421C">
        <w:rPr>
          <w:spacing w:val="-1"/>
        </w:rPr>
        <w:t>AS</w:t>
      </w:r>
      <w:r w:rsidRPr="0054421C">
        <w:t>A-</w:t>
      </w:r>
      <w:r w:rsidRPr="0054421C">
        <w:rPr>
          <w:spacing w:val="1"/>
        </w:rPr>
        <w:t>1</w:t>
      </w:r>
      <w:r w:rsidRPr="0054421C">
        <w:rPr>
          <w:spacing w:val="-2"/>
        </w:rPr>
        <w:t>0</w:t>
      </w:r>
      <w:r w:rsidRPr="0054421C">
        <w:rPr>
          <w:spacing w:val="1"/>
        </w:rPr>
        <w:t>0</w:t>
      </w:r>
      <w:r w:rsidRPr="0054421C">
        <w:t>0</w:t>
      </w:r>
      <w:r w:rsidRPr="0054421C">
        <w:rPr>
          <w:spacing w:val="-1"/>
        </w:rPr>
        <w:t xml:space="preserve"> </w:t>
      </w:r>
      <w:r w:rsidRPr="0054421C">
        <w:t>is</w:t>
      </w:r>
      <w:r w:rsidRPr="0054421C">
        <w:rPr>
          <w:spacing w:val="-2"/>
        </w:rPr>
        <w:t xml:space="preserve"> </w:t>
      </w:r>
      <w:r w:rsidRPr="0054421C">
        <w:rPr>
          <w:spacing w:val="1"/>
        </w:rPr>
        <w:t>e</w:t>
      </w:r>
      <w:r w:rsidRPr="0054421C">
        <w:rPr>
          <w:spacing w:val="-2"/>
        </w:rPr>
        <w:t>x</w:t>
      </w:r>
      <w:r w:rsidRPr="0054421C">
        <w:rPr>
          <w:spacing w:val="-1"/>
        </w:rPr>
        <w:t>p</w:t>
      </w:r>
      <w:r w:rsidRPr="0054421C">
        <w:rPr>
          <w:spacing w:val="1"/>
        </w:rPr>
        <w:t>e</w:t>
      </w:r>
      <w:r w:rsidRPr="0054421C">
        <w:t>ct</w:t>
      </w:r>
      <w:r w:rsidRPr="0054421C">
        <w:rPr>
          <w:spacing w:val="1"/>
        </w:rPr>
        <w:t>e</w:t>
      </w:r>
      <w:r w:rsidRPr="0054421C">
        <w:t>d</w:t>
      </w:r>
      <w:r w:rsidRPr="0054421C">
        <w:rPr>
          <w:spacing w:val="-3"/>
        </w:rPr>
        <w:t xml:space="preserve"> </w:t>
      </w:r>
      <w:r w:rsidRPr="0054421C">
        <w:t>to</w:t>
      </w:r>
      <w:r w:rsidRPr="0054421C">
        <w:rPr>
          <w:spacing w:val="2"/>
        </w:rPr>
        <w:t xml:space="preserve"> </w:t>
      </w:r>
      <w:r w:rsidRPr="0054421C">
        <w:rPr>
          <w:spacing w:val="-1"/>
        </w:rPr>
        <w:t>h</w:t>
      </w:r>
      <w:r w:rsidRPr="0054421C">
        <w:rPr>
          <w:spacing w:val="-3"/>
        </w:rPr>
        <w:t>a</w:t>
      </w:r>
      <w:r w:rsidRPr="0054421C">
        <w:rPr>
          <w:spacing w:val="1"/>
        </w:rPr>
        <w:t>v</w:t>
      </w:r>
      <w:r w:rsidRPr="0054421C">
        <w:t>e</w:t>
      </w:r>
      <w:r w:rsidRPr="0054421C">
        <w:rPr>
          <w:spacing w:val="-1"/>
        </w:rPr>
        <w:t xml:space="preserve"> </w:t>
      </w:r>
      <w:r w:rsidRPr="0054421C">
        <w:t>a si</w:t>
      </w:r>
      <w:r w:rsidRPr="0054421C">
        <w:rPr>
          <w:spacing w:val="-1"/>
        </w:rPr>
        <w:t>gn</w:t>
      </w:r>
      <w:r w:rsidRPr="0054421C">
        <w:t>ifica</w:t>
      </w:r>
      <w:r w:rsidRPr="0054421C">
        <w:rPr>
          <w:spacing w:val="-1"/>
        </w:rPr>
        <w:t>n</w:t>
      </w:r>
      <w:r w:rsidRPr="0054421C">
        <w:t>t</w:t>
      </w:r>
      <w:r w:rsidRPr="0054421C">
        <w:rPr>
          <w:spacing w:val="-1"/>
        </w:rPr>
        <w:t xml:space="preserve"> p</w:t>
      </w:r>
      <w:r w:rsidRPr="0054421C">
        <w:rPr>
          <w:spacing w:val="1"/>
        </w:rPr>
        <w:t>o</w:t>
      </w:r>
      <w:r w:rsidRPr="0054421C">
        <w:t>sit</w:t>
      </w:r>
      <w:r w:rsidRPr="0054421C">
        <w:rPr>
          <w:spacing w:val="-3"/>
        </w:rPr>
        <w:t>i</w:t>
      </w:r>
      <w:r w:rsidRPr="0054421C">
        <w:rPr>
          <w:spacing w:val="1"/>
        </w:rPr>
        <w:t>v</w:t>
      </w:r>
      <w:r w:rsidRPr="0054421C">
        <w:t>e</w:t>
      </w:r>
      <w:r w:rsidRPr="0054421C">
        <w:rPr>
          <w:spacing w:val="1"/>
        </w:rPr>
        <w:t xml:space="preserve"> </w:t>
      </w:r>
      <w:r w:rsidRPr="0054421C">
        <w:rPr>
          <w:spacing w:val="-3"/>
        </w:rPr>
        <w:t>i</w:t>
      </w:r>
      <w:r w:rsidRPr="0054421C">
        <w:rPr>
          <w:spacing w:val="1"/>
        </w:rPr>
        <w:t>m</w:t>
      </w:r>
      <w:r w:rsidRPr="0054421C">
        <w:rPr>
          <w:spacing w:val="-1"/>
        </w:rPr>
        <w:t>p</w:t>
      </w:r>
      <w:r w:rsidRPr="0054421C">
        <w:t>a</w:t>
      </w:r>
      <w:r w:rsidRPr="0054421C">
        <w:rPr>
          <w:spacing w:val="-2"/>
        </w:rPr>
        <w:t>c</w:t>
      </w:r>
      <w:r w:rsidRPr="0054421C">
        <w:t>t</w:t>
      </w:r>
      <w:r w:rsidRPr="0054421C">
        <w:rPr>
          <w:spacing w:val="1"/>
        </w:rPr>
        <w:t xml:space="preserve"> o</w:t>
      </w:r>
      <w:r w:rsidRPr="0054421C">
        <w:t>n</w:t>
      </w:r>
      <w:r w:rsidRPr="0054421C">
        <w:rPr>
          <w:spacing w:val="-3"/>
        </w:rPr>
        <w:t xml:space="preserve"> </w:t>
      </w:r>
      <w:r w:rsidRPr="0054421C">
        <w:t>t</w:t>
      </w:r>
      <w:r w:rsidRPr="0054421C">
        <w:rPr>
          <w:spacing w:val="-1"/>
        </w:rPr>
        <w:t>h</w:t>
      </w:r>
      <w:r w:rsidRPr="0054421C">
        <w:t>e</w:t>
      </w:r>
      <w:r w:rsidRPr="0054421C">
        <w:rPr>
          <w:spacing w:val="1"/>
        </w:rPr>
        <w:t xml:space="preserve"> </w:t>
      </w:r>
      <w:r w:rsidRPr="0054421C">
        <w:rPr>
          <w:spacing w:val="-1"/>
        </w:rPr>
        <w:t>n</w:t>
      </w:r>
      <w:r w:rsidRPr="0054421C">
        <w:rPr>
          <w:spacing w:val="-3"/>
        </w:rPr>
        <w:t>a</w:t>
      </w:r>
      <w:r w:rsidRPr="0054421C">
        <w:t>t</w:t>
      </w:r>
      <w:r w:rsidRPr="0054421C">
        <w:rPr>
          <w:spacing w:val="-3"/>
        </w:rPr>
        <w:t>i</w:t>
      </w:r>
      <w:r w:rsidRPr="0054421C">
        <w:rPr>
          <w:spacing w:val="1"/>
        </w:rPr>
        <w:t>o</w:t>
      </w:r>
      <w:r w:rsidRPr="0054421C">
        <w:rPr>
          <w:spacing w:val="-1"/>
        </w:rPr>
        <w:t>n</w:t>
      </w:r>
      <w:r w:rsidRPr="0054421C">
        <w:t>s</w:t>
      </w:r>
      <w:r w:rsidRPr="0054421C">
        <w:rPr>
          <w:spacing w:val="1"/>
        </w:rPr>
        <w:t xml:space="preserve"> </w:t>
      </w:r>
      <w:r w:rsidRPr="0054421C">
        <w:t>a</w:t>
      </w:r>
      <w:r w:rsidRPr="0054421C">
        <w:rPr>
          <w:spacing w:val="-1"/>
        </w:rPr>
        <w:t>n</w:t>
      </w:r>
      <w:r w:rsidRPr="0054421C">
        <w:t>d t</w:t>
      </w:r>
      <w:r w:rsidRPr="0054421C">
        <w:rPr>
          <w:spacing w:val="-1"/>
        </w:rPr>
        <w:t>h</w:t>
      </w:r>
      <w:r w:rsidRPr="0054421C">
        <w:rPr>
          <w:spacing w:val="1"/>
        </w:rPr>
        <w:t>e</w:t>
      </w:r>
      <w:r w:rsidRPr="0054421C">
        <w:t>ir</w:t>
      </w:r>
      <w:r w:rsidRPr="0054421C">
        <w:rPr>
          <w:spacing w:val="-2"/>
        </w:rPr>
        <w:t xml:space="preserve"> </w:t>
      </w:r>
      <w:r w:rsidRPr="0054421C">
        <w:rPr>
          <w:spacing w:val="-1"/>
        </w:rPr>
        <w:t>p</w:t>
      </w:r>
      <w:r w:rsidRPr="0054421C">
        <w:rPr>
          <w:spacing w:val="-2"/>
        </w:rPr>
        <w:t>e</w:t>
      </w:r>
      <w:r w:rsidRPr="0054421C">
        <w:rPr>
          <w:spacing w:val="1"/>
        </w:rPr>
        <w:t>o</w:t>
      </w:r>
      <w:r w:rsidRPr="0054421C">
        <w:rPr>
          <w:spacing w:val="-1"/>
        </w:rPr>
        <w:t>p</w:t>
      </w:r>
      <w:r w:rsidRPr="0054421C">
        <w:t>l</w:t>
      </w:r>
      <w:r w:rsidRPr="0054421C">
        <w:rPr>
          <w:spacing w:val="1"/>
        </w:rPr>
        <w:t>e</w:t>
      </w:r>
      <w:r w:rsidRPr="0054421C">
        <w:t>.</w:t>
      </w:r>
    </w:p>
    <w:p w14:paraId="1DB34387" w14:textId="0D248D05" w:rsidR="00BD10A0" w:rsidRPr="0054421C" w:rsidRDefault="00612ABD" w:rsidP="007E25F0">
      <w:r w:rsidRPr="0054421C">
        <w:t>T</w:t>
      </w:r>
      <w:r w:rsidRPr="0054421C">
        <w:rPr>
          <w:spacing w:val="-1"/>
        </w:rPr>
        <w:t>h</w:t>
      </w:r>
      <w:r w:rsidRPr="0054421C">
        <w:t>e</w:t>
      </w:r>
      <w:r w:rsidRPr="0054421C">
        <w:rPr>
          <w:spacing w:val="1"/>
        </w:rPr>
        <w:t xml:space="preserve"> </w:t>
      </w:r>
      <w:r w:rsidRPr="0054421C">
        <w:t>P</w:t>
      </w:r>
      <w:r w:rsidRPr="0054421C">
        <w:rPr>
          <w:spacing w:val="-3"/>
        </w:rPr>
        <w:t>r</w:t>
      </w:r>
      <w:r w:rsidRPr="0054421C">
        <w:rPr>
          <w:spacing w:val="1"/>
        </w:rPr>
        <w:t>o</w:t>
      </w:r>
      <w:r w:rsidRPr="0054421C">
        <w:t>j</w:t>
      </w:r>
      <w:r w:rsidRPr="0054421C">
        <w:rPr>
          <w:spacing w:val="-2"/>
        </w:rPr>
        <w:t>e</w:t>
      </w:r>
      <w:r w:rsidRPr="0054421C">
        <w:t>ct</w:t>
      </w:r>
      <w:r w:rsidRPr="0054421C">
        <w:rPr>
          <w:spacing w:val="1"/>
        </w:rPr>
        <w:t xml:space="preserve"> </w:t>
      </w:r>
      <w:r w:rsidRPr="0054421C">
        <w:t>a</w:t>
      </w:r>
      <w:r w:rsidRPr="0054421C">
        <w:rPr>
          <w:spacing w:val="-1"/>
        </w:rPr>
        <w:t>n</w:t>
      </w:r>
      <w:r w:rsidRPr="0054421C">
        <w:t>d</w:t>
      </w:r>
      <w:r w:rsidRPr="0054421C">
        <w:rPr>
          <w:spacing w:val="-3"/>
        </w:rPr>
        <w:t xml:space="preserve"> </w:t>
      </w:r>
      <w:r w:rsidRPr="0054421C">
        <w:t>t</w:t>
      </w:r>
      <w:r w:rsidRPr="0054421C">
        <w:rPr>
          <w:spacing w:val="-1"/>
        </w:rPr>
        <w:t>h</w:t>
      </w:r>
      <w:r w:rsidRPr="0054421C">
        <w:t>e</w:t>
      </w:r>
      <w:r w:rsidRPr="0054421C">
        <w:rPr>
          <w:spacing w:val="1"/>
        </w:rPr>
        <w:t xml:space="preserve"> </w:t>
      </w:r>
      <w:r w:rsidRPr="0054421C">
        <w:t>C</w:t>
      </w:r>
      <w:r w:rsidRPr="0054421C">
        <w:rPr>
          <w:spacing w:val="-1"/>
        </w:rPr>
        <w:t>ASA</w:t>
      </w:r>
      <w:r w:rsidRPr="0054421C">
        <w:t>R</w:t>
      </w:r>
      <w:r w:rsidRPr="0054421C">
        <w:rPr>
          <w:spacing w:val="-2"/>
        </w:rPr>
        <w:t>E</w:t>
      </w:r>
      <w:r w:rsidRPr="0054421C">
        <w:t>M</w:t>
      </w:r>
      <w:r w:rsidRPr="0054421C">
        <w:rPr>
          <w:spacing w:val="2"/>
        </w:rPr>
        <w:t xml:space="preserve"> </w:t>
      </w:r>
      <w:r w:rsidRPr="0054421C">
        <w:rPr>
          <w:spacing w:val="-1"/>
        </w:rPr>
        <w:t>h</w:t>
      </w:r>
      <w:r w:rsidRPr="0054421C">
        <w:rPr>
          <w:spacing w:val="-3"/>
        </w:rPr>
        <w:t>a</w:t>
      </w:r>
      <w:r w:rsidRPr="0054421C">
        <w:rPr>
          <w:spacing w:val="1"/>
        </w:rPr>
        <w:t>v</w:t>
      </w:r>
      <w:r w:rsidRPr="0054421C">
        <w:t>e</w:t>
      </w:r>
      <w:r w:rsidRPr="0054421C">
        <w:rPr>
          <w:spacing w:val="-1"/>
        </w:rPr>
        <w:t xml:space="preserve"> </w:t>
      </w:r>
      <w:r w:rsidRPr="0054421C">
        <w:t>t</w:t>
      </w:r>
      <w:r w:rsidRPr="0054421C">
        <w:rPr>
          <w:spacing w:val="-1"/>
        </w:rPr>
        <w:t>h</w:t>
      </w:r>
      <w:r w:rsidRPr="0054421C">
        <w:t>e</w:t>
      </w:r>
      <w:r w:rsidRPr="0054421C">
        <w:rPr>
          <w:spacing w:val="1"/>
        </w:rPr>
        <w:t xml:space="preserve"> </w:t>
      </w:r>
      <w:r w:rsidRPr="0054421C">
        <w:rPr>
          <w:spacing w:val="-3"/>
        </w:rPr>
        <w:t>p</w:t>
      </w:r>
      <w:r w:rsidRPr="0054421C">
        <w:rPr>
          <w:spacing w:val="-1"/>
        </w:rPr>
        <w:t>o</w:t>
      </w:r>
      <w:r w:rsidRPr="0054421C">
        <w:t>te</w:t>
      </w:r>
      <w:r w:rsidRPr="0054421C">
        <w:rPr>
          <w:spacing w:val="-1"/>
        </w:rPr>
        <w:t>n</w:t>
      </w:r>
      <w:r w:rsidRPr="0054421C">
        <w:t xml:space="preserve">tial </w:t>
      </w:r>
      <w:r w:rsidRPr="0054421C">
        <w:rPr>
          <w:spacing w:val="-2"/>
        </w:rPr>
        <w:t>t</w:t>
      </w:r>
      <w:r w:rsidRPr="0054421C">
        <w:t>o</w:t>
      </w:r>
      <w:r w:rsidRPr="0054421C">
        <w:rPr>
          <w:spacing w:val="2"/>
        </w:rPr>
        <w:t xml:space="preserve"> </w:t>
      </w:r>
      <w:r w:rsidRPr="0054421C">
        <w:rPr>
          <w:spacing w:val="-2"/>
        </w:rPr>
        <w:t>s</w:t>
      </w:r>
      <w:r w:rsidRPr="0054421C">
        <w:t>tre</w:t>
      </w:r>
      <w:r w:rsidRPr="0054421C">
        <w:rPr>
          <w:spacing w:val="-1"/>
        </w:rPr>
        <w:t>ng</w:t>
      </w:r>
      <w:r w:rsidRPr="0054421C">
        <w:t>t</w:t>
      </w:r>
      <w:r w:rsidRPr="0054421C">
        <w:rPr>
          <w:spacing w:val="-1"/>
        </w:rPr>
        <w:t>h</w:t>
      </w:r>
      <w:r w:rsidRPr="0054421C">
        <w:t>en</w:t>
      </w:r>
      <w:r w:rsidRPr="0054421C">
        <w:rPr>
          <w:spacing w:val="-2"/>
        </w:rPr>
        <w:t xml:space="preserve"> </w:t>
      </w:r>
      <w:r w:rsidRPr="0054421C">
        <w:t>re</w:t>
      </w:r>
      <w:r w:rsidRPr="0054421C">
        <w:rPr>
          <w:spacing w:val="-1"/>
        </w:rPr>
        <w:t>g</w:t>
      </w:r>
      <w:r w:rsidRPr="0054421C">
        <w:t>i</w:t>
      </w:r>
      <w:r w:rsidRPr="0054421C">
        <w:rPr>
          <w:spacing w:val="-1"/>
        </w:rPr>
        <w:t>on</w:t>
      </w:r>
      <w:r w:rsidRPr="0054421C">
        <w:t>al c</w:t>
      </w:r>
      <w:r w:rsidRPr="0054421C">
        <w:rPr>
          <w:spacing w:val="-1"/>
        </w:rPr>
        <w:t>o</w:t>
      </w:r>
      <w:r w:rsidRPr="0054421C">
        <w:rPr>
          <w:spacing w:val="1"/>
        </w:rPr>
        <w:t>o</w:t>
      </w:r>
      <w:r w:rsidRPr="0054421C">
        <w:rPr>
          <w:spacing w:val="-1"/>
        </w:rPr>
        <w:t>p</w:t>
      </w:r>
      <w:r w:rsidRPr="0054421C">
        <w:t>erat</w:t>
      </w:r>
      <w:r w:rsidRPr="0054421C">
        <w:rPr>
          <w:spacing w:val="-3"/>
        </w:rPr>
        <w:t>i</w:t>
      </w:r>
      <w:r w:rsidRPr="0054421C">
        <w:rPr>
          <w:spacing w:val="1"/>
        </w:rPr>
        <w:t>o</w:t>
      </w:r>
      <w:r w:rsidRPr="0054421C">
        <w:rPr>
          <w:spacing w:val="-1"/>
        </w:rPr>
        <w:t>n</w:t>
      </w:r>
      <w:r w:rsidRPr="0054421C">
        <w:t>.</w:t>
      </w:r>
      <w:r w:rsidRPr="0054421C">
        <w:rPr>
          <w:spacing w:val="48"/>
        </w:rPr>
        <w:t xml:space="preserve"> </w:t>
      </w:r>
      <w:r w:rsidRPr="0054421C">
        <w:t>T</w:t>
      </w:r>
      <w:r w:rsidRPr="0054421C">
        <w:rPr>
          <w:spacing w:val="-1"/>
        </w:rPr>
        <w:t>h</w:t>
      </w:r>
      <w:r w:rsidRPr="0054421C">
        <w:t xml:space="preserve">e </w:t>
      </w:r>
      <w:r w:rsidRPr="0054421C">
        <w:rPr>
          <w:spacing w:val="-1"/>
        </w:rPr>
        <w:t>N</w:t>
      </w:r>
      <w:r w:rsidRPr="0054421C">
        <w:t>o</w:t>
      </w:r>
      <w:r w:rsidRPr="0054421C">
        <w:rPr>
          <w:spacing w:val="2"/>
        </w:rPr>
        <w:t xml:space="preserve"> </w:t>
      </w:r>
      <w:r w:rsidRPr="0054421C">
        <w:rPr>
          <w:spacing w:val="1"/>
        </w:rPr>
        <w:t>P</w:t>
      </w:r>
      <w:r w:rsidRPr="0054421C">
        <w:rPr>
          <w:spacing w:val="-3"/>
        </w:rPr>
        <w:t>r</w:t>
      </w:r>
      <w:r w:rsidRPr="0054421C">
        <w:rPr>
          <w:spacing w:val="1"/>
        </w:rPr>
        <w:t>o</w:t>
      </w:r>
      <w:r w:rsidRPr="0054421C">
        <w:rPr>
          <w:spacing w:val="-2"/>
        </w:rPr>
        <w:t>j</w:t>
      </w:r>
      <w:r w:rsidRPr="0054421C">
        <w:rPr>
          <w:spacing w:val="1"/>
        </w:rPr>
        <w:t>e</w:t>
      </w:r>
      <w:r w:rsidRPr="0054421C">
        <w:t>ct</w:t>
      </w:r>
      <w:r w:rsidRPr="0054421C">
        <w:rPr>
          <w:spacing w:val="1"/>
        </w:rPr>
        <w:t xml:space="preserve"> </w:t>
      </w:r>
      <w:r w:rsidRPr="0054421C">
        <w:t>a</w:t>
      </w:r>
      <w:r w:rsidRPr="0054421C">
        <w:rPr>
          <w:spacing w:val="-3"/>
        </w:rPr>
        <w:t>l</w:t>
      </w:r>
      <w:r w:rsidRPr="0054421C">
        <w:t>t</w:t>
      </w:r>
      <w:r w:rsidRPr="0054421C">
        <w:rPr>
          <w:spacing w:val="1"/>
        </w:rPr>
        <w:t>e</w:t>
      </w:r>
      <w:r w:rsidRPr="0054421C">
        <w:t>r</w:t>
      </w:r>
      <w:r w:rsidRPr="0054421C">
        <w:rPr>
          <w:spacing w:val="-1"/>
        </w:rPr>
        <w:t>n</w:t>
      </w:r>
      <w:r w:rsidRPr="0054421C">
        <w:t>at</w:t>
      </w:r>
      <w:r w:rsidRPr="0054421C">
        <w:rPr>
          <w:spacing w:val="-3"/>
        </w:rPr>
        <w:t>i</w:t>
      </w:r>
      <w:r w:rsidRPr="0054421C">
        <w:rPr>
          <w:spacing w:val="1"/>
        </w:rPr>
        <w:t>v</w:t>
      </w:r>
      <w:r w:rsidRPr="0054421C">
        <w:t>e</w:t>
      </w:r>
      <w:r w:rsidRPr="0054421C">
        <w:rPr>
          <w:spacing w:val="-1"/>
        </w:rPr>
        <w:t xml:space="preserve"> </w:t>
      </w:r>
      <w:r w:rsidRPr="0054421C">
        <w:rPr>
          <w:spacing w:val="-2"/>
        </w:rPr>
        <w:t>w</w:t>
      </w:r>
      <w:r w:rsidRPr="0054421C">
        <w:rPr>
          <w:spacing w:val="1"/>
        </w:rPr>
        <w:t>o</w:t>
      </w:r>
      <w:r w:rsidRPr="0054421C">
        <w:rPr>
          <w:spacing w:val="-1"/>
        </w:rPr>
        <w:t>u</w:t>
      </w:r>
      <w:r w:rsidRPr="0054421C">
        <w:t xml:space="preserve">ld </w:t>
      </w:r>
      <w:r w:rsidRPr="0054421C">
        <w:rPr>
          <w:spacing w:val="-1"/>
        </w:rPr>
        <w:t>d</w:t>
      </w:r>
      <w:r w:rsidRPr="0054421C">
        <w:t>a</w:t>
      </w:r>
      <w:r w:rsidRPr="0054421C">
        <w:rPr>
          <w:spacing w:val="1"/>
        </w:rPr>
        <w:t>m</w:t>
      </w:r>
      <w:r w:rsidRPr="0054421C">
        <w:rPr>
          <w:spacing w:val="-1"/>
        </w:rPr>
        <w:t>p</w:t>
      </w:r>
      <w:r w:rsidRPr="0054421C">
        <w:rPr>
          <w:spacing w:val="1"/>
        </w:rPr>
        <w:t>e</w:t>
      </w:r>
      <w:r w:rsidRPr="0054421C">
        <w:t>n t</w:t>
      </w:r>
      <w:r w:rsidRPr="0054421C">
        <w:rPr>
          <w:spacing w:val="-3"/>
        </w:rPr>
        <w:t>h</w:t>
      </w:r>
      <w:r w:rsidRPr="0054421C">
        <w:t>e</w:t>
      </w:r>
      <w:r w:rsidRPr="0054421C">
        <w:rPr>
          <w:spacing w:val="-1"/>
        </w:rPr>
        <w:t xml:space="preserve"> </w:t>
      </w:r>
      <w:r w:rsidRPr="0054421C">
        <w:rPr>
          <w:spacing w:val="1"/>
        </w:rPr>
        <w:t>o</w:t>
      </w:r>
      <w:r w:rsidRPr="0054421C">
        <w:rPr>
          <w:spacing w:val="-1"/>
        </w:rPr>
        <w:t>pp</w:t>
      </w:r>
      <w:r w:rsidRPr="0054421C">
        <w:rPr>
          <w:spacing w:val="1"/>
        </w:rPr>
        <w:t>o</w:t>
      </w:r>
      <w:r w:rsidRPr="0054421C">
        <w:t>rt</w:t>
      </w:r>
      <w:r w:rsidRPr="0054421C">
        <w:rPr>
          <w:spacing w:val="-1"/>
        </w:rPr>
        <w:t>un</w:t>
      </w:r>
      <w:r w:rsidRPr="0054421C">
        <w:t>i</w:t>
      </w:r>
      <w:r w:rsidRPr="0054421C">
        <w:rPr>
          <w:spacing w:val="-2"/>
        </w:rPr>
        <w:t>t</w:t>
      </w:r>
      <w:r w:rsidRPr="0054421C">
        <w:t>y</w:t>
      </w:r>
      <w:r w:rsidRPr="0054421C">
        <w:rPr>
          <w:spacing w:val="-1"/>
        </w:rPr>
        <w:t xml:space="preserve"> </w:t>
      </w:r>
      <w:r w:rsidRPr="0054421C">
        <w:t>to</w:t>
      </w:r>
      <w:r w:rsidRPr="0054421C">
        <w:rPr>
          <w:spacing w:val="2"/>
        </w:rPr>
        <w:t xml:space="preserve"> </w:t>
      </w:r>
      <w:r w:rsidRPr="0054421C">
        <w:rPr>
          <w:spacing w:val="-3"/>
        </w:rPr>
        <w:t>f</w:t>
      </w:r>
      <w:r w:rsidRPr="0054421C">
        <w:rPr>
          <w:spacing w:val="1"/>
        </w:rPr>
        <w:t>o</w:t>
      </w:r>
      <w:r w:rsidRPr="0054421C">
        <w:t>s</w:t>
      </w:r>
      <w:r w:rsidRPr="0054421C">
        <w:rPr>
          <w:spacing w:val="-2"/>
        </w:rPr>
        <w:t>t</w:t>
      </w:r>
      <w:r w:rsidRPr="0054421C">
        <w:rPr>
          <w:spacing w:val="1"/>
        </w:rPr>
        <w:t>e</w:t>
      </w:r>
      <w:r w:rsidRPr="0054421C">
        <w:t>r t</w:t>
      </w:r>
      <w:r w:rsidRPr="0054421C">
        <w:rPr>
          <w:spacing w:val="-1"/>
        </w:rPr>
        <w:t>h</w:t>
      </w:r>
      <w:r w:rsidRPr="0054421C">
        <w:t>is</w:t>
      </w:r>
      <w:r w:rsidRPr="0054421C">
        <w:rPr>
          <w:spacing w:val="-2"/>
        </w:rPr>
        <w:t xml:space="preserve"> </w:t>
      </w:r>
      <w:r w:rsidRPr="0054421C">
        <w:t>c</w:t>
      </w:r>
      <w:r w:rsidRPr="0054421C">
        <w:rPr>
          <w:spacing w:val="-1"/>
        </w:rPr>
        <w:t>o</w:t>
      </w:r>
      <w:r w:rsidRPr="0054421C">
        <w:rPr>
          <w:spacing w:val="1"/>
        </w:rPr>
        <w:t>o</w:t>
      </w:r>
      <w:r w:rsidRPr="0054421C">
        <w:rPr>
          <w:spacing w:val="-1"/>
        </w:rPr>
        <w:t>p</w:t>
      </w:r>
      <w:r w:rsidRPr="0054421C">
        <w:rPr>
          <w:spacing w:val="1"/>
        </w:rPr>
        <w:t>e</w:t>
      </w:r>
      <w:r w:rsidRPr="0054421C">
        <w:t>r</w:t>
      </w:r>
      <w:r w:rsidRPr="0054421C">
        <w:rPr>
          <w:spacing w:val="-3"/>
        </w:rPr>
        <w:t>a</w:t>
      </w:r>
      <w:r w:rsidRPr="0054421C">
        <w:t>ti</w:t>
      </w:r>
      <w:r w:rsidRPr="0054421C">
        <w:rPr>
          <w:spacing w:val="1"/>
        </w:rPr>
        <w:t>o</w:t>
      </w:r>
      <w:r w:rsidRPr="0054421C">
        <w:t>n</w:t>
      </w:r>
      <w:r w:rsidRPr="0054421C">
        <w:rPr>
          <w:spacing w:val="-3"/>
        </w:rPr>
        <w:t xml:space="preserve"> a</w:t>
      </w:r>
      <w:r w:rsidRPr="0054421C">
        <w:rPr>
          <w:spacing w:val="-1"/>
        </w:rPr>
        <w:t>n</w:t>
      </w:r>
      <w:r w:rsidRPr="0054421C">
        <w:t>d t</w:t>
      </w:r>
      <w:r w:rsidRPr="0054421C">
        <w:rPr>
          <w:spacing w:val="-1"/>
        </w:rPr>
        <w:t>h</w:t>
      </w:r>
      <w:r w:rsidRPr="0054421C">
        <w:t>e</w:t>
      </w:r>
      <w:r w:rsidRPr="0054421C">
        <w:rPr>
          <w:spacing w:val="1"/>
        </w:rPr>
        <w:t xml:space="preserve"> </w:t>
      </w:r>
      <w:r w:rsidRPr="0054421C">
        <w:t>a</w:t>
      </w:r>
      <w:r w:rsidRPr="0054421C">
        <w:rPr>
          <w:spacing w:val="-1"/>
        </w:rPr>
        <w:t>n</w:t>
      </w:r>
      <w:r w:rsidRPr="0054421C">
        <w:t xml:space="preserve">cillary </w:t>
      </w:r>
      <w:r w:rsidRPr="0054421C">
        <w:rPr>
          <w:spacing w:val="-1"/>
        </w:rPr>
        <w:t>b</w:t>
      </w:r>
      <w:r w:rsidRPr="0054421C">
        <w:t>e</w:t>
      </w:r>
      <w:r w:rsidRPr="0054421C">
        <w:rPr>
          <w:spacing w:val="-1"/>
        </w:rPr>
        <w:t>n</w:t>
      </w:r>
      <w:r w:rsidRPr="0054421C">
        <w:t>efits</w:t>
      </w:r>
      <w:r w:rsidRPr="0054421C">
        <w:rPr>
          <w:spacing w:val="1"/>
        </w:rPr>
        <w:t xml:space="preserve"> </w:t>
      </w:r>
      <w:r w:rsidRPr="0054421C">
        <w:t>it</w:t>
      </w:r>
      <w:r w:rsidRPr="0054421C">
        <w:rPr>
          <w:spacing w:val="-1"/>
        </w:rPr>
        <w:t xml:space="preserve"> </w:t>
      </w:r>
      <w:r w:rsidRPr="0054421C">
        <w:rPr>
          <w:spacing w:val="-2"/>
        </w:rPr>
        <w:t>c</w:t>
      </w:r>
      <w:r w:rsidRPr="0054421C">
        <w:rPr>
          <w:spacing w:val="1"/>
        </w:rPr>
        <w:t>o</w:t>
      </w:r>
      <w:r w:rsidRPr="0054421C">
        <w:rPr>
          <w:spacing w:val="-1"/>
        </w:rPr>
        <w:t>u</w:t>
      </w:r>
      <w:r w:rsidRPr="0054421C">
        <w:t>ld cre</w:t>
      </w:r>
      <w:r w:rsidRPr="0054421C">
        <w:rPr>
          <w:spacing w:val="-3"/>
        </w:rPr>
        <w:t>a</w:t>
      </w:r>
      <w:r w:rsidRPr="0054421C">
        <w:t xml:space="preserve">te. </w:t>
      </w:r>
      <w:r w:rsidRPr="0054421C">
        <w:rPr>
          <w:spacing w:val="49"/>
        </w:rPr>
        <w:t xml:space="preserve"> </w:t>
      </w:r>
      <w:r w:rsidRPr="0054421C">
        <w:rPr>
          <w:spacing w:val="-2"/>
        </w:rPr>
        <w:t>T</w:t>
      </w:r>
      <w:r w:rsidRPr="0054421C">
        <w:rPr>
          <w:spacing w:val="-1"/>
        </w:rPr>
        <w:t>h</w:t>
      </w:r>
      <w:r w:rsidRPr="0054421C">
        <w:t>is</w:t>
      </w:r>
      <w:r w:rsidRPr="0054421C">
        <w:rPr>
          <w:spacing w:val="1"/>
        </w:rPr>
        <w:t xml:space="preserve"> </w:t>
      </w:r>
      <w:r w:rsidRPr="0054421C">
        <w:t>w</w:t>
      </w:r>
      <w:r w:rsidRPr="0054421C">
        <w:rPr>
          <w:spacing w:val="1"/>
        </w:rPr>
        <w:t>o</w:t>
      </w:r>
      <w:r w:rsidRPr="0054421C">
        <w:rPr>
          <w:spacing w:val="-1"/>
        </w:rPr>
        <w:t>u</w:t>
      </w:r>
      <w:r w:rsidRPr="0054421C">
        <w:t xml:space="preserve">ld </w:t>
      </w:r>
      <w:r w:rsidRPr="0054421C">
        <w:rPr>
          <w:spacing w:val="-1"/>
        </w:rPr>
        <w:t>b</w:t>
      </w:r>
      <w:r w:rsidRPr="0054421C">
        <w:t>e</w:t>
      </w:r>
      <w:r w:rsidRPr="0054421C">
        <w:rPr>
          <w:spacing w:val="-1"/>
        </w:rPr>
        <w:t xml:space="preserve"> </w:t>
      </w:r>
      <w:r w:rsidRPr="0054421C">
        <w:t xml:space="preserve">a </w:t>
      </w:r>
      <w:r w:rsidRPr="0054421C">
        <w:rPr>
          <w:spacing w:val="-1"/>
        </w:rPr>
        <w:t>n</w:t>
      </w:r>
      <w:r w:rsidRPr="0054421C">
        <w:rPr>
          <w:spacing w:val="-2"/>
        </w:rPr>
        <w:t>e</w:t>
      </w:r>
      <w:r w:rsidRPr="0054421C">
        <w:t>t</w:t>
      </w:r>
      <w:r w:rsidRPr="0054421C">
        <w:rPr>
          <w:spacing w:val="1"/>
        </w:rPr>
        <w:t xml:space="preserve"> </w:t>
      </w:r>
      <w:r w:rsidRPr="0054421C">
        <w:rPr>
          <w:spacing w:val="-3"/>
        </w:rPr>
        <w:t>l</w:t>
      </w:r>
      <w:r w:rsidRPr="0054421C">
        <w:rPr>
          <w:spacing w:val="1"/>
        </w:rPr>
        <w:t>o</w:t>
      </w:r>
      <w:r w:rsidRPr="0054421C">
        <w:t>ss</w:t>
      </w:r>
      <w:r w:rsidRPr="0054421C">
        <w:rPr>
          <w:spacing w:val="1"/>
        </w:rPr>
        <w:t xml:space="preserve"> </w:t>
      </w:r>
      <w:r w:rsidRPr="0054421C">
        <w:rPr>
          <w:spacing w:val="-3"/>
        </w:rPr>
        <w:t>f</w:t>
      </w:r>
      <w:r w:rsidRPr="0054421C">
        <w:rPr>
          <w:spacing w:val="1"/>
        </w:rPr>
        <w:t>o</w:t>
      </w:r>
      <w:r w:rsidRPr="0054421C">
        <w:t>r</w:t>
      </w:r>
      <w:r w:rsidRPr="0054421C">
        <w:rPr>
          <w:spacing w:val="-2"/>
        </w:rPr>
        <w:t xml:space="preserve"> </w:t>
      </w:r>
      <w:r w:rsidRPr="0054421C">
        <w:t>t</w:t>
      </w:r>
      <w:r w:rsidRPr="0054421C">
        <w:rPr>
          <w:spacing w:val="-1"/>
        </w:rPr>
        <w:t>h</w:t>
      </w:r>
      <w:r w:rsidRPr="0054421C">
        <w:t>e</w:t>
      </w:r>
      <w:r w:rsidRPr="0054421C">
        <w:rPr>
          <w:spacing w:val="1"/>
        </w:rPr>
        <w:t xml:space="preserve"> </w:t>
      </w:r>
      <w:r w:rsidRPr="0054421C">
        <w:t>C</w:t>
      </w:r>
      <w:r w:rsidRPr="0054421C">
        <w:rPr>
          <w:spacing w:val="1"/>
        </w:rPr>
        <w:t>e</w:t>
      </w:r>
      <w:r w:rsidRPr="0054421C">
        <w:rPr>
          <w:spacing w:val="-1"/>
        </w:rPr>
        <w:t>n</w:t>
      </w:r>
      <w:r w:rsidRPr="0054421C">
        <w:t>t</w:t>
      </w:r>
      <w:r w:rsidRPr="0054421C">
        <w:rPr>
          <w:spacing w:val="-3"/>
        </w:rPr>
        <w:t>r</w:t>
      </w:r>
      <w:r w:rsidRPr="0054421C">
        <w:t xml:space="preserve">al </w:t>
      </w:r>
      <w:r w:rsidRPr="0054421C">
        <w:rPr>
          <w:spacing w:val="-1"/>
        </w:rPr>
        <w:t>A</w:t>
      </w:r>
      <w:r w:rsidRPr="0054421C">
        <w:t>sian r</w:t>
      </w:r>
      <w:r w:rsidRPr="0054421C">
        <w:rPr>
          <w:spacing w:val="1"/>
        </w:rPr>
        <w:t>e</w:t>
      </w:r>
      <w:r w:rsidRPr="0054421C">
        <w:rPr>
          <w:spacing w:val="-1"/>
        </w:rPr>
        <w:t>g</w:t>
      </w:r>
      <w:r w:rsidRPr="0054421C">
        <w:rPr>
          <w:spacing w:val="-3"/>
        </w:rPr>
        <w:t>i</w:t>
      </w:r>
      <w:r w:rsidRPr="0054421C">
        <w:rPr>
          <w:spacing w:val="1"/>
        </w:rPr>
        <w:t>o</w:t>
      </w:r>
      <w:r w:rsidRPr="0054421C">
        <w:t>n as</w:t>
      </w:r>
      <w:r w:rsidRPr="0054421C">
        <w:rPr>
          <w:spacing w:val="-4"/>
        </w:rPr>
        <w:t xml:space="preserve"> </w:t>
      </w:r>
      <w:r w:rsidRPr="0054421C">
        <w:t>a w</w:t>
      </w:r>
      <w:r w:rsidRPr="0054421C">
        <w:rPr>
          <w:spacing w:val="-1"/>
        </w:rPr>
        <w:t>h</w:t>
      </w:r>
      <w:r w:rsidRPr="0054421C">
        <w:rPr>
          <w:spacing w:val="1"/>
        </w:rPr>
        <w:t>o</w:t>
      </w:r>
      <w:r w:rsidRPr="0054421C">
        <w:rPr>
          <w:spacing w:val="-3"/>
        </w:rPr>
        <w:t>l</w:t>
      </w:r>
      <w:r w:rsidRPr="0054421C">
        <w:rPr>
          <w:spacing w:val="1"/>
        </w:rPr>
        <w:t>e</w:t>
      </w:r>
      <w:r w:rsidRPr="0054421C">
        <w:t>. The selection of the No Project option has therefore been discounted in this analysis.</w:t>
      </w:r>
    </w:p>
    <w:p w14:paraId="1DB34388" w14:textId="4E0A658A" w:rsidR="00AF4712" w:rsidRPr="0054421C" w:rsidRDefault="00AF4712" w:rsidP="007E25F0">
      <w:pPr>
        <w:pStyle w:val="Heading2"/>
      </w:pPr>
      <w:bookmarkStart w:id="245" w:name="_Toc359833451"/>
      <w:bookmarkStart w:id="246" w:name="_Toc378504775"/>
      <w:r w:rsidRPr="0054421C">
        <w:lastRenderedPageBreak/>
        <w:t>Alternative Projects</w:t>
      </w:r>
      <w:bookmarkEnd w:id="245"/>
      <w:bookmarkEnd w:id="246"/>
    </w:p>
    <w:p w14:paraId="1DB34389" w14:textId="42FE2EFD" w:rsidR="00AF4712" w:rsidRPr="0054421C" w:rsidRDefault="00AF4712" w:rsidP="007E25F0">
      <w:pPr>
        <w:pStyle w:val="Heading3"/>
      </w:pPr>
      <w:bookmarkStart w:id="247" w:name="_Toc378504776"/>
      <w:r w:rsidRPr="0054421C">
        <w:t>New Hydropower Stations</w:t>
      </w:r>
      <w:bookmarkEnd w:id="247"/>
    </w:p>
    <w:p w14:paraId="1DB3438A" w14:textId="4E1A7301" w:rsidR="00AF4712" w:rsidRPr="0054421C" w:rsidRDefault="00612ABD" w:rsidP="007E25F0">
      <w:r w:rsidRPr="0054421C">
        <w:t>A number of hydro stations are currently planned in the northern region of Pakistan that could potentially be considered as alternatives to the Project, however Hydro Power station construction is time consuming and expensive.  Extensive technical, geological, environmental, and social studies are required prior to making a decision on the feasibility and economic viability of new stations. It is unlikely that new hydro power capacity could be generated quickly enough to meet Pakistan’s growing need for power and therefore this is not seen as a feasible alternative to the Project.</w:t>
      </w:r>
    </w:p>
    <w:p w14:paraId="1DB3438B" w14:textId="42A9A2B6" w:rsidR="00AF4712" w:rsidRPr="0054421C" w:rsidRDefault="00AF4712" w:rsidP="007E25F0">
      <w:pPr>
        <w:pStyle w:val="Heading3"/>
      </w:pPr>
      <w:bookmarkStart w:id="248" w:name="_Toc378504777"/>
      <w:r w:rsidRPr="0054421C">
        <w:t>New Thermal Power Stations</w:t>
      </w:r>
      <w:bookmarkEnd w:id="248"/>
    </w:p>
    <w:p w14:paraId="0FA586FC" w14:textId="77777777" w:rsidR="005624B9" w:rsidRDefault="00612ABD" w:rsidP="007E25F0">
      <w:r w:rsidRPr="0054421C">
        <w:t>Different types of thermal power stations were considered as alternatives. Conventional thermal and combined cycle power plants require considerable amounts of fuel and water, and discharge warm water and pollutants to the environment. The cost to operate thermal power stations is high due to crude oil and gas prices and may not be as affordable as the transmission line.</w:t>
      </w:r>
    </w:p>
    <w:p w14:paraId="1DB3438D" w14:textId="3A9C3704" w:rsidR="00F555C9" w:rsidRPr="005624B9" w:rsidRDefault="00F555C9" w:rsidP="007E25F0">
      <w:pPr>
        <w:pStyle w:val="Heading3"/>
      </w:pPr>
      <w:bookmarkStart w:id="249" w:name="_Toc370134482"/>
      <w:bookmarkStart w:id="250" w:name="_Toc358610204"/>
      <w:bookmarkStart w:id="251" w:name="_Toc359833452"/>
      <w:bookmarkStart w:id="252" w:name="_Toc378504778"/>
      <w:bookmarkEnd w:id="249"/>
      <w:r w:rsidRPr="005624B9">
        <w:t>Alternative Routing</w:t>
      </w:r>
      <w:bookmarkEnd w:id="250"/>
      <w:bookmarkEnd w:id="251"/>
      <w:bookmarkEnd w:id="252"/>
    </w:p>
    <w:p w14:paraId="1DB3438E" w14:textId="030F3FA7" w:rsidR="00BD10A0" w:rsidRPr="0054421C" w:rsidRDefault="00BD10A0" w:rsidP="007E25F0">
      <w:r w:rsidRPr="0054421C">
        <w:t>T</w:t>
      </w:r>
      <w:r w:rsidR="00612ABD" w:rsidRPr="0054421C">
        <w:t xml:space="preserve">he Feasibility Study (FS) led to the identification of the CoI, within which the transmission line and essential infrastructure will be constructed. This CoI was selected after a consideration of the overall routing options that were considered feasible to link up the existing power infrastructure and reach the ‘end points’ in the target infrastructure.  In other words there are inherent limitations in terms of routing that are feasible to connect up existing sites and to connect those with target infrastructure, such as sub-stations and grid connections. </w:t>
      </w:r>
    </w:p>
    <w:p w14:paraId="1DB3438F" w14:textId="7978C91F" w:rsidR="00BD10A0" w:rsidRPr="0054421C" w:rsidRDefault="00BD10A0" w:rsidP="007E25F0">
      <w:r w:rsidRPr="0054421C">
        <w:rPr>
          <w:noProof/>
          <w:lang w:val="en-US" w:eastAsia="en-US"/>
        </w:rPr>
        <w:drawing>
          <wp:anchor distT="0" distB="0" distL="114300" distR="114300" simplePos="0" relativeHeight="251670528" behindDoc="0" locked="0" layoutInCell="1" allowOverlap="1" wp14:anchorId="1DB34DA5" wp14:editId="1DB34DA6">
            <wp:simplePos x="0" y="0"/>
            <wp:positionH relativeFrom="margin">
              <wp:posOffset>0</wp:posOffset>
            </wp:positionH>
            <wp:positionV relativeFrom="paragraph">
              <wp:posOffset>419999</wp:posOffset>
            </wp:positionV>
            <wp:extent cx="1990725" cy="1328420"/>
            <wp:effectExtent l="0" t="0" r="9525" b="5080"/>
            <wp:wrapThrough wrapText="bothSides">
              <wp:wrapPolygon edited="0">
                <wp:start x="0" y="0"/>
                <wp:lineTo x="0" y="21373"/>
                <wp:lineTo x="21497" y="21373"/>
                <wp:lineTo x="21497" y="0"/>
                <wp:lineTo x="0" y="0"/>
              </wp:wrapPolygon>
            </wp:wrapThrough>
            <wp:docPr id="18" name="Picture 18" descr="http://gdb.rferl.org/BBFC2994-C946-4B75-B94A-3677C7CD70CD_mw1024_n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gdb.rferl.org/BBFC2994-C946-4B75-B94A-3677C7CD70CD_mw1024_n_s.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90725" cy="1328420"/>
                    </a:xfrm>
                    <a:prstGeom prst="rect">
                      <a:avLst/>
                    </a:prstGeom>
                    <a:noFill/>
                    <a:ln>
                      <a:noFill/>
                    </a:ln>
                  </pic:spPr>
                </pic:pic>
              </a:graphicData>
            </a:graphic>
            <wp14:sizeRelH relativeFrom="page">
              <wp14:pctWidth>0</wp14:pctWidth>
            </wp14:sizeRelH>
            <wp14:sizeRelV relativeFrom="page">
              <wp14:pctHeight>0</wp14:pctHeight>
            </wp14:sizeRelV>
          </wp:anchor>
        </w:drawing>
      </w:r>
      <w:r w:rsidR="00612ABD" w:rsidRPr="0054421C">
        <w:t xml:space="preserve">In linear projects, such as power lines, the shortest most direct distance is often cheaper, due to less material usage </w:t>
      </w:r>
      <w:r w:rsidR="00612ABD" w:rsidRPr="0054421C">
        <w:rPr>
          <w:i/>
        </w:rPr>
        <w:t xml:space="preserve">per se </w:t>
      </w:r>
      <w:r w:rsidR="00612ABD" w:rsidRPr="0054421C">
        <w:t>and therefore routing is a ‘compromise or balance’ between issues of material use (and therefore direct cost), topography, rock and soil type (which affect constructability and access considerations) and a range of other factors which include proximity to existing infrastructure (eg rail or telecoms which could be adversely affected) and environmental and social factors. When determining possible routes for the transmission line, the following criteria was considered: total length; difficult terrain and high altitudes; routes near existing roads; routes near load centres; and environmental and social impacts.</w:t>
      </w:r>
    </w:p>
    <w:p w14:paraId="1BBA15AB" w14:textId="77777777" w:rsidR="00612ABD" w:rsidRPr="0054421C" w:rsidRDefault="00612ABD" w:rsidP="007E25F0">
      <w:r w:rsidRPr="0054421C">
        <w:t xml:space="preserve">The FS arrived at the CoI, after evaluating the above factors and related considerations and considered that the environmental and social impacts should not be significantly adverse, given that the routing followed existing linear infrastructure as far as possible and maintains the flexibility (within the 2km wide corridor) to adjust infrastructure siting and align the TL to avoid sensitive features. </w:t>
      </w:r>
      <w:r w:rsidRPr="005624B9">
        <w:t>Two different corridors were considered for the TL route selection, an eastern corridor and a western corridor. The western route was chosen due to its proximity to existing roads between Torkham and Jamrod and from Jamrod to the sub-station at Peshawar.  The main disadvantage of the eastern corridor is that it is not being close to any existing or planned load centres in Afghanistan, significantly reducing the potential benefits of the Project to that nation.</w:t>
      </w:r>
      <w:r w:rsidRPr="0054421C">
        <w:t xml:space="preserve">  This approach and conclusion was supported in the ESIA undertaken by IEL, who analysed E&amp;S and physical features using satellite imagery and ground-truthing and fieldwork in some cases.</w:t>
      </w:r>
    </w:p>
    <w:p w14:paraId="4CDDEFBA" w14:textId="77777777" w:rsidR="00612ABD" w:rsidRPr="0054421C" w:rsidRDefault="00612ABD" w:rsidP="007E25F0">
      <w:r w:rsidRPr="0054421C">
        <w:t xml:space="preserve">The broad conclusion of the work conducted before the REA was that within both alternative routing options overall E&amp;S impacts are considered minimal, due to the lack of protected areas and the general avoidance of heavily populated communities; and there being sufficient flexibility remaining in which to adjust the TL and infrastructure to avoid any ‘local’ sensitive features that might be encountered during subsequent analysis. It is important to note that the CoI is 2km wide and the centreline has yet to be established, therefore during the </w:t>
      </w:r>
      <w:r w:rsidRPr="0054421C">
        <w:lastRenderedPageBreak/>
        <w:t xml:space="preserve">Detailed Design stage and associated national/country specific ESIA the majority of sensitive features should be able to be avoided as the TL can be moved up to 2km away from the feature. The specific area of work that requires to be addressed is the ecological ‘hot spots’ in particular the sites of importance for birds. These issues need to be evaluated by filed work and survey, taking into account the potential issues such as bird strikes and electrocution, both of which should be reduced by design aspects, such as relevant diverters and the requisite spacing between electrified components on the towers. </w:t>
      </w:r>
    </w:p>
    <w:p w14:paraId="1DB34395" w14:textId="08F4AB1D" w:rsidR="00AF4712" w:rsidRPr="0054421C" w:rsidRDefault="00612ABD" w:rsidP="007E25F0">
      <w:r w:rsidRPr="0054421C">
        <w:t>The previous EA work done within FS and ESIA also took note of hot spots from published literature and web-based data and therefore identified the key avifauna sites, such as the IBAs  taking them into account in the assessment work. The ESIA addressed these important bird areas by developing mitigation, which they presented as part of a wide ranging Environmental Management Plan (EMP). A special Avian Risks Diagnostic Study done by “Normandeau Assoiates” presented the same sites and made its own evaluation, whilst recommending a range of further assessments, management plans and monitoring. Neither of these assessments concluded that the presence of these bird areas represented show-stoppers, which should halt the Project or force its current alignment well away from these bird habitats.</w:t>
      </w:r>
      <w:r w:rsidR="004D15E2" w:rsidRPr="0054421C">
        <w:t xml:space="preserve"> </w:t>
      </w:r>
    </w:p>
    <w:p w14:paraId="1DB34397" w14:textId="117C8C47" w:rsidR="007A1EC6" w:rsidRPr="0054421C" w:rsidRDefault="007A1EC6" w:rsidP="007E25F0">
      <w:pPr>
        <w:pStyle w:val="Heading3"/>
      </w:pPr>
      <w:bookmarkStart w:id="253" w:name="_Toc378504779"/>
      <w:r w:rsidRPr="0054421C">
        <w:t>Design Alternatives</w:t>
      </w:r>
      <w:bookmarkEnd w:id="253"/>
      <w:r w:rsidRPr="0054421C">
        <w:t xml:space="preserve"> </w:t>
      </w:r>
    </w:p>
    <w:p w14:paraId="43747126" w14:textId="77777777" w:rsidR="00612ABD" w:rsidRPr="0054421C" w:rsidRDefault="00612ABD" w:rsidP="007E25F0">
      <w:bookmarkStart w:id="254" w:name="_Toc358610185"/>
      <w:bookmarkStart w:id="255" w:name="_Toc359833455"/>
      <w:r w:rsidRPr="0054421C">
        <w:t xml:space="preserve">In theory there are a number of options to connect the required power modules up across the project length to deliver the electricity that is required to the end point. These could be different towers and modifications to their arrangement or even buried cabling and other conceivable arrangements. However, in large infrastructure projects such as this, there </w:t>
      </w:r>
      <w:proofErr w:type="gramStart"/>
      <w:r w:rsidRPr="0054421C">
        <w:t>are  finite</w:t>
      </w:r>
      <w:proofErr w:type="gramEnd"/>
      <w:r w:rsidRPr="0054421C">
        <w:t xml:space="preserve"> arrangements of modules and approaches, governed by cost, approved methods and other factors, which result in the selection of typical infrastructure, such as certain towers, cabling and sub-stations. In practice, therefore this potential option can be discounted and variations to standard modular components can be evaluated during the ESIAs of the preferred project option, such as altering heights of the line or routing sections underground and so on</w:t>
      </w:r>
      <w:proofErr w:type="gramStart"/>
      <w:r w:rsidRPr="0054421C">
        <w:t>..</w:t>
      </w:r>
      <w:proofErr w:type="gramEnd"/>
      <w:r w:rsidRPr="0054421C">
        <w:t xml:space="preserve"> </w:t>
      </w:r>
    </w:p>
    <w:p w14:paraId="6C9D57C9" w14:textId="6B3DB07B" w:rsidR="00612ABD" w:rsidRPr="0054421C" w:rsidRDefault="00612ABD" w:rsidP="007E25F0">
      <w:r w:rsidRPr="0054421C">
        <w:t>Constructing a 500 kV HVAC for the southern route from to Tajikistan to Pakistan was considered as an alternative to the 500 kV HVDC transmission interconnection. Not only was the cost estimate of the HVAC transmission line significantly higher than the HVDC transmission line, it was also determined to be unstable. HVDC lines generally have smaller “foot prints” because their RoW requirements are less, and they require smaller tower and line dimensions. For the reasons mentioned above, the 500 kV HVDC transmission interconnection was chosen.</w:t>
      </w:r>
    </w:p>
    <w:p w14:paraId="1DB3439A" w14:textId="06D4799B" w:rsidR="00AD4D80" w:rsidRPr="0054421C" w:rsidRDefault="00612ABD" w:rsidP="007E25F0">
      <w:pPr>
        <w:pStyle w:val="Heading2"/>
      </w:pPr>
      <w:bookmarkStart w:id="256" w:name="_Toc378504780"/>
      <w:bookmarkEnd w:id="254"/>
      <w:bookmarkEnd w:id="255"/>
      <w:r w:rsidRPr="0054421C">
        <w:t>Alternative Construction Methods</w:t>
      </w:r>
      <w:bookmarkEnd w:id="256"/>
    </w:p>
    <w:p w14:paraId="46430E02" w14:textId="77777777" w:rsidR="00612ABD" w:rsidRPr="0054421C" w:rsidRDefault="00612ABD" w:rsidP="007E25F0">
      <w:r w:rsidRPr="0054421C">
        <w:t xml:space="preserve">Detailed engineering designs, including evaluation and selection of construction methods, timings and other construction-related modifications will be carried out during project implementation by the EPC contractors. The section 8 on ESIA Guidance includes the role of ESIA consultants and EPC contractors in choosing the construction methods that have the least environmental and social impacts.   </w:t>
      </w:r>
    </w:p>
    <w:p w14:paraId="1DB343A1" w14:textId="77777777" w:rsidR="00D151B9" w:rsidRPr="0054421C" w:rsidRDefault="00D151B9" w:rsidP="007E25F0">
      <w:pPr>
        <w:pStyle w:val="BodyText"/>
      </w:pPr>
    </w:p>
    <w:p w14:paraId="1DB343A2" w14:textId="77777777" w:rsidR="007A7575" w:rsidRPr="0054421C" w:rsidRDefault="007A7575" w:rsidP="007E25F0"/>
    <w:p w14:paraId="1DB343A3" w14:textId="77777777" w:rsidR="00D30868" w:rsidRPr="0054421C" w:rsidRDefault="00D30868" w:rsidP="007E25F0">
      <w:r w:rsidRPr="0054421C">
        <w:br w:type="page"/>
      </w:r>
    </w:p>
    <w:p w14:paraId="1DB343A4" w14:textId="77777777" w:rsidR="00A65ED6" w:rsidRPr="0054421C" w:rsidRDefault="00A65ED6" w:rsidP="007E25F0">
      <w:pPr>
        <w:pStyle w:val="BodyText"/>
      </w:pPr>
    </w:p>
    <w:p w14:paraId="1DB343A5" w14:textId="77777777" w:rsidR="007A7575" w:rsidRPr="009360E1" w:rsidRDefault="007A7575" w:rsidP="009360E1">
      <w:pPr>
        <w:pStyle w:val="BodyText"/>
        <w:jc w:val="center"/>
        <w:rPr>
          <w:rStyle w:val="BookTitle"/>
        </w:rPr>
      </w:pPr>
      <w:r w:rsidRPr="009360E1">
        <w:rPr>
          <w:rStyle w:val="BookTitle"/>
        </w:rPr>
        <w:t>6</w:t>
      </w:r>
    </w:p>
    <w:p w14:paraId="1DB343A6" w14:textId="77777777" w:rsidR="007A7575" w:rsidRPr="009360E1" w:rsidRDefault="007A7575" w:rsidP="009360E1">
      <w:pPr>
        <w:pStyle w:val="BodyText"/>
        <w:jc w:val="center"/>
        <w:rPr>
          <w:rStyle w:val="BookTitle"/>
        </w:rPr>
      </w:pPr>
      <w:r w:rsidRPr="009360E1">
        <w:rPr>
          <w:rStyle w:val="BookTitle"/>
        </w:rPr>
        <w:t>AS</w:t>
      </w:r>
      <w:r w:rsidR="00334DA8" w:rsidRPr="009360E1">
        <w:rPr>
          <w:rStyle w:val="BookTitle"/>
        </w:rPr>
        <w:t>S</w:t>
      </w:r>
      <w:r w:rsidR="0075473D" w:rsidRPr="009360E1">
        <w:rPr>
          <w:rStyle w:val="BookTitle"/>
        </w:rPr>
        <w:t>ES</w:t>
      </w:r>
      <w:r w:rsidRPr="009360E1">
        <w:rPr>
          <w:rStyle w:val="BookTitle"/>
        </w:rPr>
        <w:t>SMENT OF POTENTIAL IMPACTS</w:t>
      </w:r>
    </w:p>
    <w:p w14:paraId="1DB343A7" w14:textId="77777777" w:rsidR="007A7575" w:rsidRPr="0054421C" w:rsidRDefault="007A7575" w:rsidP="007E25F0"/>
    <w:p w14:paraId="1DB343A8" w14:textId="77777777" w:rsidR="007A7575" w:rsidRPr="0054421C" w:rsidRDefault="007A7575" w:rsidP="007E25F0">
      <w:pPr>
        <w:pStyle w:val="BodyText"/>
      </w:pPr>
    </w:p>
    <w:p w14:paraId="1DB343A9" w14:textId="4D86E720" w:rsidR="00650DA5" w:rsidRPr="0054421C" w:rsidRDefault="00650DA5" w:rsidP="007E25F0">
      <w:pPr>
        <w:pStyle w:val="Heading1"/>
      </w:pPr>
      <w:bookmarkStart w:id="257" w:name="_Toc358610207"/>
      <w:bookmarkStart w:id="258" w:name="_Toc359833457"/>
      <w:bookmarkStart w:id="259" w:name="_Toc378504781"/>
      <w:r w:rsidRPr="0054421C">
        <w:lastRenderedPageBreak/>
        <w:t>Assessment of Potential Impacts</w:t>
      </w:r>
      <w:bookmarkEnd w:id="257"/>
      <w:bookmarkEnd w:id="258"/>
      <w:bookmarkEnd w:id="259"/>
    </w:p>
    <w:p w14:paraId="1DB343AA" w14:textId="052218C0" w:rsidR="00650DA5" w:rsidRPr="0054421C" w:rsidRDefault="00650DA5" w:rsidP="007E25F0">
      <w:pPr>
        <w:pStyle w:val="Heading2"/>
      </w:pPr>
      <w:bookmarkStart w:id="260" w:name="_Toc358610208"/>
      <w:bookmarkStart w:id="261" w:name="_Toc359833458"/>
      <w:bookmarkStart w:id="262" w:name="_Toc378504782"/>
      <w:r w:rsidRPr="0054421C">
        <w:t>Introduction</w:t>
      </w:r>
      <w:bookmarkEnd w:id="260"/>
      <w:bookmarkEnd w:id="261"/>
      <w:bookmarkEnd w:id="262"/>
      <w:r w:rsidRPr="0054421C">
        <w:t xml:space="preserve"> </w:t>
      </w:r>
    </w:p>
    <w:p w14:paraId="1AB712DD" w14:textId="77777777" w:rsidR="00100E5B" w:rsidRPr="0054421C" w:rsidRDefault="00100E5B" w:rsidP="007E25F0">
      <w:r w:rsidRPr="0054421C">
        <w:t xml:space="preserve">This section deals with assessment of the potential impacts (positive and negative) associated with implementation of the Project. This assessment seeks to focus on the project-wide issues, due to the nature of the assessment, namely a REA. However, in view of the amount of country and therefore site-specific data and analysis that has already been carried out, information is also presented within the participating country pESIAs. These individual pESIAs will be completely reviewed and re-evaluated as part of supplementary ESIAs for each of the countries, conducted by the Consultants. </w:t>
      </w:r>
    </w:p>
    <w:p w14:paraId="7C5B69EB" w14:textId="77777777" w:rsidR="00100E5B" w:rsidRPr="0054421C" w:rsidRDefault="00100E5B" w:rsidP="007E25F0">
      <w:pPr>
        <w:pStyle w:val="BodyText"/>
      </w:pPr>
      <w:r w:rsidRPr="0054421C">
        <w:t>As stated elsewhere, a Regional EIA such as this would aim to address project-wide E&amp;S issues to identify:</w:t>
      </w:r>
    </w:p>
    <w:p w14:paraId="59FB6111" w14:textId="77777777" w:rsidR="00100E5B" w:rsidRPr="005267C4" w:rsidRDefault="00100E5B" w:rsidP="007E25F0">
      <w:pPr>
        <w:pStyle w:val="ListParagraph"/>
        <w:numPr>
          <w:ilvl w:val="0"/>
          <w:numId w:val="91"/>
        </w:numPr>
      </w:pPr>
      <w:r w:rsidRPr="005267C4">
        <w:t>Key potential adverse effects or significant obstacles to project advancement, i.e. ‘show stoppers’, whereby major changes to project design, routing or other such major modifications are required before the project concept that had been developed to date was acceptable;</w:t>
      </w:r>
    </w:p>
    <w:p w14:paraId="1BC7BD64" w14:textId="77777777" w:rsidR="00100E5B" w:rsidRPr="005267C4" w:rsidRDefault="00100E5B" w:rsidP="007E25F0">
      <w:pPr>
        <w:pStyle w:val="ListParagraph"/>
        <w:numPr>
          <w:ilvl w:val="0"/>
          <w:numId w:val="91"/>
        </w:numPr>
      </w:pPr>
      <w:r w:rsidRPr="005267C4">
        <w:t>From a certain level of baseline information it should also be possible to identify ‘hot spots’ where E or S issues were potentially sensitive and which should be avoided and/or required detailed evaluation during subsequent site-specific EIAs;</w:t>
      </w:r>
    </w:p>
    <w:p w14:paraId="58B9749A" w14:textId="1809A264" w:rsidR="00100E5B" w:rsidRPr="005267C4" w:rsidRDefault="00100E5B" w:rsidP="007E25F0">
      <w:pPr>
        <w:pStyle w:val="ListParagraph"/>
        <w:numPr>
          <w:ilvl w:val="0"/>
          <w:numId w:val="91"/>
        </w:numPr>
      </w:pPr>
      <w:r w:rsidRPr="005267C4">
        <w:t>This level of progressive screening and analysis would aim to guide the design and implementation of the project to, inter alia, avoid potentially damaging aspects and prepare the way for a more detailed evaluation to arrive at an acceptable scheme.</w:t>
      </w:r>
      <w:r w:rsidR="001054D0" w:rsidRPr="005267C4">
        <w:t xml:space="preserve"> In this context, an additional analysis was conducted to understand any potential hydrological issues, see section 6.</w:t>
      </w:r>
      <w:r w:rsidR="00310F1D" w:rsidRPr="005267C4">
        <w:t>4</w:t>
      </w:r>
      <w:r w:rsidR="001054D0" w:rsidRPr="005267C4">
        <w:t xml:space="preserve"> below.</w:t>
      </w:r>
    </w:p>
    <w:p w14:paraId="5DBB1887" w14:textId="77777777" w:rsidR="00100E5B" w:rsidRPr="0054421C" w:rsidRDefault="00100E5B" w:rsidP="007E25F0">
      <w:r w:rsidRPr="0054421C">
        <w:t>The work undertaken to date follows this general approach, whereby work conducted during the Feasibility Study screened and selected a corridor within which the TL will be constructed. The subsequent ESIA supplemented this work by the inclusion of country-specific assessment work that sought to identify if there were any site-specific ‘show stoppers’ due to sensitivities. This subsequent work also developed a range of measures to mitigate potentially adverse effects and manage project implementation, as part of an ESMP that was developed. The broad conclusions from this ESIA work were that the potential impacts were generally of low significance and they could be mitigated by successful implementation of the project ESMP.</w:t>
      </w:r>
    </w:p>
    <w:p w14:paraId="6DA8D20D" w14:textId="77777777" w:rsidR="00100E5B" w:rsidRPr="0054421C" w:rsidRDefault="00100E5B" w:rsidP="007E25F0">
      <w:pPr>
        <w:pStyle w:val="CommentText"/>
      </w:pPr>
      <w:r w:rsidRPr="0054421C">
        <w:t>Subsequent (independent) work focussing on avifauna revealed that there were some inherent risks to birds, generally considered to be at a local level, but which required further evaluation through field study and which can be adequately dealt with through proposed mitigation measures. This work also discovered that there were several sites in proximity to the TL routing that were of strategic importance to birds due to the habitat type. This avifauna work presented the following main issues:</w:t>
      </w:r>
    </w:p>
    <w:p w14:paraId="008F22DB" w14:textId="77777777" w:rsidR="00100E5B" w:rsidRPr="005267C4" w:rsidRDefault="00100E5B" w:rsidP="007E25F0">
      <w:pPr>
        <w:pStyle w:val="ListParagraph"/>
        <w:numPr>
          <w:ilvl w:val="0"/>
          <w:numId w:val="91"/>
        </w:numPr>
      </w:pPr>
      <w:r w:rsidRPr="005267C4">
        <w:t>Potential adverse effects associated with power line projects such as CASA-1000, such as bird strike from ‘aerial’ objects (wires and towers) and the risk of electrocution from contact with energised components;</w:t>
      </w:r>
    </w:p>
    <w:p w14:paraId="0E38CEDA" w14:textId="77777777" w:rsidR="00100E5B" w:rsidRPr="005267C4" w:rsidRDefault="00100E5B" w:rsidP="007E25F0">
      <w:pPr>
        <w:pStyle w:val="ListParagraph"/>
        <w:numPr>
          <w:ilvl w:val="0"/>
          <w:numId w:val="91"/>
        </w:numPr>
      </w:pPr>
      <w:r w:rsidRPr="005267C4">
        <w:t xml:space="preserve">There are a range of typical mitigation measures for these generic impacts, such as marking the TL in high bird-use areas; adherence to design elements whereby energised components are spaced sufficiently to reduce contact by birds; and measures to deter or prevent birds from perching or nesting on project infrastructure. While these measures help to reduce bird mortality—often significantly, they </w:t>
      </w:r>
      <w:r w:rsidRPr="005267C4">
        <w:lastRenderedPageBreak/>
        <w:t>are not 100% effective and this issue needs to be taken into account when evaluating potential impacts on critically endangered species, where even a small number of fatalities can have a significant impact on population and species survival.</w:t>
      </w:r>
    </w:p>
    <w:p w14:paraId="346449E1" w14:textId="77777777" w:rsidR="00100E5B" w:rsidRPr="005267C4" w:rsidRDefault="00100E5B" w:rsidP="007E25F0">
      <w:pPr>
        <w:pStyle w:val="ListParagraph"/>
        <w:numPr>
          <w:ilvl w:val="0"/>
          <w:numId w:val="91"/>
        </w:numPr>
      </w:pPr>
      <w:r w:rsidRPr="005267C4">
        <w:t>There are several sites along the project routing that are of particular importance to birds, such as an IBA and a Ramsar site in Tajikistan and four IBAs in Afghanistan.</w:t>
      </w:r>
    </w:p>
    <w:p w14:paraId="06730310" w14:textId="698F7ED1" w:rsidR="00100E5B" w:rsidRPr="0054421C" w:rsidRDefault="00100E5B" w:rsidP="007E25F0">
      <w:r w:rsidRPr="0054421C">
        <w:t>In view of the above it is considered that further field study and subsequent appropriate mitigation are necessary. Consequently, this work can be undertaken as part of the individual, country-specific ESIAs that are scheduled to be undertaken by the ESIA Consultants with the EPC Contractors and accordingly, the EMP presents details on this aspect. The avifauna study revealed the presence of and presented information on the IBAs and Ramsar site, such as general habitat information and the species and approximate numbers for which the sites are listed. The study also presents design aspects which inherently reduce the potential impact on birds, such as the reduction in electrocution risks and mechanisms to reduce bird strikes. The bird study does not state that the presence of the Project represents a ‘show stopper’, but recommends that further field survey work is undertaken to assess the potential impacts, design and implement specific mitigation and develop monitoring and feedback mechanisms. There have been several studies (e</w:t>
      </w:r>
      <w:r w:rsidR="00310F1D">
        <w:t>.</w:t>
      </w:r>
      <w:r w:rsidRPr="0054421C">
        <w:t>g</w:t>
      </w:r>
      <w:r w:rsidR="00310F1D">
        <w:t>.</w:t>
      </w:r>
      <w:r w:rsidRPr="0054421C">
        <w:t xml:space="preserve"> refer to </w:t>
      </w:r>
      <w:hyperlink r:id="rId39" w:history="1">
        <w:r w:rsidRPr="0054421C">
          <w:rPr>
            <w:rStyle w:val="Hyperlink"/>
          </w:rPr>
          <w:t>http://renewables-grid.eu/fileadmin/user_upload/Files_RGI/RGIEnvironmentWS-16Jun2011-Nipkow_NABU.pdf</w:t>
        </w:r>
      </w:hyperlink>
      <w:r w:rsidRPr="0054421C">
        <w:t>) of the impact of power lines on bird species and populations, with the general conclusions being that potential impacts are significantly reduced or alleviated by:</w:t>
      </w:r>
    </w:p>
    <w:p w14:paraId="05492F21" w14:textId="77777777" w:rsidR="00100E5B" w:rsidRPr="005267C4" w:rsidRDefault="00100E5B" w:rsidP="007E25F0">
      <w:pPr>
        <w:pStyle w:val="ListParagraph"/>
        <w:numPr>
          <w:ilvl w:val="0"/>
          <w:numId w:val="91"/>
        </w:numPr>
      </w:pPr>
      <w:r w:rsidRPr="005267C4">
        <w:t>Designs which significantly reduce the risk of electrocution to birds, specifically the larger species such as cranes, bustard and large raptors</w:t>
      </w:r>
    </w:p>
    <w:p w14:paraId="63A1CA8F" w14:textId="77777777" w:rsidR="00100E5B" w:rsidRPr="005267C4" w:rsidRDefault="00100E5B" w:rsidP="007E25F0">
      <w:pPr>
        <w:pStyle w:val="ListParagraph"/>
        <w:numPr>
          <w:ilvl w:val="0"/>
          <w:numId w:val="91"/>
        </w:numPr>
      </w:pPr>
      <w:r w:rsidRPr="005267C4">
        <w:t>Designs and markings that maximise the visibility of power lines through paintwork and deflectors to minimise bird strike potential</w:t>
      </w:r>
    </w:p>
    <w:p w14:paraId="50E4AFAB" w14:textId="77777777" w:rsidR="00100E5B" w:rsidRPr="0054421C" w:rsidRDefault="00100E5B" w:rsidP="007E25F0">
      <w:r w:rsidRPr="0054421C">
        <w:t>Therefore the presence of areas of importance for birds is not considered an obstacle to the Project, but all aspects are required to be studied in detail during the forthcoming ESIAs, incorporating specialist advice and expertise on the subject, as required. This approach is considered more manageable than developing another project-wide avifauna study, which would have to undertake the requisite fieldwork and surveys and work alongside the design engineers in the EPC and then pass the findings on to the ESIA consultants for incorporation into each ESIA.</w:t>
      </w:r>
    </w:p>
    <w:p w14:paraId="703421F0" w14:textId="77777777" w:rsidR="00100E5B" w:rsidRPr="0054421C" w:rsidRDefault="00100E5B" w:rsidP="007E25F0">
      <w:r w:rsidRPr="0054421C">
        <w:t xml:space="preserve">An important element in ESIA is that engineers and consultants need to work closely together to iterate designs as they are developed; little is achieved by completing a project design and then passing it over to consultants for ESIA, as this is a time consuming and ineffective procedure. A truly iterative process optimises integration of E&amp;S aspects into a project design, whilst maintaining and demonstrating that a truly independent assessment has been undertaken; and it is important to distinguish this. </w:t>
      </w:r>
    </w:p>
    <w:p w14:paraId="1B06E6D5" w14:textId="77777777" w:rsidR="00100E5B" w:rsidRPr="0054421C" w:rsidRDefault="00100E5B" w:rsidP="007E25F0">
      <w:r w:rsidRPr="0054421C">
        <w:t xml:space="preserve">The later sections of this Chapter summarise the findings of assessment work within each of the participating countries, taking into account the analysis presented in the ESIA, the subsequent Avian Risk Study and further analysis undertaken during the preparation of this REA. </w:t>
      </w:r>
    </w:p>
    <w:p w14:paraId="1DB343BB" w14:textId="72D22968" w:rsidR="0040529B" w:rsidRPr="0054421C" w:rsidRDefault="00100E5B" w:rsidP="007E25F0">
      <w:pPr>
        <w:pStyle w:val="BodyText"/>
      </w:pPr>
      <w:r w:rsidRPr="0054421C">
        <w:t>It is important to appreciate the limitations that dictate the level of assessment that is possible at this stage in the project evolution. Information on this aspect is presented below.</w:t>
      </w:r>
    </w:p>
    <w:p w14:paraId="1DB343BC" w14:textId="1889A3AE" w:rsidR="002A0DEA" w:rsidRPr="0054421C" w:rsidRDefault="00366BD1" w:rsidP="007E25F0">
      <w:pPr>
        <w:pStyle w:val="Heading2"/>
      </w:pPr>
      <w:bookmarkStart w:id="263" w:name="_Toc359833463"/>
      <w:bookmarkStart w:id="264" w:name="_Toc378504783"/>
      <w:r w:rsidRPr="0054421C">
        <w:t xml:space="preserve">Overall Project </w:t>
      </w:r>
      <w:r w:rsidR="002A0DEA" w:rsidRPr="0054421C">
        <w:t>Construction Related Impacts</w:t>
      </w:r>
      <w:bookmarkEnd w:id="263"/>
      <w:bookmarkEnd w:id="264"/>
    </w:p>
    <w:p w14:paraId="1DB343BD" w14:textId="48D73408" w:rsidR="00366BD1" w:rsidRPr="0054421C" w:rsidRDefault="00366BD1" w:rsidP="007E25F0">
      <w:pPr>
        <w:pStyle w:val="Heading3"/>
      </w:pPr>
      <w:bookmarkStart w:id="265" w:name="_Toc378504784"/>
      <w:r w:rsidRPr="0054421C">
        <w:t>Introduction</w:t>
      </w:r>
      <w:bookmarkEnd w:id="265"/>
      <w:r w:rsidRPr="0054421C">
        <w:t xml:space="preserve"> </w:t>
      </w:r>
    </w:p>
    <w:p w14:paraId="185A4A22" w14:textId="77777777" w:rsidR="00100E5B" w:rsidRPr="0054421C" w:rsidRDefault="00100E5B" w:rsidP="007E25F0">
      <w:r w:rsidRPr="0054421C">
        <w:t xml:space="preserve">This section of the report addresses the Project-wide issues associated with construction of the current envisaged configuration of the Project and is followed later by details for each of the four countries, where relevant. </w:t>
      </w:r>
    </w:p>
    <w:p w14:paraId="5ADAB266" w14:textId="735B0828" w:rsidR="00100E5B" w:rsidRPr="0054421C" w:rsidRDefault="00100E5B" w:rsidP="007E25F0">
      <w:r w:rsidRPr="0054421C">
        <w:t xml:space="preserve">The potential impact types are presented below in </w:t>
      </w:r>
      <w:r w:rsidRPr="0054421C">
        <w:fldChar w:fldCharType="begin"/>
      </w:r>
      <w:r w:rsidRPr="0054421C">
        <w:instrText xml:space="preserve"> REF _Ref365620473 \h </w:instrText>
      </w:r>
      <w:r w:rsidR="0054421C">
        <w:instrText xml:space="preserve"> \* MERGEFORMAT </w:instrText>
      </w:r>
      <w:r w:rsidRPr="0054421C">
        <w:fldChar w:fldCharType="separate"/>
      </w:r>
      <w:r w:rsidR="001B7C49" w:rsidRPr="0054421C">
        <w:t xml:space="preserve">Table </w:t>
      </w:r>
      <w:r w:rsidR="001B7C49">
        <w:t>6</w:t>
      </w:r>
      <w:r w:rsidR="001B7C49">
        <w:noBreakHyphen/>
        <w:t>1</w:t>
      </w:r>
      <w:r w:rsidRPr="0054421C">
        <w:fldChar w:fldCharType="end"/>
      </w:r>
      <w:r w:rsidRPr="0054421C">
        <w:t xml:space="preserve">. Construction impacts are not individually identified from the type of activity, as this is a REA, therefore impacts during construction are not for example </w:t>
      </w:r>
      <w:r w:rsidRPr="0054421C">
        <w:lastRenderedPageBreak/>
        <w:t xml:space="preserve">divided into those associated with ground clearance, casting of concrete tower footings, tower erection and stringing of the TL, but are grouped. </w:t>
      </w:r>
    </w:p>
    <w:tbl>
      <w:tblPr>
        <w:tblStyle w:val="TableGrid"/>
        <w:tblW w:w="9067" w:type="dxa"/>
        <w:tblLook w:val="04A0" w:firstRow="1" w:lastRow="0" w:firstColumn="1" w:lastColumn="0" w:noHBand="0" w:noVBand="1"/>
      </w:tblPr>
      <w:tblGrid>
        <w:gridCol w:w="4531"/>
        <w:gridCol w:w="2268"/>
        <w:gridCol w:w="2268"/>
      </w:tblGrid>
      <w:tr w:rsidR="007779B6" w:rsidRPr="0054421C" w14:paraId="1DB343C3" w14:textId="77777777" w:rsidTr="003710EC">
        <w:trPr>
          <w:tblHeader/>
        </w:trPr>
        <w:tc>
          <w:tcPr>
            <w:tcW w:w="4531" w:type="dxa"/>
          </w:tcPr>
          <w:p w14:paraId="1DB343C0" w14:textId="77777777" w:rsidR="007779B6" w:rsidRPr="0054421C" w:rsidRDefault="007779B6" w:rsidP="007E25F0">
            <w:pPr>
              <w:pStyle w:val="BodyText"/>
            </w:pPr>
            <w:r w:rsidRPr="0054421C">
              <w:t xml:space="preserve">Impact </w:t>
            </w:r>
          </w:p>
        </w:tc>
        <w:tc>
          <w:tcPr>
            <w:tcW w:w="2268" w:type="dxa"/>
          </w:tcPr>
          <w:p w14:paraId="1DB343C1" w14:textId="77777777" w:rsidR="007779B6" w:rsidRPr="0054421C" w:rsidRDefault="007779B6" w:rsidP="007E25F0">
            <w:pPr>
              <w:pStyle w:val="BodyText"/>
            </w:pPr>
            <w:r w:rsidRPr="0054421C">
              <w:t xml:space="preserve">Construction </w:t>
            </w:r>
          </w:p>
        </w:tc>
        <w:tc>
          <w:tcPr>
            <w:tcW w:w="2268" w:type="dxa"/>
          </w:tcPr>
          <w:p w14:paraId="1DB343C2" w14:textId="77777777" w:rsidR="007779B6" w:rsidRPr="0054421C" w:rsidRDefault="007779B6" w:rsidP="007E25F0">
            <w:pPr>
              <w:pStyle w:val="BodyText"/>
            </w:pPr>
            <w:r w:rsidRPr="0054421C">
              <w:t xml:space="preserve">Operation </w:t>
            </w:r>
          </w:p>
        </w:tc>
      </w:tr>
      <w:tr w:rsidR="007779B6" w:rsidRPr="0054421C" w14:paraId="1DB343C7" w14:textId="77777777" w:rsidTr="003710EC">
        <w:tc>
          <w:tcPr>
            <w:tcW w:w="4531" w:type="dxa"/>
          </w:tcPr>
          <w:p w14:paraId="1DB343C4" w14:textId="77777777" w:rsidR="007779B6" w:rsidRPr="0054421C" w:rsidRDefault="007779B6" w:rsidP="007E25F0">
            <w:pPr>
              <w:pStyle w:val="BodyText"/>
            </w:pPr>
            <w:r w:rsidRPr="0054421C">
              <w:t>Soil resources</w:t>
            </w:r>
          </w:p>
        </w:tc>
        <w:tc>
          <w:tcPr>
            <w:tcW w:w="2268" w:type="dxa"/>
          </w:tcPr>
          <w:p w14:paraId="1DB343C5" w14:textId="77777777" w:rsidR="007779B6" w:rsidRPr="0054421C" w:rsidRDefault="003710EC" w:rsidP="007E25F0">
            <w:pPr>
              <w:pStyle w:val="BodyText"/>
            </w:pPr>
            <w:r w:rsidRPr="0054421C">
              <w:sym w:font="Wingdings 2" w:char="F050"/>
            </w:r>
          </w:p>
        </w:tc>
        <w:tc>
          <w:tcPr>
            <w:tcW w:w="2268" w:type="dxa"/>
          </w:tcPr>
          <w:p w14:paraId="1DB343C6" w14:textId="77777777" w:rsidR="007779B6" w:rsidRPr="0054421C" w:rsidRDefault="007779B6" w:rsidP="007E25F0">
            <w:pPr>
              <w:pStyle w:val="BodyText"/>
            </w:pPr>
          </w:p>
        </w:tc>
      </w:tr>
      <w:tr w:rsidR="007779B6" w:rsidRPr="0054421C" w14:paraId="1DB343CB" w14:textId="77777777" w:rsidTr="003710EC">
        <w:tc>
          <w:tcPr>
            <w:tcW w:w="4531" w:type="dxa"/>
          </w:tcPr>
          <w:p w14:paraId="1DB343C8" w14:textId="77777777" w:rsidR="007779B6" w:rsidRPr="0054421C" w:rsidRDefault="007779B6" w:rsidP="007E25F0">
            <w:pPr>
              <w:pStyle w:val="BodyText"/>
            </w:pPr>
            <w:r w:rsidRPr="0054421C">
              <w:t xml:space="preserve">Waste </w:t>
            </w:r>
          </w:p>
        </w:tc>
        <w:tc>
          <w:tcPr>
            <w:tcW w:w="2268" w:type="dxa"/>
          </w:tcPr>
          <w:p w14:paraId="1DB343C9" w14:textId="77777777" w:rsidR="007779B6" w:rsidRPr="0054421C" w:rsidRDefault="000C2D01" w:rsidP="007E25F0">
            <w:pPr>
              <w:pStyle w:val="BodyText"/>
              <w:rPr>
                <w:sz w:val="18"/>
                <w:szCs w:val="18"/>
              </w:rPr>
            </w:pPr>
            <w:r w:rsidRPr="0054421C">
              <w:sym w:font="Wingdings 2" w:char="F050"/>
            </w:r>
          </w:p>
        </w:tc>
        <w:tc>
          <w:tcPr>
            <w:tcW w:w="2268" w:type="dxa"/>
          </w:tcPr>
          <w:p w14:paraId="1DB343CA" w14:textId="77777777" w:rsidR="007779B6" w:rsidRPr="0054421C" w:rsidRDefault="007779B6" w:rsidP="007E25F0">
            <w:pPr>
              <w:pStyle w:val="BodyText"/>
            </w:pPr>
          </w:p>
        </w:tc>
      </w:tr>
      <w:tr w:rsidR="007779B6" w:rsidRPr="0054421C" w14:paraId="1DB343CF" w14:textId="77777777" w:rsidTr="003710EC">
        <w:tc>
          <w:tcPr>
            <w:tcW w:w="4531" w:type="dxa"/>
          </w:tcPr>
          <w:p w14:paraId="1DB343CC" w14:textId="77777777" w:rsidR="007779B6" w:rsidRPr="0054421C" w:rsidRDefault="007779B6" w:rsidP="007E25F0">
            <w:pPr>
              <w:pStyle w:val="BodyText"/>
            </w:pPr>
            <w:r w:rsidRPr="0054421C">
              <w:t>Surface water</w:t>
            </w:r>
          </w:p>
        </w:tc>
        <w:tc>
          <w:tcPr>
            <w:tcW w:w="2268" w:type="dxa"/>
          </w:tcPr>
          <w:p w14:paraId="1DB343CD" w14:textId="77777777" w:rsidR="007779B6" w:rsidRPr="0054421C" w:rsidRDefault="000C2D01" w:rsidP="007E25F0">
            <w:pPr>
              <w:pStyle w:val="BodyText"/>
              <w:rPr>
                <w:sz w:val="18"/>
                <w:szCs w:val="18"/>
              </w:rPr>
            </w:pPr>
            <w:r w:rsidRPr="0054421C">
              <w:sym w:font="Wingdings 2" w:char="F050"/>
            </w:r>
          </w:p>
        </w:tc>
        <w:tc>
          <w:tcPr>
            <w:tcW w:w="2268" w:type="dxa"/>
          </w:tcPr>
          <w:p w14:paraId="1DB343CE" w14:textId="77777777" w:rsidR="007779B6" w:rsidRPr="0054421C" w:rsidRDefault="007779B6" w:rsidP="007E25F0">
            <w:pPr>
              <w:pStyle w:val="BodyText"/>
            </w:pPr>
          </w:p>
        </w:tc>
      </w:tr>
      <w:tr w:rsidR="007779B6" w:rsidRPr="0054421C" w14:paraId="1DB343D3" w14:textId="77777777" w:rsidTr="003710EC">
        <w:tc>
          <w:tcPr>
            <w:tcW w:w="4531" w:type="dxa"/>
          </w:tcPr>
          <w:p w14:paraId="1DB343D0" w14:textId="77777777" w:rsidR="007779B6" w:rsidRPr="0054421C" w:rsidRDefault="003710EC" w:rsidP="007E25F0">
            <w:pPr>
              <w:pStyle w:val="BodyText"/>
            </w:pPr>
            <w:r w:rsidRPr="0054421C">
              <w:t xml:space="preserve">Hydrogeology </w:t>
            </w:r>
          </w:p>
        </w:tc>
        <w:tc>
          <w:tcPr>
            <w:tcW w:w="2268" w:type="dxa"/>
          </w:tcPr>
          <w:p w14:paraId="1DB343D1" w14:textId="77777777" w:rsidR="007779B6" w:rsidRPr="0054421C" w:rsidRDefault="00CB5BD0" w:rsidP="007E25F0">
            <w:pPr>
              <w:pStyle w:val="BodyText"/>
              <w:rPr>
                <w:sz w:val="18"/>
                <w:szCs w:val="18"/>
              </w:rPr>
            </w:pPr>
            <w:r w:rsidRPr="0054421C">
              <w:sym w:font="Wingdings 2" w:char="F050"/>
            </w:r>
          </w:p>
        </w:tc>
        <w:tc>
          <w:tcPr>
            <w:tcW w:w="2268" w:type="dxa"/>
          </w:tcPr>
          <w:p w14:paraId="1DB343D2" w14:textId="77777777" w:rsidR="007779B6" w:rsidRPr="0054421C" w:rsidRDefault="007779B6" w:rsidP="007E25F0">
            <w:pPr>
              <w:pStyle w:val="BodyText"/>
            </w:pPr>
          </w:p>
        </w:tc>
      </w:tr>
      <w:tr w:rsidR="007779B6" w:rsidRPr="0054421C" w14:paraId="1DB343D7" w14:textId="77777777" w:rsidTr="003710EC">
        <w:tc>
          <w:tcPr>
            <w:tcW w:w="4531" w:type="dxa"/>
          </w:tcPr>
          <w:p w14:paraId="1DB343D4" w14:textId="77777777" w:rsidR="007779B6" w:rsidRPr="0054421C" w:rsidRDefault="003710EC" w:rsidP="007E25F0">
            <w:pPr>
              <w:pStyle w:val="BodyText"/>
            </w:pPr>
            <w:r w:rsidRPr="0054421C">
              <w:t>Ecology and habitats</w:t>
            </w:r>
          </w:p>
        </w:tc>
        <w:tc>
          <w:tcPr>
            <w:tcW w:w="2268" w:type="dxa"/>
          </w:tcPr>
          <w:p w14:paraId="1DB343D5" w14:textId="77777777" w:rsidR="007779B6" w:rsidRPr="0054421C" w:rsidRDefault="000C2D01" w:rsidP="007E25F0">
            <w:pPr>
              <w:pStyle w:val="BodyText"/>
              <w:rPr>
                <w:sz w:val="18"/>
                <w:szCs w:val="18"/>
              </w:rPr>
            </w:pPr>
            <w:r w:rsidRPr="0054421C">
              <w:sym w:font="Wingdings 2" w:char="F050"/>
            </w:r>
          </w:p>
        </w:tc>
        <w:tc>
          <w:tcPr>
            <w:tcW w:w="2268" w:type="dxa"/>
          </w:tcPr>
          <w:p w14:paraId="1DB343D6" w14:textId="77777777" w:rsidR="007779B6" w:rsidRPr="0054421C" w:rsidRDefault="000C2D01" w:rsidP="007E25F0">
            <w:pPr>
              <w:pStyle w:val="BodyText"/>
              <w:rPr>
                <w:sz w:val="18"/>
                <w:szCs w:val="18"/>
              </w:rPr>
            </w:pPr>
            <w:r w:rsidRPr="0054421C">
              <w:sym w:font="Wingdings 2" w:char="F050"/>
            </w:r>
          </w:p>
        </w:tc>
      </w:tr>
      <w:tr w:rsidR="007779B6" w:rsidRPr="0054421C" w14:paraId="1DB343DB" w14:textId="77777777" w:rsidTr="003710EC">
        <w:tc>
          <w:tcPr>
            <w:tcW w:w="4531" w:type="dxa"/>
          </w:tcPr>
          <w:p w14:paraId="1DB343D8" w14:textId="77777777" w:rsidR="007779B6" w:rsidRPr="0054421C" w:rsidRDefault="003710EC" w:rsidP="007E25F0">
            <w:pPr>
              <w:pStyle w:val="BodyText"/>
            </w:pPr>
            <w:r w:rsidRPr="0054421C">
              <w:t xml:space="preserve">Avifauna </w:t>
            </w:r>
          </w:p>
        </w:tc>
        <w:tc>
          <w:tcPr>
            <w:tcW w:w="2268" w:type="dxa"/>
          </w:tcPr>
          <w:p w14:paraId="1DB343D9" w14:textId="77777777" w:rsidR="007779B6" w:rsidRPr="0054421C" w:rsidRDefault="000C2D01" w:rsidP="007E25F0">
            <w:pPr>
              <w:pStyle w:val="BodyText"/>
              <w:rPr>
                <w:sz w:val="18"/>
                <w:szCs w:val="18"/>
              </w:rPr>
            </w:pPr>
            <w:r w:rsidRPr="0054421C">
              <w:sym w:font="Wingdings 2" w:char="F050"/>
            </w:r>
          </w:p>
        </w:tc>
        <w:tc>
          <w:tcPr>
            <w:tcW w:w="2268" w:type="dxa"/>
          </w:tcPr>
          <w:p w14:paraId="1DB343DA" w14:textId="77777777" w:rsidR="007779B6" w:rsidRPr="0054421C" w:rsidRDefault="000C2D01" w:rsidP="007E25F0">
            <w:pPr>
              <w:pStyle w:val="BodyText"/>
              <w:rPr>
                <w:sz w:val="18"/>
                <w:szCs w:val="18"/>
              </w:rPr>
            </w:pPr>
            <w:r w:rsidRPr="0054421C">
              <w:sym w:font="Wingdings 2" w:char="F050"/>
            </w:r>
          </w:p>
        </w:tc>
      </w:tr>
      <w:tr w:rsidR="007779B6" w:rsidRPr="0054421C" w14:paraId="1DB343DF" w14:textId="77777777" w:rsidTr="003710EC">
        <w:tc>
          <w:tcPr>
            <w:tcW w:w="4531" w:type="dxa"/>
          </w:tcPr>
          <w:p w14:paraId="1DB343DC" w14:textId="77777777" w:rsidR="007779B6" w:rsidRPr="0054421C" w:rsidRDefault="003710EC" w:rsidP="007E25F0">
            <w:pPr>
              <w:pStyle w:val="BodyText"/>
            </w:pPr>
            <w:r w:rsidRPr="0054421C">
              <w:t xml:space="preserve">Noise </w:t>
            </w:r>
          </w:p>
        </w:tc>
        <w:tc>
          <w:tcPr>
            <w:tcW w:w="2268" w:type="dxa"/>
          </w:tcPr>
          <w:p w14:paraId="1DB343DD" w14:textId="77777777" w:rsidR="007779B6" w:rsidRPr="0054421C" w:rsidRDefault="000C2D01" w:rsidP="007E25F0">
            <w:pPr>
              <w:pStyle w:val="BodyText"/>
              <w:rPr>
                <w:sz w:val="18"/>
                <w:szCs w:val="18"/>
              </w:rPr>
            </w:pPr>
            <w:r w:rsidRPr="0054421C">
              <w:sym w:font="Wingdings 2" w:char="F050"/>
            </w:r>
          </w:p>
        </w:tc>
        <w:tc>
          <w:tcPr>
            <w:tcW w:w="2268" w:type="dxa"/>
          </w:tcPr>
          <w:p w14:paraId="1DB343DE" w14:textId="77777777" w:rsidR="007779B6" w:rsidRPr="0054421C" w:rsidRDefault="007779B6" w:rsidP="007E25F0">
            <w:pPr>
              <w:pStyle w:val="BodyText"/>
            </w:pPr>
          </w:p>
        </w:tc>
      </w:tr>
      <w:tr w:rsidR="003710EC" w:rsidRPr="0054421C" w14:paraId="1DB343E3" w14:textId="77777777" w:rsidTr="003710EC">
        <w:tc>
          <w:tcPr>
            <w:tcW w:w="4531" w:type="dxa"/>
          </w:tcPr>
          <w:p w14:paraId="1DB343E0" w14:textId="77777777" w:rsidR="003710EC" w:rsidRPr="0054421C" w:rsidRDefault="003710EC" w:rsidP="007E25F0">
            <w:pPr>
              <w:pStyle w:val="BodyText"/>
            </w:pPr>
            <w:r w:rsidRPr="0054421C">
              <w:t>Traffic and transport</w:t>
            </w:r>
          </w:p>
        </w:tc>
        <w:tc>
          <w:tcPr>
            <w:tcW w:w="2268" w:type="dxa"/>
          </w:tcPr>
          <w:p w14:paraId="1DB343E1" w14:textId="77777777" w:rsidR="003710EC" w:rsidRPr="0054421C" w:rsidRDefault="000C2D01" w:rsidP="007E25F0">
            <w:pPr>
              <w:pStyle w:val="BodyText"/>
              <w:rPr>
                <w:sz w:val="18"/>
                <w:szCs w:val="18"/>
              </w:rPr>
            </w:pPr>
            <w:r w:rsidRPr="0054421C">
              <w:sym w:font="Wingdings 2" w:char="F050"/>
            </w:r>
          </w:p>
        </w:tc>
        <w:tc>
          <w:tcPr>
            <w:tcW w:w="2268" w:type="dxa"/>
          </w:tcPr>
          <w:p w14:paraId="1DB343E2" w14:textId="77777777" w:rsidR="003710EC" w:rsidRPr="0054421C" w:rsidRDefault="003710EC" w:rsidP="007E25F0">
            <w:pPr>
              <w:pStyle w:val="BodyText"/>
            </w:pPr>
          </w:p>
        </w:tc>
      </w:tr>
      <w:tr w:rsidR="003710EC" w:rsidRPr="0054421C" w14:paraId="1DB343E7" w14:textId="77777777" w:rsidTr="003710EC">
        <w:tc>
          <w:tcPr>
            <w:tcW w:w="4531" w:type="dxa"/>
          </w:tcPr>
          <w:p w14:paraId="1DB343E4" w14:textId="77777777" w:rsidR="003710EC" w:rsidRPr="0054421C" w:rsidRDefault="003710EC" w:rsidP="007E25F0">
            <w:pPr>
              <w:pStyle w:val="BodyText"/>
            </w:pPr>
            <w:r w:rsidRPr="0054421C">
              <w:t>Air and dust</w:t>
            </w:r>
          </w:p>
        </w:tc>
        <w:tc>
          <w:tcPr>
            <w:tcW w:w="2268" w:type="dxa"/>
          </w:tcPr>
          <w:p w14:paraId="1DB343E5" w14:textId="77777777" w:rsidR="003710EC" w:rsidRPr="0054421C" w:rsidRDefault="000C2D01" w:rsidP="007E25F0">
            <w:pPr>
              <w:pStyle w:val="BodyText"/>
              <w:rPr>
                <w:sz w:val="18"/>
                <w:szCs w:val="18"/>
              </w:rPr>
            </w:pPr>
            <w:r w:rsidRPr="0054421C">
              <w:sym w:font="Wingdings 2" w:char="F050"/>
            </w:r>
          </w:p>
        </w:tc>
        <w:tc>
          <w:tcPr>
            <w:tcW w:w="2268" w:type="dxa"/>
          </w:tcPr>
          <w:p w14:paraId="1DB343E6" w14:textId="77777777" w:rsidR="003710EC" w:rsidRPr="0054421C" w:rsidRDefault="003710EC" w:rsidP="007E25F0">
            <w:pPr>
              <w:pStyle w:val="BodyText"/>
            </w:pPr>
          </w:p>
        </w:tc>
      </w:tr>
      <w:tr w:rsidR="003710EC" w:rsidRPr="0054421C" w14:paraId="1DB343EB" w14:textId="77777777" w:rsidTr="003710EC">
        <w:tc>
          <w:tcPr>
            <w:tcW w:w="4531" w:type="dxa"/>
          </w:tcPr>
          <w:p w14:paraId="1DB343E8" w14:textId="77777777" w:rsidR="003710EC" w:rsidRPr="0054421C" w:rsidRDefault="003710EC" w:rsidP="007E25F0">
            <w:pPr>
              <w:pStyle w:val="BodyText"/>
            </w:pPr>
            <w:r w:rsidRPr="0054421C">
              <w:t>Socio-economics (excluding resettlement</w:t>
            </w:r>
            <w:r w:rsidRPr="0054421C">
              <w:rPr>
                <w:rStyle w:val="FootnoteReference"/>
                <w:sz w:val="18"/>
                <w:szCs w:val="18"/>
              </w:rPr>
              <w:footnoteReference w:id="20"/>
            </w:r>
            <w:r w:rsidRPr="0054421C">
              <w:t>)</w:t>
            </w:r>
          </w:p>
        </w:tc>
        <w:tc>
          <w:tcPr>
            <w:tcW w:w="2268" w:type="dxa"/>
          </w:tcPr>
          <w:p w14:paraId="1DB343E9" w14:textId="77777777" w:rsidR="003710EC" w:rsidRPr="0054421C" w:rsidRDefault="000C2D01" w:rsidP="007E25F0">
            <w:pPr>
              <w:pStyle w:val="BodyText"/>
              <w:rPr>
                <w:sz w:val="18"/>
                <w:szCs w:val="18"/>
              </w:rPr>
            </w:pPr>
            <w:r w:rsidRPr="0054421C">
              <w:sym w:font="Wingdings 2" w:char="F050"/>
            </w:r>
          </w:p>
        </w:tc>
        <w:tc>
          <w:tcPr>
            <w:tcW w:w="2268" w:type="dxa"/>
          </w:tcPr>
          <w:p w14:paraId="1DB343EA" w14:textId="77777777" w:rsidR="003710EC" w:rsidRPr="0054421C" w:rsidRDefault="003710EC" w:rsidP="007E25F0">
            <w:pPr>
              <w:pStyle w:val="BodyText"/>
            </w:pPr>
          </w:p>
        </w:tc>
      </w:tr>
      <w:tr w:rsidR="003710EC" w:rsidRPr="0054421C" w14:paraId="1DB343EF" w14:textId="77777777" w:rsidTr="003710EC">
        <w:tc>
          <w:tcPr>
            <w:tcW w:w="4531" w:type="dxa"/>
          </w:tcPr>
          <w:p w14:paraId="1DB343EC" w14:textId="37ABCDE6" w:rsidR="003710EC" w:rsidRPr="0054421C" w:rsidRDefault="003C59C4" w:rsidP="007E25F0">
            <w:pPr>
              <w:pStyle w:val="BodyText"/>
            </w:pPr>
            <w:r w:rsidRPr="0054421C">
              <w:t>L</w:t>
            </w:r>
            <w:r w:rsidR="003710EC" w:rsidRPr="0054421C">
              <w:t>and</w:t>
            </w:r>
            <w:r w:rsidRPr="0054421C">
              <w:t xml:space="preserve"> </w:t>
            </w:r>
            <w:r w:rsidR="003710EC" w:rsidRPr="0054421C">
              <w:t>use</w:t>
            </w:r>
          </w:p>
        </w:tc>
        <w:tc>
          <w:tcPr>
            <w:tcW w:w="2268" w:type="dxa"/>
          </w:tcPr>
          <w:p w14:paraId="1DB343ED" w14:textId="77777777" w:rsidR="003710EC" w:rsidRPr="0054421C" w:rsidRDefault="000C2D01" w:rsidP="007E25F0">
            <w:pPr>
              <w:pStyle w:val="BodyText"/>
              <w:rPr>
                <w:sz w:val="18"/>
                <w:szCs w:val="18"/>
              </w:rPr>
            </w:pPr>
            <w:r w:rsidRPr="0054421C">
              <w:sym w:font="Wingdings 2" w:char="F050"/>
            </w:r>
          </w:p>
        </w:tc>
        <w:tc>
          <w:tcPr>
            <w:tcW w:w="2268" w:type="dxa"/>
          </w:tcPr>
          <w:p w14:paraId="1DB343EE" w14:textId="77777777" w:rsidR="003710EC" w:rsidRPr="0054421C" w:rsidRDefault="003710EC" w:rsidP="007E25F0">
            <w:pPr>
              <w:pStyle w:val="BodyText"/>
              <w:numPr>
                <w:ilvl w:val="0"/>
                <w:numId w:val="26"/>
              </w:numPr>
            </w:pPr>
          </w:p>
        </w:tc>
      </w:tr>
      <w:tr w:rsidR="003710EC" w:rsidRPr="0054421C" w14:paraId="1DB343F3" w14:textId="77777777" w:rsidTr="003710EC">
        <w:tc>
          <w:tcPr>
            <w:tcW w:w="4531" w:type="dxa"/>
          </w:tcPr>
          <w:p w14:paraId="1DB343F0" w14:textId="77777777" w:rsidR="003710EC" w:rsidRPr="0054421C" w:rsidRDefault="003710EC" w:rsidP="007E25F0">
            <w:pPr>
              <w:pStyle w:val="BodyText"/>
            </w:pPr>
            <w:r w:rsidRPr="0054421C">
              <w:t>Electromagnetic fields</w:t>
            </w:r>
          </w:p>
        </w:tc>
        <w:tc>
          <w:tcPr>
            <w:tcW w:w="2268" w:type="dxa"/>
          </w:tcPr>
          <w:p w14:paraId="1DB343F1" w14:textId="77777777" w:rsidR="003710EC" w:rsidRPr="0054421C" w:rsidRDefault="003710EC" w:rsidP="007E25F0">
            <w:pPr>
              <w:pStyle w:val="BodyText"/>
            </w:pPr>
          </w:p>
        </w:tc>
        <w:tc>
          <w:tcPr>
            <w:tcW w:w="2268" w:type="dxa"/>
          </w:tcPr>
          <w:p w14:paraId="1DB343F2" w14:textId="77777777" w:rsidR="003710EC" w:rsidRPr="0054421C" w:rsidRDefault="000C2D01" w:rsidP="007E25F0">
            <w:pPr>
              <w:pStyle w:val="BodyText"/>
              <w:rPr>
                <w:sz w:val="18"/>
                <w:szCs w:val="18"/>
              </w:rPr>
            </w:pPr>
            <w:r w:rsidRPr="0054421C">
              <w:sym w:font="Wingdings 2" w:char="F050"/>
            </w:r>
          </w:p>
        </w:tc>
      </w:tr>
      <w:tr w:rsidR="003710EC" w:rsidRPr="0054421C" w14:paraId="1DB343F7" w14:textId="77777777" w:rsidTr="003710EC">
        <w:tc>
          <w:tcPr>
            <w:tcW w:w="4531" w:type="dxa"/>
          </w:tcPr>
          <w:p w14:paraId="1DB343F4" w14:textId="77777777" w:rsidR="003710EC" w:rsidRPr="0054421C" w:rsidRDefault="003710EC" w:rsidP="007E25F0">
            <w:pPr>
              <w:pStyle w:val="BodyText"/>
            </w:pPr>
            <w:r w:rsidRPr="0054421C">
              <w:t>Hazards due to natural disasters</w:t>
            </w:r>
          </w:p>
        </w:tc>
        <w:tc>
          <w:tcPr>
            <w:tcW w:w="2268" w:type="dxa"/>
          </w:tcPr>
          <w:p w14:paraId="1DB343F5" w14:textId="77777777" w:rsidR="003710EC" w:rsidRPr="0054421C" w:rsidRDefault="003710EC" w:rsidP="007E25F0">
            <w:pPr>
              <w:pStyle w:val="BodyText"/>
            </w:pPr>
          </w:p>
        </w:tc>
        <w:tc>
          <w:tcPr>
            <w:tcW w:w="2268" w:type="dxa"/>
          </w:tcPr>
          <w:p w14:paraId="1DB343F6" w14:textId="77777777" w:rsidR="003710EC" w:rsidRPr="0054421C" w:rsidRDefault="000C2D01" w:rsidP="007E25F0">
            <w:pPr>
              <w:pStyle w:val="BodyText"/>
              <w:rPr>
                <w:sz w:val="18"/>
                <w:szCs w:val="18"/>
              </w:rPr>
            </w:pPr>
            <w:r w:rsidRPr="0054421C">
              <w:sym w:font="Wingdings 2" w:char="F050"/>
            </w:r>
          </w:p>
        </w:tc>
      </w:tr>
      <w:tr w:rsidR="003710EC" w:rsidRPr="0054421C" w14:paraId="1DB343FB" w14:textId="77777777" w:rsidTr="003710EC">
        <w:tc>
          <w:tcPr>
            <w:tcW w:w="4531" w:type="dxa"/>
          </w:tcPr>
          <w:p w14:paraId="1DB343F8" w14:textId="77777777" w:rsidR="003710EC" w:rsidRPr="0054421C" w:rsidRDefault="003710EC" w:rsidP="007E25F0">
            <w:pPr>
              <w:pStyle w:val="BodyText"/>
            </w:pPr>
            <w:r w:rsidRPr="0054421C">
              <w:t>Major accident risks</w:t>
            </w:r>
          </w:p>
        </w:tc>
        <w:tc>
          <w:tcPr>
            <w:tcW w:w="2268" w:type="dxa"/>
          </w:tcPr>
          <w:p w14:paraId="1DB343F9" w14:textId="77777777" w:rsidR="003710EC" w:rsidRPr="0054421C" w:rsidRDefault="000C2D01" w:rsidP="007E25F0">
            <w:pPr>
              <w:pStyle w:val="BodyText"/>
              <w:rPr>
                <w:sz w:val="18"/>
                <w:szCs w:val="18"/>
              </w:rPr>
            </w:pPr>
            <w:r w:rsidRPr="0054421C">
              <w:sym w:font="Wingdings 2" w:char="F050"/>
            </w:r>
          </w:p>
        </w:tc>
        <w:tc>
          <w:tcPr>
            <w:tcW w:w="2268" w:type="dxa"/>
          </w:tcPr>
          <w:p w14:paraId="1DB343FA" w14:textId="77777777" w:rsidR="003710EC" w:rsidRPr="0054421C" w:rsidRDefault="003710EC" w:rsidP="007E25F0">
            <w:pPr>
              <w:pStyle w:val="BodyText"/>
            </w:pPr>
          </w:p>
        </w:tc>
      </w:tr>
    </w:tbl>
    <w:p w14:paraId="1DB343FC" w14:textId="383E7A7D" w:rsidR="003F64EA" w:rsidRPr="0054421C" w:rsidRDefault="000C2D01" w:rsidP="007E25F0">
      <w:pPr>
        <w:pStyle w:val="Caption"/>
      </w:pPr>
      <w:bookmarkStart w:id="266" w:name="_Ref365620473"/>
      <w:bookmarkStart w:id="267" w:name="_Toc370134584"/>
      <w:r w:rsidRPr="0054421C">
        <w:t xml:space="preserve">Table </w:t>
      </w:r>
      <w:fldSimple w:instr=" STYLEREF 1 \s ">
        <w:r w:rsidR="001B7C49">
          <w:rPr>
            <w:noProof/>
          </w:rPr>
          <w:t>6</w:t>
        </w:r>
      </w:fldSimple>
      <w:r w:rsidR="00A72AA3">
        <w:noBreakHyphen/>
      </w:r>
      <w:fldSimple w:instr=" SEQ Table \* ARABIC \s 1 ">
        <w:r w:rsidR="001B7C49">
          <w:rPr>
            <w:noProof/>
          </w:rPr>
          <w:t>1</w:t>
        </w:r>
      </w:fldSimple>
      <w:bookmarkEnd w:id="266"/>
      <w:r w:rsidRPr="0054421C">
        <w:t xml:space="preserve"> Potential Impact Types</w:t>
      </w:r>
      <w:bookmarkEnd w:id="267"/>
    </w:p>
    <w:p w14:paraId="7896CE30" w14:textId="77777777" w:rsidR="00100E5B" w:rsidRPr="0054421C" w:rsidRDefault="00100E5B" w:rsidP="007E25F0">
      <w:r w:rsidRPr="0054421C">
        <w:t xml:space="preserve">Whilst the FS identified broadly a 2km CoI for Project construction, as the access arrangements have not been identified to date and neither have the camp locations or other laydown areas, the potential Project study area </w:t>
      </w:r>
      <w:r w:rsidRPr="0054421C">
        <w:rPr>
          <w:i/>
        </w:rPr>
        <w:t>per se</w:t>
      </w:r>
      <w:r w:rsidRPr="0054421C">
        <w:t xml:space="preserve"> cannot be established, as potential impacts occur outside of the CoI. It has also yet to be established if access at the end of a section of TL will be sufficient for the EPC, or whether several accesses are required </w:t>
      </w:r>
      <w:r w:rsidRPr="0054421C">
        <w:lastRenderedPageBreak/>
        <w:t xml:space="preserve">along the length of sections of TL, due to topographic, soil or other constraints. Furthermore, as the CoI or RoW will not be cleared of vegetation, the bulldozing of a roadway may cause additional impacts. All these issues will be addressed during the detailed design stage and information on such issues to date is not available. </w:t>
      </w:r>
    </w:p>
    <w:p w14:paraId="4C71083D" w14:textId="4FC85291" w:rsidR="00100E5B" w:rsidRPr="0054421C" w:rsidRDefault="00100E5B" w:rsidP="007E25F0">
      <w:r w:rsidRPr="0054421C">
        <w:t xml:space="preserve">In view of the above, and considering this is a strategic REA study, there is little merit in attempting to speculate on and present and assess an exhaustive list of potential impacts, the majority of which will be associated with any typical construction phase of a project. Many of the above potential impacts will vary in accordance with location, soil type, climatic conditions and many other factors and an exhaustive scoping of such issues is not considered useful here. The standard approach to this is to recognise that there are a range of potential issues associated with large scale construction, all of which will evaluated in the forthcoming ESIAs, and to present the management approach in the EMPs to </w:t>
      </w:r>
      <w:r w:rsidR="00182353">
        <w:t>address such issues (see Annex 3</w:t>
      </w:r>
      <w:r w:rsidRPr="0054421C">
        <w:t xml:space="preserve">).  </w:t>
      </w:r>
    </w:p>
    <w:p w14:paraId="2755EF4B" w14:textId="0654EDEE" w:rsidR="00100E5B" w:rsidRPr="0054421C" w:rsidRDefault="00100E5B" w:rsidP="007E25F0">
      <w:r w:rsidRPr="0054421C">
        <w:t xml:space="preserve">The main environmental issues associated with the Project implementation are presented in </w:t>
      </w:r>
      <w:r w:rsidRPr="0054421C">
        <w:fldChar w:fldCharType="begin"/>
      </w:r>
      <w:r w:rsidRPr="0054421C">
        <w:instrText xml:space="preserve"> REF _Ref366171678 \h </w:instrText>
      </w:r>
      <w:r w:rsidR="0054421C">
        <w:instrText xml:space="preserve"> \* MERGEFORMAT </w:instrText>
      </w:r>
      <w:r w:rsidRPr="0054421C">
        <w:fldChar w:fldCharType="separate"/>
      </w:r>
      <w:r w:rsidR="001B7C49" w:rsidRPr="0054421C">
        <w:t xml:space="preserve">Table </w:t>
      </w:r>
      <w:r w:rsidR="001B7C49">
        <w:t>6</w:t>
      </w:r>
      <w:r w:rsidR="001B7C49">
        <w:noBreakHyphen/>
        <w:t>2</w:t>
      </w:r>
      <w:r w:rsidRPr="0054421C">
        <w:fldChar w:fldCharType="end"/>
      </w:r>
      <w:r w:rsidRPr="0054421C">
        <w:t xml:space="preserve">, which assumes appropriate assessment, iterative design and mitigation where appropriate. The vast majority of issues will be common to each of the countries crossed by the Project and are associated with large scale construction involving land access; establishment of camps and lay down areas; topsoil stripping; tower foundation installation; tower erection; transmission line stringing and installation; temporary land use and land take; employment during construction and also operations; community interface, safety and relations; and standard construction noise, traffic and potential nuisance. </w:t>
      </w:r>
    </w:p>
    <w:p w14:paraId="1DB34403" w14:textId="3F9E9707" w:rsidR="0066305F" w:rsidRPr="0054421C" w:rsidRDefault="00100E5B" w:rsidP="007E25F0">
      <w:r w:rsidRPr="0054421C">
        <w:t>There will be some specific issues based on site conditions, such as wetlands, steep terrain, infrastructure aspects, particular land use, social or cultural heritage features and for the IBAs there will be specific bird issues that require to be individually evaluated. It is not considered practical or useful herein to present a ‘walk through’ of the entire route of in excess of 1,000 km to identify and discuss the specific features that will be encountered and require assessment. The overall picture is presented in detail in the ESIA descriptions in each country-specific pESIA therein and accompanied by the 105 alignment sheets that depict the route. The guidance given in this REA and its Annex</w:t>
      </w:r>
      <w:r w:rsidR="0067325E">
        <w:t>es</w:t>
      </w:r>
      <w:r w:rsidRPr="0054421C">
        <w:t xml:space="preserve"> 1</w:t>
      </w:r>
      <w:r w:rsidR="0067325E">
        <w:t xml:space="preserve"> and 3</w:t>
      </w:r>
      <w:r w:rsidRPr="0054421C">
        <w:t xml:space="preserve"> should be quite sufficient and serve to explain the assessment work that is required to be undertaken as part of each subsequent ESIA by national consultants on behalf of the NTCs.</w:t>
      </w:r>
      <w:r w:rsidR="002E5335" w:rsidRPr="0054421C">
        <w:t xml:space="preserve"> </w:t>
      </w:r>
    </w:p>
    <w:p w14:paraId="1DB34409" w14:textId="77777777" w:rsidR="0066305F" w:rsidRPr="0054421C" w:rsidRDefault="0066305F" w:rsidP="007E25F0">
      <w:r w:rsidRPr="0054421C">
        <w:tab/>
      </w:r>
    </w:p>
    <w:tbl>
      <w:tblPr>
        <w:tblStyle w:val="TableGrid"/>
        <w:tblW w:w="0" w:type="auto"/>
        <w:tblLook w:val="04A0" w:firstRow="1" w:lastRow="0" w:firstColumn="1" w:lastColumn="0" w:noHBand="0" w:noVBand="1"/>
      </w:tblPr>
      <w:tblGrid>
        <w:gridCol w:w="3006"/>
        <w:gridCol w:w="1915"/>
        <w:gridCol w:w="4322"/>
      </w:tblGrid>
      <w:tr w:rsidR="00B222C3" w:rsidRPr="0054421C" w14:paraId="1DB3440D" w14:textId="77777777" w:rsidTr="001054D0">
        <w:trPr>
          <w:tblHeader/>
        </w:trPr>
        <w:tc>
          <w:tcPr>
            <w:tcW w:w="4957" w:type="dxa"/>
          </w:tcPr>
          <w:p w14:paraId="1DB3440A" w14:textId="77777777" w:rsidR="00B222C3" w:rsidRPr="0054421C" w:rsidRDefault="00B222C3" w:rsidP="007E25F0">
            <w:r w:rsidRPr="0054421C">
              <w:t>Aspect/Impact</w:t>
            </w:r>
            <w:r w:rsidR="00434DBC" w:rsidRPr="0054421C">
              <w:t xml:space="preserve"> – Construction </w:t>
            </w:r>
          </w:p>
        </w:tc>
        <w:tc>
          <w:tcPr>
            <w:tcW w:w="2976" w:type="dxa"/>
          </w:tcPr>
          <w:p w14:paraId="1DB3440B" w14:textId="77777777" w:rsidR="00B222C3" w:rsidRPr="0054421C" w:rsidRDefault="00B222C3" w:rsidP="007E25F0">
            <w:r w:rsidRPr="0054421C">
              <w:t xml:space="preserve">Potential impact + (positive),  – (negative) or = (neutral) </w:t>
            </w:r>
          </w:p>
        </w:tc>
        <w:tc>
          <w:tcPr>
            <w:tcW w:w="7925" w:type="dxa"/>
          </w:tcPr>
          <w:p w14:paraId="1DB3440C" w14:textId="77777777" w:rsidR="00B222C3" w:rsidRPr="0054421C" w:rsidRDefault="00B222C3" w:rsidP="007E25F0">
            <w:r w:rsidRPr="0054421C">
              <w:t xml:space="preserve">Comments </w:t>
            </w:r>
          </w:p>
        </w:tc>
      </w:tr>
      <w:tr w:rsidR="00B222C3" w:rsidRPr="0054421C" w14:paraId="1DB34411" w14:textId="77777777" w:rsidTr="001054D0">
        <w:tc>
          <w:tcPr>
            <w:tcW w:w="4957" w:type="dxa"/>
          </w:tcPr>
          <w:p w14:paraId="1DB3440E" w14:textId="77777777" w:rsidR="00B222C3" w:rsidRPr="0054421C" w:rsidRDefault="00B222C3" w:rsidP="007E25F0"/>
        </w:tc>
        <w:tc>
          <w:tcPr>
            <w:tcW w:w="2976" w:type="dxa"/>
          </w:tcPr>
          <w:p w14:paraId="1DB3440F" w14:textId="77777777" w:rsidR="00B222C3" w:rsidRPr="0054421C" w:rsidRDefault="00B222C3" w:rsidP="007E25F0"/>
        </w:tc>
        <w:tc>
          <w:tcPr>
            <w:tcW w:w="7925" w:type="dxa"/>
          </w:tcPr>
          <w:p w14:paraId="1DB34410" w14:textId="77777777" w:rsidR="00B222C3" w:rsidRPr="0054421C" w:rsidRDefault="00B222C3" w:rsidP="007E25F0"/>
        </w:tc>
      </w:tr>
      <w:tr w:rsidR="00B222C3" w:rsidRPr="0054421C" w14:paraId="1DB34415" w14:textId="77777777" w:rsidTr="001054D0">
        <w:tc>
          <w:tcPr>
            <w:tcW w:w="4957" w:type="dxa"/>
          </w:tcPr>
          <w:p w14:paraId="1DB34412" w14:textId="77777777" w:rsidR="00B222C3" w:rsidRPr="0054421C" w:rsidRDefault="00B222C3" w:rsidP="007E25F0">
            <w:r w:rsidRPr="0054421C">
              <w:t xml:space="preserve">Job creation </w:t>
            </w:r>
          </w:p>
        </w:tc>
        <w:tc>
          <w:tcPr>
            <w:tcW w:w="2976" w:type="dxa"/>
          </w:tcPr>
          <w:p w14:paraId="1DB34413" w14:textId="77777777" w:rsidR="00B222C3" w:rsidRPr="0054421C" w:rsidRDefault="00B222C3" w:rsidP="007E25F0">
            <w:r w:rsidRPr="0054421C">
              <w:t>+</w:t>
            </w:r>
          </w:p>
        </w:tc>
        <w:tc>
          <w:tcPr>
            <w:tcW w:w="7925" w:type="dxa"/>
          </w:tcPr>
          <w:p w14:paraId="1DB34414" w14:textId="77777777" w:rsidR="00B222C3" w:rsidRPr="0054421C" w:rsidRDefault="00B222C3" w:rsidP="007E25F0"/>
        </w:tc>
      </w:tr>
      <w:tr w:rsidR="00B222C3" w:rsidRPr="0054421C" w14:paraId="1DB34419" w14:textId="77777777" w:rsidTr="001054D0">
        <w:tc>
          <w:tcPr>
            <w:tcW w:w="4957" w:type="dxa"/>
          </w:tcPr>
          <w:p w14:paraId="1DB34416" w14:textId="77777777" w:rsidR="00B222C3" w:rsidRPr="0054421C" w:rsidRDefault="00B222C3" w:rsidP="007E25F0">
            <w:r w:rsidRPr="0054421C">
              <w:t xml:space="preserve">Electricity connection to national grid </w:t>
            </w:r>
          </w:p>
        </w:tc>
        <w:tc>
          <w:tcPr>
            <w:tcW w:w="2976" w:type="dxa"/>
          </w:tcPr>
          <w:p w14:paraId="1DB34417" w14:textId="77777777" w:rsidR="00B222C3" w:rsidRPr="0054421C" w:rsidRDefault="00B222C3" w:rsidP="007E25F0"/>
        </w:tc>
        <w:tc>
          <w:tcPr>
            <w:tcW w:w="7925" w:type="dxa"/>
          </w:tcPr>
          <w:p w14:paraId="1DB34418" w14:textId="77777777" w:rsidR="00B222C3" w:rsidRPr="0054421C" w:rsidRDefault="005F6F5E" w:rsidP="007E25F0">
            <w:r w:rsidRPr="0054421C">
              <w:t>See Operation Table</w:t>
            </w:r>
          </w:p>
        </w:tc>
      </w:tr>
      <w:tr w:rsidR="00B222C3" w:rsidRPr="0054421C" w14:paraId="1DB3441D" w14:textId="77777777" w:rsidTr="001054D0">
        <w:tc>
          <w:tcPr>
            <w:tcW w:w="4957" w:type="dxa"/>
          </w:tcPr>
          <w:p w14:paraId="1DB3441A" w14:textId="77777777" w:rsidR="00B222C3" w:rsidRPr="0054421C" w:rsidRDefault="00B222C3" w:rsidP="007E25F0">
            <w:r w:rsidRPr="0054421C">
              <w:t xml:space="preserve">Reduced power outages/better capacity </w:t>
            </w:r>
          </w:p>
        </w:tc>
        <w:tc>
          <w:tcPr>
            <w:tcW w:w="2976" w:type="dxa"/>
          </w:tcPr>
          <w:p w14:paraId="1DB3441B" w14:textId="77777777" w:rsidR="00B222C3" w:rsidRPr="0054421C" w:rsidRDefault="00B222C3" w:rsidP="007E25F0"/>
        </w:tc>
        <w:tc>
          <w:tcPr>
            <w:tcW w:w="7925" w:type="dxa"/>
          </w:tcPr>
          <w:p w14:paraId="1DB3441C" w14:textId="77777777" w:rsidR="00B222C3" w:rsidRPr="0054421C" w:rsidRDefault="005F6F5E" w:rsidP="007E25F0">
            <w:r w:rsidRPr="0054421C">
              <w:t>See Operation Table</w:t>
            </w:r>
          </w:p>
        </w:tc>
      </w:tr>
      <w:tr w:rsidR="00B222C3" w:rsidRPr="0054421C" w14:paraId="1DB34421" w14:textId="77777777" w:rsidTr="001054D0">
        <w:tc>
          <w:tcPr>
            <w:tcW w:w="4957" w:type="dxa"/>
          </w:tcPr>
          <w:p w14:paraId="1DB3441E" w14:textId="77777777" w:rsidR="00B222C3" w:rsidRPr="0054421C" w:rsidRDefault="00B222C3" w:rsidP="007E25F0">
            <w:r w:rsidRPr="0054421C">
              <w:t xml:space="preserve">Improved living standard/ reduce poverty </w:t>
            </w:r>
          </w:p>
        </w:tc>
        <w:tc>
          <w:tcPr>
            <w:tcW w:w="2976" w:type="dxa"/>
          </w:tcPr>
          <w:p w14:paraId="1DB3441F" w14:textId="77777777" w:rsidR="00B222C3" w:rsidRPr="0054421C" w:rsidRDefault="00B222C3" w:rsidP="007E25F0"/>
        </w:tc>
        <w:tc>
          <w:tcPr>
            <w:tcW w:w="7925" w:type="dxa"/>
          </w:tcPr>
          <w:p w14:paraId="1DB34420" w14:textId="77777777" w:rsidR="00B222C3" w:rsidRPr="0054421C" w:rsidRDefault="005F6F5E" w:rsidP="007E25F0">
            <w:r w:rsidRPr="0054421C">
              <w:t>See Operation Table</w:t>
            </w:r>
          </w:p>
        </w:tc>
      </w:tr>
      <w:tr w:rsidR="00B222C3" w:rsidRPr="0054421C" w14:paraId="1DB34425" w14:textId="77777777" w:rsidTr="001054D0">
        <w:tc>
          <w:tcPr>
            <w:tcW w:w="4957" w:type="dxa"/>
          </w:tcPr>
          <w:p w14:paraId="1DB34422" w14:textId="77777777" w:rsidR="00B222C3" w:rsidRPr="0054421C" w:rsidRDefault="00B222C3" w:rsidP="007E25F0">
            <w:r w:rsidRPr="0054421C">
              <w:t xml:space="preserve">Improved income generating activities  </w:t>
            </w:r>
          </w:p>
        </w:tc>
        <w:tc>
          <w:tcPr>
            <w:tcW w:w="2976" w:type="dxa"/>
          </w:tcPr>
          <w:p w14:paraId="1DB34423" w14:textId="77777777" w:rsidR="00B222C3" w:rsidRPr="0054421C" w:rsidRDefault="005F6F5E" w:rsidP="007E25F0">
            <w:r w:rsidRPr="0054421C">
              <w:t>+</w:t>
            </w:r>
          </w:p>
        </w:tc>
        <w:tc>
          <w:tcPr>
            <w:tcW w:w="7925" w:type="dxa"/>
          </w:tcPr>
          <w:p w14:paraId="1DB34424" w14:textId="77777777" w:rsidR="00B222C3" w:rsidRPr="0054421C" w:rsidRDefault="005F6F5E" w:rsidP="007E25F0">
            <w:r w:rsidRPr="0054421C">
              <w:t>Opportunity for induced development during construction; employment multiplier effect etc. See Operation Table for Ops.</w:t>
            </w:r>
          </w:p>
        </w:tc>
      </w:tr>
      <w:tr w:rsidR="005F6F5E" w:rsidRPr="0054421C" w14:paraId="1DB34429" w14:textId="77777777" w:rsidTr="001054D0">
        <w:tc>
          <w:tcPr>
            <w:tcW w:w="4957" w:type="dxa"/>
          </w:tcPr>
          <w:p w14:paraId="1DB34426" w14:textId="77777777" w:rsidR="005F6F5E" w:rsidRPr="0054421C" w:rsidRDefault="005F6F5E" w:rsidP="007E25F0">
            <w:r w:rsidRPr="0054421C">
              <w:t xml:space="preserve">Industry growth </w:t>
            </w:r>
          </w:p>
        </w:tc>
        <w:tc>
          <w:tcPr>
            <w:tcW w:w="2976" w:type="dxa"/>
          </w:tcPr>
          <w:p w14:paraId="1DB34427" w14:textId="77777777" w:rsidR="005F6F5E" w:rsidRPr="0054421C" w:rsidRDefault="00434DBC" w:rsidP="007E25F0">
            <w:r w:rsidRPr="0054421C">
              <w:t>+</w:t>
            </w:r>
          </w:p>
        </w:tc>
        <w:tc>
          <w:tcPr>
            <w:tcW w:w="7925" w:type="dxa"/>
          </w:tcPr>
          <w:p w14:paraId="1DB34428" w14:textId="77777777" w:rsidR="005F6F5E" w:rsidRPr="0054421C" w:rsidRDefault="005F6F5E" w:rsidP="007E25F0">
            <w:r w:rsidRPr="0054421C">
              <w:t xml:space="preserve">Opportunity for induced development during construction; employment multiplier effect etc. </w:t>
            </w:r>
            <w:r w:rsidRPr="0054421C">
              <w:lastRenderedPageBreak/>
              <w:t>See Operation Table for Ops.</w:t>
            </w:r>
          </w:p>
        </w:tc>
      </w:tr>
      <w:tr w:rsidR="005F6F5E" w:rsidRPr="0054421C" w14:paraId="1DB3442D" w14:textId="77777777" w:rsidTr="001054D0">
        <w:tc>
          <w:tcPr>
            <w:tcW w:w="4957" w:type="dxa"/>
          </w:tcPr>
          <w:p w14:paraId="1DB3442A" w14:textId="77777777" w:rsidR="005F6F5E" w:rsidRPr="0054421C" w:rsidRDefault="005F6F5E" w:rsidP="007E25F0">
            <w:r w:rsidRPr="0054421C">
              <w:lastRenderedPageBreak/>
              <w:t xml:space="preserve">Terrestrial Habitat Alteration </w:t>
            </w:r>
          </w:p>
        </w:tc>
        <w:tc>
          <w:tcPr>
            <w:tcW w:w="2976" w:type="dxa"/>
          </w:tcPr>
          <w:p w14:paraId="1DB3442B" w14:textId="77777777" w:rsidR="005F6F5E" w:rsidRPr="0054421C" w:rsidRDefault="005F6F5E" w:rsidP="007E25F0">
            <w:r w:rsidRPr="0054421C">
              <w:t>-</w:t>
            </w:r>
          </w:p>
        </w:tc>
        <w:tc>
          <w:tcPr>
            <w:tcW w:w="7925" w:type="dxa"/>
          </w:tcPr>
          <w:p w14:paraId="1DB3442C" w14:textId="77777777" w:rsidR="005F6F5E" w:rsidRPr="0054421C" w:rsidRDefault="005F6F5E" w:rsidP="007E25F0">
            <w:r w:rsidRPr="0054421C">
              <w:t>Limited negative effects</w:t>
            </w:r>
          </w:p>
        </w:tc>
      </w:tr>
      <w:tr w:rsidR="007D1CE4" w:rsidRPr="0054421C" w14:paraId="1DB34431" w14:textId="77777777" w:rsidTr="001054D0">
        <w:tc>
          <w:tcPr>
            <w:tcW w:w="4957" w:type="dxa"/>
          </w:tcPr>
          <w:p w14:paraId="1DB3442E" w14:textId="77777777" w:rsidR="007D1CE4" w:rsidRPr="0054421C" w:rsidRDefault="007D1CE4" w:rsidP="007E25F0">
            <w:r w:rsidRPr="0054421C">
              <w:t xml:space="preserve">Aquatic habitat alteration </w:t>
            </w:r>
          </w:p>
        </w:tc>
        <w:tc>
          <w:tcPr>
            <w:tcW w:w="2976" w:type="dxa"/>
          </w:tcPr>
          <w:p w14:paraId="1DB3442F" w14:textId="77777777" w:rsidR="007D1CE4" w:rsidRPr="0054421C" w:rsidRDefault="007D1CE4" w:rsidP="007E25F0">
            <w:r w:rsidRPr="0054421C">
              <w:t>-</w:t>
            </w:r>
          </w:p>
        </w:tc>
        <w:tc>
          <w:tcPr>
            <w:tcW w:w="7925" w:type="dxa"/>
          </w:tcPr>
          <w:p w14:paraId="1DB34430" w14:textId="77777777" w:rsidR="007D1CE4" w:rsidRPr="0054421C" w:rsidRDefault="007D1CE4" w:rsidP="007E25F0">
            <w:r w:rsidRPr="0054421C">
              <w:t>Limited negative effects</w:t>
            </w:r>
          </w:p>
        </w:tc>
      </w:tr>
      <w:tr w:rsidR="007D1CE4" w:rsidRPr="0054421C" w14:paraId="1DB34435" w14:textId="77777777" w:rsidTr="001054D0">
        <w:tc>
          <w:tcPr>
            <w:tcW w:w="4957" w:type="dxa"/>
          </w:tcPr>
          <w:p w14:paraId="1DB34432" w14:textId="77777777" w:rsidR="007D1CE4" w:rsidRPr="0054421C" w:rsidRDefault="007D1CE4" w:rsidP="007E25F0">
            <w:r w:rsidRPr="0054421C">
              <w:t>Wildlife: - avifauna injury, mortality</w:t>
            </w:r>
          </w:p>
        </w:tc>
        <w:tc>
          <w:tcPr>
            <w:tcW w:w="2976" w:type="dxa"/>
          </w:tcPr>
          <w:p w14:paraId="1DB34433" w14:textId="77777777" w:rsidR="007D1CE4" w:rsidRPr="0054421C" w:rsidRDefault="007D1CE4" w:rsidP="007E25F0">
            <w:r w:rsidRPr="0054421C">
              <w:t>-</w:t>
            </w:r>
          </w:p>
        </w:tc>
        <w:tc>
          <w:tcPr>
            <w:tcW w:w="7925" w:type="dxa"/>
          </w:tcPr>
          <w:p w14:paraId="1DB34434" w14:textId="77777777" w:rsidR="007D1CE4" w:rsidRPr="0054421C" w:rsidRDefault="007D1CE4" w:rsidP="007E25F0">
            <w:r w:rsidRPr="0054421C">
              <w:t xml:space="preserve">Limited negative effects, pending full assessment in ESIA and design and delivery of appropriate mitigation (bird strike and electrocution) </w:t>
            </w:r>
          </w:p>
        </w:tc>
      </w:tr>
      <w:tr w:rsidR="007D1CE4" w:rsidRPr="0054421C" w14:paraId="1DB34439" w14:textId="77777777" w:rsidTr="001054D0">
        <w:tc>
          <w:tcPr>
            <w:tcW w:w="4957" w:type="dxa"/>
          </w:tcPr>
          <w:p w14:paraId="1DB34436" w14:textId="77777777" w:rsidR="007D1CE4" w:rsidRPr="0054421C" w:rsidRDefault="007D1CE4" w:rsidP="007E25F0">
            <w:r w:rsidRPr="0054421C">
              <w:t xml:space="preserve">Soil erosion </w:t>
            </w:r>
          </w:p>
        </w:tc>
        <w:tc>
          <w:tcPr>
            <w:tcW w:w="2976" w:type="dxa"/>
          </w:tcPr>
          <w:p w14:paraId="1DB34437" w14:textId="77777777" w:rsidR="007D1CE4" w:rsidRPr="0054421C" w:rsidRDefault="007D1CE4" w:rsidP="007E25F0">
            <w:r w:rsidRPr="0054421C">
              <w:t>-</w:t>
            </w:r>
          </w:p>
        </w:tc>
        <w:tc>
          <w:tcPr>
            <w:tcW w:w="7925" w:type="dxa"/>
          </w:tcPr>
          <w:p w14:paraId="1DB34438" w14:textId="77777777" w:rsidR="007D1CE4" w:rsidRPr="0054421C" w:rsidRDefault="007D1CE4" w:rsidP="007E25F0">
            <w:r w:rsidRPr="0054421C">
              <w:t>Limited negative effects</w:t>
            </w:r>
          </w:p>
        </w:tc>
      </w:tr>
      <w:tr w:rsidR="007D1CE4" w:rsidRPr="0054421C" w14:paraId="1DB3443D" w14:textId="77777777" w:rsidTr="001054D0">
        <w:tc>
          <w:tcPr>
            <w:tcW w:w="4957" w:type="dxa"/>
          </w:tcPr>
          <w:p w14:paraId="1DB3443A" w14:textId="77777777" w:rsidR="007D1CE4" w:rsidRPr="0054421C" w:rsidRDefault="007D1CE4" w:rsidP="007E25F0">
            <w:r w:rsidRPr="0054421C">
              <w:t xml:space="preserve">Air pollution (dust, exhaust emissions) </w:t>
            </w:r>
          </w:p>
        </w:tc>
        <w:tc>
          <w:tcPr>
            <w:tcW w:w="2976" w:type="dxa"/>
          </w:tcPr>
          <w:p w14:paraId="1DB3443B" w14:textId="77777777" w:rsidR="007D1CE4" w:rsidRPr="0054421C" w:rsidRDefault="007D1CE4" w:rsidP="007E25F0">
            <w:r w:rsidRPr="0054421C">
              <w:t>-</w:t>
            </w:r>
          </w:p>
        </w:tc>
        <w:tc>
          <w:tcPr>
            <w:tcW w:w="7925" w:type="dxa"/>
          </w:tcPr>
          <w:p w14:paraId="1DB3443C" w14:textId="77777777" w:rsidR="007D1CE4" w:rsidRPr="0054421C" w:rsidRDefault="007D1CE4" w:rsidP="007E25F0">
            <w:r w:rsidRPr="0054421C">
              <w:t>Limited negative effects</w:t>
            </w:r>
          </w:p>
        </w:tc>
      </w:tr>
      <w:tr w:rsidR="007D1CE4" w:rsidRPr="0054421C" w14:paraId="1DB34441" w14:textId="77777777" w:rsidTr="001054D0">
        <w:tc>
          <w:tcPr>
            <w:tcW w:w="4957" w:type="dxa"/>
          </w:tcPr>
          <w:p w14:paraId="1DB3443E" w14:textId="77777777" w:rsidR="007D1CE4" w:rsidRPr="0054421C" w:rsidRDefault="007D1CE4" w:rsidP="007E25F0">
            <w:r w:rsidRPr="0054421C">
              <w:t xml:space="preserve">Hazardous substances </w:t>
            </w:r>
          </w:p>
        </w:tc>
        <w:tc>
          <w:tcPr>
            <w:tcW w:w="2976" w:type="dxa"/>
          </w:tcPr>
          <w:p w14:paraId="1DB3443F" w14:textId="77777777" w:rsidR="007D1CE4" w:rsidRPr="0054421C" w:rsidRDefault="007D1CE4" w:rsidP="007E25F0">
            <w:r w:rsidRPr="0054421C">
              <w:t>-</w:t>
            </w:r>
          </w:p>
        </w:tc>
        <w:tc>
          <w:tcPr>
            <w:tcW w:w="7925" w:type="dxa"/>
          </w:tcPr>
          <w:p w14:paraId="1DB34440" w14:textId="77777777" w:rsidR="007D1CE4" w:rsidRPr="0054421C" w:rsidRDefault="007D1CE4" w:rsidP="007E25F0">
            <w:r w:rsidRPr="0054421C">
              <w:t>Limited negative effects</w:t>
            </w:r>
          </w:p>
        </w:tc>
      </w:tr>
      <w:tr w:rsidR="007D1CE4" w:rsidRPr="0054421C" w14:paraId="1DB34445" w14:textId="77777777" w:rsidTr="001054D0">
        <w:tc>
          <w:tcPr>
            <w:tcW w:w="4957" w:type="dxa"/>
          </w:tcPr>
          <w:p w14:paraId="1DB34442" w14:textId="77777777" w:rsidR="007D1CE4" w:rsidRPr="0054421C" w:rsidRDefault="007D1CE4" w:rsidP="007E25F0">
            <w:r w:rsidRPr="0054421C">
              <w:t xml:space="preserve">Generation of Solid Waste </w:t>
            </w:r>
          </w:p>
        </w:tc>
        <w:tc>
          <w:tcPr>
            <w:tcW w:w="2976" w:type="dxa"/>
          </w:tcPr>
          <w:p w14:paraId="1DB34443" w14:textId="77777777" w:rsidR="007D1CE4" w:rsidRPr="0054421C" w:rsidRDefault="007D1CE4" w:rsidP="007E25F0">
            <w:r w:rsidRPr="0054421C">
              <w:t>-</w:t>
            </w:r>
          </w:p>
        </w:tc>
        <w:tc>
          <w:tcPr>
            <w:tcW w:w="7925" w:type="dxa"/>
          </w:tcPr>
          <w:p w14:paraId="1DB34444" w14:textId="77777777" w:rsidR="007D1CE4" w:rsidRPr="0054421C" w:rsidRDefault="007D1CE4" w:rsidP="007E25F0">
            <w:r w:rsidRPr="0054421C">
              <w:t>Limited negative effects</w:t>
            </w:r>
          </w:p>
        </w:tc>
      </w:tr>
      <w:tr w:rsidR="007D1CE4" w:rsidRPr="0054421C" w14:paraId="1DB34449" w14:textId="77777777" w:rsidTr="001054D0">
        <w:tc>
          <w:tcPr>
            <w:tcW w:w="4957" w:type="dxa"/>
          </w:tcPr>
          <w:p w14:paraId="1DB34446" w14:textId="77777777" w:rsidR="007D1CE4" w:rsidRPr="0054421C" w:rsidRDefault="007D1CE4" w:rsidP="007E25F0">
            <w:r w:rsidRPr="0054421C">
              <w:t xml:space="preserve">Noise pollution </w:t>
            </w:r>
          </w:p>
        </w:tc>
        <w:tc>
          <w:tcPr>
            <w:tcW w:w="2976" w:type="dxa"/>
          </w:tcPr>
          <w:p w14:paraId="1DB34447" w14:textId="77777777" w:rsidR="007D1CE4" w:rsidRPr="0054421C" w:rsidRDefault="007D1CE4" w:rsidP="007E25F0">
            <w:r w:rsidRPr="0054421C">
              <w:t>-</w:t>
            </w:r>
          </w:p>
        </w:tc>
        <w:tc>
          <w:tcPr>
            <w:tcW w:w="7925" w:type="dxa"/>
          </w:tcPr>
          <w:p w14:paraId="1DB34448" w14:textId="77777777" w:rsidR="007D1CE4" w:rsidRPr="0054421C" w:rsidRDefault="007D1CE4" w:rsidP="007E25F0">
            <w:r w:rsidRPr="0054421C">
              <w:t>Limited negative effects</w:t>
            </w:r>
          </w:p>
        </w:tc>
      </w:tr>
      <w:tr w:rsidR="007D1CE4" w:rsidRPr="0054421C" w14:paraId="1DB3444D" w14:textId="77777777" w:rsidTr="001054D0">
        <w:tc>
          <w:tcPr>
            <w:tcW w:w="4957" w:type="dxa"/>
          </w:tcPr>
          <w:p w14:paraId="1DB3444A" w14:textId="77777777" w:rsidR="007D1CE4" w:rsidRPr="0054421C" w:rsidRDefault="007D1CE4" w:rsidP="007E25F0">
            <w:r w:rsidRPr="0054421C">
              <w:t xml:space="preserve">Aircraft navigation safety </w:t>
            </w:r>
          </w:p>
        </w:tc>
        <w:tc>
          <w:tcPr>
            <w:tcW w:w="2976" w:type="dxa"/>
          </w:tcPr>
          <w:p w14:paraId="1DB3444B" w14:textId="77777777" w:rsidR="007D1CE4" w:rsidRPr="0054421C" w:rsidRDefault="007D1CE4" w:rsidP="007E25F0">
            <w:r w:rsidRPr="0054421C">
              <w:t>=</w:t>
            </w:r>
          </w:p>
        </w:tc>
        <w:tc>
          <w:tcPr>
            <w:tcW w:w="7925" w:type="dxa"/>
          </w:tcPr>
          <w:p w14:paraId="1DB3444C" w14:textId="77777777" w:rsidR="007D1CE4" w:rsidRPr="0054421C" w:rsidRDefault="007D1CE4" w:rsidP="007E25F0">
            <w:r w:rsidRPr="0054421C">
              <w:t>Will be factored into the design, so as to have no negative affect</w:t>
            </w:r>
          </w:p>
        </w:tc>
      </w:tr>
      <w:tr w:rsidR="007D1CE4" w:rsidRPr="0054421C" w14:paraId="1DB34451" w14:textId="77777777" w:rsidTr="001054D0">
        <w:tc>
          <w:tcPr>
            <w:tcW w:w="4957" w:type="dxa"/>
          </w:tcPr>
          <w:p w14:paraId="1DB3444E" w14:textId="77777777" w:rsidR="007D1CE4" w:rsidRPr="0054421C" w:rsidRDefault="007D1CE4" w:rsidP="007E25F0">
            <w:r w:rsidRPr="0054421C">
              <w:t xml:space="preserve">EMF exposure </w:t>
            </w:r>
          </w:p>
        </w:tc>
        <w:tc>
          <w:tcPr>
            <w:tcW w:w="2976" w:type="dxa"/>
          </w:tcPr>
          <w:p w14:paraId="1DB3444F" w14:textId="77777777" w:rsidR="007D1CE4" w:rsidRPr="0054421C" w:rsidRDefault="007D1CE4" w:rsidP="007E25F0">
            <w:r w:rsidRPr="0054421C">
              <w:t>=</w:t>
            </w:r>
          </w:p>
        </w:tc>
        <w:tc>
          <w:tcPr>
            <w:tcW w:w="7925" w:type="dxa"/>
          </w:tcPr>
          <w:p w14:paraId="1DB34450" w14:textId="77777777" w:rsidR="007D1CE4" w:rsidRPr="0054421C" w:rsidRDefault="007D1CE4" w:rsidP="007E25F0">
            <w:r w:rsidRPr="0054421C">
              <w:t>Scientific research indicates no discernible deleterious effects to people or livestock, given design standards</w:t>
            </w:r>
          </w:p>
        </w:tc>
      </w:tr>
      <w:tr w:rsidR="007D1CE4" w:rsidRPr="0054421C" w14:paraId="1DB34455" w14:textId="77777777" w:rsidTr="001054D0">
        <w:tc>
          <w:tcPr>
            <w:tcW w:w="4957" w:type="dxa"/>
          </w:tcPr>
          <w:p w14:paraId="1DB34452" w14:textId="77777777" w:rsidR="007D1CE4" w:rsidRPr="0054421C" w:rsidRDefault="007D1CE4" w:rsidP="007E25F0">
            <w:r w:rsidRPr="0054421C">
              <w:t xml:space="preserve">Maintenance of Rights-of-Way </w:t>
            </w:r>
          </w:p>
        </w:tc>
        <w:tc>
          <w:tcPr>
            <w:tcW w:w="2976" w:type="dxa"/>
          </w:tcPr>
          <w:p w14:paraId="1DB34453" w14:textId="77777777" w:rsidR="007D1CE4" w:rsidRPr="0054421C" w:rsidRDefault="007D1CE4" w:rsidP="007E25F0">
            <w:r w:rsidRPr="0054421C">
              <w:t>-</w:t>
            </w:r>
          </w:p>
        </w:tc>
        <w:tc>
          <w:tcPr>
            <w:tcW w:w="7925" w:type="dxa"/>
          </w:tcPr>
          <w:p w14:paraId="1DB34454" w14:textId="77777777" w:rsidR="007D1CE4" w:rsidRPr="0054421C" w:rsidRDefault="007D1CE4" w:rsidP="007E25F0">
            <w:r w:rsidRPr="0054421C">
              <w:t>Some limitations to buildings and limits to tree height, otherwise minor issues</w:t>
            </w:r>
          </w:p>
        </w:tc>
      </w:tr>
      <w:tr w:rsidR="007D1CE4" w:rsidRPr="0054421C" w14:paraId="1DB34459" w14:textId="77777777" w:rsidTr="001054D0">
        <w:tc>
          <w:tcPr>
            <w:tcW w:w="4957" w:type="dxa"/>
          </w:tcPr>
          <w:p w14:paraId="1DB34456" w14:textId="77777777" w:rsidR="007D1CE4" w:rsidRPr="0054421C" w:rsidRDefault="007D1CE4" w:rsidP="007E25F0">
            <w:r w:rsidRPr="0054421C">
              <w:t>Risk of electrocution from live power lines</w:t>
            </w:r>
          </w:p>
        </w:tc>
        <w:tc>
          <w:tcPr>
            <w:tcW w:w="2976" w:type="dxa"/>
          </w:tcPr>
          <w:p w14:paraId="1DB34457" w14:textId="77777777" w:rsidR="007D1CE4" w:rsidRPr="0054421C" w:rsidRDefault="007D1CE4" w:rsidP="007E25F0">
            <w:r w:rsidRPr="0054421C">
              <w:t>=</w:t>
            </w:r>
          </w:p>
        </w:tc>
        <w:tc>
          <w:tcPr>
            <w:tcW w:w="7925" w:type="dxa"/>
          </w:tcPr>
          <w:p w14:paraId="1DB34458" w14:textId="77777777" w:rsidR="007D1CE4" w:rsidRPr="0054421C" w:rsidRDefault="007D1CE4" w:rsidP="007E25F0">
            <w:r w:rsidRPr="0054421C">
              <w:t>Design standards and industry practice should avoid issues</w:t>
            </w:r>
          </w:p>
        </w:tc>
      </w:tr>
      <w:tr w:rsidR="007D1CE4" w:rsidRPr="0054421C" w14:paraId="1DB3445D" w14:textId="77777777" w:rsidTr="001054D0">
        <w:tc>
          <w:tcPr>
            <w:tcW w:w="4957" w:type="dxa"/>
          </w:tcPr>
          <w:p w14:paraId="1DB3445A" w14:textId="77777777" w:rsidR="007D1CE4" w:rsidRPr="0054421C" w:rsidRDefault="007D1CE4" w:rsidP="007E25F0">
            <w:r w:rsidRPr="0054421C">
              <w:t xml:space="preserve">Risk from working at heights </w:t>
            </w:r>
          </w:p>
        </w:tc>
        <w:tc>
          <w:tcPr>
            <w:tcW w:w="2976" w:type="dxa"/>
          </w:tcPr>
          <w:p w14:paraId="1DB3445B" w14:textId="77777777" w:rsidR="007D1CE4" w:rsidRPr="0054421C" w:rsidRDefault="007D1CE4" w:rsidP="007E25F0">
            <w:r w:rsidRPr="0054421C">
              <w:t>=</w:t>
            </w:r>
          </w:p>
        </w:tc>
        <w:tc>
          <w:tcPr>
            <w:tcW w:w="7925" w:type="dxa"/>
          </w:tcPr>
          <w:p w14:paraId="1DB3445C" w14:textId="77777777" w:rsidR="007D1CE4" w:rsidRPr="0054421C" w:rsidRDefault="007D1CE4" w:rsidP="007E25F0">
            <w:r w:rsidRPr="0054421C">
              <w:t xml:space="preserve">Should be covered in EPC standard </w:t>
            </w:r>
            <w:r w:rsidR="00376382" w:rsidRPr="0054421C">
              <w:t xml:space="preserve">HSE </w:t>
            </w:r>
            <w:r w:rsidRPr="0054421C">
              <w:t>operating procedures (SOPs)</w:t>
            </w:r>
          </w:p>
        </w:tc>
      </w:tr>
      <w:tr w:rsidR="007D1CE4" w:rsidRPr="0054421C" w14:paraId="1DB34461" w14:textId="77777777" w:rsidTr="001054D0">
        <w:tc>
          <w:tcPr>
            <w:tcW w:w="4957" w:type="dxa"/>
          </w:tcPr>
          <w:p w14:paraId="1DB3445E" w14:textId="77777777" w:rsidR="007D1CE4" w:rsidRPr="0054421C" w:rsidRDefault="007D1CE4" w:rsidP="007E25F0">
            <w:r w:rsidRPr="0054421C">
              <w:t xml:space="preserve">Physical hazards </w:t>
            </w:r>
          </w:p>
        </w:tc>
        <w:tc>
          <w:tcPr>
            <w:tcW w:w="2976" w:type="dxa"/>
          </w:tcPr>
          <w:p w14:paraId="1DB3445F" w14:textId="77777777" w:rsidR="007D1CE4" w:rsidRPr="0054421C" w:rsidRDefault="007D1CE4" w:rsidP="007E25F0">
            <w:r w:rsidRPr="0054421C">
              <w:t>-</w:t>
            </w:r>
          </w:p>
        </w:tc>
        <w:tc>
          <w:tcPr>
            <w:tcW w:w="7925" w:type="dxa"/>
          </w:tcPr>
          <w:p w14:paraId="1DB34460" w14:textId="77777777" w:rsidR="007D1CE4" w:rsidRPr="0054421C" w:rsidRDefault="007D1CE4" w:rsidP="007E25F0">
            <w:r w:rsidRPr="0054421C">
              <w:t>Limited negative effects</w:t>
            </w:r>
          </w:p>
        </w:tc>
      </w:tr>
      <w:tr w:rsidR="007D1CE4" w:rsidRPr="0054421C" w14:paraId="1DB34465" w14:textId="77777777" w:rsidTr="001054D0">
        <w:tc>
          <w:tcPr>
            <w:tcW w:w="4957" w:type="dxa"/>
          </w:tcPr>
          <w:p w14:paraId="1DB34462" w14:textId="77777777" w:rsidR="007D1CE4" w:rsidRPr="0054421C" w:rsidRDefault="007D1CE4" w:rsidP="007E25F0">
            <w:r w:rsidRPr="0054421C">
              <w:t xml:space="preserve">Visual intrusion </w:t>
            </w:r>
          </w:p>
        </w:tc>
        <w:tc>
          <w:tcPr>
            <w:tcW w:w="2976" w:type="dxa"/>
          </w:tcPr>
          <w:p w14:paraId="1DB34463" w14:textId="77777777" w:rsidR="007D1CE4" w:rsidRPr="0054421C" w:rsidRDefault="007D1CE4" w:rsidP="007E25F0">
            <w:r w:rsidRPr="0054421C">
              <w:t>-</w:t>
            </w:r>
          </w:p>
        </w:tc>
        <w:tc>
          <w:tcPr>
            <w:tcW w:w="7925" w:type="dxa"/>
          </w:tcPr>
          <w:p w14:paraId="1DB34464" w14:textId="77777777" w:rsidR="007D1CE4" w:rsidRPr="0054421C" w:rsidRDefault="007D1CE4" w:rsidP="007E25F0">
            <w:r w:rsidRPr="0054421C">
              <w:t>Limited negative effects, pending appropriate assessment and mitigation where required</w:t>
            </w:r>
          </w:p>
        </w:tc>
      </w:tr>
      <w:tr w:rsidR="007D1CE4" w:rsidRPr="0054421C" w14:paraId="1DB34469" w14:textId="77777777" w:rsidTr="001054D0">
        <w:tc>
          <w:tcPr>
            <w:tcW w:w="4957" w:type="dxa"/>
          </w:tcPr>
          <w:p w14:paraId="1DB34466" w14:textId="77777777" w:rsidR="007D1CE4" w:rsidRPr="0054421C" w:rsidRDefault="007D1CE4" w:rsidP="007E25F0">
            <w:r w:rsidRPr="0054421C">
              <w:t>Spread of diseases</w:t>
            </w:r>
          </w:p>
        </w:tc>
        <w:tc>
          <w:tcPr>
            <w:tcW w:w="2976" w:type="dxa"/>
          </w:tcPr>
          <w:p w14:paraId="1DB34467" w14:textId="77777777" w:rsidR="007D1CE4" w:rsidRPr="0054421C" w:rsidRDefault="007D1CE4" w:rsidP="007E25F0">
            <w:r w:rsidRPr="0054421C">
              <w:t>-</w:t>
            </w:r>
          </w:p>
        </w:tc>
        <w:tc>
          <w:tcPr>
            <w:tcW w:w="7925" w:type="dxa"/>
          </w:tcPr>
          <w:p w14:paraId="1DB34468" w14:textId="77777777" w:rsidR="007D1CE4" w:rsidRPr="0054421C" w:rsidRDefault="007D1CE4" w:rsidP="007E25F0">
            <w:r w:rsidRPr="0054421C">
              <w:t>Limited negative effects</w:t>
            </w:r>
          </w:p>
        </w:tc>
      </w:tr>
      <w:tr w:rsidR="007D1CE4" w:rsidRPr="0054421C" w14:paraId="1DB3446D" w14:textId="77777777" w:rsidTr="001054D0">
        <w:tc>
          <w:tcPr>
            <w:tcW w:w="4957" w:type="dxa"/>
          </w:tcPr>
          <w:p w14:paraId="1DB3446A" w14:textId="77777777" w:rsidR="007D1CE4" w:rsidRPr="0054421C" w:rsidRDefault="007D1CE4" w:rsidP="007E25F0">
            <w:r w:rsidRPr="0054421C">
              <w:t>Sites of cultural heritage</w:t>
            </w:r>
          </w:p>
        </w:tc>
        <w:tc>
          <w:tcPr>
            <w:tcW w:w="2976" w:type="dxa"/>
          </w:tcPr>
          <w:p w14:paraId="1DB3446B" w14:textId="77777777" w:rsidR="007D1CE4" w:rsidRPr="0054421C" w:rsidRDefault="007D1CE4" w:rsidP="007E25F0">
            <w:r w:rsidRPr="0054421C">
              <w:t>-</w:t>
            </w:r>
          </w:p>
        </w:tc>
        <w:tc>
          <w:tcPr>
            <w:tcW w:w="7925" w:type="dxa"/>
          </w:tcPr>
          <w:p w14:paraId="1DB3446C" w14:textId="77777777" w:rsidR="007D1CE4" w:rsidRPr="0054421C" w:rsidRDefault="007D1CE4" w:rsidP="007E25F0">
            <w:r w:rsidRPr="0054421C">
              <w:t>Limited negative effects, pending appropriate assessment and mitigation where required</w:t>
            </w:r>
          </w:p>
        </w:tc>
      </w:tr>
      <w:tr w:rsidR="007D1CE4" w:rsidRPr="0054421C" w14:paraId="1DB34471" w14:textId="77777777" w:rsidTr="001054D0">
        <w:tc>
          <w:tcPr>
            <w:tcW w:w="4957" w:type="dxa"/>
          </w:tcPr>
          <w:p w14:paraId="1DB3446E" w14:textId="77777777" w:rsidR="007D1CE4" w:rsidRPr="0054421C" w:rsidRDefault="007D1CE4" w:rsidP="007E25F0">
            <w:r w:rsidRPr="0054421C">
              <w:t>Land Acquisition</w:t>
            </w:r>
          </w:p>
        </w:tc>
        <w:tc>
          <w:tcPr>
            <w:tcW w:w="2976" w:type="dxa"/>
          </w:tcPr>
          <w:p w14:paraId="1DB3446F" w14:textId="77777777" w:rsidR="007D1CE4" w:rsidRPr="0054421C" w:rsidRDefault="00376382" w:rsidP="007E25F0">
            <w:r w:rsidRPr="0054421C">
              <w:t>-</w:t>
            </w:r>
          </w:p>
        </w:tc>
        <w:tc>
          <w:tcPr>
            <w:tcW w:w="7925" w:type="dxa"/>
          </w:tcPr>
          <w:p w14:paraId="1DB34470" w14:textId="77777777" w:rsidR="007D1CE4" w:rsidRPr="0054421C" w:rsidRDefault="00376382" w:rsidP="007E25F0">
            <w:r w:rsidRPr="0054421C">
              <w:t>Limited negative effects</w:t>
            </w:r>
            <w:r w:rsidR="008605DE" w:rsidRPr="0054421C">
              <w:t>, pending appropriate assessment and mitigation where required</w:t>
            </w:r>
          </w:p>
        </w:tc>
      </w:tr>
      <w:tr w:rsidR="007D1CE4" w:rsidRPr="0054421C" w14:paraId="1DB34475" w14:textId="77777777" w:rsidTr="001054D0">
        <w:tc>
          <w:tcPr>
            <w:tcW w:w="4957" w:type="dxa"/>
          </w:tcPr>
          <w:p w14:paraId="1DB34472" w14:textId="57D36F4C" w:rsidR="007D1CE4" w:rsidRPr="0054421C" w:rsidRDefault="007D1CE4" w:rsidP="007E25F0">
            <w:r w:rsidRPr="0054421C">
              <w:t>P</w:t>
            </w:r>
            <w:r w:rsidR="00EA4E8D">
              <w:t xml:space="preserve">roject </w:t>
            </w:r>
            <w:r w:rsidRPr="0054421C">
              <w:t>A</w:t>
            </w:r>
            <w:r w:rsidR="00EA4E8D">
              <w:t xml:space="preserve">ffected </w:t>
            </w:r>
            <w:r w:rsidRPr="0054421C">
              <w:t>P</w:t>
            </w:r>
            <w:r w:rsidR="00EA4E8D">
              <w:t>eople (PAP)</w:t>
            </w:r>
            <w:r w:rsidRPr="0054421C">
              <w:t xml:space="preserve"> Resettlement</w:t>
            </w:r>
          </w:p>
        </w:tc>
        <w:tc>
          <w:tcPr>
            <w:tcW w:w="2976" w:type="dxa"/>
          </w:tcPr>
          <w:p w14:paraId="1DB34473" w14:textId="77777777" w:rsidR="007D1CE4" w:rsidRPr="0054421C" w:rsidRDefault="00376382" w:rsidP="007E25F0">
            <w:r w:rsidRPr="0054421C">
              <w:t>-</w:t>
            </w:r>
          </w:p>
        </w:tc>
        <w:tc>
          <w:tcPr>
            <w:tcW w:w="7925" w:type="dxa"/>
          </w:tcPr>
          <w:p w14:paraId="1DB34474" w14:textId="77777777" w:rsidR="007D1CE4" w:rsidRPr="0054421C" w:rsidRDefault="00376382" w:rsidP="007E25F0">
            <w:r w:rsidRPr="0054421C">
              <w:t>To be determined in the SIA work separate to this REA</w:t>
            </w:r>
            <w:r w:rsidR="008605DE" w:rsidRPr="0054421C">
              <w:t xml:space="preserve">. Potentially limited, given CoI width and flexibility in design. </w:t>
            </w:r>
          </w:p>
        </w:tc>
      </w:tr>
    </w:tbl>
    <w:p w14:paraId="1DB34476" w14:textId="1F911CD5" w:rsidR="00905776" w:rsidRPr="0054421C" w:rsidRDefault="00905776" w:rsidP="007E25F0">
      <w:pPr>
        <w:pStyle w:val="Caption"/>
      </w:pPr>
      <w:bookmarkStart w:id="268" w:name="_Ref366171678"/>
      <w:bookmarkStart w:id="269" w:name="_Toc370134585"/>
      <w:r w:rsidRPr="0054421C">
        <w:lastRenderedPageBreak/>
        <w:t xml:space="preserve">Table </w:t>
      </w:r>
      <w:fldSimple w:instr=" STYLEREF 1 \s ">
        <w:r w:rsidR="001B7C49">
          <w:rPr>
            <w:noProof/>
          </w:rPr>
          <w:t>6</w:t>
        </w:r>
      </w:fldSimple>
      <w:r w:rsidR="00A72AA3">
        <w:noBreakHyphen/>
      </w:r>
      <w:fldSimple w:instr=" SEQ Table \* ARABIC \s 1 ">
        <w:r w:rsidR="001B7C49">
          <w:rPr>
            <w:noProof/>
          </w:rPr>
          <w:t>2</w:t>
        </w:r>
      </w:fldSimple>
      <w:bookmarkEnd w:id="268"/>
      <w:r w:rsidRPr="0054421C">
        <w:t xml:space="preserve"> Potential Impact Matrix </w:t>
      </w:r>
      <w:proofErr w:type="gramStart"/>
      <w:r w:rsidRPr="0054421C">
        <w:t>During</w:t>
      </w:r>
      <w:proofErr w:type="gramEnd"/>
      <w:r w:rsidRPr="0054421C">
        <w:t xml:space="preserve"> Construction</w:t>
      </w:r>
      <w:bookmarkEnd w:id="269"/>
    </w:p>
    <w:p w14:paraId="1DB34477" w14:textId="77777777" w:rsidR="00905776" w:rsidRPr="0054421C" w:rsidRDefault="00905776" w:rsidP="007E25F0"/>
    <w:tbl>
      <w:tblPr>
        <w:tblStyle w:val="TableGrid"/>
        <w:tblW w:w="0" w:type="auto"/>
        <w:tblLook w:val="04A0" w:firstRow="1" w:lastRow="0" w:firstColumn="1" w:lastColumn="0" w:noHBand="0" w:noVBand="1"/>
      </w:tblPr>
      <w:tblGrid>
        <w:gridCol w:w="3004"/>
        <w:gridCol w:w="1920"/>
        <w:gridCol w:w="4319"/>
      </w:tblGrid>
      <w:tr w:rsidR="00905776" w:rsidRPr="0054421C" w14:paraId="1DB3447B" w14:textId="77777777" w:rsidTr="001054D0">
        <w:trPr>
          <w:tblHeader/>
        </w:trPr>
        <w:tc>
          <w:tcPr>
            <w:tcW w:w="4428" w:type="dxa"/>
          </w:tcPr>
          <w:p w14:paraId="1DB34478" w14:textId="77777777" w:rsidR="00905776" w:rsidRPr="0054421C" w:rsidRDefault="00905776" w:rsidP="007E25F0">
            <w:r w:rsidRPr="0054421C">
              <w:t>Aspect/Impact</w:t>
            </w:r>
            <w:r w:rsidR="00434DBC" w:rsidRPr="0054421C">
              <w:t xml:space="preserve"> - Operations</w:t>
            </w:r>
          </w:p>
        </w:tc>
        <w:tc>
          <w:tcPr>
            <w:tcW w:w="2700" w:type="dxa"/>
          </w:tcPr>
          <w:p w14:paraId="1DB34479" w14:textId="77777777" w:rsidR="00905776" w:rsidRPr="0054421C" w:rsidRDefault="00905776" w:rsidP="007E25F0">
            <w:r w:rsidRPr="0054421C">
              <w:t xml:space="preserve">Potential impact + (positive),  – (negative) or = (neutral) </w:t>
            </w:r>
          </w:p>
        </w:tc>
        <w:tc>
          <w:tcPr>
            <w:tcW w:w="7047" w:type="dxa"/>
          </w:tcPr>
          <w:p w14:paraId="1DB3447A" w14:textId="77777777" w:rsidR="00905776" w:rsidRPr="0054421C" w:rsidRDefault="00905776" w:rsidP="007E25F0">
            <w:r w:rsidRPr="0054421C">
              <w:t xml:space="preserve">Comments </w:t>
            </w:r>
          </w:p>
        </w:tc>
      </w:tr>
      <w:tr w:rsidR="00905776" w:rsidRPr="0054421C" w14:paraId="1DB3447F" w14:textId="77777777" w:rsidTr="001054D0">
        <w:tc>
          <w:tcPr>
            <w:tcW w:w="4428" w:type="dxa"/>
          </w:tcPr>
          <w:p w14:paraId="1DB3447C" w14:textId="77777777" w:rsidR="00905776" w:rsidRPr="0054421C" w:rsidRDefault="00905776" w:rsidP="007E25F0"/>
        </w:tc>
        <w:tc>
          <w:tcPr>
            <w:tcW w:w="2700" w:type="dxa"/>
          </w:tcPr>
          <w:p w14:paraId="1DB3447D" w14:textId="77777777" w:rsidR="00905776" w:rsidRPr="0054421C" w:rsidRDefault="00905776" w:rsidP="007E25F0"/>
        </w:tc>
        <w:tc>
          <w:tcPr>
            <w:tcW w:w="7047" w:type="dxa"/>
          </w:tcPr>
          <w:p w14:paraId="1DB3447E" w14:textId="77777777" w:rsidR="00905776" w:rsidRPr="0054421C" w:rsidRDefault="00905776" w:rsidP="007E25F0"/>
        </w:tc>
      </w:tr>
      <w:tr w:rsidR="00905776" w:rsidRPr="0054421C" w14:paraId="1DB34483" w14:textId="77777777" w:rsidTr="001054D0">
        <w:tc>
          <w:tcPr>
            <w:tcW w:w="4428" w:type="dxa"/>
          </w:tcPr>
          <w:p w14:paraId="1DB34480" w14:textId="77777777" w:rsidR="00905776" w:rsidRPr="0054421C" w:rsidRDefault="00905776" w:rsidP="007E25F0">
            <w:r w:rsidRPr="0054421C">
              <w:t xml:space="preserve">Job creation </w:t>
            </w:r>
          </w:p>
        </w:tc>
        <w:tc>
          <w:tcPr>
            <w:tcW w:w="2700" w:type="dxa"/>
          </w:tcPr>
          <w:p w14:paraId="1DB34481" w14:textId="77777777" w:rsidR="00905776" w:rsidRPr="0054421C" w:rsidRDefault="00905776" w:rsidP="007E25F0">
            <w:r w:rsidRPr="0054421C">
              <w:t>+</w:t>
            </w:r>
          </w:p>
        </w:tc>
        <w:tc>
          <w:tcPr>
            <w:tcW w:w="7047" w:type="dxa"/>
          </w:tcPr>
          <w:p w14:paraId="1DB34482" w14:textId="77777777" w:rsidR="00905776" w:rsidRPr="0054421C" w:rsidRDefault="002E0C08" w:rsidP="007E25F0">
            <w:r w:rsidRPr="0054421C">
              <w:t>Limited number but employment will be created</w:t>
            </w:r>
          </w:p>
        </w:tc>
      </w:tr>
      <w:tr w:rsidR="00905776" w:rsidRPr="0054421C" w14:paraId="1DB34487" w14:textId="77777777" w:rsidTr="001054D0">
        <w:tc>
          <w:tcPr>
            <w:tcW w:w="4428" w:type="dxa"/>
          </w:tcPr>
          <w:p w14:paraId="1DB34484" w14:textId="77777777" w:rsidR="00905776" w:rsidRPr="0054421C" w:rsidRDefault="00905776" w:rsidP="007E25F0">
            <w:r w:rsidRPr="0054421C">
              <w:t xml:space="preserve">Electricity connection to national grid </w:t>
            </w:r>
          </w:p>
        </w:tc>
        <w:tc>
          <w:tcPr>
            <w:tcW w:w="2700" w:type="dxa"/>
          </w:tcPr>
          <w:p w14:paraId="1DB34485" w14:textId="77777777" w:rsidR="00905776" w:rsidRPr="0054421C" w:rsidRDefault="00905776" w:rsidP="007E25F0">
            <w:r w:rsidRPr="0054421C">
              <w:t>=</w:t>
            </w:r>
          </w:p>
        </w:tc>
        <w:tc>
          <w:tcPr>
            <w:tcW w:w="7047" w:type="dxa"/>
          </w:tcPr>
          <w:p w14:paraId="1DB34486" w14:textId="77777777" w:rsidR="00905776" w:rsidRPr="0054421C" w:rsidRDefault="00905776" w:rsidP="007E25F0">
            <w:r w:rsidRPr="0054421C">
              <w:t>No direct connections to national grid anticipated</w:t>
            </w:r>
          </w:p>
        </w:tc>
      </w:tr>
      <w:tr w:rsidR="00905776" w:rsidRPr="0054421C" w14:paraId="1DB3448B" w14:textId="77777777" w:rsidTr="001054D0">
        <w:tc>
          <w:tcPr>
            <w:tcW w:w="4428" w:type="dxa"/>
          </w:tcPr>
          <w:p w14:paraId="1DB34488" w14:textId="77777777" w:rsidR="00905776" w:rsidRPr="0054421C" w:rsidRDefault="00905776" w:rsidP="007E25F0">
            <w:r w:rsidRPr="0054421C">
              <w:t xml:space="preserve">Reduced power outages/better capacity </w:t>
            </w:r>
          </w:p>
        </w:tc>
        <w:tc>
          <w:tcPr>
            <w:tcW w:w="2700" w:type="dxa"/>
          </w:tcPr>
          <w:p w14:paraId="1DB34489" w14:textId="77777777" w:rsidR="00905776" w:rsidRPr="0054421C" w:rsidRDefault="00905776" w:rsidP="007E25F0">
            <w:r w:rsidRPr="0054421C">
              <w:t>+</w:t>
            </w:r>
          </w:p>
        </w:tc>
        <w:tc>
          <w:tcPr>
            <w:tcW w:w="7047" w:type="dxa"/>
          </w:tcPr>
          <w:p w14:paraId="1DB3448A" w14:textId="77777777" w:rsidR="00905776" w:rsidRPr="0054421C" w:rsidRDefault="00905776" w:rsidP="007E25F0">
            <w:r w:rsidRPr="0054421C">
              <w:t>Will only occur in recipient countries over time</w:t>
            </w:r>
          </w:p>
        </w:tc>
      </w:tr>
      <w:tr w:rsidR="00905776" w:rsidRPr="0054421C" w14:paraId="1DB3448F" w14:textId="77777777" w:rsidTr="001054D0">
        <w:tc>
          <w:tcPr>
            <w:tcW w:w="4428" w:type="dxa"/>
          </w:tcPr>
          <w:p w14:paraId="1DB3448C" w14:textId="77777777" w:rsidR="00905776" w:rsidRPr="0054421C" w:rsidRDefault="00905776" w:rsidP="007E25F0">
            <w:r w:rsidRPr="0054421C">
              <w:t xml:space="preserve">Improved living standard/ reduce poverty </w:t>
            </w:r>
          </w:p>
        </w:tc>
        <w:tc>
          <w:tcPr>
            <w:tcW w:w="2700" w:type="dxa"/>
          </w:tcPr>
          <w:p w14:paraId="1DB3448D" w14:textId="77777777" w:rsidR="00905776" w:rsidRPr="0054421C" w:rsidRDefault="00905776" w:rsidP="007E25F0">
            <w:r w:rsidRPr="0054421C">
              <w:t>+</w:t>
            </w:r>
          </w:p>
        </w:tc>
        <w:tc>
          <w:tcPr>
            <w:tcW w:w="7047" w:type="dxa"/>
          </w:tcPr>
          <w:p w14:paraId="1DB3448E" w14:textId="77777777" w:rsidR="00905776" w:rsidRPr="0054421C" w:rsidRDefault="00905776" w:rsidP="007E25F0">
            <w:r w:rsidRPr="0054421C">
              <w:t>Will only occur in recipient countries over time</w:t>
            </w:r>
          </w:p>
        </w:tc>
      </w:tr>
      <w:tr w:rsidR="00905776" w:rsidRPr="0054421C" w14:paraId="1DB34493" w14:textId="77777777" w:rsidTr="001054D0">
        <w:tc>
          <w:tcPr>
            <w:tcW w:w="4428" w:type="dxa"/>
          </w:tcPr>
          <w:p w14:paraId="1DB34490" w14:textId="77777777" w:rsidR="00905776" w:rsidRPr="0054421C" w:rsidRDefault="00905776" w:rsidP="007E25F0">
            <w:r w:rsidRPr="0054421C">
              <w:t xml:space="preserve">Improved income generating activities  </w:t>
            </w:r>
          </w:p>
        </w:tc>
        <w:tc>
          <w:tcPr>
            <w:tcW w:w="2700" w:type="dxa"/>
          </w:tcPr>
          <w:p w14:paraId="1DB34491" w14:textId="262B21AB" w:rsidR="00905776" w:rsidRPr="0054421C" w:rsidRDefault="005624B9" w:rsidP="007E25F0">
            <w:r>
              <w:t>+</w:t>
            </w:r>
          </w:p>
        </w:tc>
        <w:tc>
          <w:tcPr>
            <w:tcW w:w="7047" w:type="dxa"/>
          </w:tcPr>
          <w:p w14:paraId="1DB34492" w14:textId="77777777" w:rsidR="00905776" w:rsidRPr="0054421C" w:rsidRDefault="00905776" w:rsidP="007E25F0">
            <w:r w:rsidRPr="0054421C">
              <w:t>Will only occur in recipient countries over time</w:t>
            </w:r>
          </w:p>
        </w:tc>
      </w:tr>
      <w:tr w:rsidR="00905776" w:rsidRPr="0054421C" w14:paraId="1DB34497" w14:textId="77777777" w:rsidTr="001054D0">
        <w:tc>
          <w:tcPr>
            <w:tcW w:w="4428" w:type="dxa"/>
          </w:tcPr>
          <w:p w14:paraId="1DB34494" w14:textId="77777777" w:rsidR="00905776" w:rsidRPr="0054421C" w:rsidRDefault="00905776" w:rsidP="007E25F0">
            <w:r w:rsidRPr="0054421C">
              <w:t xml:space="preserve">Industry growth </w:t>
            </w:r>
          </w:p>
        </w:tc>
        <w:tc>
          <w:tcPr>
            <w:tcW w:w="2700" w:type="dxa"/>
          </w:tcPr>
          <w:p w14:paraId="1DB34495" w14:textId="5FB75384" w:rsidR="00905776" w:rsidRPr="0054421C" w:rsidRDefault="005624B9" w:rsidP="007E25F0">
            <w:r>
              <w:t>+</w:t>
            </w:r>
          </w:p>
        </w:tc>
        <w:tc>
          <w:tcPr>
            <w:tcW w:w="7047" w:type="dxa"/>
          </w:tcPr>
          <w:p w14:paraId="1DB34496" w14:textId="77777777" w:rsidR="00905776" w:rsidRPr="0054421C" w:rsidRDefault="00905776" w:rsidP="007E25F0">
            <w:r w:rsidRPr="0054421C">
              <w:t>Will only occur in recipient countries over time</w:t>
            </w:r>
          </w:p>
        </w:tc>
      </w:tr>
      <w:tr w:rsidR="00905776" w:rsidRPr="0054421C" w14:paraId="1DB3449B" w14:textId="77777777" w:rsidTr="001054D0">
        <w:tc>
          <w:tcPr>
            <w:tcW w:w="4428" w:type="dxa"/>
          </w:tcPr>
          <w:p w14:paraId="1DB34498" w14:textId="77777777" w:rsidR="00905776" w:rsidRPr="0054421C" w:rsidRDefault="00905776" w:rsidP="007E25F0">
            <w:r w:rsidRPr="0054421C">
              <w:t xml:space="preserve">Terrestrial Habitat Alteration </w:t>
            </w:r>
          </w:p>
        </w:tc>
        <w:tc>
          <w:tcPr>
            <w:tcW w:w="2700" w:type="dxa"/>
          </w:tcPr>
          <w:p w14:paraId="1DB34499" w14:textId="77777777" w:rsidR="00905776" w:rsidRPr="0054421C" w:rsidRDefault="002E0C08" w:rsidP="007E25F0">
            <w:r w:rsidRPr="0054421C">
              <w:t>=</w:t>
            </w:r>
          </w:p>
        </w:tc>
        <w:tc>
          <w:tcPr>
            <w:tcW w:w="7047" w:type="dxa"/>
          </w:tcPr>
          <w:p w14:paraId="1DB3449A" w14:textId="77777777" w:rsidR="00905776" w:rsidRPr="0054421C" w:rsidRDefault="00905776" w:rsidP="007E25F0"/>
        </w:tc>
      </w:tr>
      <w:tr w:rsidR="00905776" w:rsidRPr="0054421C" w14:paraId="1DB3449F" w14:textId="77777777" w:rsidTr="001054D0">
        <w:tc>
          <w:tcPr>
            <w:tcW w:w="4428" w:type="dxa"/>
          </w:tcPr>
          <w:p w14:paraId="1DB3449C" w14:textId="77777777" w:rsidR="00905776" w:rsidRPr="0054421C" w:rsidRDefault="00905776" w:rsidP="007E25F0">
            <w:r w:rsidRPr="0054421C">
              <w:t xml:space="preserve">Aquatic habitat alteration </w:t>
            </w:r>
          </w:p>
        </w:tc>
        <w:tc>
          <w:tcPr>
            <w:tcW w:w="2700" w:type="dxa"/>
          </w:tcPr>
          <w:p w14:paraId="1DB3449D" w14:textId="77777777" w:rsidR="00905776" w:rsidRPr="0054421C" w:rsidRDefault="002E0C08" w:rsidP="007E25F0">
            <w:r w:rsidRPr="0054421C">
              <w:t>=</w:t>
            </w:r>
          </w:p>
        </w:tc>
        <w:tc>
          <w:tcPr>
            <w:tcW w:w="7047" w:type="dxa"/>
          </w:tcPr>
          <w:p w14:paraId="1DB3449E" w14:textId="77777777" w:rsidR="00905776" w:rsidRPr="0054421C" w:rsidRDefault="00905776" w:rsidP="007E25F0"/>
        </w:tc>
      </w:tr>
      <w:tr w:rsidR="00905776" w:rsidRPr="0054421C" w14:paraId="1DB344A3" w14:textId="77777777" w:rsidTr="001054D0">
        <w:tc>
          <w:tcPr>
            <w:tcW w:w="4428" w:type="dxa"/>
          </w:tcPr>
          <w:p w14:paraId="1DB344A0" w14:textId="77777777" w:rsidR="00905776" w:rsidRPr="0054421C" w:rsidRDefault="00905776" w:rsidP="007E25F0">
            <w:r w:rsidRPr="0054421C">
              <w:t>Wildlife: - avifauna injury, mortality</w:t>
            </w:r>
          </w:p>
        </w:tc>
        <w:tc>
          <w:tcPr>
            <w:tcW w:w="2700" w:type="dxa"/>
          </w:tcPr>
          <w:p w14:paraId="1DB344A1" w14:textId="77777777" w:rsidR="00905776" w:rsidRPr="0054421C" w:rsidRDefault="002E0C08" w:rsidP="007E25F0">
            <w:r w:rsidRPr="0054421C">
              <w:t>=</w:t>
            </w:r>
          </w:p>
        </w:tc>
        <w:tc>
          <w:tcPr>
            <w:tcW w:w="7047" w:type="dxa"/>
          </w:tcPr>
          <w:p w14:paraId="1DB344A2" w14:textId="77777777" w:rsidR="00905776" w:rsidRPr="0054421C" w:rsidRDefault="00905776" w:rsidP="007E25F0"/>
        </w:tc>
      </w:tr>
      <w:tr w:rsidR="00905776" w:rsidRPr="0054421C" w14:paraId="1DB344A7" w14:textId="77777777" w:rsidTr="001054D0">
        <w:tc>
          <w:tcPr>
            <w:tcW w:w="4428" w:type="dxa"/>
          </w:tcPr>
          <w:p w14:paraId="1DB344A4" w14:textId="77777777" w:rsidR="00905776" w:rsidRPr="0054421C" w:rsidRDefault="00905776" w:rsidP="007E25F0">
            <w:r w:rsidRPr="0054421C">
              <w:t xml:space="preserve">Soil erosion </w:t>
            </w:r>
          </w:p>
        </w:tc>
        <w:tc>
          <w:tcPr>
            <w:tcW w:w="2700" w:type="dxa"/>
          </w:tcPr>
          <w:p w14:paraId="1DB344A5" w14:textId="77777777" w:rsidR="00905776" w:rsidRPr="0054421C" w:rsidRDefault="002E0C08" w:rsidP="007E25F0">
            <w:r w:rsidRPr="0054421C">
              <w:t>=</w:t>
            </w:r>
          </w:p>
        </w:tc>
        <w:tc>
          <w:tcPr>
            <w:tcW w:w="7047" w:type="dxa"/>
          </w:tcPr>
          <w:p w14:paraId="1DB344A6" w14:textId="77777777" w:rsidR="00905776" w:rsidRPr="0054421C" w:rsidRDefault="00905776" w:rsidP="007E25F0"/>
        </w:tc>
      </w:tr>
      <w:tr w:rsidR="00905776" w:rsidRPr="0054421C" w14:paraId="1DB344AB" w14:textId="77777777" w:rsidTr="001054D0">
        <w:tc>
          <w:tcPr>
            <w:tcW w:w="4428" w:type="dxa"/>
          </w:tcPr>
          <w:p w14:paraId="1DB344A8" w14:textId="77777777" w:rsidR="00905776" w:rsidRPr="0054421C" w:rsidRDefault="00905776" w:rsidP="007E25F0">
            <w:r w:rsidRPr="0054421C">
              <w:t xml:space="preserve">Air pollution (dust, exhaust emissions) </w:t>
            </w:r>
          </w:p>
        </w:tc>
        <w:tc>
          <w:tcPr>
            <w:tcW w:w="2700" w:type="dxa"/>
          </w:tcPr>
          <w:p w14:paraId="1DB344A9" w14:textId="77777777" w:rsidR="00905776" w:rsidRPr="0054421C" w:rsidRDefault="002E0C08" w:rsidP="007E25F0">
            <w:r w:rsidRPr="0054421C">
              <w:t>=</w:t>
            </w:r>
          </w:p>
        </w:tc>
        <w:tc>
          <w:tcPr>
            <w:tcW w:w="7047" w:type="dxa"/>
          </w:tcPr>
          <w:p w14:paraId="1DB344AA" w14:textId="77777777" w:rsidR="00905776" w:rsidRPr="0054421C" w:rsidRDefault="00905776" w:rsidP="007E25F0"/>
        </w:tc>
      </w:tr>
      <w:tr w:rsidR="00905776" w:rsidRPr="0054421C" w14:paraId="1DB344AF" w14:textId="77777777" w:rsidTr="001054D0">
        <w:tc>
          <w:tcPr>
            <w:tcW w:w="4428" w:type="dxa"/>
          </w:tcPr>
          <w:p w14:paraId="1DB344AC" w14:textId="77777777" w:rsidR="00905776" w:rsidRPr="0054421C" w:rsidRDefault="00905776" w:rsidP="007E25F0">
            <w:r w:rsidRPr="0054421C">
              <w:t xml:space="preserve">Hazardous substances </w:t>
            </w:r>
          </w:p>
        </w:tc>
        <w:tc>
          <w:tcPr>
            <w:tcW w:w="2700" w:type="dxa"/>
          </w:tcPr>
          <w:p w14:paraId="1DB344AD" w14:textId="77777777" w:rsidR="00905776" w:rsidRPr="0054421C" w:rsidRDefault="002E0C08" w:rsidP="007E25F0">
            <w:r w:rsidRPr="0054421C">
              <w:t>=</w:t>
            </w:r>
          </w:p>
        </w:tc>
        <w:tc>
          <w:tcPr>
            <w:tcW w:w="7047" w:type="dxa"/>
          </w:tcPr>
          <w:p w14:paraId="1DB344AE" w14:textId="77777777" w:rsidR="00905776" w:rsidRPr="0054421C" w:rsidRDefault="002E0C08" w:rsidP="007E25F0">
            <w:r w:rsidRPr="0054421C">
              <w:t>Standard operational procedures should ensure no risk</w:t>
            </w:r>
          </w:p>
        </w:tc>
      </w:tr>
      <w:tr w:rsidR="00905776" w:rsidRPr="0054421C" w14:paraId="1DB344B3" w14:textId="77777777" w:rsidTr="001054D0">
        <w:tc>
          <w:tcPr>
            <w:tcW w:w="4428" w:type="dxa"/>
          </w:tcPr>
          <w:p w14:paraId="1DB344B0" w14:textId="77777777" w:rsidR="00905776" w:rsidRPr="0054421C" w:rsidRDefault="00905776" w:rsidP="007E25F0">
            <w:r w:rsidRPr="0054421C">
              <w:t xml:space="preserve">Generation of Solid Waste </w:t>
            </w:r>
          </w:p>
        </w:tc>
        <w:tc>
          <w:tcPr>
            <w:tcW w:w="2700" w:type="dxa"/>
          </w:tcPr>
          <w:p w14:paraId="1DB344B1" w14:textId="77777777" w:rsidR="00905776" w:rsidRPr="0054421C" w:rsidRDefault="002E0C08" w:rsidP="007E25F0">
            <w:r w:rsidRPr="0054421C">
              <w:t>=</w:t>
            </w:r>
          </w:p>
        </w:tc>
        <w:tc>
          <w:tcPr>
            <w:tcW w:w="7047" w:type="dxa"/>
          </w:tcPr>
          <w:p w14:paraId="1DB344B2" w14:textId="77777777" w:rsidR="00905776" w:rsidRPr="0054421C" w:rsidRDefault="00434DBC" w:rsidP="007E25F0">
            <w:r w:rsidRPr="0054421C">
              <w:t>Standard operational procedures should ensure no risk</w:t>
            </w:r>
          </w:p>
        </w:tc>
      </w:tr>
      <w:tr w:rsidR="00905776" w:rsidRPr="0054421C" w14:paraId="1DB344B7" w14:textId="77777777" w:rsidTr="001054D0">
        <w:tc>
          <w:tcPr>
            <w:tcW w:w="4428" w:type="dxa"/>
          </w:tcPr>
          <w:p w14:paraId="1DB344B4" w14:textId="77777777" w:rsidR="00905776" w:rsidRPr="0054421C" w:rsidRDefault="00905776" w:rsidP="007E25F0">
            <w:r w:rsidRPr="0054421C">
              <w:t xml:space="preserve">Noise pollution </w:t>
            </w:r>
          </w:p>
        </w:tc>
        <w:tc>
          <w:tcPr>
            <w:tcW w:w="2700" w:type="dxa"/>
          </w:tcPr>
          <w:p w14:paraId="1DB344B5" w14:textId="77777777" w:rsidR="00905776" w:rsidRPr="0054421C" w:rsidRDefault="002E0C08" w:rsidP="007E25F0">
            <w:r w:rsidRPr="0054421C">
              <w:t>-</w:t>
            </w:r>
          </w:p>
        </w:tc>
        <w:tc>
          <w:tcPr>
            <w:tcW w:w="7047" w:type="dxa"/>
          </w:tcPr>
          <w:p w14:paraId="1DB344B6" w14:textId="77777777" w:rsidR="00905776" w:rsidRPr="0054421C" w:rsidRDefault="002E0C08" w:rsidP="007E25F0">
            <w:r w:rsidRPr="0054421C">
              <w:t>Expected to be limited, given flexibility in design and corridor width</w:t>
            </w:r>
          </w:p>
        </w:tc>
      </w:tr>
      <w:tr w:rsidR="00905776" w:rsidRPr="0054421C" w14:paraId="1DB344BB" w14:textId="77777777" w:rsidTr="001054D0">
        <w:tc>
          <w:tcPr>
            <w:tcW w:w="4428" w:type="dxa"/>
          </w:tcPr>
          <w:p w14:paraId="1DB344B8" w14:textId="77777777" w:rsidR="00905776" w:rsidRPr="0054421C" w:rsidRDefault="00905776" w:rsidP="007E25F0">
            <w:r w:rsidRPr="0054421C">
              <w:t xml:space="preserve">Aircraft navigation safety </w:t>
            </w:r>
          </w:p>
        </w:tc>
        <w:tc>
          <w:tcPr>
            <w:tcW w:w="2700" w:type="dxa"/>
          </w:tcPr>
          <w:p w14:paraId="1DB344B9" w14:textId="77777777" w:rsidR="00905776" w:rsidRPr="0054421C" w:rsidRDefault="00905776" w:rsidP="007E25F0">
            <w:r w:rsidRPr="0054421C">
              <w:t>=</w:t>
            </w:r>
          </w:p>
        </w:tc>
        <w:tc>
          <w:tcPr>
            <w:tcW w:w="7047" w:type="dxa"/>
          </w:tcPr>
          <w:p w14:paraId="1DB344BA" w14:textId="77777777" w:rsidR="00905776" w:rsidRPr="0054421C" w:rsidRDefault="00905776" w:rsidP="007E25F0">
            <w:r w:rsidRPr="0054421C">
              <w:t>Will be factored into the design, so as to have no negative affect</w:t>
            </w:r>
          </w:p>
        </w:tc>
      </w:tr>
      <w:tr w:rsidR="00905776" w:rsidRPr="0054421C" w14:paraId="1DB344BF" w14:textId="77777777" w:rsidTr="001054D0">
        <w:tc>
          <w:tcPr>
            <w:tcW w:w="4428" w:type="dxa"/>
          </w:tcPr>
          <w:p w14:paraId="1DB344BC" w14:textId="77777777" w:rsidR="00905776" w:rsidRPr="0054421C" w:rsidRDefault="00905776" w:rsidP="007E25F0">
            <w:r w:rsidRPr="0054421C">
              <w:t xml:space="preserve">EMF exposure </w:t>
            </w:r>
          </w:p>
        </w:tc>
        <w:tc>
          <w:tcPr>
            <w:tcW w:w="2700" w:type="dxa"/>
          </w:tcPr>
          <w:p w14:paraId="1DB344BD" w14:textId="77777777" w:rsidR="00905776" w:rsidRPr="0054421C" w:rsidRDefault="00905776" w:rsidP="007E25F0">
            <w:r w:rsidRPr="0054421C">
              <w:t>=</w:t>
            </w:r>
          </w:p>
        </w:tc>
        <w:tc>
          <w:tcPr>
            <w:tcW w:w="7047" w:type="dxa"/>
          </w:tcPr>
          <w:p w14:paraId="1DB344BE" w14:textId="77777777" w:rsidR="00905776" w:rsidRPr="0054421C" w:rsidRDefault="00905776" w:rsidP="007E25F0">
            <w:r w:rsidRPr="0054421C">
              <w:t>Scientific research indicates no discernible deleterious effects to people or livestock, given design standards</w:t>
            </w:r>
          </w:p>
        </w:tc>
      </w:tr>
      <w:tr w:rsidR="00905776" w:rsidRPr="0054421C" w14:paraId="1DB344C3" w14:textId="77777777" w:rsidTr="001054D0">
        <w:tc>
          <w:tcPr>
            <w:tcW w:w="4428" w:type="dxa"/>
          </w:tcPr>
          <w:p w14:paraId="1DB344C0" w14:textId="77777777" w:rsidR="00905776" w:rsidRPr="0054421C" w:rsidRDefault="00905776" w:rsidP="007E25F0">
            <w:r w:rsidRPr="0054421C">
              <w:t xml:space="preserve">Maintenance of Rights-of-Way </w:t>
            </w:r>
          </w:p>
        </w:tc>
        <w:tc>
          <w:tcPr>
            <w:tcW w:w="2700" w:type="dxa"/>
          </w:tcPr>
          <w:p w14:paraId="1DB344C1" w14:textId="77777777" w:rsidR="00905776" w:rsidRPr="0054421C" w:rsidRDefault="00905776" w:rsidP="007E25F0">
            <w:r w:rsidRPr="0054421C">
              <w:t>-</w:t>
            </w:r>
          </w:p>
        </w:tc>
        <w:tc>
          <w:tcPr>
            <w:tcW w:w="7047" w:type="dxa"/>
          </w:tcPr>
          <w:p w14:paraId="1DB344C2" w14:textId="77777777" w:rsidR="00905776" w:rsidRPr="0054421C" w:rsidRDefault="00905776" w:rsidP="007E25F0">
            <w:r w:rsidRPr="0054421C">
              <w:t>Some limitations to buildings and limits to tree height, otherwise minor issues</w:t>
            </w:r>
          </w:p>
        </w:tc>
      </w:tr>
      <w:tr w:rsidR="00905776" w:rsidRPr="0054421C" w14:paraId="1DB344C7" w14:textId="77777777" w:rsidTr="001054D0">
        <w:tc>
          <w:tcPr>
            <w:tcW w:w="4428" w:type="dxa"/>
          </w:tcPr>
          <w:p w14:paraId="1DB344C4" w14:textId="77777777" w:rsidR="00905776" w:rsidRPr="0054421C" w:rsidRDefault="00905776" w:rsidP="007E25F0">
            <w:r w:rsidRPr="0054421C">
              <w:t>Risk of electrocution from live power lines</w:t>
            </w:r>
          </w:p>
        </w:tc>
        <w:tc>
          <w:tcPr>
            <w:tcW w:w="2700" w:type="dxa"/>
          </w:tcPr>
          <w:p w14:paraId="1DB344C5" w14:textId="77777777" w:rsidR="00905776" w:rsidRPr="0054421C" w:rsidRDefault="00905776" w:rsidP="007E25F0">
            <w:r w:rsidRPr="0054421C">
              <w:t>=</w:t>
            </w:r>
          </w:p>
        </w:tc>
        <w:tc>
          <w:tcPr>
            <w:tcW w:w="7047" w:type="dxa"/>
          </w:tcPr>
          <w:p w14:paraId="1DB344C6" w14:textId="77777777" w:rsidR="00905776" w:rsidRPr="0054421C" w:rsidRDefault="00905776" w:rsidP="007E25F0">
            <w:r w:rsidRPr="0054421C">
              <w:t>Design standards and industry practice should avoid issues</w:t>
            </w:r>
          </w:p>
        </w:tc>
      </w:tr>
      <w:tr w:rsidR="00905776" w:rsidRPr="0054421C" w14:paraId="1DB344CB" w14:textId="77777777" w:rsidTr="001054D0">
        <w:tc>
          <w:tcPr>
            <w:tcW w:w="4428" w:type="dxa"/>
          </w:tcPr>
          <w:p w14:paraId="1DB344C8" w14:textId="77777777" w:rsidR="00905776" w:rsidRPr="0054421C" w:rsidRDefault="00905776" w:rsidP="007E25F0">
            <w:r w:rsidRPr="0054421C">
              <w:lastRenderedPageBreak/>
              <w:t xml:space="preserve">Risk from working at heights </w:t>
            </w:r>
          </w:p>
        </w:tc>
        <w:tc>
          <w:tcPr>
            <w:tcW w:w="2700" w:type="dxa"/>
          </w:tcPr>
          <w:p w14:paraId="1DB344C9" w14:textId="77777777" w:rsidR="00905776" w:rsidRPr="0054421C" w:rsidRDefault="00905776" w:rsidP="007E25F0">
            <w:r w:rsidRPr="0054421C">
              <w:t>-</w:t>
            </w:r>
          </w:p>
        </w:tc>
        <w:tc>
          <w:tcPr>
            <w:tcW w:w="7047" w:type="dxa"/>
          </w:tcPr>
          <w:p w14:paraId="1DB344CA" w14:textId="77777777" w:rsidR="00905776" w:rsidRPr="0054421C" w:rsidRDefault="002E0C08" w:rsidP="007E25F0">
            <w:r w:rsidRPr="0054421C">
              <w:t>Design standards and industry practice should avoid issues</w:t>
            </w:r>
          </w:p>
        </w:tc>
      </w:tr>
      <w:tr w:rsidR="00905776" w:rsidRPr="0054421C" w14:paraId="1DB344CF" w14:textId="77777777" w:rsidTr="001054D0">
        <w:tc>
          <w:tcPr>
            <w:tcW w:w="4428" w:type="dxa"/>
          </w:tcPr>
          <w:p w14:paraId="1DB344CC" w14:textId="77777777" w:rsidR="00905776" w:rsidRPr="0054421C" w:rsidRDefault="00905776" w:rsidP="007E25F0">
            <w:r w:rsidRPr="0054421C">
              <w:t xml:space="preserve">Physical hazards </w:t>
            </w:r>
          </w:p>
        </w:tc>
        <w:tc>
          <w:tcPr>
            <w:tcW w:w="2700" w:type="dxa"/>
          </w:tcPr>
          <w:p w14:paraId="1DB344CD" w14:textId="77777777" w:rsidR="00905776" w:rsidRPr="0054421C" w:rsidRDefault="002E0C08" w:rsidP="007E25F0">
            <w:r w:rsidRPr="0054421C">
              <w:t>=</w:t>
            </w:r>
          </w:p>
        </w:tc>
        <w:tc>
          <w:tcPr>
            <w:tcW w:w="7047" w:type="dxa"/>
          </w:tcPr>
          <w:p w14:paraId="1DB344CE" w14:textId="77777777" w:rsidR="00905776" w:rsidRPr="0054421C" w:rsidRDefault="00905776" w:rsidP="007E25F0"/>
        </w:tc>
      </w:tr>
      <w:tr w:rsidR="00905776" w:rsidRPr="0054421C" w14:paraId="1DB344D3" w14:textId="77777777" w:rsidTr="001054D0">
        <w:tc>
          <w:tcPr>
            <w:tcW w:w="4428" w:type="dxa"/>
          </w:tcPr>
          <w:p w14:paraId="1DB344D0" w14:textId="77777777" w:rsidR="00905776" w:rsidRPr="0054421C" w:rsidRDefault="00905776" w:rsidP="007E25F0">
            <w:r w:rsidRPr="0054421C">
              <w:t xml:space="preserve">Visual intrusion </w:t>
            </w:r>
          </w:p>
        </w:tc>
        <w:tc>
          <w:tcPr>
            <w:tcW w:w="2700" w:type="dxa"/>
          </w:tcPr>
          <w:p w14:paraId="1DB344D1" w14:textId="77777777" w:rsidR="00905776" w:rsidRPr="0054421C" w:rsidRDefault="002E0C08" w:rsidP="007E25F0">
            <w:r w:rsidRPr="0054421C">
              <w:t>-</w:t>
            </w:r>
          </w:p>
        </w:tc>
        <w:tc>
          <w:tcPr>
            <w:tcW w:w="7047" w:type="dxa"/>
          </w:tcPr>
          <w:p w14:paraId="1DB344D2" w14:textId="77777777" w:rsidR="00905776" w:rsidRPr="0054421C" w:rsidRDefault="002E0C08" w:rsidP="007E25F0">
            <w:r w:rsidRPr="0054421C">
              <w:t>Anticipated to be minimised by iterative ESIA and flexibility in design and locations</w:t>
            </w:r>
          </w:p>
        </w:tc>
      </w:tr>
      <w:tr w:rsidR="00905776" w:rsidRPr="0054421C" w14:paraId="1DB344D7" w14:textId="77777777" w:rsidTr="001054D0">
        <w:tc>
          <w:tcPr>
            <w:tcW w:w="4428" w:type="dxa"/>
          </w:tcPr>
          <w:p w14:paraId="1DB344D4" w14:textId="77777777" w:rsidR="00905776" w:rsidRPr="0054421C" w:rsidRDefault="00905776" w:rsidP="007E25F0">
            <w:r w:rsidRPr="0054421C">
              <w:t>Spread of diseases</w:t>
            </w:r>
          </w:p>
        </w:tc>
        <w:tc>
          <w:tcPr>
            <w:tcW w:w="2700" w:type="dxa"/>
          </w:tcPr>
          <w:p w14:paraId="1DB344D5" w14:textId="77777777" w:rsidR="00905776" w:rsidRPr="0054421C" w:rsidRDefault="002E0C08" w:rsidP="007E25F0">
            <w:r w:rsidRPr="0054421C">
              <w:t>=</w:t>
            </w:r>
          </w:p>
        </w:tc>
        <w:tc>
          <w:tcPr>
            <w:tcW w:w="7047" w:type="dxa"/>
          </w:tcPr>
          <w:p w14:paraId="1DB344D6" w14:textId="77777777" w:rsidR="00905776" w:rsidRPr="0054421C" w:rsidRDefault="00905776" w:rsidP="007E25F0"/>
        </w:tc>
      </w:tr>
      <w:tr w:rsidR="00905776" w:rsidRPr="0054421C" w14:paraId="1DB344DB" w14:textId="77777777" w:rsidTr="001054D0">
        <w:tc>
          <w:tcPr>
            <w:tcW w:w="4428" w:type="dxa"/>
          </w:tcPr>
          <w:p w14:paraId="1DB344D8" w14:textId="77777777" w:rsidR="00905776" w:rsidRPr="0054421C" w:rsidRDefault="00905776" w:rsidP="007E25F0">
            <w:r w:rsidRPr="0054421C">
              <w:t>Sites of cultural heritage</w:t>
            </w:r>
          </w:p>
        </w:tc>
        <w:tc>
          <w:tcPr>
            <w:tcW w:w="2700" w:type="dxa"/>
          </w:tcPr>
          <w:p w14:paraId="1DB344D9" w14:textId="77777777" w:rsidR="00905776" w:rsidRPr="0054421C" w:rsidRDefault="002E0C08" w:rsidP="007E25F0">
            <w:r w:rsidRPr="0054421C">
              <w:t>=</w:t>
            </w:r>
          </w:p>
        </w:tc>
        <w:tc>
          <w:tcPr>
            <w:tcW w:w="7047" w:type="dxa"/>
          </w:tcPr>
          <w:p w14:paraId="1DB344DA" w14:textId="77777777" w:rsidR="00905776" w:rsidRPr="0054421C" w:rsidRDefault="00905776" w:rsidP="007E25F0"/>
        </w:tc>
      </w:tr>
      <w:tr w:rsidR="00905776" w:rsidRPr="0054421C" w14:paraId="1DB344DF" w14:textId="77777777" w:rsidTr="001054D0">
        <w:tc>
          <w:tcPr>
            <w:tcW w:w="4428" w:type="dxa"/>
          </w:tcPr>
          <w:p w14:paraId="1DB344DC" w14:textId="77777777" w:rsidR="00905776" w:rsidRPr="0054421C" w:rsidRDefault="00905776" w:rsidP="007E25F0">
            <w:r w:rsidRPr="0054421C">
              <w:t>Land Acquisition</w:t>
            </w:r>
          </w:p>
        </w:tc>
        <w:tc>
          <w:tcPr>
            <w:tcW w:w="2700" w:type="dxa"/>
          </w:tcPr>
          <w:p w14:paraId="1DB344DD" w14:textId="77777777" w:rsidR="00905776" w:rsidRPr="0054421C" w:rsidRDefault="002E0C08" w:rsidP="007E25F0">
            <w:r w:rsidRPr="0054421C">
              <w:t>=</w:t>
            </w:r>
          </w:p>
        </w:tc>
        <w:tc>
          <w:tcPr>
            <w:tcW w:w="7047" w:type="dxa"/>
          </w:tcPr>
          <w:p w14:paraId="1DB344DE" w14:textId="77777777" w:rsidR="00905776" w:rsidRPr="0054421C" w:rsidRDefault="00434DBC" w:rsidP="007E25F0">
            <w:r w:rsidRPr="0054421C">
              <w:t xml:space="preserve">Effects seen during construction </w:t>
            </w:r>
          </w:p>
        </w:tc>
      </w:tr>
      <w:tr w:rsidR="00905776" w:rsidRPr="0054421C" w14:paraId="1DB344E3" w14:textId="77777777" w:rsidTr="001054D0">
        <w:tc>
          <w:tcPr>
            <w:tcW w:w="4428" w:type="dxa"/>
          </w:tcPr>
          <w:p w14:paraId="1DB344E0" w14:textId="77777777" w:rsidR="00905776" w:rsidRPr="0054421C" w:rsidRDefault="00905776" w:rsidP="007E25F0">
            <w:r w:rsidRPr="0054421C">
              <w:t>PAP Resettlement</w:t>
            </w:r>
          </w:p>
        </w:tc>
        <w:tc>
          <w:tcPr>
            <w:tcW w:w="2700" w:type="dxa"/>
          </w:tcPr>
          <w:p w14:paraId="1DB344E1" w14:textId="77777777" w:rsidR="00905776" w:rsidRPr="0054421C" w:rsidRDefault="002E0C08" w:rsidP="007E25F0">
            <w:r w:rsidRPr="0054421C">
              <w:t>=</w:t>
            </w:r>
          </w:p>
        </w:tc>
        <w:tc>
          <w:tcPr>
            <w:tcW w:w="7047" w:type="dxa"/>
          </w:tcPr>
          <w:p w14:paraId="1DB344E2" w14:textId="77777777" w:rsidR="00905776" w:rsidRPr="0054421C" w:rsidRDefault="00434DBC" w:rsidP="007E25F0">
            <w:r w:rsidRPr="0054421C">
              <w:t>Effects seen during construction</w:t>
            </w:r>
          </w:p>
        </w:tc>
      </w:tr>
    </w:tbl>
    <w:p w14:paraId="5465D103" w14:textId="52F435E0" w:rsidR="00195314" w:rsidRPr="001054D0" w:rsidRDefault="00905776" w:rsidP="007E25F0">
      <w:pPr>
        <w:pStyle w:val="Caption"/>
      </w:pPr>
      <w:bookmarkStart w:id="270" w:name="_Toc370134586"/>
      <w:r w:rsidRPr="0054421C">
        <w:t xml:space="preserve">Table </w:t>
      </w:r>
      <w:fldSimple w:instr=" STYLEREF 1 \s ">
        <w:r w:rsidR="001B7C49">
          <w:rPr>
            <w:noProof/>
          </w:rPr>
          <w:t>6</w:t>
        </w:r>
      </w:fldSimple>
      <w:r w:rsidR="00A72AA3">
        <w:noBreakHyphen/>
      </w:r>
      <w:fldSimple w:instr=" SEQ Table \* ARABIC \s 1 ">
        <w:r w:rsidR="001B7C49">
          <w:rPr>
            <w:noProof/>
          </w:rPr>
          <w:t>3</w:t>
        </w:r>
      </w:fldSimple>
      <w:r w:rsidRPr="0054421C">
        <w:t xml:space="preserve"> Potential Impact Matrix </w:t>
      </w:r>
      <w:proofErr w:type="gramStart"/>
      <w:r w:rsidRPr="0054421C">
        <w:t>During</w:t>
      </w:r>
      <w:proofErr w:type="gramEnd"/>
      <w:r w:rsidRPr="0054421C">
        <w:t xml:space="preserve"> Operation</w:t>
      </w:r>
      <w:bookmarkEnd w:id="270"/>
    </w:p>
    <w:p w14:paraId="1DB344E5" w14:textId="7BBE2CA0" w:rsidR="008B766C" w:rsidRPr="0054421C" w:rsidRDefault="008B766C" w:rsidP="007E25F0">
      <w:pPr>
        <w:pStyle w:val="Heading3"/>
      </w:pPr>
      <w:bookmarkStart w:id="271" w:name="_Toc378504785"/>
      <w:r w:rsidRPr="0054421C">
        <w:t>Construction issues</w:t>
      </w:r>
      <w:bookmarkEnd w:id="271"/>
    </w:p>
    <w:p w14:paraId="6A8C1EED" w14:textId="77777777" w:rsidR="00100E5B" w:rsidRPr="0054421C" w:rsidRDefault="00100E5B" w:rsidP="007E25F0">
      <w:r w:rsidRPr="0054421C">
        <w:t>The common construction elements across all participating countries are associated with:</w:t>
      </w:r>
    </w:p>
    <w:p w14:paraId="1C8B5579" w14:textId="77777777" w:rsidR="00100E5B" w:rsidRPr="00310F1D" w:rsidRDefault="00100E5B" w:rsidP="007E25F0">
      <w:pPr>
        <w:pStyle w:val="ListParagraph"/>
        <w:numPr>
          <w:ilvl w:val="0"/>
          <w:numId w:val="73"/>
        </w:numPr>
      </w:pPr>
      <w:r w:rsidRPr="00310F1D">
        <w:t>Location, establishment and operation of the construction camps to house the workforce and all the plant and machinery required;</w:t>
      </w:r>
    </w:p>
    <w:p w14:paraId="285AC199" w14:textId="77777777" w:rsidR="00100E5B" w:rsidRPr="00310F1D" w:rsidRDefault="00100E5B" w:rsidP="007E25F0">
      <w:pPr>
        <w:pStyle w:val="ListParagraph"/>
        <w:numPr>
          <w:ilvl w:val="0"/>
          <w:numId w:val="73"/>
        </w:numPr>
      </w:pPr>
      <w:r w:rsidRPr="00310F1D">
        <w:t>Clearance, foundation installation and erection of the approximate 2600 towers required to support the transmission line and likewise for substations and related infrastructure;</w:t>
      </w:r>
    </w:p>
    <w:p w14:paraId="3CC1DEBA" w14:textId="77777777" w:rsidR="00100E5B" w:rsidRPr="00310F1D" w:rsidRDefault="00100E5B" w:rsidP="007E25F0">
      <w:pPr>
        <w:pStyle w:val="ListParagraph"/>
        <w:numPr>
          <w:ilvl w:val="0"/>
          <w:numId w:val="73"/>
        </w:numPr>
      </w:pPr>
      <w:r w:rsidRPr="00310F1D">
        <w:t>Vegetation control and any clearance required to string, raise and tension the TL;</w:t>
      </w:r>
    </w:p>
    <w:p w14:paraId="748A5EBB" w14:textId="77777777" w:rsidR="00100E5B" w:rsidRPr="00310F1D" w:rsidRDefault="00100E5B" w:rsidP="007E25F0">
      <w:pPr>
        <w:pStyle w:val="ListParagraph"/>
        <w:numPr>
          <w:ilvl w:val="0"/>
          <w:numId w:val="73"/>
        </w:numPr>
      </w:pPr>
      <w:r w:rsidRPr="00310F1D">
        <w:t>Routing and construction of the many access roadways required throughout the length of the project;</w:t>
      </w:r>
    </w:p>
    <w:p w14:paraId="7B6131FA" w14:textId="77777777" w:rsidR="00100E5B" w:rsidRPr="005267C4" w:rsidRDefault="00100E5B" w:rsidP="007E25F0">
      <w:pPr>
        <w:pStyle w:val="ListParagraph"/>
        <w:numPr>
          <w:ilvl w:val="0"/>
          <w:numId w:val="73"/>
        </w:numPr>
        <w:rPr>
          <w:spacing w:val="-1"/>
        </w:rPr>
      </w:pPr>
      <w:r w:rsidRPr="00310F1D">
        <w:rPr>
          <w:noProof/>
          <w:lang w:val="en-US" w:eastAsia="en-US"/>
        </w:rPr>
        <w:drawing>
          <wp:anchor distT="0" distB="0" distL="114300" distR="114300" simplePos="0" relativeHeight="251687936" behindDoc="0" locked="0" layoutInCell="1" allowOverlap="1" wp14:anchorId="47DFC526" wp14:editId="6E9B0FAE">
            <wp:simplePos x="0" y="0"/>
            <wp:positionH relativeFrom="margin">
              <wp:posOffset>3752215</wp:posOffset>
            </wp:positionH>
            <wp:positionV relativeFrom="paragraph">
              <wp:posOffset>207645</wp:posOffset>
            </wp:positionV>
            <wp:extent cx="1978025" cy="1978025"/>
            <wp:effectExtent l="0" t="0" r="3175" b="3175"/>
            <wp:wrapThrough wrapText="bothSides">
              <wp:wrapPolygon edited="0">
                <wp:start x="0" y="0"/>
                <wp:lineTo x="0" y="21427"/>
                <wp:lineTo x="21427" y="21427"/>
                <wp:lineTo x="21427" y="0"/>
                <wp:lineTo x="0" y="0"/>
              </wp:wrapPolygon>
            </wp:wrapThrough>
            <wp:docPr id="17" name="Picture 17" descr="https://encrypted-tbn1.gstatic.com/images?q=tbn:ANd9GcSQnZhxmTr2PsPx1QlGsajQ22KoXzyRleAz8kR7cn4QR3jkPXXpd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encrypted-tbn1.gstatic.com/images?q=tbn:ANd9GcSQnZhxmTr2PsPx1QlGsajQ22KoXzyRleAz8kR7cn4QR3jkPXXpdw"/>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78025" cy="1978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0F1D">
        <w:t xml:space="preserve">Soil resource management and the need for erosion control due to the majority of the route being hilly </w:t>
      </w:r>
      <w:r w:rsidRPr="005267C4">
        <w:rPr>
          <w:spacing w:val="-1"/>
        </w:rPr>
        <w:t>or mountainous terrain, often with poorly developed vegetation and in semi-arid climatic conditions;</w:t>
      </w:r>
    </w:p>
    <w:p w14:paraId="5AC7425F" w14:textId="77777777" w:rsidR="00100E5B" w:rsidRPr="005267C4" w:rsidRDefault="00100E5B" w:rsidP="007E25F0">
      <w:pPr>
        <w:pStyle w:val="ListParagraph"/>
        <w:numPr>
          <w:ilvl w:val="0"/>
          <w:numId w:val="91"/>
        </w:numPr>
      </w:pPr>
      <w:r w:rsidRPr="005267C4">
        <w:t>Potentially sensitive cultural social aspects in many places due to factors which include religious practices, tribal societies and communities living in remote locations, often with limited outside interactions</w:t>
      </w:r>
    </w:p>
    <w:p w14:paraId="294A2EC6" w14:textId="06748E80" w:rsidR="00100E5B" w:rsidRPr="005267C4" w:rsidRDefault="00100E5B" w:rsidP="007E25F0">
      <w:pPr>
        <w:pStyle w:val="ListParagraph"/>
        <w:numPr>
          <w:ilvl w:val="0"/>
          <w:numId w:val="91"/>
        </w:numPr>
      </w:pPr>
      <w:r w:rsidRPr="005267C4">
        <w:t xml:space="preserve">A range of security issues (including unexploded ordnance and land mines), particularly associated with the </w:t>
      </w:r>
      <w:r w:rsidR="005624B9" w:rsidRPr="005267C4">
        <w:t>on-going</w:t>
      </w:r>
      <w:r w:rsidRPr="005267C4">
        <w:t xml:space="preserve"> conflict in Afghanistan and some associated security issues in parts of Pakistan </w:t>
      </w:r>
    </w:p>
    <w:p w14:paraId="1DB344EE" w14:textId="330EE560" w:rsidR="000B1F32" w:rsidRPr="00310F1D" w:rsidRDefault="00100E5B" w:rsidP="007E25F0">
      <w:r w:rsidRPr="00310F1D">
        <w:t xml:space="preserve">The location, width and length of either temporary or permanent access roads, work sites, camps, laydown yards and many other construction related aspects are not identified in the FS nor the IEL ESIA and can therefore not be specifically assessed in this REA, as the Project status is at the feasibility level only. All such items will be determined by the EPC Contractors during the detailed design stage and following pre-construction and walk over surveys, during which time the EPCs will evaluate access difficulties and other logistics and develop a traffic and access plan. It is at this stage that the ESIA Consultants need to evaluate such issues, or if the EPCs conduct a look-ahead and develop access options, these can be assessed; however it is the norm that Contractors are only able to identify their requirements following site familiarisation, taking into consideration ground conditions, social factors and other environmental issues. The ESIAs can and should identify any hot spot or no go areas in the vicinity of </w:t>
      </w:r>
      <w:r w:rsidRPr="00310F1D">
        <w:lastRenderedPageBreak/>
        <w:t xml:space="preserve">Project infrastructure as early as possible, so that Contractors are informed to avoid these during their pre-construction assessments. </w:t>
      </w:r>
    </w:p>
    <w:p w14:paraId="1DB344EF" w14:textId="77777777" w:rsidR="00311CDA" w:rsidRPr="0054421C" w:rsidRDefault="00311CDA" w:rsidP="007E25F0">
      <w:pPr>
        <w:pStyle w:val="Heading3"/>
      </w:pPr>
      <w:bookmarkStart w:id="272" w:name="_Toc378504786"/>
      <w:bookmarkStart w:id="273" w:name="_Toc359833465"/>
      <w:r w:rsidRPr="0054421C">
        <w:t>Social Impacts</w:t>
      </w:r>
      <w:bookmarkEnd w:id="272"/>
    </w:p>
    <w:p w14:paraId="66E48464" w14:textId="77777777" w:rsidR="00100E5B" w:rsidRPr="0054421C" w:rsidRDefault="00100E5B" w:rsidP="007E25F0">
      <w:r w:rsidRPr="0054421C">
        <w:t>Information relevant to social aspects of the CASA-1000 project is contained in a number of previously prepared reports: IEL ESIA, community benefit sharing studies in all four countries and, to a lesser extent, a risk assessment conducted for Afghanistan and Pakistan.  The IEL ESIA did not specifically cover the social impacts separately or in a very comprehensive manner, mainly due to the nature of the assessment, which was at a ‘higher’ level. The social and community assessment predominantly consisted of the identification of settlements along with some commentary, from analysis of the satellite imagery. This information was supplemented by a number of representative field visits to sections of the TL route, to collect data on the populations and some information on infrastructure. Thus it commented, for example, on whether the TL routing crossed sparsely populated areas or more densely populated areas within each of the Project countries. As part of the ESIA a certain amount of background information was presented on aspects such as percentage literacy, broader economic activities, such as say rice farming and the general development status. However the overall analysis is not comprehensive, as it did not, for example, identify and evaluate the amount or type of land that would be required temporarily or permanently, or any quantum of associated resettlement. This level of analysis was commensurate with the feasibility level of Project design, which identified only a corridor within which the TL and its infrastructure would be constructed, and as explained elsewhere, this actual corridor can be expected to be modified during the detailed design process and following pre-construction walk over surveys during which time, potential significant social impacts could either be avoided or mitigated in consultation with affected communities.</w:t>
      </w:r>
    </w:p>
    <w:p w14:paraId="1DB344F2" w14:textId="1F828464" w:rsidR="00A94F60" w:rsidRPr="0054421C" w:rsidRDefault="00100E5B" w:rsidP="007E25F0">
      <w:r w:rsidRPr="0054421C">
        <w:t>In view of the above, a standalone Social Impact Assessment (SIA) report, which collates all relevant information into one document, filling gaps where possible using secondary sources and with no additional primary research. The SIA report provides more details of country specific potential social impacts and a brief summary of potential key impacts in each country is given below.</w:t>
      </w:r>
      <w:r w:rsidR="002F14AF">
        <w:t xml:space="preserve"> This SIA work will be further refined during the country-specific ESIAs.</w:t>
      </w:r>
    </w:p>
    <w:p w14:paraId="1DB344F3" w14:textId="001BF60D" w:rsidR="00616820" w:rsidRPr="0054421C" w:rsidRDefault="00616820" w:rsidP="007E25F0">
      <w:pPr>
        <w:pStyle w:val="Heading3"/>
      </w:pPr>
      <w:bookmarkStart w:id="274" w:name="_Toc378504787"/>
      <w:r w:rsidRPr="0054421C">
        <w:t>Kyrgyz Republic</w:t>
      </w:r>
      <w:bookmarkEnd w:id="273"/>
      <w:bookmarkEnd w:id="274"/>
    </w:p>
    <w:p w14:paraId="603133A3" w14:textId="77777777" w:rsidR="00100E5B" w:rsidRPr="0054421C" w:rsidRDefault="00100E5B" w:rsidP="007E25F0">
      <w:bookmarkStart w:id="275" w:name="_Toc359833466"/>
      <w:r w:rsidRPr="0054421C">
        <w:t xml:space="preserve">The majority of potential issues that arise due to the Project are associated with the presence of communities adjacent to riverine areas, raising potential effects on community infrastructure, at river crossings and across agricultural land. Sections of steep terrain also raise issues of working on steep ground and potential soil erosion. Conceptually, the current alignment should not result in significant adverse effects that cannot be mitigated through further study and iterative assessment work; however re-alignment is also a possibility by the Client independently of the above assessment. </w:t>
      </w:r>
    </w:p>
    <w:p w14:paraId="1DB344F6" w14:textId="44B3F31F" w:rsidR="00616820" w:rsidRPr="0054421C" w:rsidRDefault="00616820" w:rsidP="007E25F0">
      <w:pPr>
        <w:pStyle w:val="Heading3"/>
      </w:pPr>
      <w:bookmarkStart w:id="276" w:name="_Toc378504788"/>
      <w:r w:rsidRPr="0054421C">
        <w:t>Tajikistan</w:t>
      </w:r>
      <w:bookmarkEnd w:id="275"/>
      <w:bookmarkEnd w:id="276"/>
      <w:r w:rsidRPr="0054421C">
        <w:t xml:space="preserve"> </w:t>
      </w:r>
    </w:p>
    <w:p w14:paraId="69BBBA9B" w14:textId="77777777" w:rsidR="00100E5B" w:rsidRPr="0054421C" w:rsidRDefault="00100E5B" w:rsidP="007E25F0">
      <w:bookmarkStart w:id="277" w:name="_Toc359833467"/>
      <w:r w:rsidRPr="0054421C">
        <w:t xml:space="preserve">There are several places where settlements, community infrastructure and agricultural land lie in the vicinity of the current alignment and will require particular attention during the subsequent ESIA. Some larger river crossings and areas of steep terrain, along with the bird habitat will also require particular study in the ESIA. </w:t>
      </w:r>
    </w:p>
    <w:p w14:paraId="1DB344F9" w14:textId="0F58FE6B" w:rsidR="00616820" w:rsidRPr="0054421C" w:rsidRDefault="00616820" w:rsidP="007E25F0">
      <w:pPr>
        <w:pStyle w:val="Heading3"/>
      </w:pPr>
      <w:bookmarkStart w:id="278" w:name="_Toc378504789"/>
      <w:r w:rsidRPr="0054421C">
        <w:t>Afghanistan</w:t>
      </w:r>
      <w:bookmarkEnd w:id="277"/>
      <w:bookmarkEnd w:id="278"/>
      <w:r w:rsidRPr="0054421C">
        <w:t xml:space="preserve"> </w:t>
      </w:r>
    </w:p>
    <w:p w14:paraId="03A6195F" w14:textId="77777777" w:rsidR="00100E5B" w:rsidRPr="0054421C" w:rsidRDefault="00100E5B" w:rsidP="007E25F0">
      <w:r w:rsidRPr="0054421C">
        <w:t xml:space="preserve">There are relatively few settlements that would be affected by the routing and similarly limited community infrastructure; however there are some local areas of interest, but it is anticipated that these should be avoided even within the existing CoI. There are water course issues and areas of steep terrain, some with fruit trees and limited agriculture that would need evaluating in the ESIA. The bird habitat sections will require evaluating in the ESIA to assess if re-routing is required or other mitigation and management measures. Later in the route </w:t>
      </w:r>
      <w:r w:rsidRPr="0054421C">
        <w:lastRenderedPageBreak/>
        <w:t xml:space="preserve">there are community infrastructures, such as radio station equipment and also military training and conflict sites and the Client and the ESIA will determine potential impacts and the requisite management. Lengths of poor erodible soil will require careful assessment and working and compliance to the plans in the EMP and further work in the ESIA, working alongside the EPC Contractor, will yield detailed plans for such areas. </w:t>
      </w:r>
    </w:p>
    <w:p w14:paraId="1DB344FB" w14:textId="545E2BF2" w:rsidR="00A92335" w:rsidRPr="0054421C" w:rsidRDefault="00100E5B" w:rsidP="007E25F0">
      <w:r w:rsidRPr="0054421C">
        <w:t>Additional issues arise from potential unexploded ordnance (UXO), land mines, and specific security situations, along with</w:t>
      </w:r>
      <w:r w:rsidR="00A40D41">
        <w:t xml:space="preserve"> working through tribal regions </w:t>
      </w:r>
      <w:r w:rsidR="00A92335" w:rsidRPr="0054421C">
        <w:t>otherwise mitigated through further specific ESIA and associated assessment and management.</w:t>
      </w:r>
    </w:p>
    <w:p w14:paraId="1DB344FC" w14:textId="6F5CFB56" w:rsidR="00616820" w:rsidRPr="0054421C" w:rsidRDefault="00616820" w:rsidP="007E25F0">
      <w:pPr>
        <w:pStyle w:val="Heading3"/>
      </w:pPr>
      <w:bookmarkStart w:id="279" w:name="_Toc359833468"/>
      <w:bookmarkStart w:id="280" w:name="_Toc378504790"/>
      <w:r w:rsidRPr="0054421C">
        <w:t>Pakistan</w:t>
      </w:r>
      <w:bookmarkEnd w:id="279"/>
      <w:bookmarkEnd w:id="280"/>
      <w:r w:rsidRPr="0054421C">
        <w:t xml:space="preserve"> </w:t>
      </w:r>
    </w:p>
    <w:p w14:paraId="4CC831F6" w14:textId="77777777" w:rsidR="00100E5B" w:rsidRPr="0054421C" w:rsidRDefault="00100E5B" w:rsidP="007E25F0">
      <w:bookmarkStart w:id="281" w:name="_Toc359833464"/>
      <w:r w:rsidRPr="0054421C">
        <w:t xml:space="preserve">Similar issues prevail through Pakistan, including community infrastructure, river crossings, agricultural land and areas of steep terrain and there are also military and religious sites which require assessment. The alignment does contain a lot more community agricultural land issues, due to the much denser population in certain sections. Additional issues may arise from potential unexploded ordnance (UXO), some tourist sites and specific security situations, along with working through tribal regions. </w:t>
      </w:r>
    </w:p>
    <w:p w14:paraId="373180C3" w14:textId="77777777" w:rsidR="00100E5B" w:rsidRPr="0054421C" w:rsidRDefault="00100E5B" w:rsidP="007E25F0">
      <w:r w:rsidRPr="0054421C">
        <w:t xml:space="preserve">Security may be an issue as some factions could attempt to use the power infrastructure running through their area as a valuable asset in negotiations for sectoral issues.  Certain practices are known to exist in some tribal areas where users of power do not actually pay the proper rate, however these are considered internal issues which must be resolved by the national power operator before project implementation. </w:t>
      </w:r>
    </w:p>
    <w:p w14:paraId="1DB34500" w14:textId="0AE27F04" w:rsidR="002A0DEA" w:rsidRPr="0054421C" w:rsidRDefault="00366BD1" w:rsidP="007E25F0">
      <w:pPr>
        <w:pStyle w:val="Heading2"/>
      </w:pPr>
      <w:bookmarkStart w:id="282" w:name="_Toc378504791"/>
      <w:r w:rsidRPr="0054421C">
        <w:t xml:space="preserve">Overall Project </w:t>
      </w:r>
      <w:r w:rsidR="002A0DEA" w:rsidRPr="0054421C">
        <w:t>Operational Impacts</w:t>
      </w:r>
      <w:bookmarkEnd w:id="281"/>
      <w:bookmarkEnd w:id="282"/>
    </w:p>
    <w:p w14:paraId="1DB34502" w14:textId="77777777" w:rsidR="008B766C" w:rsidRPr="0054421C" w:rsidRDefault="008B766C" w:rsidP="007E25F0">
      <w:r w:rsidRPr="0054421C">
        <w:t>This section of the report addresses the project-wide issues as</w:t>
      </w:r>
      <w:r w:rsidR="00434DBC" w:rsidRPr="0054421C">
        <w:t>sociated with operation of the P</w:t>
      </w:r>
      <w:r w:rsidRPr="0054421C">
        <w:t xml:space="preserve">roject and is followed later by details for each of the four countries, where relevant. </w:t>
      </w:r>
    </w:p>
    <w:p w14:paraId="4BF21F34" w14:textId="77777777" w:rsidR="00510544" w:rsidRPr="0054421C" w:rsidRDefault="00945608" w:rsidP="007E25F0">
      <w:r w:rsidRPr="0054421C">
        <w:t>As regards the operation of the Project, including its TL and sub stations and converters, scientific consensus is that no known health impacts can be linked to the electromagnetic exposure that is expected to stem from the Project</w:t>
      </w:r>
      <w:r w:rsidR="004E08CA" w:rsidRPr="00310F1D">
        <w:footnoteReference w:id="21"/>
      </w:r>
      <w:r w:rsidRPr="0054421C">
        <w:t xml:space="preserve">. Internationally recognized radiation protection agencies and national health agencies have also reviewed the scientific evidence available on the subject and have concluded that it is insufficient to establish a </w:t>
      </w:r>
      <w:r w:rsidRPr="0054421C">
        <w:lastRenderedPageBreak/>
        <w:t xml:space="preserve">definitive causal relationship between low frequency magnetic field exposure and increased incidences of cancer and other illnesses. The electromagnetic radiation </w:t>
      </w:r>
      <w:r w:rsidR="00510544" w:rsidRPr="0054421C">
        <w:t>that can be expected from the substations, as from any electrical supply line, are expected to be well within internationally accepted exposure limits that have been adopted by most countries in the Organization for Economic Cooperation and Development (OECD), including the European Union (EU).</w:t>
      </w:r>
    </w:p>
    <w:p w14:paraId="22A3F4FE" w14:textId="77777777" w:rsidR="00510544" w:rsidRPr="0054421C" w:rsidRDefault="00510544" w:rsidP="007E25F0">
      <w:r w:rsidRPr="0054421C">
        <w:t>The main operational aspects include:</w:t>
      </w:r>
    </w:p>
    <w:p w14:paraId="06FA8BB8" w14:textId="77777777" w:rsidR="00510544" w:rsidRPr="0054421C" w:rsidRDefault="00510544" w:rsidP="007E25F0">
      <w:pPr>
        <w:pStyle w:val="ListBulletNoSpace"/>
        <w:numPr>
          <w:ilvl w:val="1"/>
          <w:numId w:val="75"/>
        </w:numPr>
      </w:pPr>
      <w:r w:rsidRPr="0054421C">
        <w:t xml:space="preserve">Inspection of the TL and all towers annually to determine any maintenance needs. Common repairs needed on transmission lines include: vegetation overgrowth, cracked/broken insulators, minor washouts of foundation backfill and missing tower members. </w:t>
      </w:r>
    </w:p>
    <w:p w14:paraId="54CEC458" w14:textId="77777777" w:rsidR="00510544" w:rsidRPr="0054421C" w:rsidRDefault="00510544" w:rsidP="007E25F0">
      <w:pPr>
        <w:pStyle w:val="ListBulletNoSpace"/>
        <w:numPr>
          <w:ilvl w:val="1"/>
          <w:numId w:val="75"/>
        </w:numPr>
      </w:pPr>
      <w:r w:rsidRPr="0054421C">
        <w:t xml:space="preserve">A repair schedule will be prepared once the inspection is complete. Emergency repairs may be required throughout operation of the TL due to accidents, violent storms, etc. They may require the placement of repair parts and towers in various locations along the TL to allow for rapid repairs.  </w:t>
      </w:r>
    </w:p>
    <w:p w14:paraId="1B4F4E25" w14:textId="77777777" w:rsidR="00510544" w:rsidRPr="0054421C" w:rsidRDefault="00510544" w:rsidP="007E25F0">
      <w:pPr>
        <w:pStyle w:val="ListBulletNoSpace"/>
        <w:numPr>
          <w:ilvl w:val="1"/>
          <w:numId w:val="75"/>
        </w:numPr>
      </w:pPr>
      <w:r w:rsidRPr="0054421C">
        <w:t>Maintenance of the TL will require six to ten employees, one bucket truck, one or two 4 WD vehicles and miscellaneous line tools (in some areas full time  presence of security forces might be required)</w:t>
      </w:r>
    </w:p>
    <w:p w14:paraId="4C75A3AD" w14:textId="77777777" w:rsidR="00510544" w:rsidRPr="0054421C" w:rsidRDefault="00510544" w:rsidP="007E25F0">
      <w:pPr>
        <w:pStyle w:val="ListBulletNoSpace"/>
        <w:numPr>
          <w:ilvl w:val="1"/>
          <w:numId w:val="75"/>
        </w:numPr>
      </w:pPr>
      <w:r w:rsidRPr="0054421C">
        <w:t>Access roads must be controlled so they cannot be used by the public and maintenance roads must be located on the edge of the RoW as to not impact line to ground clearances.</w:t>
      </w:r>
    </w:p>
    <w:p w14:paraId="58151391" w14:textId="77777777" w:rsidR="00510544" w:rsidRPr="0054421C" w:rsidRDefault="00510544" w:rsidP="007E25F0">
      <w:pPr>
        <w:pStyle w:val="ListBulletNoSpace"/>
        <w:numPr>
          <w:ilvl w:val="1"/>
          <w:numId w:val="75"/>
        </w:numPr>
      </w:pPr>
      <w:r w:rsidRPr="0054421C">
        <w:t>The converter stations will likely have a permanent staff of 15 to 20 highly skilled and semi-skilled staff at each location. These staff will require permanent housing likely in a local community. Incentives to attract and maintain the highly skilled staff may be required. Reliability Centred Maintenance (RCM) should be employed to keep maintenance costs reasonable and maintain reliability. Root Cause Analysis should be employed to maintain a high reliability. Some of the equipment, such as bucket trucks, may also be used for TL maintenance.</w:t>
      </w:r>
    </w:p>
    <w:p w14:paraId="3B9C74D9" w14:textId="77777777" w:rsidR="00510544" w:rsidRPr="0054421C" w:rsidRDefault="00510544" w:rsidP="007E25F0">
      <w:pPr>
        <w:pStyle w:val="ListBulletNoSpace"/>
        <w:numPr>
          <w:ilvl w:val="1"/>
          <w:numId w:val="75"/>
        </w:numPr>
      </w:pPr>
      <w:r w:rsidRPr="0054421C">
        <w:t>The electrode line and electrode are to be inspected on a regular basis (usually monthly) and before each pole maintenance outage. Advanced protection schemes may allow this level of inspection to be relaxed.</w:t>
      </w:r>
    </w:p>
    <w:p w14:paraId="7C3B7422" w14:textId="77777777" w:rsidR="00510544" w:rsidRPr="0054421C" w:rsidRDefault="00510544" w:rsidP="007E25F0">
      <w:pPr>
        <w:pStyle w:val="ListBulletNoSpace"/>
        <w:numPr>
          <w:ilvl w:val="1"/>
          <w:numId w:val="75"/>
        </w:numPr>
      </w:pPr>
      <w:r w:rsidRPr="0054421C">
        <w:t>Outside of the inspections, maintenance and repairs, very little noticeable activities occur along a transmission line.</w:t>
      </w:r>
    </w:p>
    <w:p w14:paraId="0FE32B40" w14:textId="77777777" w:rsidR="00510544" w:rsidRPr="0054421C" w:rsidRDefault="00510544" w:rsidP="007E25F0">
      <w:pPr>
        <w:pStyle w:val="ListBulletNoSpace"/>
        <w:numPr>
          <w:ilvl w:val="1"/>
          <w:numId w:val="75"/>
        </w:numPr>
      </w:pPr>
      <w:r w:rsidRPr="0054421C">
        <w:t>Safety and security are important elements of a power project such as this, involving aspects such as preventing unauthorised access to infrastructure like towers, substations and the line itself. Typical measures include secure fencing of infrastructure, appropriate signage showing the dangers of unauthorised access, regular inspections and general public notification in the vicinity of infrastructure, including any prohibited actions such as construction or other ‘risk-generating’ activities within the right of way (RoW).</w:t>
      </w:r>
    </w:p>
    <w:p w14:paraId="055C61A0" w14:textId="782B9D88" w:rsidR="00510544" w:rsidRPr="00310F1D" w:rsidRDefault="00510544" w:rsidP="007E25F0">
      <w:pPr>
        <w:pStyle w:val="ListBulletNoSpace"/>
        <w:numPr>
          <w:ilvl w:val="1"/>
          <w:numId w:val="75"/>
        </w:numPr>
      </w:pPr>
      <w:r w:rsidRPr="0054421C">
        <w:t>RoW management is not likely to result in significant operational impacts, and typically comprises routine inspections and maintenance of any woody vegetation to below the height where it may cause interference with the TL. During the REA, each NTC was contacted and each confirmed that they do not and do not intend to use herbicides or other chemicals for RoW management. Routine agricultural and other land use practices should be able to continue, in line with standard power industry practice.</w:t>
      </w:r>
    </w:p>
    <w:p w14:paraId="1DB3450E" w14:textId="4419FB89" w:rsidR="00AC2936" w:rsidRPr="0054421C" w:rsidRDefault="00510544" w:rsidP="007E25F0">
      <w:r w:rsidRPr="0054421C">
        <w:t>The main conclusions relevant to the operational phase are presented in the box below.</w:t>
      </w:r>
    </w:p>
    <w:p w14:paraId="1DB3450F" w14:textId="77777777" w:rsidR="00AC2936" w:rsidRPr="0054421C" w:rsidRDefault="00AC2936" w:rsidP="007E25F0"/>
    <w:tbl>
      <w:tblPr>
        <w:tblStyle w:val="TableGrid"/>
        <w:tblW w:w="0" w:type="auto"/>
        <w:shd w:val="clear" w:color="auto" w:fill="DBE5F1" w:themeFill="accent1" w:themeFillTint="33"/>
        <w:tblLook w:val="04A0" w:firstRow="1" w:lastRow="0" w:firstColumn="1" w:lastColumn="0" w:noHBand="0" w:noVBand="1"/>
      </w:tblPr>
      <w:tblGrid>
        <w:gridCol w:w="9017"/>
      </w:tblGrid>
      <w:tr w:rsidR="00AC2936" w:rsidRPr="0054421C" w14:paraId="1DB34522" w14:textId="77777777" w:rsidTr="00643539">
        <w:tc>
          <w:tcPr>
            <w:tcW w:w="9017" w:type="dxa"/>
            <w:shd w:val="clear" w:color="auto" w:fill="DBE5F1" w:themeFill="accent1" w:themeFillTint="33"/>
          </w:tcPr>
          <w:p w14:paraId="7F4FC9D8" w14:textId="77777777" w:rsidR="00510544" w:rsidRPr="0054421C" w:rsidRDefault="00510544" w:rsidP="007E25F0">
            <w:r w:rsidRPr="0054421C">
              <w:t>Wit</w:t>
            </w:r>
            <w:r w:rsidRPr="0054421C">
              <w:rPr>
                <w:spacing w:val="-1"/>
              </w:rPr>
              <w:t>h</w:t>
            </w:r>
            <w:r w:rsidRPr="0054421C">
              <w:t>in t</w:t>
            </w:r>
            <w:r w:rsidRPr="0054421C">
              <w:rPr>
                <w:spacing w:val="-1"/>
              </w:rPr>
              <w:t>h</w:t>
            </w:r>
            <w:r w:rsidRPr="0054421C">
              <w:t>e</w:t>
            </w:r>
            <w:r w:rsidRPr="0054421C">
              <w:rPr>
                <w:spacing w:val="1"/>
              </w:rPr>
              <w:t xml:space="preserve"> </w:t>
            </w:r>
            <w:r w:rsidRPr="0054421C">
              <w:rPr>
                <w:spacing w:val="-3"/>
              </w:rPr>
              <w:t>n</w:t>
            </w:r>
            <w:r w:rsidRPr="0054421C">
              <w:rPr>
                <w:spacing w:val="1"/>
              </w:rPr>
              <w:t>o</w:t>
            </w:r>
            <w:r w:rsidRPr="0054421C">
              <w:t>r</w:t>
            </w:r>
            <w:r w:rsidRPr="0054421C">
              <w:rPr>
                <w:spacing w:val="1"/>
              </w:rPr>
              <w:t>t</w:t>
            </w:r>
            <w:r w:rsidRPr="0054421C">
              <w:rPr>
                <w:spacing w:val="-1"/>
              </w:rPr>
              <w:t>h</w:t>
            </w:r>
            <w:r w:rsidRPr="0054421C">
              <w:rPr>
                <w:spacing w:val="1"/>
              </w:rPr>
              <w:t>e</w:t>
            </w:r>
            <w:r w:rsidRPr="0054421C">
              <w:t>rn</w:t>
            </w:r>
            <w:r w:rsidRPr="0054421C">
              <w:rPr>
                <w:spacing w:val="-2"/>
              </w:rPr>
              <w:t xml:space="preserve"> 4</w:t>
            </w:r>
            <w:r w:rsidRPr="0054421C">
              <w:rPr>
                <w:spacing w:val="1"/>
              </w:rPr>
              <w:t>5</w:t>
            </w:r>
            <w:r w:rsidRPr="0054421C">
              <w:t>0</w:t>
            </w:r>
            <w:r w:rsidRPr="0054421C">
              <w:rPr>
                <w:spacing w:val="-1"/>
              </w:rPr>
              <w:t xml:space="preserve"> </w:t>
            </w:r>
            <w:r w:rsidRPr="0054421C">
              <w:rPr>
                <w:spacing w:val="-2"/>
              </w:rPr>
              <w:t>k</w:t>
            </w:r>
            <w:r w:rsidRPr="0054421C">
              <w:t>m</w:t>
            </w:r>
            <w:r w:rsidRPr="0054421C">
              <w:rPr>
                <w:spacing w:val="2"/>
              </w:rPr>
              <w:t xml:space="preserve"> </w:t>
            </w:r>
            <w:r w:rsidRPr="0054421C">
              <w:rPr>
                <w:spacing w:val="-2"/>
              </w:rPr>
              <w:t>c</w:t>
            </w:r>
            <w:r w:rsidRPr="0054421C">
              <w:rPr>
                <w:spacing w:val="1"/>
              </w:rPr>
              <w:t>o</w:t>
            </w:r>
            <w:r w:rsidRPr="0054421C">
              <w:t>rri</w:t>
            </w:r>
            <w:r w:rsidRPr="0054421C">
              <w:rPr>
                <w:spacing w:val="-1"/>
              </w:rPr>
              <w:t>do</w:t>
            </w:r>
            <w:r w:rsidRPr="0054421C">
              <w:t>r CoI in</w:t>
            </w:r>
            <w:r w:rsidRPr="0054421C">
              <w:rPr>
                <w:spacing w:val="-3"/>
              </w:rPr>
              <w:t xml:space="preserve"> </w:t>
            </w:r>
            <w:r w:rsidRPr="0054421C">
              <w:t>t</w:t>
            </w:r>
            <w:r w:rsidRPr="0054421C">
              <w:rPr>
                <w:spacing w:val="-1"/>
              </w:rPr>
              <w:t>h</w:t>
            </w:r>
            <w:r w:rsidRPr="0054421C">
              <w:t>e</w:t>
            </w:r>
            <w:r w:rsidRPr="0054421C">
              <w:rPr>
                <w:spacing w:val="-1"/>
              </w:rPr>
              <w:t xml:space="preserve"> </w:t>
            </w:r>
            <w:r w:rsidRPr="0054421C">
              <w:rPr>
                <w:spacing w:val="1"/>
              </w:rPr>
              <w:t>Ky</w:t>
            </w:r>
            <w:r w:rsidRPr="0054421C">
              <w:t>r</w:t>
            </w:r>
            <w:r w:rsidRPr="0054421C">
              <w:rPr>
                <w:spacing w:val="-3"/>
              </w:rPr>
              <w:t>g</w:t>
            </w:r>
            <w:r w:rsidRPr="0054421C">
              <w:rPr>
                <w:spacing w:val="-1"/>
              </w:rPr>
              <w:t>y</w:t>
            </w:r>
            <w:r w:rsidRPr="0054421C">
              <w:t>z R</w:t>
            </w:r>
            <w:r w:rsidRPr="0054421C">
              <w:rPr>
                <w:spacing w:val="1"/>
              </w:rPr>
              <w:t>e</w:t>
            </w:r>
            <w:r w:rsidRPr="0054421C">
              <w:rPr>
                <w:spacing w:val="-1"/>
              </w:rPr>
              <w:t>pub</w:t>
            </w:r>
            <w:r w:rsidRPr="0054421C">
              <w:t>lic</w:t>
            </w:r>
            <w:r w:rsidRPr="0054421C">
              <w:rPr>
                <w:spacing w:val="1"/>
              </w:rPr>
              <w:t xml:space="preserve"> </w:t>
            </w:r>
            <w:r w:rsidRPr="0054421C">
              <w:t>a</w:t>
            </w:r>
            <w:r w:rsidRPr="0054421C">
              <w:rPr>
                <w:spacing w:val="-1"/>
              </w:rPr>
              <w:t>n</w:t>
            </w:r>
            <w:r w:rsidRPr="0054421C">
              <w:t>d Tajik</w:t>
            </w:r>
            <w:r w:rsidRPr="0054421C">
              <w:rPr>
                <w:spacing w:val="-3"/>
              </w:rPr>
              <w:t>i</w:t>
            </w:r>
            <w:r w:rsidRPr="0054421C">
              <w:t>stan t</w:t>
            </w:r>
            <w:r w:rsidRPr="0054421C">
              <w:rPr>
                <w:spacing w:val="-3"/>
              </w:rPr>
              <w:t>h</w:t>
            </w:r>
            <w:r w:rsidRPr="0054421C">
              <w:t>e</w:t>
            </w:r>
            <w:r w:rsidRPr="0054421C">
              <w:rPr>
                <w:spacing w:val="1"/>
              </w:rPr>
              <w:t xml:space="preserve"> </w:t>
            </w:r>
            <w:r w:rsidRPr="0054421C">
              <w:rPr>
                <w:spacing w:val="-1"/>
              </w:rPr>
              <w:t>o</w:t>
            </w:r>
            <w:r w:rsidRPr="0054421C">
              <w:rPr>
                <w:spacing w:val="1"/>
              </w:rPr>
              <w:t>v</w:t>
            </w:r>
            <w:r w:rsidRPr="0054421C">
              <w:t>erall</w:t>
            </w:r>
            <w:r w:rsidRPr="0054421C">
              <w:rPr>
                <w:spacing w:val="-2"/>
              </w:rPr>
              <w:t xml:space="preserve"> </w:t>
            </w:r>
            <w:r w:rsidRPr="0054421C">
              <w:t>e</w:t>
            </w:r>
            <w:r w:rsidRPr="0054421C">
              <w:rPr>
                <w:spacing w:val="-1"/>
              </w:rPr>
              <w:t>n</w:t>
            </w:r>
            <w:r w:rsidRPr="0054421C">
              <w:rPr>
                <w:spacing w:val="1"/>
              </w:rPr>
              <w:t>v</w:t>
            </w:r>
            <w:r w:rsidRPr="0054421C">
              <w:t>i</w:t>
            </w:r>
            <w:r w:rsidRPr="0054421C">
              <w:rPr>
                <w:spacing w:val="-3"/>
              </w:rPr>
              <w:t>r</w:t>
            </w:r>
            <w:r w:rsidRPr="0054421C">
              <w:rPr>
                <w:spacing w:val="1"/>
              </w:rPr>
              <w:t>o</w:t>
            </w:r>
            <w:r w:rsidRPr="0054421C">
              <w:rPr>
                <w:spacing w:val="-3"/>
              </w:rPr>
              <w:t>n</w:t>
            </w:r>
            <w:r w:rsidRPr="0054421C">
              <w:rPr>
                <w:spacing w:val="1"/>
              </w:rPr>
              <w:t>m</w:t>
            </w:r>
            <w:r w:rsidRPr="0054421C">
              <w:t>e</w:t>
            </w:r>
            <w:r w:rsidRPr="0054421C">
              <w:rPr>
                <w:spacing w:val="-1"/>
              </w:rPr>
              <w:t>n</w:t>
            </w:r>
            <w:r w:rsidRPr="0054421C">
              <w:t>tal a</w:t>
            </w:r>
            <w:r w:rsidRPr="0054421C">
              <w:rPr>
                <w:spacing w:val="-1"/>
              </w:rPr>
              <w:t>n</w:t>
            </w:r>
            <w:r w:rsidRPr="0054421C">
              <w:t>d s</w:t>
            </w:r>
            <w:r w:rsidRPr="0054421C">
              <w:rPr>
                <w:spacing w:val="1"/>
              </w:rPr>
              <w:t>o</w:t>
            </w:r>
            <w:r w:rsidRPr="0054421C">
              <w:t xml:space="preserve">cial </w:t>
            </w:r>
            <w:r w:rsidRPr="0054421C">
              <w:rPr>
                <w:spacing w:val="-3"/>
              </w:rPr>
              <w:t>i</w:t>
            </w:r>
            <w:r w:rsidRPr="0054421C">
              <w:rPr>
                <w:spacing w:val="1"/>
              </w:rPr>
              <w:t>m</w:t>
            </w:r>
            <w:r w:rsidRPr="0054421C">
              <w:rPr>
                <w:spacing w:val="-1"/>
              </w:rPr>
              <w:t>p</w:t>
            </w:r>
            <w:r w:rsidRPr="0054421C">
              <w:t>a</w:t>
            </w:r>
            <w:r w:rsidRPr="0054421C">
              <w:rPr>
                <w:spacing w:val="-2"/>
              </w:rPr>
              <w:t>c</w:t>
            </w:r>
            <w:r w:rsidRPr="0054421C">
              <w:t>ts</w:t>
            </w:r>
            <w:r w:rsidRPr="0054421C">
              <w:rPr>
                <w:spacing w:val="-2"/>
              </w:rPr>
              <w:t xml:space="preserve"> </w:t>
            </w:r>
            <w:r w:rsidRPr="0054421C">
              <w:rPr>
                <w:spacing w:val="1"/>
              </w:rPr>
              <w:t>o</w:t>
            </w:r>
            <w:r w:rsidRPr="0054421C">
              <w:t>f t</w:t>
            </w:r>
            <w:r w:rsidRPr="0054421C">
              <w:rPr>
                <w:spacing w:val="-1"/>
              </w:rPr>
              <w:t>h</w:t>
            </w:r>
            <w:r w:rsidRPr="0054421C">
              <w:t>e</w:t>
            </w:r>
            <w:r w:rsidRPr="0054421C">
              <w:rPr>
                <w:spacing w:val="-1"/>
              </w:rPr>
              <w:t xml:space="preserve"> </w:t>
            </w:r>
            <w:r w:rsidRPr="0054421C">
              <w:rPr>
                <w:spacing w:val="-2"/>
              </w:rPr>
              <w:t>C</w:t>
            </w:r>
            <w:r w:rsidRPr="0054421C">
              <w:rPr>
                <w:spacing w:val="-1"/>
              </w:rPr>
              <w:t>AS</w:t>
            </w:r>
            <w:r w:rsidRPr="0054421C">
              <w:t>A-</w:t>
            </w:r>
            <w:r w:rsidRPr="0054421C">
              <w:rPr>
                <w:spacing w:val="1"/>
              </w:rPr>
              <w:t>1</w:t>
            </w:r>
            <w:r w:rsidRPr="0054421C">
              <w:rPr>
                <w:spacing w:val="-2"/>
              </w:rPr>
              <w:t>0</w:t>
            </w:r>
            <w:r w:rsidRPr="0054421C">
              <w:rPr>
                <w:spacing w:val="1"/>
              </w:rPr>
              <w:t>0</w:t>
            </w:r>
            <w:r w:rsidRPr="0054421C">
              <w:t xml:space="preserve">0 </w:t>
            </w:r>
            <w:r w:rsidRPr="0054421C">
              <w:rPr>
                <w:spacing w:val="1"/>
              </w:rPr>
              <w:t>P</w:t>
            </w:r>
            <w:r w:rsidRPr="0054421C">
              <w:rPr>
                <w:spacing w:val="-3"/>
              </w:rPr>
              <w:t>r</w:t>
            </w:r>
            <w:r w:rsidRPr="0054421C">
              <w:rPr>
                <w:spacing w:val="1"/>
              </w:rPr>
              <w:t>o</w:t>
            </w:r>
            <w:r w:rsidRPr="0054421C">
              <w:t>j</w:t>
            </w:r>
            <w:r w:rsidRPr="0054421C">
              <w:rPr>
                <w:spacing w:val="-2"/>
              </w:rPr>
              <w:t>e</w:t>
            </w:r>
            <w:r w:rsidRPr="0054421C">
              <w:t>ct</w:t>
            </w:r>
            <w:r w:rsidRPr="0054421C">
              <w:rPr>
                <w:spacing w:val="1"/>
              </w:rPr>
              <w:t xml:space="preserve"> </w:t>
            </w:r>
            <w:r w:rsidRPr="0054421C">
              <w:t>a</w:t>
            </w:r>
            <w:r w:rsidRPr="0054421C">
              <w:rPr>
                <w:spacing w:val="-3"/>
              </w:rPr>
              <w:t>r</w:t>
            </w:r>
            <w:r w:rsidRPr="0054421C">
              <w:t>e</w:t>
            </w:r>
            <w:r w:rsidRPr="0054421C">
              <w:rPr>
                <w:spacing w:val="1"/>
              </w:rPr>
              <w:t xml:space="preserve"> </w:t>
            </w:r>
            <w:r w:rsidRPr="0054421C">
              <w:rPr>
                <w:spacing w:val="-2"/>
              </w:rPr>
              <w:t>c</w:t>
            </w:r>
            <w:r w:rsidRPr="0054421C">
              <w:rPr>
                <w:spacing w:val="1"/>
              </w:rPr>
              <w:t>o</w:t>
            </w:r>
            <w:r w:rsidRPr="0054421C">
              <w:rPr>
                <w:spacing w:val="-1"/>
              </w:rPr>
              <w:t>n</w:t>
            </w:r>
            <w:r w:rsidRPr="0054421C">
              <w:t>s</w:t>
            </w:r>
            <w:r w:rsidRPr="0054421C">
              <w:rPr>
                <w:spacing w:val="-3"/>
              </w:rPr>
              <w:t>i</w:t>
            </w:r>
            <w:r w:rsidRPr="0054421C">
              <w:rPr>
                <w:spacing w:val="-1"/>
              </w:rPr>
              <w:t>d</w:t>
            </w:r>
            <w:r w:rsidRPr="0054421C">
              <w:rPr>
                <w:spacing w:val="1"/>
              </w:rPr>
              <w:t>e</w:t>
            </w:r>
            <w:r w:rsidRPr="0054421C">
              <w:t>r</w:t>
            </w:r>
            <w:r w:rsidRPr="0054421C">
              <w:rPr>
                <w:spacing w:val="1"/>
              </w:rPr>
              <w:t>e</w:t>
            </w:r>
            <w:r w:rsidRPr="0054421C">
              <w:t xml:space="preserve">d </w:t>
            </w:r>
            <w:r w:rsidRPr="0054421C">
              <w:rPr>
                <w:spacing w:val="-2"/>
              </w:rPr>
              <w:t>t</w:t>
            </w:r>
            <w:r w:rsidRPr="0054421C">
              <w:t>o</w:t>
            </w:r>
            <w:r w:rsidRPr="0054421C">
              <w:rPr>
                <w:spacing w:val="2"/>
              </w:rPr>
              <w:t xml:space="preserve"> </w:t>
            </w:r>
            <w:r w:rsidRPr="0054421C">
              <w:rPr>
                <w:spacing w:val="-1"/>
              </w:rPr>
              <w:t>b</w:t>
            </w:r>
            <w:r w:rsidRPr="0054421C">
              <w:t>e</w:t>
            </w:r>
            <w:r w:rsidRPr="0054421C">
              <w:rPr>
                <w:spacing w:val="-1"/>
              </w:rPr>
              <w:t xml:space="preserve"> generically </w:t>
            </w:r>
            <w:r w:rsidRPr="0054421C">
              <w:rPr>
                <w:spacing w:val="1"/>
              </w:rPr>
              <w:t>m</w:t>
            </w:r>
            <w:r w:rsidRPr="0054421C">
              <w:t>i</w:t>
            </w:r>
            <w:r w:rsidRPr="0054421C">
              <w:rPr>
                <w:spacing w:val="-1"/>
              </w:rPr>
              <w:t>n</w:t>
            </w:r>
            <w:r w:rsidRPr="0054421C">
              <w:rPr>
                <w:spacing w:val="-3"/>
              </w:rPr>
              <w:t>i</w:t>
            </w:r>
            <w:r w:rsidRPr="0054421C">
              <w:rPr>
                <w:spacing w:val="1"/>
              </w:rPr>
              <w:t>m</w:t>
            </w:r>
            <w:r w:rsidRPr="0054421C">
              <w:t xml:space="preserve">al </w:t>
            </w:r>
            <w:r w:rsidRPr="0054421C">
              <w:rPr>
                <w:spacing w:val="-3"/>
              </w:rPr>
              <w:t>f</w:t>
            </w:r>
            <w:r w:rsidRPr="0054421C">
              <w:rPr>
                <w:spacing w:val="1"/>
              </w:rPr>
              <w:t>o</w:t>
            </w:r>
            <w:r w:rsidRPr="0054421C">
              <w:t>r t</w:t>
            </w:r>
            <w:r w:rsidRPr="0054421C">
              <w:rPr>
                <w:spacing w:val="-3"/>
              </w:rPr>
              <w:t>h</w:t>
            </w:r>
            <w:r w:rsidRPr="0054421C">
              <w:t>e</w:t>
            </w:r>
            <w:r w:rsidRPr="0054421C">
              <w:rPr>
                <w:spacing w:val="1"/>
              </w:rPr>
              <w:t xml:space="preserve"> </w:t>
            </w:r>
            <w:r w:rsidRPr="0054421C">
              <w:t>f</w:t>
            </w:r>
            <w:r w:rsidRPr="0054421C">
              <w:rPr>
                <w:spacing w:val="1"/>
              </w:rPr>
              <w:t>o</w:t>
            </w:r>
            <w:r w:rsidRPr="0054421C">
              <w:t>l</w:t>
            </w:r>
            <w:r w:rsidRPr="0054421C">
              <w:rPr>
                <w:spacing w:val="-3"/>
              </w:rPr>
              <w:t>l</w:t>
            </w:r>
            <w:r w:rsidRPr="0054421C">
              <w:rPr>
                <w:spacing w:val="1"/>
              </w:rPr>
              <w:t>o</w:t>
            </w:r>
            <w:r w:rsidRPr="0054421C">
              <w:t>wi</w:t>
            </w:r>
            <w:r w:rsidRPr="0054421C">
              <w:rPr>
                <w:spacing w:val="-1"/>
              </w:rPr>
              <w:t>n</w:t>
            </w:r>
            <w:r w:rsidRPr="0054421C">
              <w:t xml:space="preserve">g </w:t>
            </w:r>
            <w:r w:rsidRPr="0054421C">
              <w:rPr>
                <w:spacing w:val="-3"/>
              </w:rPr>
              <w:t>r</w:t>
            </w:r>
            <w:r w:rsidRPr="0054421C">
              <w:rPr>
                <w:spacing w:val="1"/>
              </w:rPr>
              <w:t>e</w:t>
            </w:r>
            <w:r w:rsidRPr="0054421C">
              <w:t>a</w:t>
            </w:r>
            <w:r w:rsidRPr="0054421C">
              <w:rPr>
                <w:spacing w:val="-2"/>
              </w:rPr>
              <w:t>s</w:t>
            </w:r>
            <w:r w:rsidRPr="0054421C">
              <w:rPr>
                <w:spacing w:val="1"/>
              </w:rPr>
              <w:t>o</w:t>
            </w:r>
            <w:r w:rsidRPr="0054421C">
              <w:rPr>
                <w:spacing w:val="-1"/>
              </w:rPr>
              <w:t>n</w:t>
            </w:r>
            <w:r w:rsidRPr="0054421C">
              <w:t>s:</w:t>
            </w:r>
          </w:p>
          <w:p w14:paraId="32FF507E" w14:textId="77777777" w:rsidR="00510544" w:rsidRPr="0054421C" w:rsidRDefault="00510544" w:rsidP="007E25F0"/>
          <w:p w14:paraId="07BFB058" w14:textId="77777777" w:rsidR="00510544" w:rsidRPr="0054421C" w:rsidRDefault="00510544" w:rsidP="007E25F0">
            <w:pPr>
              <w:pStyle w:val="ListBulletNoSpace"/>
              <w:numPr>
                <w:ilvl w:val="1"/>
                <w:numId w:val="42"/>
              </w:numPr>
            </w:pPr>
            <w:r w:rsidRPr="0054421C">
              <w:t>T</w:t>
            </w:r>
            <w:r w:rsidRPr="0054421C">
              <w:rPr>
                <w:spacing w:val="-1"/>
              </w:rPr>
              <w:t>h</w:t>
            </w:r>
            <w:r w:rsidRPr="0054421C">
              <w:t xml:space="preserve">ere appear to be </w:t>
            </w:r>
            <w:r w:rsidRPr="0054421C">
              <w:rPr>
                <w:spacing w:val="-3"/>
              </w:rPr>
              <w:t>n</w:t>
            </w:r>
            <w:r w:rsidRPr="0054421C">
              <w:t>o</w:t>
            </w:r>
            <w:r w:rsidRPr="0054421C">
              <w:rPr>
                <w:spacing w:val="2"/>
              </w:rPr>
              <w:t xml:space="preserve"> </w:t>
            </w:r>
            <w:r w:rsidRPr="0054421C">
              <w:rPr>
                <w:spacing w:val="-1"/>
              </w:rPr>
              <w:t>p</w:t>
            </w:r>
            <w:r w:rsidRPr="0054421C">
              <w:t>r</w:t>
            </w:r>
            <w:r w:rsidRPr="0054421C">
              <w:rPr>
                <w:spacing w:val="-1"/>
              </w:rPr>
              <w:t>o</w:t>
            </w:r>
            <w:r w:rsidRPr="0054421C">
              <w:t>te</w:t>
            </w:r>
            <w:r w:rsidRPr="0054421C">
              <w:rPr>
                <w:spacing w:val="-2"/>
              </w:rPr>
              <w:t>c</w:t>
            </w:r>
            <w:r w:rsidRPr="0054421C">
              <w:t>ted a</w:t>
            </w:r>
            <w:r w:rsidRPr="0054421C">
              <w:rPr>
                <w:spacing w:val="-3"/>
              </w:rPr>
              <w:t>r</w:t>
            </w:r>
            <w:r w:rsidRPr="0054421C">
              <w:rPr>
                <w:spacing w:val="-2"/>
              </w:rPr>
              <w:t>e</w:t>
            </w:r>
            <w:r w:rsidRPr="0054421C">
              <w:t xml:space="preserve">as, </w:t>
            </w:r>
            <w:r w:rsidRPr="0054421C">
              <w:rPr>
                <w:spacing w:val="-1"/>
              </w:rPr>
              <w:t>n</w:t>
            </w:r>
            <w:r w:rsidRPr="0054421C">
              <w:t>at</w:t>
            </w:r>
            <w:r w:rsidRPr="0054421C">
              <w:rPr>
                <w:spacing w:val="-1"/>
              </w:rPr>
              <w:t>u</w:t>
            </w:r>
            <w:r w:rsidRPr="0054421C">
              <w:t xml:space="preserve">ral </w:t>
            </w:r>
            <w:r w:rsidRPr="0054421C">
              <w:rPr>
                <w:spacing w:val="-1"/>
              </w:rPr>
              <w:t>h</w:t>
            </w:r>
            <w:r w:rsidRPr="0054421C">
              <w:t>a</w:t>
            </w:r>
            <w:r w:rsidRPr="0054421C">
              <w:rPr>
                <w:spacing w:val="-1"/>
              </w:rPr>
              <w:t>b</w:t>
            </w:r>
            <w:r w:rsidRPr="0054421C">
              <w:t>ita</w:t>
            </w:r>
            <w:r w:rsidRPr="0054421C">
              <w:rPr>
                <w:spacing w:val="-2"/>
              </w:rPr>
              <w:t>t</w:t>
            </w:r>
            <w:r w:rsidRPr="0054421C">
              <w:t>s</w:t>
            </w:r>
            <w:r w:rsidRPr="0054421C">
              <w:rPr>
                <w:spacing w:val="-2"/>
              </w:rPr>
              <w:t xml:space="preserve"> </w:t>
            </w:r>
            <w:r w:rsidRPr="0054421C">
              <w:t>or are</w:t>
            </w:r>
            <w:r w:rsidRPr="0054421C">
              <w:rPr>
                <w:spacing w:val="-3"/>
              </w:rPr>
              <w:t>a</w:t>
            </w:r>
            <w:r w:rsidRPr="0054421C">
              <w:t xml:space="preserve">s of </w:t>
            </w:r>
            <w:r w:rsidRPr="0054421C">
              <w:rPr>
                <w:spacing w:val="-3"/>
              </w:rPr>
              <w:t>i</w:t>
            </w:r>
            <w:r w:rsidRPr="0054421C">
              <w:t>m</w:t>
            </w:r>
            <w:r w:rsidRPr="0054421C">
              <w:rPr>
                <w:spacing w:val="-3"/>
              </w:rPr>
              <w:t>p</w:t>
            </w:r>
            <w:r w:rsidRPr="0054421C">
              <w:t>orta</w:t>
            </w:r>
            <w:r w:rsidRPr="0054421C">
              <w:rPr>
                <w:spacing w:val="-1"/>
              </w:rPr>
              <w:t>n</w:t>
            </w:r>
            <w:r w:rsidRPr="0054421C">
              <w:t xml:space="preserve">t </w:t>
            </w:r>
            <w:r w:rsidRPr="0054421C">
              <w:rPr>
                <w:spacing w:val="-1"/>
              </w:rPr>
              <w:t>b</w:t>
            </w:r>
            <w:r w:rsidRPr="0054421C">
              <w:rPr>
                <w:spacing w:val="-3"/>
              </w:rPr>
              <w:t>i</w:t>
            </w:r>
            <w:r w:rsidRPr="0054421C">
              <w:t>o</w:t>
            </w:r>
            <w:r w:rsidRPr="0054421C">
              <w:rPr>
                <w:spacing w:val="-1"/>
              </w:rPr>
              <w:t>d</w:t>
            </w:r>
            <w:r w:rsidRPr="0054421C">
              <w:t>i</w:t>
            </w:r>
            <w:r w:rsidRPr="0054421C">
              <w:rPr>
                <w:spacing w:val="-1"/>
              </w:rPr>
              <w:t>v</w:t>
            </w:r>
            <w:r w:rsidRPr="0054421C">
              <w:t>ersi</w:t>
            </w:r>
            <w:r w:rsidRPr="0054421C">
              <w:rPr>
                <w:spacing w:val="-2"/>
              </w:rPr>
              <w:t>t</w:t>
            </w:r>
            <w:r w:rsidRPr="0054421C">
              <w:t>y that are likely to be adversely affected, given the remaining flexibility in ESIA study and iterative design;</w:t>
            </w:r>
          </w:p>
          <w:p w14:paraId="5FDCC6C8" w14:textId="77777777" w:rsidR="00510544" w:rsidRPr="0054421C" w:rsidRDefault="00510544" w:rsidP="007E25F0">
            <w:pPr>
              <w:pStyle w:val="ListBulletNoSpace"/>
              <w:numPr>
                <w:ilvl w:val="1"/>
                <w:numId w:val="42"/>
              </w:numPr>
            </w:pPr>
            <w:r w:rsidRPr="0054421C">
              <w:rPr>
                <w:spacing w:val="-1"/>
              </w:rPr>
              <w:t>Th</w:t>
            </w:r>
            <w:r w:rsidRPr="0054421C">
              <w:t>ere a</w:t>
            </w:r>
            <w:r w:rsidRPr="0054421C">
              <w:rPr>
                <w:spacing w:val="-3"/>
              </w:rPr>
              <w:t>r</w:t>
            </w:r>
            <w:r w:rsidRPr="0054421C">
              <w:t>e a limited number of</w:t>
            </w:r>
            <w:r w:rsidRPr="0054421C">
              <w:rPr>
                <w:spacing w:val="2"/>
              </w:rPr>
              <w:t xml:space="preserve"> </w:t>
            </w:r>
            <w:r w:rsidRPr="0054421C">
              <w:t>i</w:t>
            </w:r>
            <w:r w:rsidRPr="0054421C">
              <w:rPr>
                <w:spacing w:val="-1"/>
              </w:rPr>
              <w:t>d</w:t>
            </w:r>
            <w:r w:rsidRPr="0054421C">
              <w:t>e</w:t>
            </w:r>
            <w:r w:rsidRPr="0054421C">
              <w:rPr>
                <w:spacing w:val="-1"/>
              </w:rPr>
              <w:t>n</w:t>
            </w:r>
            <w:r w:rsidRPr="0054421C">
              <w:t>tified</w:t>
            </w:r>
            <w:r w:rsidRPr="0054421C">
              <w:rPr>
                <w:spacing w:val="-3"/>
              </w:rPr>
              <w:t xml:space="preserve"> </w:t>
            </w:r>
            <w:r w:rsidRPr="0054421C">
              <w:t>im</w:t>
            </w:r>
            <w:r w:rsidRPr="0054421C">
              <w:rPr>
                <w:spacing w:val="-3"/>
              </w:rPr>
              <w:t>p</w:t>
            </w:r>
            <w:r w:rsidRPr="0054421C">
              <w:t>orta</w:t>
            </w:r>
            <w:r w:rsidRPr="0054421C">
              <w:rPr>
                <w:spacing w:val="-1"/>
              </w:rPr>
              <w:t>n</w:t>
            </w:r>
            <w:r w:rsidRPr="0054421C">
              <w:t xml:space="preserve">t </w:t>
            </w:r>
            <w:r w:rsidRPr="0054421C">
              <w:rPr>
                <w:spacing w:val="-1"/>
              </w:rPr>
              <w:t>b</w:t>
            </w:r>
            <w:r w:rsidRPr="0054421C">
              <w:t>ird</w:t>
            </w:r>
            <w:r w:rsidRPr="0054421C">
              <w:rPr>
                <w:spacing w:val="-3"/>
              </w:rPr>
              <w:t xml:space="preserve"> </w:t>
            </w:r>
            <w:r w:rsidRPr="0054421C">
              <w:t>areas</w:t>
            </w:r>
            <w:r w:rsidRPr="0054421C">
              <w:rPr>
                <w:spacing w:val="-2"/>
              </w:rPr>
              <w:t xml:space="preserve"> </w:t>
            </w:r>
            <w:r w:rsidRPr="0054421C">
              <w:t>and</w:t>
            </w:r>
            <w:r w:rsidRPr="0054421C">
              <w:rPr>
                <w:spacing w:val="-2"/>
              </w:rPr>
              <w:t xml:space="preserve"> </w:t>
            </w:r>
            <w:r w:rsidRPr="0054421C">
              <w:t>mi</w:t>
            </w:r>
            <w:r w:rsidRPr="0054421C">
              <w:rPr>
                <w:spacing w:val="-1"/>
              </w:rPr>
              <w:t>g</w:t>
            </w:r>
            <w:r w:rsidRPr="0054421C">
              <w:t>ra</w:t>
            </w:r>
            <w:r w:rsidRPr="0054421C">
              <w:rPr>
                <w:spacing w:val="-2"/>
              </w:rPr>
              <w:t>t</w:t>
            </w:r>
            <w:r w:rsidRPr="0054421C">
              <w:t>ory</w:t>
            </w:r>
            <w:r w:rsidRPr="0054421C">
              <w:rPr>
                <w:spacing w:val="-1"/>
              </w:rPr>
              <w:t xml:space="preserve"> </w:t>
            </w:r>
            <w:r w:rsidRPr="0054421C">
              <w:t>ro</w:t>
            </w:r>
            <w:r w:rsidRPr="0054421C">
              <w:rPr>
                <w:spacing w:val="-1"/>
              </w:rPr>
              <w:t>u</w:t>
            </w:r>
            <w:r w:rsidRPr="0054421C">
              <w:rPr>
                <w:spacing w:val="-2"/>
              </w:rPr>
              <w:t>t</w:t>
            </w:r>
            <w:r w:rsidRPr="0054421C">
              <w:t>es, but overall mitigation is anticipated to be successful, given the existing known techniques to avoid electrocution and minimise bird strike In the case of endangered species that might be identified during the detailed ESIAs additional mitigation measures will need to be designed and implemented. ;</w:t>
            </w:r>
          </w:p>
          <w:p w14:paraId="33C2C3F1" w14:textId="77777777" w:rsidR="00510544" w:rsidRPr="0054421C" w:rsidRDefault="00510544" w:rsidP="007E25F0">
            <w:pPr>
              <w:pStyle w:val="ListBulletNoSpace"/>
              <w:numPr>
                <w:ilvl w:val="1"/>
                <w:numId w:val="42"/>
              </w:numPr>
            </w:pPr>
            <w:r w:rsidRPr="0054421C">
              <w:rPr>
                <w:spacing w:val="-1"/>
              </w:rPr>
              <w:lastRenderedPageBreak/>
              <w:t>Th</w:t>
            </w:r>
            <w:r w:rsidRPr="0054421C">
              <w:t>ere a</w:t>
            </w:r>
            <w:r w:rsidRPr="0054421C">
              <w:rPr>
                <w:spacing w:val="-3"/>
              </w:rPr>
              <w:t>r</w:t>
            </w:r>
            <w:r w:rsidRPr="0054421C">
              <w:t>e l</w:t>
            </w:r>
            <w:r w:rsidRPr="0054421C">
              <w:rPr>
                <w:spacing w:val="-3"/>
              </w:rPr>
              <w:t>i</w:t>
            </w:r>
            <w:r w:rsidRPr="0054421C">
              <w:t>mited</w:t>
            </w:r>
            <w:r w:rsidRPr="0054421C">
              <w:rPr>
                <w:spacing w:val="-3"/>
              </w:rPr>
              <w:t xml:space="preserve"> </w:t>
            </w:r>
            <w:r w:rsidRPr="0054421C">
              <w:t>se</w:t>
            </w:r>
            <w:r w:rsidRPr="0054421C">
              <w:rPr>
                <w:spacing w:val="-2"/>
              </w:rPr>
              <w:t>t</w:t>
            </w:r>
            <w:r w:rsidRPr="0054421C">
              <w:t>tl</w:t>
            </w:r>
            <w:r w:rsidRPr="0054421C">
              <w:rPr>
                <w:spacing w:val="-2"/>
              </w:rPr>
              <w:t>e</w:t>
            </w:r>
            <w:r w:rsidRPr="0054421C">
              <w:t>m</w:t>
            </w:r>
            <w:r w:rsidRPr="0054421C">
              <w:rPr>
                <w:spacing w:val="-2"/>
              </w:rPr>
              <w:t>e</w:t>
            </w:r>
            <w:r w:rsidRPr="0054421C">
              <w:rPr>
                <w:spacing w:val="-1"/>
              </w:rPr>
              <w:t>n</w:t>
            </w:r>
            <w:r w:rsidRPr="0054421C">
              <w:t>ts a</w:t>
            </w:r>
            <w:r w:rsidRPr="0054421C">
              <w:rPr>
                <w:spacing w:val="-1"/>
              </w:rPr>
              <w:t>n</w:t>
            </w:r>
            <w:r w:rsidRPr="0054421C">
              <w:t>d little</w:t>
            </w:r>
            <w:r w:rsidRPr="0054421C">
              <w:rPr>
                <w:spacing w:val="-1"/>
              </w:rPr>
              <w:t xml:space="preserve"> </w:t>
            </w:r>
            <w:r w:rsidRPr="0054421C">
              <w:t>areas</w:t>
            </w:r>
            <w:r w:rsidRPr="0054421C">
              <w:rPr>
                <w:spacing w:val="-2"/>
              </w:rPr>
              <w:t xml:space="preserve"> </w:t>
            </w:r>
            <w:r w:rsidRPr="0054421C">
              <w:t>of</w:t>
            </w:r>
            <w:r w:rsidRPr="0054421C">
              <w:rPr>
                <w:spacing w:val="-2"/>
              </w:rPr>
              <w:t xml:space="preserve"> </w:t>
            </w:r>
            <w:r w:rsidRPr="0054421C">
              <w:t>a</w:t>
            </w:r>
            <w:r w:rsidRPr="0054421C">
              <w:rPr>
                <w:spacing w:val="-1"/>
              </w:rPr>
              <w:t>g</w:t>
            </w:r>
            <w:r w:rsidRPr="0054421C">
              <w:t>ri</w:t>
            </w:r>
            <w:r w:rsidRPr="0054421C">
              <w:rPr>
                <w:spacing w:val="-2"/>
              </w:rPr>
              <w:t>c</w:t>
            </w:r>
            <w:r w:rsidRPr="0054421C">
              <w:rPr>
                <w:spacing w:val="-1"/>
              </w:rPr>
              <w:t>u</w:t>
            </w:r>
            <w:r w:rsidRPr="0054421C">
              <w:t>lt</w:t>
            </w:r>
            <w:r w:rsidRPr="0054421C">
              <w:rPr>
                <w:spacing w:val="-1"/>
              </w:rPr>
              <w:t>u</w:t>
            </w:r>
            <w:r w:rsidRPr="0054421C">
              <w:t>re for the majority of the route;</w:t>
            </w:r>
          </w:p>
          <w:p w14:paraId="51E3D3DC" w14:textId="77777777" w:rsidR="00510544" w:rsidRPr="0054421C" w:rsidRDefault="00510544" w:rsidP="007E25F0">
            <w:pPr>
              <w:pStyle w:val="ListBulletNoSpace"/>
              <w:numPr>
                <w:ilvl w:val="1"/>
                <w:numId w:val="42"/>
              </w:numPr>
            </w:pPr>
            <w:r w:rsidRPr="0054421C">
              <w:t>A lar</w:t>
            </w:r>
            <w:r w:rsidRPr="0054421C">
              <w:rPr>
                <w:spacing w:val="-1"/>
              </w:rPr>
              <w:t>g</w:t>
            </w:r>
            <w:r w:rsidRPr="0054421C">
              <w:t xml:space="preserve">e </w:t>
            </w:r>
            <w:r w:rsidRPr="0054421C">
              <w:rPr>
                <w:spacing w:val="-1"/>
              </w:rPr>
              <w:t>p</w:t>
            </w:r>
            <w:r w:rsidRPr="0054421C">
              <w:t>o</w:t>
            </w:r>
            <w:r w:rsidRPr="0054421C">
              <w:rPr>
                <w:spacing w:val="-3"/>
              </w:rPr>
              <w:t>r</w:t>
            </w:r>
            <w:r w:rsidRPr="0054421C">
              <w:t>tion</w:t>
            </w:r>
            <w:r w:rsidRPr="0054421C">
              <w:rPr>
                <w:spacing w:val="-3"/>
              </w:rPr>
              <w:t xml:space="preserve"> </w:t>
            </w:r>
            <w:r w:rsidRPr="0054421C">
              <w:t>of</w:t>
            </w:r>
            <w:r w:rsidRPr="0054421C">
              <w:rPr>
                <w:spacing w:val="-2"/>
              </w:rPr>
              <w:t xml:space="preserve"> </w:t>
            </w:r>
            <w:r w:rsidRPr="0054421C">
              <w:t>t</w:t>
            </w:r>
            <w:r w:rsidRPr="0054421C">
              <w:rPr>
                <w:spacing w:val="-1"/>
              </w:rPr>
              <w:t>h</w:t>
            </w:r>
            <w:r w:rsidRPr="0054421C">
              <w:t xml:space="preserve">e </w:t>
            </w:r>
            <w:r w:rsidRPr="0054421C">
              <w:rPr>
                <w:spacing w:val="-3"/>
              </w:rPr>
              <w:t>r</w:t>
            </w:r>
            <w:r w:rsidRPr="0054421C">
              <w:t>o</w:t>
            </w:r>
            <w:r w:rsidRPr="0054421C">
              <w:rPr>
                <w:spacing w:val="-1"/>
              </w:rPr>
              <w:t>u</w:t>
            </w:r>
            <w:r w:rsidRPr="0054421C">
              <w:rPr>
                <w:spacing w:val="-2"/>
              </w:rPr>
              <w:t>t</w:t>
            </w:r>
            <w:r w:rsidRPr="0054421C">
              <w:t xml:space="preserve">e is </w:t>
            </w:r>
            <w:r w:rsidRPr="0054421C">
              <w:rPr>
                <w:spacing w:val="-1"/>
              </w:rPr>
              <w:t>un</w:t>
            </w:r>
            <w:r w:rsidRPr="0054421C">
              <w:t>s</w:t>
            </w:r>
            <w:r w:rsidRPr="0054421C">
              <w:rPr>
                <w:spacing w:val="-2"/>
              </w:rPr>
              <w:t>e</w:t>
            </w:r>
            <w:r w:rsidRPr="0054421C">
              <w:t>ttled a</w:t>
            </w:r>
            <w:r w:rsidRPr="0054421C">
              <w:rPr>
                <w:spacing w:val="-1"/>
              </w:rPr>
              <w:t>n</w:t>
            </w:r>
            <w:r w:rsidRPr="0054421C">
              <w:t xml:space="preserve">d </w:t>
            </w:r>
            <w:r w:rsidRPr="0054421C">
              <w:rPr>
                <w:spacing w:val="-3"/>
              </w:rPr>
              <w:t>n</w:t>
            </w:r>
            <w:r w:rsidRPr="0054421C">
              <w:t xml:space="preserve">ot </w:t>
            </w:r>
            <w:r w:rsidRPr="0054421C">
              <w:rPr>
                <w:spacing w:val="-1"/>
              </w:rPr>
              <w:t>u</w:t>
            </w:r>
            <w:r w:rsidRPr="0054421C">
              <w:rPr>
                <w:spacing w:val="-2"/>
              </w:rPr>
              <w:t>s</w:t>
            </w:r>
            <w:r w:rsidRPr="0054421C">
              <w:t>ed</w:t>
            </w:r>
            <w:r w:rsidRPr="0054421C">
              <w:rPr>
                <w:spacing w:val="-3"/>
              </w:rPr>
              <w:t xml:space="preserve"> </w:t>
            </w:r>
            <w:r w:rsidRPr="0054421C">
              <w:rPr>
                <w:spacing w:val="-1"/>
              </w:rPr>
              <w:t>b</w:t>
            </w:r>
            <w:r w:rsidRPr="0054421C">
              <w:t>y</w:t>
            </w:r>
            <w:r w:rsidRPr="0054421C">
              <w:rPr>
                <w:spacing w:val="2"/>
              </w:rPr>
              <w:t xml:space="preserve"> </w:t>
            </w:r>
            <w:r w:rsidRPr="0054421C">
              <w:rPr>
                <w:spacing w:val="-1"/>
              </w:rPr>
              <w:t>p</w:t>
            </w:r>
            <w:r w:rsidRPr="0054421C">
              <w:rPr>
                <w:spacing w:val="-2"/>
              </w:rPr>
              <w:t>e</w:t>
            </w:r>
            <w:r w:rsidRPr="0054421C">
              <w:t>o</w:t>
            </w:r>
            <w:r w:rsidRPr="0054421C">
              <w:rPr>
                <w:spacing w:val="-1"/>
              </w:rPr>
              <w:t>p</w:t>
            </w:r>
            <w:r w:rsidRPr="0054421C">
              <w:t>le;</w:t>
            </w:r>
            <w:r w:rsidRPr="0054421C">
              <w:rPr>
                <w:spacing w:val="-1"/>
              </w:rPr>
              <w:t xml:space="preserve"> </w:t>
            </w:r>
            <w:r w:rsidRPr="0054421C">
              <w:t>a</w:t>
            </w:r>
            <w:r w:rsidRPr="0054421C">
              <w:rPr>
                <w:spacing w:val="-1"/>
              </w:rPr>
              <w:t>n</w:t>
            </w:r>
            <w:r w:rsidRPr="0054421C">
              <w:t>d</w:t>
            </w:r>
          </w:p>
          <w:p w14:paraId="2C437A90" w14:textId="77777777" w:rsidR="00510544" w:rsidRPr="0054421C" w:rsidRDefault="00510544" w:rsidP="007E25F0">
            <w:pPr>
              <w:pStyle w:val="ListBulletNoSpace"/>
              <w:numPr>
                <w:ilvl w:val="1"/>
                <w:numId w:val="42"/>
              </w:numPr>
            </w:pPr>
            <w:r w:rsidRPr="0054421C">
              <w:rPr>
                <w:spacing w:val="-1"/>
              </w:rPr>
              <w:t>N</w:t>
            </w:r>
            <w:r w:rsidRPr="0054421C">
              <w:t>o</w:t>
            </w:r>
            <w:r w:rsidRPr="0054421C">
              <w:rPr>
                <w:spacing w:val="2"/>
              </w:rPr>
              <w:t xml:space="preserve"> </w:t>
            </w:r>
            <w:r w:rsidRPr="0054421C">
              <w:t>re</w:t>
            </w:r>
            <w:r w:rsidRPr="0054421C">
              <w:rPr>
                <w:spacing w:val="-2"/>
              </w:rPr>
              <w:t>s</w:t>
            </w:r>
            <w:r w:rsidRPr="0054421C">
              <w:t>ett</w:t>
            </w:r>
            <w:r w:rsidRPr="0054421C">
              <w:rPr>
                <w:spacing w:val="-3"/>
              </w:rPr>
              <w:t>l</w:t>
            </w:r>
            <w:r w:rsidRPr="0054421C">
              <w:t>e</w:t>
            </w:r>
            <w:r w:rsidRPr="0054421C">
              <w:rPr>
                <w:spacing w:val="-1"/>
              </w:rPr>
              <w:t>m</w:t>
            </w:r>
            <w:r w:rsidRPr="0054421C">
              <w:t>e</w:t>
            </w:r>
            <w:r w:rsidRPr="0054421C">
              <w:rPr>
                <w:spacing w:val="-1"/>
              </w:rPr>
              <w:t>n</w:t>
            </w:r>
            <w:r w:rsidRPr="0054421C">
              <w:t>t is</w:t>
            </w:r>
            <w:r w:rsidRPr="0054421C">
              <w:rPr>
                <w:spacing w:val="-2"/>
              </w:rPr>
              <w:t xml:space="preserve"> </w:t>
            </w:r>
            <w:r w:rsidRPr="0054421C">
              <w:t>ex</w:t>
            </w:r>
            <w:r w:rsidRPr="0054421C">
              <w:rPr>
                <w:spacing w:val="-1"/>
              </w:rPr>
              <w:t>p</w:t>
            </w:r>
            <w:r w:rsidRPr="0054421C">
              <w:rPr>
                <w:spacing w:val="-2"/>
              </w:rPr>
              <w:t>e</w:t>
            </w:r>
            <w:r w:rsidRPr="0054421C">
              <w:t>ct</w:t>
            </w:r>
            <w:r w:rsidRPr="0054421C">
              <w:rPr>
                <w:spacing w:val="-2"/>
              </w:rPr>
              <w:t>e</w:t>
            </w:r>
            <w:r w:rsidRPr="0054421C">
              <w:t>d in Tajikistan</w:t>
            </w:r>
            <w:r w:rsidRPr="0054421C">
              <w:rPr>
                <w:spacing w:val="-3"/>
              </w:rPr>
              <w:t xml:space="preserve"> </w:t>
            </w:r>
            <w:r w:rsidRPr="0054421C">
              <w:t>or</w:t>
            </w:r>
            <w:r w:rsidRPr="0054421C">
              <w:rPr>
                <w:spacing w:val="-2"/>
              </w:rPr>
              <w:t xml:space="preserve"> </w:t>
            </w:r>
            <w:r w:rsidRPr="0054421C">
              <w:t>t</w:t>
            </w:r>
            <w:r w:rsidRPr="0054421C">
              <w:rPr>
                <w:spacing w:val="-1"/>
              </w:rPr>
              <w:t>h</w:t>
            </w:r>
            <w:r w:rsidRPr="0054421C">
              <w:t>e</w:t>
            </w:r>
            <w:r w:rsidRPr="0054421C">
              <w:rPr>
                <w:spacing w:val="-1"/>
              </w:rPr>
              <w:t xml:space="preserve"> </w:t>
            </w:r>
            <w:r w:rsidRPr="0054421C">
              <w:t>Kyr</w:t>
            </w:r>
            <w:r w:rsidRPr="0054421C">
              <w:rPr>
                <w:spacing w:val="-3"/>
              </w:rPr>
              <w:t>g</w:t>
            </w:r>
            <w:r w:rsidRPr="0054421C">
              <w:t xml:space="preserve">yz </w:t>
            </w:r>
            <w:proofErr w:type="gramStart"/>
            <w:r w:rsidRPr="0054421C">
              <w:t>Re</w:t>
            </w:r>
            <w:r w:rsidRPr="0054421C">
              <w:rPr>
                <w:spacing w:val="-1"/>
              </w:rPr>
              <w:t>pub</w:t>
            </w:r>
            <w:r w:rsidRPr="0054421C">
              <w:t>lic ,</w:t>
            </w:r>
            <w:proofErr w:type="gramEnd"/>
            <w:r w:rsidRPr="0054421C">
              <w:t xml:space="preserve"> however this aspect requires additional investigation work during the ESIAs.</w:t>
            </w:r>
          </w:p>
          <w:p w14:paraId="33C19F69" w14:textId="77777777" w:rsidR="00510544" w:rsidRPr="0054421C" w:rsidRDefault="00510544" w:rsidP="007E25F0"/>
          <w:p w14:paraId="260D425B" w14:textId="77777777" w:rsidR="00510544" w:rsidRPr="0054421C" w:rsidRDefault="00510544" w:rsidP="007E25F0">
            <w:r w:rsidRPr="0054421C">
              <w:rPr>
                <w:spacing w:val="-1"/>
              </w:rPr>
              <w:t>S</w:t>
            </w:r>
            <w:r w:rsidRPr="0054421C">
              <w:t>i</w:t>
            </w:r>
            <w:r w:rsidRPr="0054421C">
              <w:rPr>
                <w:spacing w:val="1"/>
              </w:rPr>
              <w:t>m</w:t>
            </w:r>
            <w:r w:rsidRPr="0054421C">
              <w:t xml:space="preserve">ilar </w:t>
            </w:r>
            <w:r w:rsidRPr="0054421C">
              <w:rPr>
                <w:spacing w:val="-2"/>
              </w:rPr>
              <w:t>c</w:t>
            </w:r>
            <w:r w:rsidRPr="0054421C">
              <w:rPr>
                <w:spacing w:val="1"/>
              </w:rPr>
              <w:t>o</w:t>
            </w:r>
            <w:r w:rsidRPr="0054421C">
              <w:rPr>
                <w:spacing w:val="-1"/>
              </w:rPr>
              <w:t>nd</w:t>
            </w:r>
            <w:r w:rsidRPr="0054421C">
              <w:t>iti</w:t>
            </w:r>
            <w:r w:rsidRPr="0054421C">
              <w:rPr>
                <w:spacing w:val="1"/>
              </w:rPr>
              <w:t>o</w:t>
            </w:r>
            <w:r w:rsidRPr="0054421C">
              <w:rPr>
                <w:spacing w:val="-1"/>
              </w:rPr>
              <w:t>n</w:t>
            </w:r>
            <w:r w:rsidRPr="0054421C">
              <w:t>s</w:t>
            </w:r>
            <w:r w:rsidRPr="0054421C">
              <w:rPr>
                <w:spacing w:val="-2"/>
              </w:rPr>
              <w:t xml:space="preserve"> </w:t>
            </w:r>
            <w:r w:rsidRPr="0054421C">
              <w:rPr>
                <w:spacing w:val="1"/>
              </w:rPr>
              <w:t>e</w:t>
            </w:r>
            <w:r w:rsidRPr="0054421C">
              <w:t>xi</w:t>
            </w:r>
            <w:r w:rsidRPr="0054421C">
              <w:rPr>
                <w:spacing w:val="-3"/>
              </w:rPr>
              <w:t>s</w:t>
            </w:r>
            <w:r w:rsidRPr="0054421C">
              <w:t>t</w:t>
            </w:r>
            <w:r w:rsidRPr="0054421C">
              <w:rPr>
                <w:spacing w:val="1"/>
              </w:rPr>
              <w:t xml:space="preserve"> </w:t>
            </w:r>
            <w:r w:rsidRPr="0054421C">
              <w:t xml:space="preserve">in </w:t>
            </w:r>
            <w:r w:rsidRPr="0054421C">
              <w:rPr>
                <w:spacing w:val="-2"/>
              </w:rPr>
              <w:t>t</w:t>
            </w:r>
            <w:r w:rsidRPr="0054421C">
              <w:rPr>
                <w:spacing w:val="-1"/>
              </w:rPr>
              <w:t>h</w:t>
            </w:r>
            <w:r w:rsidRPr="0054421C">
              <w:t>e</w:t>
            </w:r>
            <w:r w:rsidRPr="0054421C">
              <w:rPr>
                <w:spacing w:val="2"/>
              </w:rPr>
              <w:t xml:space="preserve"> </w:t>
            </w:r>
            <w:r w:rsidRPr="0054421C">
              <w:t>s</w:t>
            </w:r>
            <w:r w:rsidRPr="0054421C">
              <w:rPr>
                <w:spacing w:val="1"/>
              </w:rPr>
              <w:t>o</w:t>
            </w:r>
            <w:r w:rsidRPr="0054421C">
              <w:rPr>
                <w:spacing w:val="-1"/>
              </w:rPr>
              <w:t>u</w:t>
            </w:r>
            <w:r w:rsidRPr="0054421C">
              <w:t>t</w:t>
            </w:r>
            <w:r w:rsidRPr="0054421C">
              <w:rPr>
                <w:spacing w:val="-3"/>
              </w:rPr>
              <w:t>h</w:t>
            </w:r>
            <w:r w:rsidRPr="0054421C">
              <w:rPr>
                <w:spacing w:val="1"/>
              </w:rPr>
              <w:t>e</w:t>
            </w:r>
            <w:r w:rsidRPr="0054421C">
              <w:t xml:space="preserve">rn </w:t>
            </w:r>
            <w:r w:rsidRPr="0054421C">
              <w:rPr>
                <w:spacing w:val="-2"/>
              </w:rPr>
              <w:t>7</w:t>
            </w:r>
            <w:r w:rsidRPr="0054421C">
              <w:rPr>
                <w:spacing w:val="1"/>
              </w:rPr>
              <w:t>5</w:t>
            </w:r>
            <w:r w:rsidRPr="0054421C">
              <w:t>0</w:t>
            </w:r>
            <w:r w:rsidRPr="0054421C">
              <w:rPr>
                <w:spacing w:val="-1"/>
              </w:rPr>
              <w:t xml:space="preserve"> </w:t>
            </w:r>
            <w:r w:rsidRPr="0054421C">
              <w:rPr>
                <w:spacing w:val="-2"/>
              </w:rPr>
              <w:t>k</w:t>
            </w:r>
            <w:r w:rsidRPr="0054421C">
              <w:t>m</w:t>
            </w:r>
            <w:r w:rsidRPr="0054421C">
              <w:rPr>
                <w:spacing w:val="2"/>
              </w:rPr>
              <w:t xml:space="preserve"> </w:t>
            </w:r>
            <w:r w:rsidRPr="0054421C">
              <w:rPr>
                <w:spacing w:val="-1"/>
              </w:rPr>
              <w:t>H</w:t>
            </w:r>
            <w:r w:rsidRPr="0054421C">
              <w:rPr>
                <w:spacing w:val="-3"/>
              </w:rPr>
              <w:t>V</w:t>
            </w:r>
            <w:r w:rsidRPr="0054421C">
              <w:rPr>
                <w:spacing w:val="1"/>
              </w:rPr>
              <w:t>D</w:t>
            </w:r>
            <w:r w:rsidRPr="0054421C">
              <w:t>C</w:t>
            </w:r>
            <w:r w:rsidRPr="0054421C">
              <w:rPr>
                <w:spacing w:val="-2"/>
              </w:rPr>
              <w:t xml:space="preserve"> </w:t>
            </w:r>
            <w:r w:rsidRPr="0054421C">
              <w:t>c</w:t>
            </w:r>
            <w:r w:rsidRPr="0054421C">
              <w:rPr>
                <w:spacing w:val="1"/>
              </w:rPr>
              <w:t>o</w:t>
            </w:r>
            <w:r w:rsidRPr="0054421C">
              <w:t>rri</w:t>
            </w:r>
            <w:r w:rsidRPr="0054421C">
              <w:rPr>
                <w:spacing w:val="-1"/>
              </w:rPr>
              <w:t>d</w:t>
            </w:r>
            <w:r w:rsidRPr="0054421C">
              <w:rPr>
                <w:spacing w:val="1"/>
              </w:rPr>
              <w:t>o</w:t>
            </w:r>
            <w:r w:rsidRPr="0054421C">
              <w:rPr>
                <w:spacing w:val="-3"/>
              </w:rPr>
              <w:t>r</w:t>
            </w:r>
            <w:r w:rsidRPr="0054421C">
              <w:t>,</w:t>
            </w:r>
            <w:r w:rsidRPr="0054421C">
              <w:rPr>
                <w:spacing w:val="1"/>
              </w:rPr>
              <w:t xml:space="preserve"> </w:t>
            </w:r>
            <w:r w:rsidRPr="0054421C">
              <w:t>w</w:t>
            </w:r>
            <w:r w:rsidRPr="0054421C">
              <w:rPr>
                <w:spacing w:val="-3"/>
              </w:rPr>
              <w:t>i</w:t>
            </w:r>
            <w:r w:rsidRPr="0054421C">
              <w:t>th s</w:t>
            </w:r>
            <w:r w:rsidRPr="0054421C">
              <w:rPr>
                <w:spacing w:val="-1"/>
              </w:rPr>
              <w:t>om</w:t>
            </w:r>
            <w:r w:rsidRPr="0054421C">
              <w:t>e</w:t>
            </w:r>
            <w:r w:rsidRPr="0054421C">
              <w:rPr>
                <w:spacing w:val="1"/>
              </w:rPr>
              <w:t xml:space="preserve"> </w:t>
            </w:r>
            <w:r w:rsidRPr="0054421C">
              <w:rPr>
                <w:spacing w:val="-2"/>
              </w:rPr>
              <w:t>e</w:t>
            </w:r>
            <w:r w:rsidRPr="0054421C">
              <w:t>xc</w:t>
            </w:r>
            <w:r w:rsidRPr="0054421C">
              <w:rPr>
                <w:spacing w:val="1"/>
              </w:rPr>
              <w:t>e</w:t>
            </w:r>
            <w:r w:rsidRPr="0054421C">
              <w:rPr>
                <w:spacing w:val="-1"/>
              </w:rPr>
              <w:t>p</w:t>
            </w:r>
            <w:r w:rsidRPr="0054421C">
              <w:rPr>
                <w:spacing w:val="-2"/>
              </w:rPr>
              <w:t>t</w:t>
            </w:r>
            <w:r w:rsidRPr="0054421C">
              <w:t>i</w:t>
            </w:r>
            <w:r w:rsidRPr="0054421C">
              <w:rPr>
                <w:spacing w:val="1"/>
              </w:rPr>
              <w:t>o</w:t>
            </w:r>
            <w:r w:rsidRPr="0054421C">
              <w:rPr>
                <w:spacing w:val="-1"/>
              </w:rPr>
              <w:t>n</w:t>
            </w:r>
            <w:r w:rsidRPr="0054421C">
              <w:t>s:</w:t>
            </w:r>
          </w:p>
          <w:p w14:paraId="65B77446" w14:textId="77777777" w:rsidR="00510544" w:rsidRPr="0054421C" w:rsidRDefault="00510544" w:rsidP="007E25F0"/>
          <w:p w14:paraId="49F48BC1" w14:textId="77777777" w:rsidR="00510544" w:rsidRPr="0054421C" w:rsidRDefault="00510544" w:rsidP="007E25F0">
            <w:pPr>
              <w:pStyle w:val="ListBulletNoSpace"/>
              <w:numPr>
                <w:ilvl w:val="1"/>
                <w:numId w:val="42"/>
              </w:numPr>
            </w:pPr>
            <w:r w:rsidRPr="0054421C">
              <w:t>T</w:t>
            </w:r>
            <w:r w:rsidRPr="0054421C">
              <w:rPr>
                <w:spacing w:val="-1"/>
              </w:rPr>
              <w:t>h</w:t>
            </w:r>
            <w:r w:rsidRPr="0054421C">
              <w:t>ere a</w:t>
            </w:r>
            <w:r w:rsidRPr="0054421C">
              <w:rPr>
                <w:spacing w:val="-3"/>
              </w:rPr>
              <w:t>r</w:t>
            </w:r>
            <w:r w:rsidRPr="0054421C">
              <w:t xml:space="preserve">e </w:t>
            </w:r>
            <w:r w:rsidRPr="0054421C">
              <w:rPr>
                <w:spacing w:val="-3"/>
              </w:rPr>
              <w:t>n</w:t>
            </w:r>
            <w:r w:rsidRPr="0054421C">
              <w:t>o</w:t>
            </w:r>
            <w:r w:rsidRPr="0054421C">
              <w:rPr>
                <w:spacing w:val="2"/>
              </w:rPr>
              <w:t xml:space="preserve"> </w:t>
            </w:r>
            <w:r w:rsidRPr="0054421C">
              <w:rPr>
                <w:spacing w:val="-1"/>
              </w:rPr>
              <w:t>p</w:t>
            </w:r>
            <w:r w:rsidRPr="0054421C">
              <w:t>r</w:t>
            </w:r>
            <w:r w:rsidRPr="0054421C">
              <w:rPr>
                <w:spacing w:val="-1"/>
              </w:rPr>
              <w:t>o</w:t>
            </w:r>
            <w:r w:rsidRPr="0054421C">
              <w:t>te</w:t>
            </w:r>
            <w:r w:rsidRPr="0054421C">
              <w:rPr>
                <w:spacing w:val="-2"/>
              </w:rPr>
              <w:t>c</w:t>
            </w:r>
            <w:r w:rsidRPr="0054421C">
              <w:t>ted a</w:t>
            </w:r>
            <w:r w:rsidRPr="0054421C">
              <w:rPr>
                <w:spacing w:val="-3"/>
              </w:rPr>
              <w:t>r</w:t>
            </w:r>
            <w:r w:rsidRPr="0054421C">
              <w:rPr>
                <w:spacing w:val="-2"/>
              </w:rPr>
              <w:t>e</w:t>
            </w:r>
            <w:r w:rsidRPr="0054421C">
              <w:t xml:space="preserve">as, </w:t>
            </w:r>
            <w:r w:rsidRPr="0054421C">
              <w:rPr>
                <w:spacing w:val="-1"/>
              </w:rPr>
              <w:t>n</w:t>
            </w:r>
            <w:r w:rsidRPr="0054421C">
              <w:t>at</w:t>
            </w:r>
            <w:r w:rsidRPr="0054421C">
              <w:rPr>
                <w:spacing w:val="-1"/>
              </w:rPr>
              <w:t>u</w:t>
            </w:r>
            <w:r w:rsidRPr="0054421C">
              <w:t xml:space="preserve">ral </w:t>
            </w:r>
            <w:r w:rsidRPr="0054421C">
              <w:rPr>
                <w:spacing w:val="-1"/>
              </w:rPr>
              <w:t>h</w:t>
            </w:r>
            <w:r w:rsidRPr="0054421C">
              <w:t>a</w:t>
            </w:r>
            <w:r w:rsidRPr="0054421C">
              <w:rPr>
                <w:spacing w:val="-1"/>
              </w:rPr>
              <w:t>b</w:t>
            </w:r>
            <w:r w:rsidRPr="0054421C">
              <w:t>ita</w:t>
            </w:r>
            <w:r w:rsidRPr="0054421C">
              <w:rPr>
                <w:spacing w:val="-2"/>
              </w:rPr>
              <w:t>t</w:t>
            </w:r>
            <w:r w:rsidRPr="0054421C">
              <w:t>s</w:t>
            </w:r>
            <w:r w:rsidRPr="0054421C">
              <w:rPr>
                <w:spacing w:val="-2"/>
              </w:rPr>
              <w:t xml:space="preserve"> </w:t>
            </w:r>
            <w:r w:rsidRPr="0054421C">
              <w:t>or are</w:t>
            </w:r>
            <w:r w:rsidRPr="0054421C">
              <w:rPr>
                <w:spacing w:val="-3"/>
              </w:rPr>
              <w:t>a</w:t>
            </w:r>
            <w:r w:rsidRPr="0054421C">
              <w:t xml:space="preserve">s of </w:t>
            </w:r>
            <w:r w:rsidRPr="0054421C">
              <w:rPr>
                <w:spacing w:val="-3"/>
              </w:rPr>
              <w:t>i</w:t>
            </w:r>
            <w:r w:rsidRPr="0054421C">
              <w:t>m</w:t>
            </w:r>
            <w:r w:rsidRPr="0054421C">
              <w:rPr>
                <w:spacing w:val="-3"/>
              </w:rPr>
              <w:t>p</w:t>
            </w:r>
            <w:r w:rsidRPr="0054421C">
              <w:t>orta</w:t>
            </w:r>
            <w:r w:rsidRPr="0054421C">
              <w:rPr>
                <w:spacing w:val="-1"/>
              </w:rPr>
              <w:t>n</w:t>
            </w:r>
            <w:r w:rsidRPr="0054421C">
              <w:t xml:space="preserve">t </w:t>
            </w:r>
            <w:r w:rsidRPr="0054421C">
              <w:rPr>
                <w:spacing w:val="-1"/>
              </w:rPr>
              <w:t>b</w:t>
            </w:r>
            <w:r w:rsidRPr="0054421C">
              <w:rPr>
                <w:spacing w:val="-3"/>
              </w:rPr>
              <w:t>i</w:t>
            </w:r>
            <w:r w:rsidRPr="0054421C">
              <w:t>o</w:t>
            </w:r>
            <w:r w:rsidRPr="0054421C">
              <w:rPr>
                <w:spacing w:val="-1"/>
              </w:rPr>
              <w:t>d</w:t>
            </w:r>
            <w:r w:rsidRPr="0054421C">
              <w:t>i</w:t>
            </w:r>
            <w:r w:rsidRPr="0054421C">
              <w:rPr>
                <w:spacing w:val="-1"/>
              </w:rPr>
              <w:t>v</w:t>
            </w:r>
            <w:r w:rsidRPr="0054421C">
              <w:t>ersi</w:t>
            </w:r>
            <w:r w:rsidRPr="0054421C">
              <w:rPr>
                <w:spacing w:val="-2"/>
              </w:rPr>
              <w:t>t</w:t>
            </w:r>
            <w:r w:rsidRPr="0054421C">
              <w:t>y</w:t>
            </w:r>
            <w:r w:rsidRPr="0054421C">
              <w:rPr>
                <w:spacing w:val="-1"/>
              </w:rPr>
              <w:t xml:space="preserve"> </w:t>
            </w:r>
            <w:r w:rsidRPr="0054421C">
              <w:t xml:space="preserve">in </w:t>
            </w:r>
            <w:r w:rsidRPr="0054421C">
              <w:rPr>
                <w:spacing w:val="-1"/>
              </w:rPr>
              <w:t>b</w:t>
            </w:r>
            <w:r w:rsidRPr="0054421C">
              <w:t>oth Tajikistan a</w:t>
            </w:r>
            <w:r w:rsidRPr="0054421C">
              <w:rPr>
                <w:spacing w:val="-1"/>
              </w:rPr>
              <w:t>n</w:t>
            </w:r>
            <w:r w:rsidRPr="0054421C">
              <w:t>d</w:t>
            </w:r>
            <w:r w:rsidRPr="0054421C">
              <w:rPr>
                <w:spacing w:val="-3"/>
              </w:rPr>
              <w:t xml:space="preserve"> </w:t>
            </w:r>
            <w:r w:rsidRPr="0054421C">
              <w:t>Pak</w:t>
            </w:r>
            <w:r w:rsidRPr="0054421C">
              <w:rPr>
                <w:spacing w:val="-3"/>
              </w:rPr>
              <w:t>i</w:t>
            </w:r>
            <w:r w:rsidRPr="0054421C">
              <w:t>sta</w:t>
            </w:r>
            <w:r w:rsidRPr="0054421C">
              <w:rPr>
                <w:spacing w:val="-1"/>
              </w:rPr>
              <w:t xml:space="preserve">n that could be adversely affected </w:t>
            </w:r>
            <w:r w:rsidRPr="0054421C">
              <w:t>given the remaining flexibility in study and iterative design;</w:t>
            </w:r>
          </w:p>
          <w:p w14:paraId="45A23B49" w14:textId="77777777" w:rsidR="00510544" w:rsidRPr="0054421C" w:rsidRDefault="00510544" w:rsidP="007E25F0">
            <w:pPr>
              <w:pStyle w:val="ListBulletNoSpace"/>
              <w:numPr>
                <w:ilvl w:val="1"/>
                <w:numId w:val="42"/>
              </w:numPr>
            </w:pPr>
            <w:r w:rsidRPr="0054421C">
              <w:t>Mo</w:t>
            </w:r>
            <w:r w:rsidRPr="0054421C">
              <w:rPr>
                <w:spacing w:val="-2"/>
              </w:rPr>
              <w:t>s</w:t>
            </w:r>
            <w:r w:rsidRPr="0054421C">
              <w:t>t</w:t>
            </w:r>
            <w:r w:rsidRPr="0054421C">
              <w:rPr>
                <w:spacing w:val="-1"/>
              </w:rPr>
              <w:t xml:space="preserve"> </w:t>
            </w:r>
            <w:r w:rsidRPr="0054421C">
              <w:t>of t</w:t>
            </w:r>
            <w:r w:rsidRPr="0054421C">
              <w:rPr>
                <w:spacing w:val="-1"/>
              </w:rPr>
              <w:t>h</w:t>
            </w:r>
            <w:r w:rsidRPr="0054421C">
              <w:t>e</w:t>
            </w:r>
            <w:r w:rsidRPr="0054421C">
              <w:rPr>
                <w:spacing w:val="-1"/>
              </w:rPr>
              <w:t xml:space="preserve"> </w:t>
            </w:r>
            <w:r w:rsidRPr="0054421C">
              <w:t xml:space="preserve">CoI in </w:t>
            </w:r>
            <w:r w:rsidRPr="0054421C">
              <w:rPr>
                <w:spacing w:val="-1"/>
              </w:rPr>
              <w:t>A</w:t>
            </w:r>
            <w:r w:rsidRPr="0054421C">
              <w:t>f</w:t>
            </w:r>
            <w:r w:rsidRPr="0054421C">
              <w:rPr>
                <w:spacing w:val="-1"/>
              </w:rPr>
              <w:t>gh</w:t>
            </w:r>
            <w:r w:rsidRPr="0054421C">
              <w:t>a</w:t>
            </w:r>
            <w:r w:rsidRPr="0054421C">
              <w:rPr>
                <w:spacing w:val="-1"/>
              </w:rPr>
              <w:t>n</w:t>
            </w:r>
            <w:r w:rsidRPr="0054421C">
              <w:t>i</w:t>
            </w:r>
            <w:r w:rsidRPr="0054421C">
              <w:rPr>
                <w:spacing w:val="-3"/>
              </w:rPr>
              <w:t>s</w:t>
            </w:r>
            <w:r w:rsidRPr="0054421C">
              <w:t>tan is ari</w:t>
            </w:r>
            <w:r w:rsidRPr="0054421C">
              <w:rPr>
                <w:spacing w:val="-1"/>
              </w:rPr>
              <w:t>d</w:t>
            </w:r>
            <w:r w:rsidRPr="0054421C">
              <w:t xml:space="preserve">, </w:t>
            </w:r>
            <w:r w:rsidRPr="0054421C">
              <w:rPr>
                <w:spacing w:val="-3"/>
              </w:rPr>
              <w:t>p</w:t>
            </w:r>
            <w:r w:rsidRPr="0054421C">
              <w:t>oor</w:t>
            </w:r>
            <w:r w:rsidRPr="0054421C">
              <w:rPr>
                <w:spacing w:val="-3"/>
              </w:rPr>
              <w:t>l</w:t>
            </w:r>
            <w:r w:rsidRPr="0054421C">
              <w:t>y</w:t>
            </w:r>
            <w:r w:rsidRPr="0054421C">
              <w:rPr>
                <w:spacing w:val="-1"/>
              </w:rPr>
              <w:t xml:space="preserve"> </w:t>
            </w:r>
            <w:r w:rsidRPr="0054421C">
              <w:t>ve</w:t>
            </w:r>
            <w:r w:rsidRPr="0054421C">
              <w:rPr>
                <w:spacing w:val="-1"/>
              </w:rPr>
              <w:t>g</w:t>
            </w:r>
            <w:r w:rsidRPr="0054421C">
              <w:rPr>
                <w:spacing w:val="-2"/>
              </w:rPr>
              <w:t>e</w:t>
            </w:r>
            <w:r w:rsidRPr="0054421C">
              <w:t>tat</w:t>
            </w:r>
            <w:r w:rsidRPr="0054421C">
              <w:rPr>
                <w:spacing w:val="-2"/>
              </w:rPr>
              <w:t>e</w:t>
            </w:r>
            <w:r w:rsidRPr="0054421C">
              <w:t>d a</w:t>
            </w:r>
            <w:r w:rsidRPr="0054421C">
              <w:rPr>
                <w:spacing w:val="-1"/>
              </w:rPr>
              <w:t>n</w:t>
            </w:r>
            <w:r w:rsidRPr="0054421C">
              <w:t>d s</w:t>
            </w:r>
            <w:r w:rsidRPr="0054421C">
              <w:rPr>
                <w:spacing w:val="-1"/>
              </w:rPr>
              <w:t>upp</w:t>
            </w:r>
            <w:r w:rsidRPr="0054421C">
              <w:t xml:space="preserve">orts </w:t>
            </w:r>
            <w:r w:rsidRPr="0054421C">
              <w:rPr>
                <w:spacing w:val="-3"/>
              </w:rPr>
              <w:t>l</w:t>
            </w:r>
            <w:r w:rsidRPr="0054421C">
              <w:t>ow</w:t>
            </w:r>
            <w:r w:rsidRPr="0054421C">
              <w:rPr>
                <w:spacing w:val="-1"/>
              </w:rPr>
              <w:t xml:space="preserve"> b</w:t>
            </w:r>
            <w:r w:rsidRPr="0054421C">
              <w:t>io</w:t>
            </w:r>
            <w:r w:rsidRPr="0054421C">
              <w:rPr>
                <w:spacing w:val="-1"/>
              </w:rPr>
              <w:t>d</w:t>
            </w:r>
            <w:r w:rsidRPr="0054421C">
              <w:t>i</w:t>
            </w:r>
            <w:r w:rsidRPr="0054421C">
              <w:rPr>
                <w:spacing w:val="-1"/>
              </w:rPr>
              <w:t>v</w:t>
            </w:r>
            <w:r w:rsidRPr="0054421C">
              <w:rPr>
                <w:spacing w:val="-2"/>
              </w:rPr>
              <w:t>e</w:t>
            </w:r>
            <w:r w:rsidRPr="0054421C">
              <w:t>rsit</w:t>
            </w:r>
            <w:r w:rsidRPr="0054421C">
              <w:rPr>
                <w:spacing w:val="2"/>
              </w:rPr>
              <w:t>y</w:t>
            </w:r>
            <w:r w:rsidRPr="0054421C">
              <w:t>;</w:t>
            </w:r>
          </w:p>
          <w:p w14:paraId="7BC946FE" w14:textId="77777777" w:rsidR="00510544" w:rsidRPr="0054421C" w:rsidRDefault="00510544" w:rsidP="007E25F0">
            <w:pPr>
              <w:pStyle w:val="ListBulletNoSpace"/>
              <w:numPr>
                <w:ilvl w:val="1"/>
                <w:numId w:val="42"/>
              </w:numPr>
            </w:pPr>
            <w:r w:rsidRPr="0054421C">
              <w:t>There is</w:t>
            </w:r>
            <w:r w:rsidRPr="0054421C">
              <w:rPr>
                <w:spacing w:val="-2"/>
              </w:rPr>
              <w:t xml:space="preserve"> </w:t>
            </w:r>
            <w:r w:rsidRPr="0054421C">
              <w:t>o</w:t>
            </w:r>
            <w:r w:rsidRPr="0054421C">
              <w:rPr>
                <w:spacing w:val="-3"/>
              </w:rPr>
              <w:t>n</w:t>
            </w:r>
            <w:r w:rsidRPr="0054421C">
              <w:t>e IBA (</w:t>
            </w:r>
            <w:r w:rsidRPr="0054421C">
              <w:rPr>
                <w:spacing w:val="-3"/>
              </w:rPr>
              <w:t>I</w:t>
            </w:r>
            <w:r w:rsidRPr="0054421C">
              <w:t>m</w:t>
            </w:r>
            <w:r w:rsidRPr="0054421C">
              <w:rPr>
                <w:spacing w:val="-3"/>
              </w:rPr>
              <w:t>a</w:t>
            </w:r>
            <w:r w:rsidRPr="0054421C">
              <w:t>m</w:t>
            </w:r>
            <w:r w:rsidRPr="0054421C">
              <w:rPr>
                <w:spacing w:val="2"/>
              </w:rPr>
              <w:t xml:space="preserve"> </w:t>
            </w:r>
            <w:r w:rsidRPr="0054421C">
              <w:rPr>
                <w:spacing w:val="-1"/>
              </w:rPr>
              <w:t>S</w:t>
            </w:r>
            <w:r w:rsidRPr="0054421C">
              <w:t>a</w:t>
            </w:r>
            <w:r w:rsidRPr="0054421C">
              <w:rPr>
                <w:spacing w:val="-3"/>
              </w:rPr>
              <w:t>h</w:t>
            </w:r>
            <w:r w:rsidRPr="0054421C">
              <w:t>i</w:t>
            </w:r>
            <w:r w:rsidRPr="0054421C">
              <w:rPr>
                <w:spacing w:val="-1"/>
              </w:rPr>
              <w:t>b</w:t>
            </w:r>
            <w:r w:rsidRPr="0054421C">
              <w:t>) in Tajiki</w:t>
            </w:r>
            <w:r w:rsidRPr="0054421C">
              <w:rPr>
                <w:spacing w:val="-3"/>
              </w:rPr>
              <w:t>s</w:t>
            </w:r>
            <w:r w:rsidRPr="0054421C">
              <w:t>ta</w:t>
            </w:r>
            <w:r w:rsidRPr="0054421C">
              <w:rPr>
                <w:spacing w:val="-1"/>
              </w:rPr>
              <w:t>n</w:t>
            </w:r>
            <w:r w:rsidRPr="0054421C">
              <w:t>.  T</w:t>
            </w:r>
            <w:r w:rsidRPr="0054421C">
              <w:rPr>
                <w:spacing w:val="-1"/>
              </w:rPr>
              <w:t>h</w:t>
            </w:r>
            <w:r w:rsidRPr="0054421C">
              <w:t>e</w:t>
            </w:r>
            <w:r w:rsidRPr="0054421C">
              <w:rPr>
                <w:spacing w:val="-3"/>
              </w:rPr>
              <w:t>r</w:t>
            </w:r>
            <w:r w:rsidRPr="0054421C">
              <w:t>e a</w:t>
            </w:r>
            <w:r w:rsidRPr="0054421C">
              <w:rPr>
                <w:spacing w:val="-3"/>
              </w:rPr>
              <w:t>r</w:t>
            </w:r>
            <w:r w:rsidRPr="0054421C">
              <w:t>e</w:t>
            </w:r>
            <w:r w:rsidRPr="0054421C">
              <w:rPr>
                <w:spacing w:val="-1"/>
              </w:rPr>
              <w:t xml:space="preserve"> </w:t>
            </w:r>
            <w:r w:rsidRPr="0054421C">
              <w:t>four</w:t>
            </w:r>
            <w:r w:rsidRPr="0054421C">
              <w:rPr>
                <w:spacing w:val="-1"/>
              </w:rPr>
              <w:t xml:space="preserve"> </w:t>
            </w:r>
            <w:r w:rsidRPr="0054421C">
              <w:t>im</w:t>
            </w:r>
            <w:r w:rsidRPr="0054421C">
              <w:rPr>
                <w:spacing w:val="-3"/>
              </w:rPr>
              <w:t>p</w:t>
            </w:r>
            <w:r w:rsidRPr="0054421C">
              <w:t>orta</w:t>
            </w:r>
            <w:r w:rsidRPr="0054421C">
              <w:rPr>
                <w:spacing w:val="-1"/>
              </w:rPr>
              <w:t>n</w:t>
            </w:r>
            <w:r w:rsidRPr="0054421C">
              <w:t>t</w:t>
            </w:r>
            <w:r w:rsidRPr="0054421C">
              <w:rPr>
                <w:spacing w:val="-1"/>
              </w:rPr>
              <w:t xml:space="preserve"> b</w:t>
            </w:r>
            <w:r w:rsidRPr="0054421C">
              <w:t>ird areas</w:t>
            </w:r>
            <w:r w:rsidRPr="0054421C">
              <w:rPr>
                <w:spacing w:val="-2"/>
              </w:rPr>
              <w:t xml:space="preserve"> </w:t>
            </w:r>
            <w:r w:rsidRPr="0054421C">
              <w:t>(</w:t>
            </w:r>
            <w:r w:rsidRPr="0054421C">
              <w:rPr>
                <w:spacing w:val="-3"/>
              </w:rPr>
              <w:t>I</w:t>
            </w:r>
            <w:r w:rsidRPr="0054421C">
              <w:t>B</w:t>
            </w:r>
            <w:r w:rsidRPr="0054421C">
              <w:rPr>
                <w:spacing w:val="-1"/>
              </w:rPr>
              <w:t>A</w:t>
            </w:r>
            <w:r w:rsidRPr="0054421C">
              <w:t xml:space="preserve">s) in </w:t>
            </w:r>
            <w:r w:rsidRPr="0054421C">
              <w:rPr>
                <w:spacing w:val="-1"/>
              </w:rPr>
              <w:t>A</w:t>
            </w:r>
            <w:r w:rsidRPr="0054421C">
              <w:t>f</w:t>
            </w:r>
            <w:r w:rsidRPr="0054421C">
              <w:rPr>
                <w:spacing w:val="-1"/>
              </w:rPr>
              <w:t>gh</w:t>
            </w:r>
            <w:r w:rsidRPr="0054421C">
              <w:t>a</w:t>
            </w:r>
            <w:r w:rsidRPr="0054421C">
              <w:rPr>
                <w:spacing w:val="-1"/>
              </w:rPr>
              <w:t>n</w:t>
            </w:r>
            <w:r w:rsidRPr="0054421C">
              <w:t>istan</w:t>
            </w:r>
            <w:r w:rsidRPr="0054421C">
              <w:rPr>
                <w:spacing w:val="-2"/>
              </w:rPr>
              <w:t xml:space="preserve"> </w:t>
            </w:r>
            <w:r w:rsidRPr="0054421C">
              <w:t>w</w:t>
            </w:r>
            <w:r w:rsidRPr="0054421C">
              <w:rPr>
                <w:spacing w:val="-1"/>
              </w:rPr>
              <w:t>h</w:t>
            </w:r>
            <w:r w:rsidRPr="0054421C">
              <w:t>ere</w:t>
            </w:r>
            <w:r w:rsidRPr="0054421C">
              <w:rPr>
                <w:spacing w:val="-4"/>
              </w:rPr>
              <w:t xml:space="preserve"> </w:t>
            </w:r>
            <w:r w:rsidRPr="0054421C">
              <w:t>s</w:t>
            </w:r>
            <w:r w:rsidRPr="0054421C">
              <w:rPr>
                <w:spacing w:val="-1"/>
              </w:rPr>
              <w:t>p</w:t>
            </w:r>
            <w:r w:rsidRPr="0054421C">
              <w:t xml:space="preserve">ecial </w:t>
            </w:r>
            <w:r w:rsidRPr="0054421C">
              <w:rPr>
                <w:spacing w:val="-1"/>
              </w:rPr>
              <w:t>b</w:t>
            </w:r>
            <w:r w:rsidRPr="0054421C">
              <w:t xml:space="preserve">ird </w:t>
            </w:r>
            <w:r w:rsidRPr="0054421C">
              <w:rPr>
                <w:spacing w:val="-1"/>
              </w:rPr>
              <w:t>p</w:t>
            </w:r>
            <w:r w:rsidRPr="0054421C">
              <w:t>r</w:t>
            </w:r>
            <w:r w:rsidRPr="0054421C">
              <w:rPr>
                <w:spacing w:val="-1"/>
              </w:rPr>
              <w:t>o</w:t>
            </w:r>
            <w:r w:rsidRPr="0054421C">
              <w:t>te</w:t>
            </w:r>
            <w:r w:rsidRPr="0054421C">
              <w:rPr>
                <w:spacing w:val="-2"/>
              </w:rPr>
              <w:t>c</w:t>
            </w:r>
            <w:r w:rsidRPr="0054421C">
              <w:t>tion</w:t>
            </w:r>
            <w:r w:rsidRPr="0054421C">
              <w:rPr>
                <w:spacing w:val="-3"/>
              </w:rPr>
              <w:t xml:space="preserve"> </w:t>
            </w:r>
            <w:r w:rsidRPr="0054421C">
              <w:t>m</w:t>
            </w:r>
            <w:r w:rsidRPr="0054421C">
              <w:rPr>
                <w:spacing w:val="-2"/>
              </w:rPr>
              <w:t>e</w:t>
            </w:r>
            <w:r w:rsidRPr="0054421C">
              <w:rPr>
                <w:spacing w:val="-3"/>
              </w:rPr>
              <w:t>a</w:t>
            </w:r>
            <w:r w:rsidRPr="0054421C">
              <w:t>s</w:t>
            </w:r>
            <w:r w:rsidRPr="0054421C">
              <w:rPr>
                <w:spacing w:val="-1"/>
              </w:rPr>
              <w:t>u</w:t>
            </w:r>
            <w:r w:rsidRPr="0054421C">
              <w:t>res</w:t>
            </w:r>
            <w:r w:rsidRPr="0054421C">
              <w:rPr>
                <w:spacing w:val="-2"/>
              </w:rPr>
              <w:t xml:space="preserve"> </w:t>
            </w:r>
            <w:r w:rsidRPr="0054421C">
              <w:t xml:space="preserve">may </w:t>
            </w:r>
            <w:r w:rsidRPr="0054421C">
              <w:rPr>
                <w:spacing w:val="-1"/>
              </w:rPr>
              <w:t>h</w:t>
            </w:r>
            <w:r w:rsidRPr="0054421C">
              <w:t xml:space="preserve">ave </w:t>
            </w:r>
            <w:r w:rsidRPr="0054421C">
              <w:rPr>
                <w:spacing w:val="-2"/>
              </w:rPr>
              <w:t>t</w:t>
            </w:r>
            <w:r w:rsidRPr="0054421C">
              <w:t>o</w:t>
            </w:r>
            <w:r w:rsidRPr="0054421C">
              <w:rPr>
                <w:spacing w:val="2"/>
              </w:rPr>
              <w:t xml:space="preserve"> </w:t>
            </w:r>
            <w:r w:rsidRPr="0054421C">
              <w:rPr>
                <w:spacing w:val="-3"/>
              </w:rPr>
              <w:t>b</w:t>
            </w:r>
            <w:r w:rsidRPr="0054421C">
              <w:t xml:space="preserve">e </w:t>
            </w:r>
            <w:r w:rsidRPr="0054421C">
              <w:rPr>
                <w:spacing w:val="-3"/>
              </w:rPr>
              <w:t>i</w:t>
            </w:r>
            <w:r w:rsidRPr="0054421C">
              <w:t>m</w:t>
            </w:r>
            <w:r w:rsidRPr="0054421C">
              <w:rPr>
                <w:spacing w:val="-1"/>
              </w:rPr>
              <w:t>p</w:t>
            </w:r>
            <w:r w:rsidRPr="0054421C">
              <w:t>l</w:t>
            </w:r>
            <w:r w:rsidRPr="0054421C">
              <w:rPr>
                <w:spacing w:val="-2"/>
              </w:rPr>
              <w:t>e</w:t>
            </w:r>
            <w:r w:rsidRPr="0054421C">
              <w:t>me</w:t>
            </w:r>
            <w:r w:rsidRPr="0054421C">
              <w:rPr>
                <w:spacing w:val="-1"/>
              </w:rPr>
              <w:t>n</w:t>
            </w:r>
            <w:r w:rsidRPr="0054421C">
              <w:t>te</w:t>
            </w:r>
            <w:r w:rsidRPr="0054421C">
              <w:rPr>
                <w:spacing w:val="-1"/>
              </w:rPr>
              <w:t>d</w:t>
            </w:r>
            <w:r w:rsidRPr="0054421C">
              <w:t>,</w:t>
            </w:r>
            <w:r w:rsidRPr="0054421C">
              <w:rPr>
                <w:spacing w:val="-2"/>
              </w:rPr>
              <w:t xml:space="preserve"> </w:t>
            </w:r>
            <w:r w:rsidRPr="0054421C">
              <w:rPr>
                <w:spacing w:val="-1"/>
              </w:rPr>
              <w:t>on</w:t>
            </w:r>
            <w:r w:rsidRPr="0054421C">
              <w:t>ce further studies have been done and t</w:t>
            </w:r>
            <w:r w:rsidRPr="0054421C">
              <w:rPr>
                <w:spacing w:val="-1"/>
              </w:rPr>
              <w:t>h</w:t>
            </w:r>
            <w:r w:rsidRPr="0054421C">
              <w:t>e</w:t>
            </w:r>
            <w:r w:rsidRPr="0054421C">
              <w:rPr>
                <w:spacing w:val="-1"/>
              </w:rPr>
              <w:t xml:space="preserve"> n</w:t>
            </w:r>
            <w:r w:rsidRPr="0054421C">
              <w:t xml:space="preserve">eed </w:t>
            </w:r>
            <w:r w:rsidRPr="0054421C">
              <w:rPr>
                <w:spacing w:val="-3"/>
              </w:rPr>
              <w:t>f</w:t>
            </w:r>
            <w:r w:rsidRPr="0054421C">
              <w:t>or an</w:t>
            </w:r>
            <w:r w:rsidRPr="0054421C">
              <w:rPr>
                <w:spacing w:val="-3"/>
              </w:rPr>
              <w:t xml:space="preserve"> </w:t>
            </w:r>
            <w:r w:rsidRPr="0054421C">
              <w:t xml:space="preserve">avian </w:t>
            </w:r>
            <w:r w:rsidRPr="0054421C">
              <w:rPr>
                <w:spacing w:val="-3"/>
              </w:rPr>
              <w:t>p</w:t>
            </w:r>
            <w:r w:rsidRPr="0054421C">
              <w:t>rot</w:t>
            </w:r>
            <w:r w:rsidRPr="0054421C">
              <w:rPr>
                <w:spacing w:val="-2"/>
              </w:rPr>
              <w:t>e</w:t>
            </w:r>
            <w:r w:rsidRPr="0054421C">
              <w:t>ct</w:t>
            </w:r>
            <w:r w:rsidRPr="0054421C">
              <w:rPr>
                <w:spacing w:val="-3"/>
              </w:rPr>
              <w:t>i</w:t>
            </w:r>
            <w:r w:rsidRPr="0054421C">
              <w:t xml:space="preserve">on </w:t>
            </w:r>
            <w:r w:rsidRPr="0054421C">
              <w:rPr>
                <w:spacing w:val="-1"/>
              </w:rPr>
              <w:t>p</w:t>
            </w:r>
            <w:r w:rsidRPr="0054421C">
              <w:t xml:space="preserve">lan </w:t>
            </w:r>
            <w:r w:rsidRPr="0054421C">
              <w:rPr>
                <w:spacing w:val="-1"/>
              </w:rPr>
              <w:t>h</w:t>
            </w:r>
            <w:r w:rsidRPr="0054421C">
              <w:t xml:space="preserve">as </w:t>
            </w:r>
            <w:r w:rsidRPr="0054421C">
              <w:rPr>
                <w:spacing w:val="-1"/>
              </w:rPr>
              <w:t>b</w:t>
            </w:r>
            <w:r w:rsidRPr="0054421C">
              <w:rPr>
                <w:spacing w:val="-2"/>
              </w:rPr>
              <w:t>e</w:t>
            </w:r>
            <w:r w:rsidRPr="0054421C">
              <w:t>en e</w:t>
            </w:r>
            <w:r w:rsidRPr="0054421C">
              <w:rPr>
                <w:spacing w:val="-2"/>
              </w:rPr>
              <w:t>st</w:t>
            </w:r>
            <w:r w:rsidRPr="0054421C">
              <w:t>a</w:t>
            </w:r>
            <w:r w:rsidRPr="0054421C">
              <w:rPr>
                <w:spacing w:val="-1"/>
              </w:rPr>
              <w:t>b</w:t>
            </w:r>
            <w:r w:rsidRPr="0054421C">
              <w:t>lis</w:t>
            </w:r>
            <w:r w:rsidRPr="0054421C">
              <w:rPr>
                <w:spacing w:val="-1"/>
              </w:rPr>
              <w:t>h</w:t>
            </w:r>
            <w:r w:rsidRPr="0054421C">
              <w:t>e</w:t>
            </w:r>
            <w:r w:rsidRPr="0054421C">
              <w:rPr>
                <w:spacing w:val="-1"/>
              </w:rPr>
              <w:t>d</w:t>
            </w:r>
            <w:r w:rsidRPr="0054421C">
              <w:t>;</w:t>
            </w:r>
          </w:p>
          <w:p w14:paraId="73B5788E" w14:textId="679D07A6" w:rsidR="00510544" w:rsidRPr="0054421C" w:rsidRDefault="00510544" w:rsidP="007E25F0">
            <w:pPr>
              <w:pStyle w:val="ListBulletNoSpace"/>
              <w:numPr>
                <w:ilvl w:val="1"/>
                <w:numId w:val="42"/>
              </w:numPr>
            </w:pPr>
            <w:r w:rsidRPr="0054421C">
              <w:t>Two</w:t>
            </w:r>
            <w:r w:rsidRPr="0054421C">
              <w:rPr>
                <w:spacing w:val="-1"/>
              </w:rPr>
              <w:t xml:space="preserve"> </w:t>
            </w:r>
            <w:r w:rsidRPr="0054421C">
              <w:t>s</w:t>
            </w:r>
            <w:r w:rsidRPr="0054421C">
              <w:rPr>
                <w:spacing w:val="-1"/>
              </w:rPr>
              <w:t>p</w:t>
            </w:r>
            <w:r w:rsidRPr="0054421C">
              <w:t>ec</w:t>
            </w:r>
            <w:r w:rsidRPr="0054421C">
              <w:rPr>
                <w:spacing w:val="-3"/>
              </w:rPr>
              <w:t>i</w:t>
            </w:r>
            <w:r w:rsidRPr="0054421C">
              <w:t>es,</w:t>
            </w:r>
            <w:r w:rsidRPr="0054421C">
              <w:rPr>
                <w:spacing w:val="-2"/>
              </w:rPr>
              <w:t xml:space="preserve"> </w:t>
            </w:r>
            <w:r w:rsidRPr="0054421C">
              <w:t>t</w:t>
            </w:r>
            <w:r w:rsidRPr="0054421C">
              <w:rPr>
                <w:spacing w:val="-1"/>
              </w:rPr>
              <w:t>h</w:t>
            </w:r>
            <w:r w:rsidRPr="0054421C">
              <w:t>e E</w:t>
            </w:r>
            <w:r w:rsidRPr="0054421C">
              <w:rPr>
                <w:spacing w:val="-3"/>
              </w:rPr>
              <w:t>g</w:t>
            </w:r>
            <w:r w:rsidRPr="0054421C">
              <w:t>y</w:t>
            </w:r>
            <w:r w:rsidRPr="0054421C">
              <w:rPr>
                <w:spacing w:val="-1"/>
              </w:rPr>
              <w:t>p</w:t>
            </w:r>
            <w:r w:rsidRPr="0054421C">
              <w:t>tian</w:t>
            </w:r>
            <w:r w:rsidRPr="0054421C">
              <w:rPr>
                <w:spacing w:val="-3"/>
              </w:rPr>
              <w:t xml:space="preserve"> </w:t>
            </w:r>
            <w:r w:rsidRPr="0054421C">
              <w:rPr>
                <w:spacing w:val="-1"/>
              </w:rPr>
              <w:t>Vu</w:t>
            </w:r>
            <w:r w:rsidRPr="0054421C">
              <w:t>lt</w:t>
            </w:r>
            <w:r w:rsidRPr="0054421C">
              <w:rPr>
                <w:spacing w:val="-1"/>
              </w:rPr>
              <w:t>u</w:t>
            </w:r>
            <w:r w:rsidRPr="0054421C">
              <w:t>re (e</w:t>
            </w:r>
            <w:r w:rsidRPr="0054421C">
              <w:rPr>
                <w:spacing w:val="-1"/>
              </w:rPr>
              <w:t>nd</w:t>
            </w:r>
            <w:r w:rsidRPr="0054421C">
              <w:t>a</w:t>
            </w:r>
            <w:r w:rsidRPr="0054421C">
              <w:rPr>
                <w:spacing w:val="-1"/>
              </w:rPr>
              <w:t>ng</w:t>
            </w:r>
            <w:r w:rsidRPr="0054421C">
              <w:t>ere</w:t>
            </w:r>
            <w:r w:rsidRPr="0054421C">
              <w:rPr>
                <w:spacing w:val="-1"/>
              </w:rPr>
              <w:t>d</w:t>
            </w:r>
            <w:r w:rsidRPr="0054421C">
              <w:t>)</w:t>
            </w:r>
            <w:r w:rsidRPr="0054421C">
              <w:rPr>
                <w:spacing w:val="-2"/>
              </w:rPr>
              <w:t xml:space="preserve"> </w:t>
            </w:r>
            <w:r w:rsidRPr="0054421C">
              <w:t>a</w:t>
            </w:r>
            <w:r w:rsidRPr="0054421C">
              <w:rPr>
                <w:spacing w:val="-1"/>
              </w:rPr>
              <w:t>n</w:t>
            </w:r>
            <w:r w:rsidRPr="0054421C">
              <w:t xml:space="preserve">d </w:t>
            </w:r>
            <w:r w:rsidRPr="0054421C">
              <w:rPr>
                <w:spacing w:val="-2"/>
              </w:rPr>
              <w:t>L</w:t>
            </w:r>
            <w:r w:rsidRPr="0054421C">
              <w:t>a</w:t>
            </w:r>
            <w:r w:rsidRPr="0054421C">
              <w:rPr>
                <w:spacing w:val="-1"/>
              </w:rPr>
              <w:t>gg</w:t>
            </w:r>
            <w:r w:rsidRPr="0054421C">
              <w:t xml:space="preserve">ar </w:t>
            </w:r>
            <w:r w:rsidRPr="0054421C">
              <w:rPr>
                <w:spacing w:val="-1"/>
              </w:rPr>
              <w:t>F</w:t>
            </w:r>
            <w:r w:rsidRPr="0054421C">
              <w:t>alcon (</w:t>
            </w:r>
            <w:r w:rsidRPr="0054421C">
              <w:rPr>
                <w:spacing w:val="-3"/>
              </w:rPr>
              <w:t>N</w:t>
            </w:r>
            <w:r w:rsidRPr="0054421C">
              <w:t>ear T</w:t>
            </w:r>
            <w:r w:rsidRPr="0054421C">
              <w:rPr>
                <w:spacing w:val="-1"/>
              </w:rPr>
              <w:t>h</w:t>
            </w:r>
            <w:r w:rsidRPr="0054421C">
              <w:rPr>
                <w:spacing w:val="-3"/>
              </w:rPr>
              <w:t>r</w:t>
            </w:r>
            <w:r w:rsidRPr="0054421C">
              <w:t>eat</w:t>
            </w:r>
            <w:r w:rsidRPr="0054421C">
              <w:rPr>
                <w:spacing w:val="-2"/>
              </w:rPr>
              <w:t>e</w:t>
            </w:r>
            <w:r w:rsidRPr="0054421C">
              <w:rPr>
                <w:spacing w:val="-1"/>
              </w:rPr>
              <w:t>n</w:t>
            </w:r>
            <w:r w:rsidRPr="0054421C">
              <w:t>e</w:t>
            </w:r>
            <w:r w:rsidRPr="0054421C">
              <w:rPr>
                <w:spacing w:val="-1"/>
              </w:rPr>
              <w:t>d</w:t>
            </w:r>
            <w:r w:rsidRPr="0054421C">
              <w:t xml:space="preserve">) are </w:t>
            </w:r>
            <w:r w:rsidRPr="0054421C">
              <w:rPr>
                <w:spacing w:val="-3"/>
              </w:rPr>
              <w:t>f</w:t>
            </w:r>
            <w:r w:rsidRPr="0054421C">
              <w:t>o</w:t>
            </w:r>
            <w:r w:rsidRPr="0054421C">
              <w:rPr>
                <w:spacing w:val="-1"/>
              </w:rPr>
              <w:t>un</w:t>
            </w:r>
            <w:r w:rsidRPr="0054421C">
              <w:t>d in t</w:t>
            </w:r>
            <w:r w:rsidRPr="0054421C">
              <w:rPr>
                <w:spacing w:val="-1"/>
              </w:rPr>
              <w:t>h</w:t>
            </w:r>
            <w:r w:rsidRPr="0054421C">
              <w:t xml:space="preserve">e </w:t>
            </w:r>
            <w:r w:rsidRPr="0054421C">
              <w:rPr>
                <w:spacing w:val="-1"/>
              </w:rPr>
              <w:t>J</w:t>
            </w:r>
            <w:r w:rsidRPr="0054421C">
              <w:t>al</w:t>
            </w:r>
            <w:r w:rsidR="00310F1D">
              <w:t>al</w:t>
            </w:r>
            <w:r w:rsidRPr="0054421C">
              <w:t>a</w:t>
            </w:r>
            <w:r w:rsidRPr="0054421C">
              <w:rPr>
                <w:spacing w:val="-1"/>
              </w:rPr>
              <w:t>b</w:t>
            </w:r>
            <w:r w:rsidRPr="0054421C">
              <w:t xml:space="preserve">ad </w:t>
            </w:r>
            <w:r w:rsidRPr="0054421C">
              <w:rPr>
                <w:spacing w:val="-1"/>
              </w:rPr>
              <w:t>V</w:t>
            </w:r>
            <w:r w:rsidRPr="0054421C">
              <w:t>all</w:t>
            </w:r>
            <w:r w:rsidRPr="0054421C">
              <w:rPr>
                <w:spacing w:val="-2"/>
              </w:rPr>
              <w:t>e</w:t>
            </w:r>
            <w:r w:rsidRPr="0054421C">
              <w:t>y IBA a</w:t>
            </w:r>
            <w:r w:rsidRPr="0054421C">
              <w:rPr>
                <w:spacing w:val="-3"/>
              </w:rPr>
              <w:t>n</w:t>
            </w:r>
            <w:r w:rsidRPr="0054421C">
              <w:t>d ro</w:t>
            </w:r>
            <w:r w:rsidRPr="0054421C">
              <w:rPr>
                <w:spacing w:val="-1"/>
              </w:rPr>
              <w:t>u</w:t>
            </w:r>
            <w:r w:rsidRPr="0054421C">
              <w:t>ti</w:t>
            </w:r>
            <w:r w:rsidRPr="0054421C">
              <w:rPr>
                <w:spacing w:val="-1"/>
              </w:rPr>
              <w:t>n</w:t>
            </w:r>
            <w:r w:rsidRPr="0054421C">
              <w:t>g</w:t>
            </w:r>
            <w:r w:rsidRPr="0054421C">
              <w:rPr>
                <w:spacing w:val="-3"/>
              </w:rPr>
              <w:t xml:space="preserve"> </w:t>
            </w:r>
            <w:r w:rsidRPr="0054421C">
              <w:t>t</w:t>
            </w:r>
            <w:r w:rsidRPr="0054421C">
              <w:rPr>
                <w:spacing w:val="-1"/>
              </w:rPr>
              <w:t>h</w:t>
            </w:r>
            <w:r w:rsidRPr="0054421C">
              <w:t>ro</w:t>
            </w:r>
            <w:r w:rsidRPr="0054421C">
              <w:rPr>
                <w:spacing w:val="-1"/>
              </w:rPr>
              <w:t>ug</w:t>
            </w:r>
            <w:r w:rsidRPr="0054421C">
              <w:t>h t</w:t>
            </w:r>
            <w:r w:rsidRPr="0054421C">
              <w:rPr>
                <w:spacing w:val="-1"/>
              </w:rPr>
              <w:t>h</w:t>
            </w:r>
            <w:r w:rsidRPr="0054421C">
              <w:t xml:space="preserve">is </w:t>
            </w:r>
            <w:r w:rsidRPr="0054421C">
              <w:rPr>
                <w:spacing w:val="-3"/>
              </w:rPr>
              <w:t>ar</w:t>
            </w:r>
            <w:r w:rsidRPr="0054421C">
              <w:t>ea s</w:t>
            </w:r>
            <w:r w:rsidRPr="0054421C">
              <w:rPr>
                <w:spacing w:val="-1"/>
              </w:rPr>
              <w:t>h</w:t>
            </w:r>
            <w:r w:rsidRPr="0054421C">
              <w:t>o</w:t>
            </w:r>
            <w:r w:rsidRPr="0054421C">
              <w:rPr>
                <w:spacing w:val="-1"/>
              </w:rPr>
              <w:t>u</w:t>
            </w:r>
            <w:r w:rsidRPr="0054421C">
              <w:t xml:space="preserve">ld </w:t>
            </w:r>
            <w:r w:rsidRPr="0054421C">
              <w:rPr>
                <w:spacing w:val="-3"/>
              </w:rPr>
              <w:t>b</w:t>
            </w:r>
            <w:r w:rsidRPr="0054421C">
              <w:t xml:space="preserve">e carefully </w:t>
            </w:r>
            <w:r w:rsidRPr="0054421C">
              <w:rPr>
                <w:spacing w:val="-2"/>
              </w:rPr>
              <w:t>c</w:t>
            </w:r>
            <w:r w:rsidRPr="0054421C">
              <w:t>o</w:t>
            </w:r>
            <w:r w:rsidRPr="0054421C">
              <w:rPr>
                <w:spacing w:val="-1"/>
              </w:rPr>
              <w:t>n</w:t>
            </w:r>
            <w:r w:rsidRPr="0054421C">
              <w:t>si</w:t>
            </w:r>
            <w:r w:rsidRPr="0054421C">
              <w:rPr>
                <w:spacing w:val="-1"/>
              </w:rPr>
              <w:t>d</w:t>
            </w:r>
            <w:r w:rsidRPr="0054421C">
              <w:t>ere</w:t>
            </w:r>
            <w:r w:rsidRPr="0054421C">
              <w:rPr>
                <w:spacing w:val="-3"/>
              </w:rPr>
              <w:t>d during the ESIA</w:t>
            </w:r>
            <w:r w:rsidRPr="0054421C">
              <w:t>;</w:t>
            </w:r>
          </w:p>
          <w:p w14:paraId="13DECA36" w14:textId="77777777" w:rsidR="00510544" w:rsidRPr="0054421C" w:rsidRDefault="00510544" w:rsidP="007E25F0">
            <w:r w:rsidRPr="0054421C">
              <w:t>T</w:t>
            </w:r>
            <w:r w:rsidRPr="0054421C">
              <w:rPr>
                <w:spacing w:val="-1"/>
              </w:rPr>
              <w:t>h</w:t>
            </w:r>
            <w:r w:rsidRPr="0054421C">
              <w:t>ere</w:t>
            </w:r>
            <w:r w:rsidRPr="0054421C">
              <w:rPr>
                <w:spacing w:val="1"/>
              </w:rPr>
              <w:t xml:space="preserve"> </w:t>
            </w:r>
            <w:r w:rsidRPr="0054421C">
              <w:t>a</w:t>
            </w:r>
            <w:r w:rsidRPr="0054421C">
              <w:rPr>
                <w:spacing w:val="-3"/>
              </w:rPr>
              <w:t>r</w:t>
            </w:r>
            <w:r w:rsidRPr="0054421C">
              <w:t>e</w:t>
            </w:r>
            <w:r w:rsidRPr="0054421C">
              <w:rPr>
                <w:spacing w:val="1"/>
              </w:rPr>
              <w:t xml:space="preserve"> </w:t>
            </w:r>
            <w:r w:rsidRPr="0054421C">
              <w:rPr>
                <w:spacing w:val="-2"/>
              </w:rPr>
              <w:t>t</w:t>
            </w:r>
            <w:r w:rsidRPr="0054421C">
              <w:t>wo</w:t>
            </w:r>
            <w:r w:rsidRPr="0054421C">
              <w:rPr>
                <w:spacing w:val="-1"/>
              </w:rPr>
              <w:t xml:space="preserve"> </w:t>
            </w:r>
            <w:r w:rsidRPr="0054421C">
              <w:t>i</w:t>
            </w:r>
            <w:r w:rsidRPr="0054421C">
              <w:rPr>
                <w:spacing w:val="1"/>
              </w:rPr>
              <w:t>m</w:t>
            </w:r>
            <w:r w:rsidRPr="0054421C">
              <w:rPr>
                <w:spacing w:val="-1"/>
              </w:rPr>
              <w:t>p</w:t>
            </w:r>
            <w:r w:rsidRPr="0054421C">
              <w:rPr>
                <w:spacing w:val="-3"/>
              </w:rPr>
              <w:t>a</w:t>
            </w:r>
            <w:r w:rsidRPr="0054421C">
              <w:t>cts</w:t>
            </w:r>
            <w:r w:rsidRPr="0054421C">
              <w:rPr>
                <w:spacing w:val="-2"/>
              </w:rPr>
              <w:t xml:space="preserve"> </w:t>
            </w:r>
            <w:r w:rsidRPr="0054421C">
              <w:rPr>
                <w:spacing w:val="1"/>
              </w:rPr>
              <w:t>o</w:t>
            </w:r>
            <w:r w:rsidRPr="0054421C">
              <w:t>f</w:t>
            </w:r>
            <w:r w:rsidRPr="0054421C">
              <w:rPr>
                <w:spacing w:val="-2"/>
              </w:rPr>
              <w:t xml:space="preserve"> t</w:t>
            </w:r>
            <w:r w:rsidRPr="0054421C">
              <w:rPr>
                <w:spacing w:val="-1"/>
              </w:rPr>
              <w:t>h</w:t>
            </w:r>
            <w:r w:rsidRPr="0054421C">
              <w:t>e</w:t>
            </w:r>
            <w:r w:rsidRPr="0054421C">
              <w:rPr>
                <w:spacing w:val="1"/>
              </w:rPr>
              <w:t xml:space="preserve"> </w:t>
            </w:r>
            <w:r w:rsidRPr="0054421C">
              <w:t>CASA-1000</w:t>
            </w:r>
            <w:r w:rsidRPr="0054421C">
              <w:rPr>
                <w:spacing w:val="2"/>
              </w:rPr>
              <w:t xml:space="preserve"> </w:t>
            </w:r>
            <w:r w:rsidRPr="0054421C">
              <w:rPr>
                <w:spacing w:val="-1"/>
              </w:rPr>
              <w:t>P</w:t>
            </w:r>
            <w:r w:rsidRPr="0054421C">
              <w:rPr>
                <w:spacing w:val="-3"/>
              </w:rPr>
              <w:t>r</w:t>
            </w:r>
            <w:r w:rsidRPr="0054421C">
              <w:rPr>
                <w:spacing w:val="1"/>
              </w:rPr>
              <w:t>o</w:t>
            </w:r>
            <w:r w:rsidRPr="0054421C">
              <w:t>je</w:t>
            </w:r>
            <w:r w:rsidRPr="0054421C">
              <w:rPr>
                <w:spacing w:val="-2"/>
              </w:rPr>
              <w:t>c</w:t>
            </w:r>
            <w:r w:rsidRPr="0054421C">
              <w:t>t</w:t>
            </w:r>
            <w:r w:rsidRPr="0054421C">
              <w:rPr>
                <w:spacing w:val="1"/>
              </w:rPr>
              <w:t xml:space="preserve"> </w:t>
            </w:r>
            <w:r w:rsidRPr="0054421C">
              <w:t>t</w:t>
            </w:r>
            <w:r w:rsidRPr="0054421C">
              <w:rPr>
                <w:spacing w:val="-1"/>
              </w:rPr>
              <w:t>h</w:t>
            </w:r>
            <w:r w:rsidRPr="0054421C">
              <w:t>at</w:t>
            </w:r>
            <w:r w:rsidRPr="0054421C">
              <w:rPr>
                <w:spacing w:val="-4"/>
              </w:rPr>
              <w:t xml:space="preserve"> </w:t>
            </w:r>
            <w:r w:rsidRPr="0054421C">
              <w:rPr>
                <w:spacing w:val="-1"/>
              </w:rPr>
              <w:t>d</w:t>
            </w:r>
            <w:r w:rsidRPr="0054421C">
              <w:t>eser</w:t>
            </w:r>
            <w:r w:rsidRPr="0054421C">
              <w:rPr>
                <w:spacing w:val="-1"/>
              </w:rPr>
              <w:t>v</w:t>
            </w:r>
            <w:r w:rsidRPr="0054421C">
              <w:t>e</w:t>
            </w:r>
            <w:r w:rsidRPr="0054421C">
              <w:rPr>
                <w:spacing w:val="1"/>
              </w:rPr>
              <w:t xml:space="preserve"> </w:t>
            </w:r>
            <w:r w:rsidRPr="0054421C">
              <w:t>s</w:t>
            </w:r>
            <w:r w:rsidRPr="0054421C">
              <w:rPr>
                <w:spacing w:val="-1"/>
              </w:rPr>
              <w:t>p</w:t>
            </w:r>
            <w:r w:rsidRPr="0054421C">
              <w:rPr>
                <w:spacing w:val="-2"/>
              </w:rPr>
              <w:t>e</w:t>
            </w:r>
            <w:r w:rsidRPr="0054421C">
              <w:t>cial a</w:t>
            </w:r>
            <w:r w:rsidRPr="0054421C">
              <w:rPr>
                <w:spacing w:val="-1"/>
              </w:rPr>
              <w:t>t</w:t>
            </w:r>
            <w:r w:rsidRPr="0054421C">
              <w:t>te</w:t>
            </w:r>
            <w:r w:rsidRPr="0054421C">
              <w:rPr>
                <w:spacing w:val="-1"/>
              </w:rPr>
              <w:t>n</w:t>
            </w:r>
            <w:r w:rsidRPr="0054421C">
              <w:t>t</w:t>
            </w:r>
            <w:r w:rsidRPr="0054421C">
              <w:rPr>
                <w:spacing w:val="-3"/>
              </w:rPr>
              <w:t>i</w:t>
            </w:r>
            <w:r w:rsidRPr="0054421C">
              <w:rPr>
                <w:spacing w:val="1"/>
              </w:rPr>
              <w:t>o</w:t>
            </w:r>
            <w:r w:rsidRPr="0054421C">
              <w:rPr>
                <w:spacing w:val="-1"/>
              </w:rPr>
              <w:t>n</w:t>
            </w:r>
            <w:r w:rsidRPr="0054421C">
              <w:t>.</w:t>
            </w:r>
          </w:p>
          <w:p w14:paraId="65003F60" w14:textId="77777777" w:rsidR="00510544" w:rsidRPr="0054421C" w:rsidRDefault="00510544" w:rsidP="007E25F0">
            <w:pPr>
              <w:pStyle w:val="ListBulletNoSpace"/>
              <w:numPr>
                <w:ilvl w:val="1"/>
                <w:numId w:val="42"/>
              </w:numPr>
            </w:pPr>
            <w:r w:rsidRPr="0054421C">
              <w:t xml:space="preserve">In </w:t>
            </w:r>
            <w:r w:rsidRPr="0054421C">
              <w:rPr>
                <w:spacing w:val="-1"/>
              </w:rPr>
              <w:t>A</w:t>
            </w:r>
            <w:r w:rsidRPr="0054421C">
              <w:t>f</w:t>
            </w:r>
            <w:r w:rsidRPr="0054421C">
              <w:rPr>
                <w:spacing w:val="-1"/>
              </w:rPr>
              <w:t>gh</w:t>
            </w:r>
            <w:r w:rsidRPr="0054421C">
              <w:t>a</w:t>
            </w:r>
            <w:r w:rsidRPr="0054421C">
              <w:rPr>
                <w:spacing w:val="-1"/>
              </w:rPr>
              <w:t>n</w:t>
            </w:r>
            <w:r w:rsidRPr="0054421C">
              <w:t>ista</w:t>
            </w:r>
            <w:r w:rsidRPr="0054421C">
              <w:rPr>
                <w:spacing w:val="-1"/>
              </w:rPr>
              <w:t>n</w:t>
            </w:r>
            <w:r w:rsidRPr="0054421C">
              <w:t>, wo</w:t>
            </w:r>
            <w:r w:rsidRPr="0054421C">
              <w:rPr>
                <w:spacing w:val="-3"/>
              </w:rPr>
              <w:t>r</w:t>
            </w:r>
            <w:r w:rsidRPr="0054421C">
              <w:t>ker</w:t>
            </w:r>
            <w:r w:rsidRPr="0054421C">
              <w:rPr>
                <w:spacing w:val="-2"/>
              </w:rPr>
              <w:t xml:space="preserve"> </w:t>
            </w:r>
            <w:r w:rsidRPr="0054421C">
              <w:t>a</w:t>
            </w:r>
            <w:r w:rsidRPr="0054421C">
              <w:rPr>
                <w:spacing w:val="-1"/>
              </w:rPr>
              <w:t>n</w:t>
            </w:r>
            <w:r w:rsidRPr="0054421C">
              <w:t>d c</w:t>
            </w:r>
            <w:r w:rsidRPr="0054421C">
              <w:rPr>
                <w:spacing w:val="-1"/>
              </w:rPr>
              <w:t>om</w:t>
            </w:r>
            <w:r w:rsidRPr="0054421C">
              <w:t>m</w:t>
            </w:r>
            <w:r w:rsidRPr="0054421C">
              <w:rPr>
                <w:spacing w:val="-1"/>
              </w:rPr>
              <w:t>un</w:t>
            </w:r>
            <w:r w:rsidRPr="0054421C">
              <w:t>ity</w:t>
            </w:r>
            <w:r w:rsidRPr="0054421C">
              <w:rPr>
                <w:spacing w:val="-1"/>
              </w:rPr>
              <w:t xml:space="preserve"> </w:t>
            </w:r>
            <w:r w:rsidRPr="0054421C">
              <w:t>safe</w:t>
            </w:r>
            <w:r w:rsidRPr="0054421C">
              <w:rPr>
                <w:spacing w:val="-2"/>
              </w:rPr>
              <w:t>t</w:t>
            </w:r>
            <w:r w:rsidRPr="0054421C">
              <w:t>y iss</w:t>
            </w:r>
            <w:r w:rsidRPr="0054421C">
              <w:rPr>
                <w:spacing w:val="-3"/>
              </w:rPr>
              <w:t>u</w:t>
            </w:r>
            <w:r w:rsidRPr="0054421C">
              <w:t xml:space="preserve">es </w:t>
            </w:r>
            <w:r w:rsidRPr="0054421C">
              <w:rPr>
                <w:spacing w:val="-3"/>
              </w:rPr>
              <w:t>r</w:t>
            </w:r>
            <w:r w:rsidRPr="0054421C">
              <w:t>elate</w:t>
            </w:r>
            <w:r w:rsidRPr="0054421C">
              <w:rPr>
                <w:spacing w:val="-1"/>
              </w:rPr>
              <w:t xml:space="preserve"> </w:t>
            </w:r>
            <w:r w:rsidRPr="0054421C">
              <w:t>to</w:t>
            </w:r>
            <w:r w:rsidRPr="0054421C">
              <w:rPr>
                <w:spacing w:val="-1"/>
              </w:rPr>
              <w:t xml:space="preserve"> </w:t>
            </w:r>
            <w:r w:rsidRPr="0054421C">
              <w:t>t</w:t>
            </w:r>
            <w:r w:rsidRPr="0054421C">
              <w:rPr>
                <w:spacing w:val="-1"/>
              </w:rPr>
              <w:t>h</w:t>
            </w:r>
            <w:r w:rsidRPr="0054421C">
              <w:t xml:space="preserve">e </w:t>
            </w:r>
            <w:r w:rsidRPr="0054421C">
              <w:rPr>
                <w:spacing w:val="-1"/>
              </w:rPr>
              <w:t>p</w:t>
            </w:r>
            <w:r w:rsidRPr="0054421C">
              <w:rPr>
                <w:spacing w:val="-3"/>
              </w:rPr>
              <w:t>r</w:t>
            </w:r>
            <w:r w:rsidRPr="0054421C">
              <w:t>olifer</w:t>
            </w:r>
            <w:r w:rsidRPr="0054421C">
              <w:rPr>
                <w:spacing w:val="-3"/>
              </w:rPr>
              <w:t>a</w:t>
            </w:r>
            <w:r w:rsidRPr="0054421C">
              <w:t>tion</w:t>
            </w:r>
            <w:r w:rsidRPr="0054421C">
              <w:rPr>
                <w:spacing w:val="-3"/>
              </w:rPr>
              <w:t xml:space="preserve"> </w:t>
            </w:r>
            <w:r w:rsidRPr="0054421C">
              <w:t>of</w:t>
            </w:r>
            <w:r w:rsidRPr="0054421C">
              <w:rPr>
                <w:spacing w:val="-2"/>
              </w:rPr>
              <w:t xml:space="preserve"> </w:t>
            </w:r>
            <w:r w:rsidRPr="0054421C">
              <w:t>mi</w:t>
            </w:r>
            <w:r w:rsidRPr="0054421C">
              <w:rPr>
                <w:spacing w:val="-1"/>
              </w:rPr>
              <w:t>n</w:t>
            </w:r>
            <w:r w:rsidRPr="0054421C">
              <w:t>es</w:t>
            </w:r>
            <w:r w:rsidRPr="0054421C">
              <w:rPr>
                <w:spacing w:val="-2"/>
              </w:rPr>
              <w:t xml:space="preserve"> </w:t>
            </w:r>
            <w:r w:rsidRPr="0054421C">
              <w:t>a</w:t>
            </w:r>
            <w:r w:rsidRPr="0054421C">
              <w:rPr>
                <w:spacing w:val="-1"/>
              </w:rPr>
              <w:t>n</w:t>
            </w:r>
            <w:r w:rsidRPr="0054421C">
              <w:t xml:space="preserve">d </w:t>
            </w:r>
            <w:r w:rsidRPr="0054421C">
              <w:rPr>
                <w:spacing w:val="-1"/>
              </w:rPr>
              <w:t>un</w:t>
            </w:r>
            <w:r w:rsidRPr="0054421C">
              <w:t>ex</w:t>
            </w:r>
            <w:r w:rsidRPr="0054421C">
              <w:rPr>
                <w:spacing w:val="-1"/>
              </w:rPr>
              <w:t>p</w:t>
            </w:r>
            <w:r w:rsidRPr="0054421C">
              <w:t>lo</w:t>
            </w:r>
            <w:r w:rsidRPr="0054421C">
              <w:rPr>
                <w:spacing w:val="-1"/>
              </w:rPr>
              <w:t>d</w:t>
            </w:r>
            <w:r w:rsidRPr="0054421C">
              <w:t>ed</w:t>
            </w:r>
            <w:r w:rsidRPr="0054421C">
              <w:rPr>
                <w:spacing w:val="-3"/>
              </w:rPr>
              <w:t xml:space="preserve"> </w:t>
            </w:r>
            <w:r w:rsidRPr="0054421C">
              <w:t>or</w:t>
            </w:r>
            <w:r w:rsidRPr="0054421C">
              <w:rPr>
                <w:spacing w:val="-1"/>
              </w:rPr>
              <w:t>dn</w:t>
            </w:r>
            <w:r w:rsidRPr="0054421C">
              <w:t>a</w:t>
            </w:r>
            <w:r w:rsidRPr="0054421C">
              <w:rPr>
                <w:spacing w:val="-1"/>
              </w:rPr>
              <w:t>n</w:t>
            </w:r>
            <w:r w:rsidRPr="0054421C">
              <w:t xml:space="preserve">ce. </w:t>
            </w:r>
          </w:p>
          <w:p w14:paraId="558C23D6" w14:textId="77777777" w:rsidR="00510544" w:rsidRPr="0054421C" w:rsidRDefault="00510544" w:rsidP="007E25F0">
            <w:pPr>
              <w:pStyle w:val="ListBulletNoSpace"/>
              <w:numPr>
                <w:ilvl w:val="1"/>
                <w:numId w:val="42"/>
              </w:numPr>
            </w:pPr>
            <w:r w:rsidRPr="0054421C">
              <w:rPr>
                <w:spacing w:val="-1"/>
              </w:rPr>
              <w:t>A</w:t>
            </w:r>
            <w:r w:rsidRPr="0054421C">
              <w:t>lt</w:t>
            </w:r>
            <w:r w:rsidRPr="0054421C">
              <w:rPr>
                <w:spacing w:val="-1"/>
              </w:rPr>
              <w:t>h</w:t>
            </w:r>
            <w:r w:rsidRPr="0054421C">
              <w:t>o</w:t>
            </w:r>
            <w:r w:rsidRPr="0054421C">
              <w:rPr>
                <w:spacing w:val="-1"/>
              </w:rPr>
              <w:t>ug</w:t>
            </w:r>
            <w:r w:rsidRPr="0054421C">
              <w:t>h t</w:t>
            </w:r>
            <w:r w:rsidRPr="0054421C">
              <w:rPr>
                <w:spacing w:val="-1"/>
              </w:rPr>
              <w:t>h</w:t>
            </w:r>
            <w:r w:rsidRPr="0054421C">
              <w:t>e</w:t>
            </w:r>
            <w:r w:rsidRPr="0054421C">
              <w:rPr>
                <w:spacing w:val="-1"/>
              </w:rPr>
              <w:t xml:space="preserve"> </w:t>
            </w:r>
            <w:r w:rsidRPr="0054421C">
              <w:t>tra</w:t>
            </w:r>
            <w:r w:rsidRPr="0054421C">
              <w:rPr>
                <w:spacing w:val="-1"/>
              </w:rPr>
              <w:t>n</w:t>
            </w:r>
            <w:r w:rsidRPr="0054421C">
              <w:t>sm</w:t>
            </w:r>
            <w:r w:rsidRPr="0054421C">
              <w:rPr>
                <w:spacing w:val="-3"/>
              </w:rPr>
              <w:t>i</w:t>
            </w:r>
            <w:r w:rsidRPr="0054421C">
              <w:t xml:space="preserve">ssion </w:t>
            </w:r>
            <w:r w:rsidRPr="0054421C">
              <w:rPr>
                <w:spacing w:val="-3"/>
              </w:rPr>
              <w:t>l</w:t>
            </w:r>
            <w:r w:rsidRPr="0054421C">
              <w:t>i</w:t>
            </w:r>
            <w:r w:rsidRPr="0054421C">
              <w:rPr>
                <w:spacing w:val="-1"/>
              </w:rPr>
              <w:t>n</w:t>
            </w:r>
            <w:r w:rsidRPr="0054421C">
              <w:t>e cr</w:t>
            </w:r>
            <w:r w:rsidRPr="0054421C">
              <w:rPr>
                <w:spacing w:val="-1"/>
              </w:rPr>
              <w:t>o</w:t>
            </w:r>
            <w:r w:rsidRPr="0054421C">
              <w:t>sses</w:t>
            </w:r>
            <w:r w:rsidRPr="0054421C">
              <w:rPr>
                <w:spacing w:val="-2"/>
              </w:rPr>
              <w:t xml:space="preserve"> </w:t>
            </w:r>
            <w:r w:rsidRPr="0054421C">
              <w:t>several</w:t>
            </w:r>
            <w:r w:rsidRPr="0054421C">
              <w:rPr>
                <w:spacing w:val="2"/>
              </w:rPr>
              <w:t xml:space="preserve"> </w:t>
            </w:r>
            <w:r w:rsidRPr="0054421C">
              <w:rPr>
                <w:spacing w:val="-3"/>
              </w:rPr>
              <w:t>i</w:t>
            </w:r>
            <w:r w:rsidRPr="0054421C">
              <w:t>m</w:t>
            </w:r>
            <w:r w:rsidRPr="0054421C">
              <w:rPr>
                <w:spacing w:val="-1"/>
              </w:rPr>
              <w:t>p</w:t>
            </w:r>
            <w:r w:rsidRPr="0054421C">
              <w:t>o</w:t>
            </w:r>
            <w:r w:rsidRPr="0054421C">
              <w:rPr>
                <w:spacing w:val="-3"/>
              </w:rPr>
              <w:t>r</w:t>
            </w:r>
            <w:r w:rsidRPr="0054421C">
              <w:t>ta</w:t>
            </w:r>
            <w:r w:rsidRPr="0054421C">
              <w:rPr>
                <w:spacing w:val="-1"/>
              </w:rPr>
              <w:t>n</w:t>
            </w:r>
            <w:r w:rsidRPr="0054421C">
              <w:t>t</w:t>
            </w:r>
            <w:r w:rsidRPr="0054421C">
              <w:rPr>
                <w:spacing w:val="-1"/>
              </w:rPr>
              <w:t xml:space="preserve"> b</w:t>
            </w:r>
            <w:r w:rsidRPr="0054421C">
              <w:t>ird areas (IB</w:t>
            </w:r>
            <w:r w:rsidRPr="0054421C">
              <w:rPr>
                <w:spacing w:val="-1"/>
              </w:rPr>
              <w:t>A</w:t>
            </w:r>
            <w:r w:rsidRPr="0054421C">
              <w:t>)</w:t>
            </w:r>
            <w:r w:rsidRPr="0054421C">
              <w:rPr>
                <w:spacing w:val="-2"/>
              </w:rPr>
              <w:t xml:space="preserve"> </w:t>
            </w:r>
            <w:r w:rsidRPr="0054421C">
              <w:t xml:space="preserve">in </w:t>
            </w:r>
            <w:r w:rsidRPr="0054421C">
              <w:rPr>
                <w:spacing w:val="-1"/>
              </w:rPr>
              <w:t>A</w:t>
            </w:r>
            <w:r w:rsidRPr="0054421C">
              <w:t>f</w:t>
            </w:r>
            <w:r w:rsidRPr="0054421C">
              <w:rPr>
                <w:spacing w:val="-1"/>
              </w:rPr>
              <w:t>gh</w:t>
            </w:r>
            <w:r w:rsidRPr="0054421C">
              <w:t>a</w:t>
            </w:r>
            <w:r w:rsidRPr="0054421C">
              <w:rPr>
                <w:spacing w:val="-1"/>
              </w:rPr>
              <w:t>n</w:t>
            </w:r>
            <w:r w:rsidRPr="0054421C">
              <w:t>ista</w:t>
            </w:r>
            <w:r w:rsidRPr="0054421C">
              <w:rPr>
                <w:spacing w:val="-1"/>
              </w:rPr>
              <w:t>n (Imam Sahib, Salang Kotal, Kole Hashmat Khan and Jalalbad Valley</w:t>
            </w:r>
            <w:proofErr w:type="gramStart"/>
            <w:r w:rsidRPr="0054421C">
              <w:rPr>
                <w:spacing w:val="-1"/>
              </w:rPr>
              <w:t xml:space="preserve">) </w:t>
            </w:r>
            <w:r w:rsidRPr="0054421C">
              <w:t xml:space="preserve"> and</w:t>
            </w:r>
            <w:proofErr w:type="gramEnd"/>
            <w:r w:rsidRPr="0054421C">
              <w:t xml:space="preserve"> t</w:t>
            </w:r>
            <w:r w:rsidRPr="0054421C">
              <w:rPr>
                <w:spacing w:val="-1"/>
              </w:rPr>
              <w:t>h</w:t>
            </w:r>
            <w:r w:rsidRPr="0054421C">
              <w:t xml:space="preserve">e </w:t>
            </w:r>
            <w:r w:rsidRPr="0054421C">
              <w:rPr>
                <w:spacing w:val="-1"/>
              </w:rPr>
              <w:t>p</w:t>
            </w:r>
            <w:r w:rsidRPr="0054421C">
              <w:t>ote</w:t>
            </w:r>
            <w:r w:rsidRPr="0054421C">
              <w:rPr>
                <w:spacing w:val="-1"/>
              </w:rPr>
              <w:t>n</w:t>
            </w:r>
            <w:r w:rsidRPr="0054421C">
              <w:t>tial</w:t>
            </w:r>
            <w:r w:rsidRPr="0054421C">
              <w:rPr>
                <w:spacing w:val="-2"/>
              </w:rPr>
              <w:t xml:space="preserve"> </w:t>
            </w:r>
            <w:r w:rsidRPr="0054421C">
              <w:t>for</w:t>
            </w:r>
            <w:r w:rsidRPr="0054421C">
              <w:rPr>
                <w:spacing w:val="-2"/>
              </w:rPr>
              <w:t xml:space="preserve"> </w:t>
            </w:r>
            <w:r w:rsidRPr="0054421C">
              <w:t>co</w:t>
            </w:r>
            <w:r w:rsidRPr="0054421C">
              <w:rPr>
                <w:spacing w:val="-1"/>
              </w:rPr>
              <w:t>n</w:t>
            </w:r>
            <w:r w:rsidRPr="0054421C">
              <w:t>fli</w:t>
            </w:r>
            <w:r w:rsidRPr="0054421C">
              <w:rPr>
                <w:spacing w:val="-2"/>
              </w:rPr>
              <w:t>c</w:t>
            </w:r>
            <w:r w:rsidRPr="0054421C">
              <w:t>ts</w:t>
            </w:r>
            <w:r w:rsidRPr="0054421C">
              <w:rPr>
                <w:spacing w:val="-2"/>
              </w:rPr>
              <w:t xml:space="preserve"> </w:t>
            </w:r>
            <w:r w:rsidRPr="0054421C">
              <w:t>with</w:t>
            </w:r>
            <w:r w:rsidRPr="0054421C">
              <w:rPr>
                <w:spacing w:val="-3"/>
              </w:rPr>
              <w:t xml:space="preserve"> </w:t>
            </w:r>
            <w:r w:rsidRPr="0054421C">
              <w:t>mi</w:t>
            </w:r>
            <w:r w:rsidRPr="0054421C">
              <w:rPr>
                <w:spacing w:val="-1"/>
              </w:rPr>
              <w:t>g</w:t>
            </w:r>
            <w:r w:rsidRPr="0054421C">
              <w:t>ra</w:t>
            </w:r>
            <w:r w:rsidRPr="0054421C">
              <w:rPr>
                <w:spacing w:val="-2"/>
              </w:rPr>
              <w:t>t</w:t>
            </w:r>
            <w:r w:rsidRPr="0054421C">
              <w:t>ory</w:t>
            </w:r>
            <w:r w:rsidRPr="0054421C">
              <w:rPr>
                <w:spacing w:val="-1"/>
              </w:rPr>
              <w:t xml:space="preserve"> </w:t>
            </w:r>
            <w:r w:rsidRPr="0054421C">
              <w:t>s</w:t>
            </w:r>
            <w:r w:rsidRPr="0054421C">
              <w:rPr>
                <w:spacing w:val="-1"/>
              </w:rPr>
              <w:t>p</w:t>
            </w:r>
            <w:r w:rsidRPr="0054421C">
              <w:t>eci</w:t>
            </w:r>
            <w:r w:rsidRPr="0054421C">
              <w:rPr>
                <w:spacing w:val="-2"/>
              </w:rPr>
              <w:t>e</w:t>
            </w:r>
            <w:r w:rsidRPr="0054421C">
              <w:t xml:space="preserve">s can </w:t>
            </w:r>
            <w:r w:rsidRPr="0054421C">
              <w:rPr>
                <w:spacing w:val="-3"/>
              </w:rPr>
              <w:t>b</w:t>
            </w:r>
            <w:r w:rsidRPr="0054421C">
              <w:t xml:space="preserve">e </w:t>
            </w:r>
            <w:r w:rsidRPr="0054421C">
              <w:rPr>
                <w:spacing w:val="-3"/>
              </w:rPr>
              <w:t>a</w:t>
            </w:r>
            <w:r w:rsidRPr="0054421C">
              <w:t>voi</w:t>
            </w:r>
            <w:r w:rsidRPr="0054421C">
              <w:rPr>
                <w:spacing w:val="-1"/>
              </w:rPr>
              <w:t>d</w:t>
            </w:r>
            <w:r w:rsidRPr="0054421C">
              <w:t>ed</w:t>
            </w:r>
            <w:r w:rsidRPr="0054421C">
              <w:rPr>
                <w:spacing w:val="-3"/>
              </w:rPr>
              <w:t xml:space="preserve"> </w:t>
            </w:r>
            <w:r w:rsidRPr="0054421C">
              <w:t>t</w:t>
            </w:r>
            <w:r w:rsidRPr="0054421C">
              <w:rPr>
                <w:spacing w:val="-1"/>
              </w:rPr>
              <w:t>h</w:t>
            </w:r>
            <w:r w:rsidRPr="0054421C">
              <w:t>ro</w:t>
            </w:r>
            <w:r w:rsidRPr="0054421C">
              <w:rPr>
                <w:spacing w:val="-1"/>
              </w:rPr>
              <w:t>ug</w:t>
            </w:r>
            <w:r w:rsidRPr="0054421C">
              <w:t>h t</w:t>
            </w:r>
            <w:r w:rsidRPr="0054421C">
              <w:rPr>
                <w:spacing w:val="-3"/>
              </w:rPr>
              <w:t>h</w:t>
            </w:r>
            <w:r w:rsidRPr="0054421C">
              <w:t xml:space="preserve">e </w:t>
            </w:r>
            <w:r w:rsidRPr="0054421C">
              <w:rPr>
                <w:spacing w:val="-3"/>
              </w:rPr>
              <w:t>i</w:t>
            </w:r>
            <w:r w:rsidRPr="0054421C">
              <w:t>m</w:t>
            </w:r>
            <w:r w:rsidRPr="0054421C">
              <w:rPr>
                <w:spacing w:val="-1"/>
              </w:rPr>
              <w:t>p</w:t>
            </w:r>
            <w:r w:rsidRPr="0054421C">
              <w:t>l</w:t>
            </w:r>
            <w:r w:rsidRPr="0054421C">
              <w:rPr>
                <w:spacing w:val="-2"/>
              </w:rPr>
              <w:t>e</w:t>
            </w:r>
            <w:r w:rsidRPr="0054421C">
              <w:rPr>
                <w:spacing w:val="-1"/>
              </w:rPr>
              <w:t>m</w:t>
            </w:r>
            <w:r w:rsidRPr="0054421C">
              <w:t>e</w:t>
            </w:r>
            <w:r w:rsidRPr="0054421C">
              <w:rPr>
                <w:spacing w:val="-1"/>
              </w:rPr>
              <w:t>n</w:t>
            </w:r>
            <w:r w:rsidRPr="0054421C">
              <w:t>tat</w:t>
            </w:r>
            <w:r w:rsidRPr="0054421C">
              <w:rPr>
                <w:spacing w:val="-3"/>
              </w:rPr>
              <w:t>i</w:t>
            </w:r>
            <w:r w:rsidRPr="0054421C">
              <w:t xml:space="preserve">on of avian </w:t>
            </w:r>
            <w:r w:rsidRPr="0054421C">
              <w:rPr>
                <w:spacing w:val="-1"/>
              </w:rPr>
              <w:t>p</w:t>
            </w:r>
            <w:r w:rsidRPr="0054421C">
              <w:t>r</w:t>
            </w:r>
            <w:r w:rsidRPr="0054421C">
              <w:rPr>
                <w:spacing w:val="-1"/>
              </w:rPr>
              <w:t>o</w:t>
            </w:r>
            <w:r w:rsidRPr="0054421C">
              <w:t>te</w:t>
            </w:r>
            <w:r w:rsidRPr="0054421C">
              <w:rPr>
                <w:spacing w:val="-2"/>
              </w:rPr>
              <w:t>c</w:t>
            </w:r>
            <w:r w:rsidRPr="0054421C">
              <w:t xml:space="preserve">tion </w:t>
            </w:r>
            <w:r w:rsidRPr="0054421C">
              <w:rPr>
                <w:spacing w:val="-1"/>
              </w:rPr>
              <w:t>p</w:t>
            </w:r>
            <w:r w:rsidRPr="0054421C">
              <w:t>la</w:t>
            </w:r>
            <w:r w:rsidRPr="0054421C">
              <w:rPr>
                <w:spacing w:val="-1"/>
              </w:rPr>
              <w:t>n</w:t>
            </w:r>
            <w:r w:rsidRPr="0054421C">
              <w:t>s</w:t>
            </w:r>
            <w:r w:rsidRPr="0054421C">
              <w:rPr>
                <w:spacing w:val="-2"/>
              </w:rPr>
              <w:t xml:space="preserve"> </w:t>
            </w:r>
            <w:r w:rsidRPr="0054421C">
              <w:t>or</w:t>
            </w:r>
            <w:r w:rsidRPr="0054421C">
              <w:rPr>
                <w:spacing w:val="-2"/>
              </w:rPr>
              <w:t xml:space="preserve"> s</w:t>
            </w:r>
            <w:r w:rsidRPr="0054421C">
              <w:t>elect</w:t>
            </w:r>
            <w:r w:rsidRPr="0054421C">
              <w:rPr>
                <w:spacing w:val="-3"/>
              </w:rPr>
              <w:t>i</w:t>
            </w:r>
            <w:r w:rsidRPr="0054421C">
              <w:t>ve li</w:t>
            </w:r>
            <w:r w:rsidRPr="0054421C">
              <w:rPr>
                <w:spacing w:val="-3"/>
              </w:rPr>
              <w:t>n</w:t>
            </w:r>
            <w:r w:rsidRPr="0054421C">
              <w:t>e re</w:t>
            </w:r>
            <w:r w:rsidRPr="0054421C">
              <w:rPr>
                <w:spacing w:val="-3"/>
              </w:rPr>
              <w:t>r</w:t>
            </w:r>
            <w:r w:rsidRPr="0054421C">
              <w:t>o</w:t>
            </w:r>
            <w:r w:rsidRPr="0054421C">
              <w:rPr>
                <w:spacing w:val="-1"/>
              </w:rPr>
              <w:t>u</w:t>
            </w:r>
            <w:r w:rsidRPr="0054421C">
              <w:rPr>
                <w:spacing w:val="-2"/>
              </w:rPr>
              <w:t>t</w:t>
            </w:r>
            <w:r w:rsidRPr="0054421C">
              <w:t xml:space="preserve">es, it will be necessary to further investigate in detail all the sites and species presented in the Avifauna study, as part of the supplementary ESIAs. </w:t>
            </w:r>
          </w:p>
          <w:p w14:paraId="1DB34521" w14:textId="7C479A09" w:rsidR="00AC2936" w:rsidRPr="0054421C" w:rsidRDefault="00510544" w:rsidP="007E25F0">
            <w:r w:rsidRPr="0054421C">
              <w:t>.</w:t>
            </w:r>
            <w:r w:rsidRPr="0054421C">
              <w:rPr>
                <w:spacing w:val="48"/>
              </w:rPr>
              <w:t xml:space="preserve"> </w:t>
            </w:r>
            <w:r w:rsidRPr="0054421C">
              <w:t>Mo</w:t>
            </w:r>
            <w:r w:rsidRPr="0054421C">
              <w:rPr>
                <w:spacing w:val="-3"/>
              </w:rPr>
              <w:t>r</w:t>
            </w:r>
            <w:r w:rsidRPr="0054421C">
              <w:t xml:space="preserve">e </w:t>
            </w:r>
            <w:r w:rsidRPr="0054421C">
              <w:rPr>
                <w:spacing w:val="-1"/>
              </w:rPr>
              <w:t>d</w:t>
            </w:r>
            <w:r w:rsidRPr="0054421C">
              <w:t>etails</w:t>
            </w:r>
            <w:r w:rsidRPr="0054421C">
              <w:rPr>
                <w:spacing w:val="-2"/>
              </w:rPr>
              <w:t xml:space="preserve"> </w:t>
            </w:r>
            <w:r w:rsidRPr="0054421C">
              <w:t xml:space="preserve">are </w:t>
            </w:r>
            <w:r w:rsidRPr="0054421C">
              <w:rPr>
                <w:spacing w:val="-1"/>
              </w:rPr>
              <w:t>p</w:t>
            </w:r>
            <w:r w:rsidRPr="0054421C">
              <w:rPr>
                <w:spacing w:val="-3"/>
              </w:rPr>
              <w:t>r</w:t>
            </w:r>
            <w:r w:rsidRPr="0054421C">
              <w:rPr>
                <w:spacing w:val="-1"/>
              </w:rPr>
              <w:t>o</w:t>
            </w:r>
            <w:r w:rsidRPr="0054421C">
              <w:t>vi</w:t>
            </w:r>
            <w:r w:rsidRPr="0054421C">
              <w:rPr>
                <w:spacing w:val="-1"/>
              </w:rPr>
              <w:t>d</w:t>
            </w:r>
            <w:r w:rsidRPr="0054421C">
              <w:t>ed in t</w:t>
            </w:r>
            <w:r w:rsidRPr="0054421C">
              <w:rPr>
                <w:spacing w:val="-3"/>
              </w:rPr>
              <w:t>h</w:t>
            </w:r>
            <w:r w:rsidRPr="0054421C">
              <w:t>e E</w:t>
            </w:r>
            <w:r w:rsidRPr="0054421C">
              <w:rPr>
                <w:spacing w:val="-2"/>
              </w:rPr>
              <w:t>M</w:t>
            </w:r>
            <w:r w:rsidRPr="0054421C">
              <w:t xml:space="preserve">P, </w:t>
            </w:r>
            <w:r w:rsidRPr="0054421C">
              <w:rPr>
                <w:spacing w:val="-1"/>
              </w:rPr>
              <w:t>A</w:t>
            </w:r>
            <w:r w:rsidRPr="0054421C">
              <w:t>est</w:t>
            </w:r>
            <w:r w:rsidRPr="0054421C">
              <w:rPr>
                <w:spacing w:val="-1"/>
              </w:rPr>
              <w:t>h</w:t>
            </w:r>
            <w:r w:rsidRPr="0054421C">
              <w:t>eti</w:t>
            </w:r>
            <w:r w:rsidRPr="0054421C">
              <w:rPr>
                <w:spacing w:val="-2"/>
              </w:rPr>
              <w:t>c</w:t>
            </w:r>
            <w:r w:rsidRPr="0054421C">
              <w:t>s a</w:t>
            </w:r>
            <w:r w:rsidRPr="0054421C">
              <w:rPr>
                <w:spacing w:val="-1"/>
              </w:rPr>
              <w:t>n</w:t>
            </w:r>
            <w:r w:rsidRPr="0054421C">
              <w:t>d E</w:t>
            </w:r>
            <w:r w:rsidRPr="0054421C">
              <w:rPr>
                <w:spacing w:val="-2"/>
              </w:rPr>
              <w:t>c</w:t>
            </w:r>
            <w:r w:rsidRPr="0054421C">
              <w:t>o</w:t>
            </w:r>
            <w:r w:rsidRPr="0054421C">
              <w:rPr>
                <w:spacing w:val="-3"/>
              </w:rPr>
              <w:t>l</w:t>
            </w:r>
            <w:r w:rsidRPr="0054421C">
              <w:t>o</w:t>
            </w:r>
            <w:r w:rsidRPr="0054421C">
              <w:rPr>
                <w:spacing w:val="-1"/>
              </w:rPr>
              <w:t>g</w:t>
            </w:r>
            <w:r w:rsidRPr="0054421C">
              <w:t>ical</w:t>
            </w:r>
            <w:r w:rsidRPr="0054421C">
              <w:rPr>
                <w:spacing w:val="-2"/>
              </w:rPr>
              <w:t xml:space="preserve"> </w:t>
            </w:r>
            <w:r w:rsidRPr="0054421C">
              <w:t>Ma</w:t>
            </w:r>
            <w:r w:rsidRPr="0054421C">
              <w:rPr>
                <w:spacing w:val="-1"/>
              </w:rPr>
              <w:t>n</w:t>
            </w:r>
            <w:r w:rsidRPr="0054421C">
              <w:t>a</w:t>
            </w:r>
            <w:r w:rsidRPr="0054421C">
              <w:rPr>
                <w:spacing w:val="-1"/>
              </w:rPr>
              <w:t>g</w:t>
            </w:r>
            <w:r w:rsidRPr="0054421C">
              <w:rPr>
                <w:spacing w:val="-2"/>
              </w:rPr>
              <w:t>e</w:t>
            </w:r>
            <w:r w:rsidRPr="0054421C">
              <w:t>me</w:t>
            </w:r>
            <w:r w:rsidRPr="0054421C">
              <w:rPr>
                <w:spacing w:val="-1"/>
              </w:rPr>
              <w:t>n</w:t>
            </w:r>
            <w:r w:rsidRPr="0054421C">
              <w:t>t</w:t>
            </w:r>
            <w:r w:rsidRPr="0054421C">
              <w:rPr>
                <w:spacing w:val="-1"/>
              </w:rPr>
              <w:t xml:space="preserve"> </w:t>
            </w:r>
            <w:r w:rsidRPr="0054421C">
              <w:t>Pla</w:t>
            </w:r>
            <w:r w:rsidRPr="0054421C">
              <w:rPr>
                <w:spacing w:val="-1"/>
              </w:rPr>
              <w:t>n</w:t>
            </w:r>
            <w:r w:rsidRPr="0054421C">
              <w:t xml:space="preserve"> and all will be evaluated in detail during the ESIA.</w:t>
            </w:r>
          </w:p>
        </w:tc>
      </w:tr>
    </w:tbl>
    <w:p w14:paraId="1DB34533" w14:textId="559284EC" w:rsidR="00AC2936" w:rsidRPr="00310F1D" w:rsidRDefault="00310F1D" w:rsidP="007E25F0">
      <w:pPr>
        <w:pStyle w:val="Heading2"/>
      </w:pPr>
      <w:bookmarkStart w:id="283" w:name="_Toc370133534"/>
      <w:bookmarkStart w:id="284" w:name="_Toc370134498"/>
      <w:bookmarkStart w:id="285" w:name="_Toc370133535"/>
      <w:bookmarkStart w:id="286" w:name="_Toc370134499"/>
      <w:bookmarkStart w:id="287" w:name="_Toc370133536"/>
      <w:bookmarkStart w:id="288" w:name="_Toc370134500"/>
      <w:bookmarkStart w:id="289" w:name="_Toc370133537"/>
      <w:bookmarkStart w:id="290" w:name="_Toc370134501"/>
      <w:bookmarkStart w:id="291" w:name="_Toc370133538"/>
      <w:bookmarkStart w:id="292" w:name="_Toc370134502"/>
      <w:bookmarkStart w:id="293" w:name="_Toc370133539"/>
      <w:bookmarkStart w:id="294" w:name="_Toc370134503"/>
      <w:bookmarkStart w:id="295" w:name="_Toc370133540"/>
      <w:bookmarkStart w:id="296" w:name="_Toc370134504"/>
      <w:bookmarkStart w:id="297" w:name="_Toc370133541"/>
      <w:bookmarkStart w:id="298" w:name="_Toc370134505"/>
      <w:bookmarkStart w:id="299" w:name="_Toc370133542"/>
      <w:bookmarkStart w:id="300" w:name="_Toc370134506"/>
      <w:bookmarkStart w:id="301" w:name="_Toc370133543"/>
      <w:bookmarkStart w:id="302" w:name="_Toc370134507"/>
      <w:bookmarkStart w:id="303" w:name="_Toc370133544"/>
      <w:bookmarkStart w:id="304" w:name="_Toc370134508"/>
      <w:bookmarkStart w:id="305" w:name="_Toc370133545"/>
      <w:bookmarkStart w:id="306" w:name="_Toc370134509"/>
      <w:bookmarkStart w:id="307" w:name="_Toc370133546"/>
      <w:bookmarkStart w:id="308" w:name="_Toc370134510"/>
      <w:bookmarkStart w:id="309" w:name="_Toc370133547"/>
      <w:bookmarkStart w:id="310" w:name="_Toc370134511"/>
      <w:bookmarkStart w:id="311" w:name="_Toc37850479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r>
        <w:lastRenderedPageBreak/>
        <w:t>A</w:t>
      </w:r>
      <w:r w:rsidRPr="00310F1D">
        <w:t>nalysis of hydrological aspects</w:t>
      </w:r>
      <w:bookmarkEnd w:id="311"/>
    </w:p>
    <w:p w14:paraId="2EC98AB9" w14:textId="1533DEB0" w:rsidR="00310F1D" w:rsidRPr="00310F1D" w:rsidRDefault="00310F1D" w:rsidP="007E25F0">
      <w:r w:rsidRPr="00310F1D">
        <w:t xml:space="preserve">The CASA-1000 project, as currently designed, is not expected to have a downstream impact. This analysis is based on information available from the feasibility study and other studies in the region, as well as from the public domain. The basic premise for the CASA-1000 project is that the Central Asia countries have existing (in the Kyrgyz Republic) or potential (in Tajikistan) surplus of clean energy in summer from their existing hydropower plants without new generation, which is supported by the analysis of past exports and spillage of water, that could be used to offset shortages in South Asian countries, particularly Afghanistan and Pakistan and the planned energy exports over the CASA to Afghanistan and Pakistan. The summer surplus is primarily linked to the operation of the Nurek and Toktogul reservoirs, which regulate the releases in the Vaksh River (Tajikistan) and the Naryn River (Kyrgyz Republic) respectively, and, thus, control the generation at the cascades on these two rivers. </w:t>
      </w:r>
    </w:p>
    <w:p w14:paraId="04DBA757" w14:textId="77777777" w:rsidR="00310F1D" w:rsidRPr="00310F1D" w:rsidRDefault="00310F1D" w:rsidP="007E25F0">
      <w:r w:rsidRPr="00310F1D">
        <w:t>The feasibility update was finalized in February 2011 confirms the soundness of the considerations that led to the CASA-1000 project, i.e. sufficient quantities of existing or potential surplus electricity from current hydropower generation capacity are available in the Kyrgyz Republic and Tajikistan, even under the most conservative scenario of no new generation projects. The analysis is also based on the following information:</w:t>
      </w:r>
    </w:p>
    <w:p w14:paraId="79AF56B2" w14:textId="77777777" w:rsidR="00310F1D" w:rsidRPr="00310F1D" w:rsidRDefault="00310F1D" w:rsidP="007E25F0">
      <w:pPr>
        <w:pStyle w:val="ListParagraph"/>
        <w:numPr>
          <w:ilvl w:val="0"/>
          <w:numId w:val="74"/>
        </w:numPr>
      </w:pPr>
      <w:r w:rsidRPr="00310F1D">
        <w:t xml:space="preserve">Both the Kyrgyz Republic and Tajikistan are hydro-dependent with all of their summer electricity being generated through their HPPs.  Thus, water releases equal to the amount of electricity generated and any spillage releases with no generation. </w:t>
      </w:r>
    </w:p>
    <w:p w14:paraId="569DDD4E" w14:textId="77777777" w:rsidR="00310F1D" w:rsidRPr="00310F1D" w:rsidRDefault="00310F1D" w:rsidP="007E25F0">
      <w:pPr>
        <w:pStyle w:val="ListParagraph"/>
        <w:numPr>
          <w:ilvl w:val="0"/>
          <w:numId w:val="74"/>
        </w:numPr>
      </w:pPr>
      <w:r w:rsidRPr="00310F1D">
        <w:t xml:space="preserve">The expected CASA-1000 project related export supply period is limited to May-September. In both countries, the volume of electricity to be generated for CASA will represent a small portion of the </w:t>
      </w:r>
      <w:r w:rsidRPr="00310F1D">
        <w:lastRenderedPageBreak/>
        <w:t xml:space="preserve">overall electricity generation and a correspondingly small amount of water to be released in order to generate the electricity. </w:t>
      </w:r>
    </w:p>
    <w:p w14:paraId="013FCFBB" w14:textId="77777777" w:rsidR="00310F1D" w:rsidRPr="00310F1D" w:rsidRDefault="00310F1D" w:rsidP="007E25F0">
      <w:r w:rsidRPr="00310F1D">
        <w:t xml:space="preserve">The designed transmission capacity of the CASA-1000 project and, therefore, the estimated volumes of electricity export and corresponding water releases under CASA-1000 project from both the Kyrgyz Republic and Tajikistan will remain within the range of historic maximum and minimum parameters as detailed below. </w:t>
      </w:r>
    </w:p>
    <w:p w14:paraId="4BC825A7" w14:textId="125A9134" w:rsidR="00310F1D" w:rsidRPr="00310F1D" w:rsidRDefault="00310F1D" w:rsidP="007E25F0">
      <w:proofErr w:type="gramStart"/>
      <w:r w:rsidRPr="00310F1D">
        <w:t>Current state.</w:t>
      </w:r>
      <w:proofErr w:type="gramEnd"/>
      <w:r w:rsidRPr="00310F1D">
        <w:t xml:space="preserve"> Water inflow pattern for both the Vaksh and Naryn river cascades are similar, with lower volumes of water inflow in winters and substantially higher volumes of inflows in summers. The summer water releases are made in consideration of the electricity demand and needs for irrigation within the countries and from the downstream countries. The main difference is related to the size of reservoirs, with Toktogul being substantially larger and, hence, being required to spill less water, contrary to Nurek, which experiences large volumes of water releases with no generated electricity (i.e. spillage).  </w:t>
      </w:r>
    </w:p>
    <w:p w14:paraId="76F5FA38" w14:textId="39401B1A" w:rsidR="00310F1D" w:rsidRPr="00310F1D" w:rsidRDefault="00310F1D" w:rsidP="007E25F0">
      <w:proofErr w:type="gramStart"/>
      <w:r w:rsidRPr="00D13CEE">
        <w:rPr>
          <w:b/>
        </w:rPr>
        <w:t>CASA exportable surplus.</w:t>
      </w:r>
      <w:proofErr w:type="gramEnd"/>
      <w:r w:rsidRPr="00310F1D">
        <w:t xml:space="preserve"> In this context, the following points are noteworthy:</w:t>
      </w:r>
    </w:p>
    <w:p w14:paraId="558D3798" w14:textId="77777777" w:rsidR="00310F1D" w:rsidRPr="00310F1D" w:rsidRDefault="00310F1D" w:rsidP="007E25F0">
      <w:pPr>
        <w:pStyle w:val="ListParagraph"/>
        <w:numPr>
          <w:ilvl w:val="0"/>
          <w:numId w:val="76"/>
        </w:numPr>
      </w:pPr>
      <w:r w:rsidRPr="00310F1D">
        <w:t>No change is visualized in the manner the water is released from the Nurek reservoir. The modeling of the Nurek reservoir was based on the actual operating mode wherein the reservoir is fully filled during end of summer and fully drawn down in winter to utilize all the available storage to reduce the winter energy deficits to a minimum. The only expected change is that the currently spilled (i.e. wasted) water releases would generate electricity for export.</w:t>
      </w:r>
    </w:p>
    <w:p w14:paraId="259AA8CC" w14:textId="77777777" w:rsidR="00310F1D" w:rsidRPr="00310F1D" w:rsidRDefault="00310F1D" w:rsidP="007E25F0">
      <w:pPr>
        <w:pStyle w:val="ListParagraph"/>
        <w:numPr>
          <w:ilvl w:val="0"/>
          <w:numId w:val="76"/>
        </w:numPr>
      </w:pPr>
      <w:r w:rsidRPr="00310F1D">
        <w:t>The Toktogul HPP operation will continue to follow the existing annual agreements reached by the Kyrgyz Republic with riparian countries, according to which the flow of the Toktogul HPP was limited to 600 m</w:t>
      </w:r>
      <w:r w:rsidRPr="00D13CEE">
        <w:rPr>
          <w:vertAlign w:val="superscript"/>
        </w:rPr>
        <w:t>3</w:t>
      </w:r>
      <w:r w:rsidRPr="00310F1D">
        <w:t xml:space="preserve"> per second in the winter months (October-March). In addition, with the summer and winter operation of the reservoir, the reservoir level is considered to be maintained above the suggested minimum value of 10 bcm at the beginning of the next summer (April 1st). Under CASA-1000, the part of the currently available Kyrgyz electricity surplus is expected to be directed to Pakistan (where there is a need for summer electricity) instead of neighboring Central Asia countries (where demand for summer electricity is low and/or diminishing). </w:t>
      </w:r>
    </w:p>
    <w:p w14:paraId="76637910" w14:textId="4A07BB03" w:rsidR="00310F1D" w:rsidRPr="00310F1D" w:rsidRDefault="00310F1D" w:rsidP="007E25F0">
      <w:pPr>
        <w:pStyle w:val="ListParagraph"/>
        <w:numPr>
          <w:ilvl w:val="0"/>
          <w:numId w:val="76"/>
        </w:numPr>
      </w:pPr>
      <w:r w:rsidRPr="00310F1D">
        <w:t>The current export levels and the spilled water quantum are much higher than the anticipated exports and, hence, corresponding water releases for CASA-1000 project.</w:t>
      </w:r>
    </w:p>
    <w:p w14:paraId="6086C4AC" w14:textId="0E4E3645" w:rsidR="00310F1D" w:rsidRPr="00310F1D" w:rsidRDefault="00310F1D" w:rsidP="007E25F0">
      <w:r w:rsidRPr="00D13CEE">
        <w:rPr>
          <w:b/>
        </w:rPr>
        <w:t>CASA in historic water release context.</w:t>
      </w:r>
      <w:r w:rsidRPr="00310F1D">
        <w:t xml:space="preserve"> As mentioned above, the storage capacity of the Nurek reservoir is much smaller, with the live storage of 4.5 bcm, comparing to the average annual water flow of 21 bcm in the Vaksh River</w:t>
      </w:r>
      <w:r w:rsidRPr="00D13CEE">
        <w:rPr>
          <w:vertAlign w:val="superscript"/>
        </w:rPr>
        <w:footnoteReference w:id="22"/>
      </w:r>
      <w:r w:rsidRPr="00310F1D">
        <w:t>. In absence of export markets, substantial amount of water is spilled and wasted. The typical annual water flow curves of the Nurek re</w:t>
      </w:r>
      <w:r w:rsidR="00D13CEE">
        <w:t>servoir is shown in the</w:t>
      </w:r>
      <w:r w:rsidR="005624B9">
        <w:t xml:space="preserve"> </w:t>
      </w:r>
      <w:r w:rsidR="005624B9" w:rsidRPr="005624B9">
        <w:fldChar w:fldCharType="begin"/>
      </w:r>
      <w:r w:rsidR="005624B9" w:rsidRPr="005624B9">
        <w:instrText xml:space="preserve"> REF _Ref370133840 \h </w:instrText>
      </w:r>
      <w:r w:rsidR="005624B9">
        <w:instrText xml:space="preserve"> \* MERGEFORMAT </w:instrText>
      </w:r>
      <w:r w:rsidR="005624B9" w:rsidRPr="005624B9">
        <w:fldChar w:fldCharType="separate"/>
      </w:r>
      <w:r w:rsidR="001B7C49">
        <w:t xml:space="preserve">Figure </w:t>
      </w:r>
      <w:r w:rsidR="001B7C49">
        <w:rPr>
          <w:noProof/>
        </w:rPr>
        <w:t>6</w:t>
      </w:r>
      <w:r w:rsidR="001B7C49">
        <w:rPr>
          <w:noProof/>
        </w:rPr>
        <w:noBreakHyphen/>
        <w:t>2</w:t>
      </w:r>
      <w:r w:rsidR="005624B9" w:rsidRPr="005624B9">
        <w:fldChar w:fldCharType="end"/>
      </w:r>
      <w:r w:rsidR="005624B9">
        <w:t xml:space="preserve"> </w:t>
      </w:r>
      <w:r w:rsidRPr="00310F1D">
        <w:t>below. With CASA exports, no change is expected in the release patterns of the Nurek reservoir in Tajikistan.</w:t>
      </w:r>
    </w:p>
    <w:p w14:paraId="2D33E0FD" w14:textId="77777777" w:rsidR="00310F1D" w:rsidRPr="00310F1D" w:rsidRDefault="00310F1D" w:rsidP="007E25F0">
      <w:r w:rsidRPr="00310F1D">
        <w:t xml:space="preserve">In contrast, the Toktogul reservoir is significantly larger with live storage of 14 bcm and has much large regulating capacity. Therefore, given its size, the below analysis is focused on the Toktogul reservoir. </w:t>
      </w:r>
    </w:p>
    <w:p w14:paraId="7081FECF" w14:textId="0AC18B53" w:rsidR="00D13CEE" w:rsidRPr="00310F1D" w:rsidRDefault="00310F1D" w:rsidP="007E25F0">
      <w:r w:rsidRPr="00310F1D">
        <w:t xml:space="preserve">The </w:t>
      </w:r>
      <w:r w:rsidR="005624B9" w:rsidRPr="005624B9">
        <w:fldChar w:fldCharType="begin"/>
      </w:r>
      <w:r w:rsidR="005624B9" w:rsidRPr="005624B9">
        <w:instrText xml:space="preserve"> REF _Ref370133881 \h </w:instrText>
      </w:r>
      <w:r w:rsidR="005624B9">
        <w:instrText xml:space="preserve"> \* MERGEFORMAT </w:instrText>
      </w:r>
      <w:r w:rsidR="005624B9" w:rsidRPr="005624B9">
        <w:fldChar w:fldCharType="separate"/>
      </w:r>
      <w:r w:rsidR="001B7C49">
        <w:t xml:space="preserve">Figure </w:t>
      </w:r>
      <w:r w:rsidR="001B7C49">
        <w:rPr>
          <w:noProof/>
        </w:rPr>
        <w:t>6</w:t>
      </w:r>
      <w:r w:rsidR="001B7C49">
        <w:rPr>
          <w:noProof/>
        </w:rPr>
        <w:noBreakHyphen/>
        <w:t>1</w:t>
      </w:r>
      <w:r w:rsidR="005624B9" w:rsidRPr="005624B9">
        <w:fldChar w:fldCharType="end"/>
      </w:r>
      <w:r w:rsidR="005624B9" w:rsidRPr="005624B9">
        <w:t xml:space="preserve"> </w:t>
      </w:r>
      <w:r w:rsidRPr="005624B9">
        <w:t xml:space="preserve">and </w:t>
      </w:r>
      <w:r w:rsidR="005624B9" w:rsidRPr="005624B9">
        <w:fldChar w:fldCharType="begin"/>
      </w:r>
      <w:r w:rsidR="005624B9" w:rsidRPr="005624B9">
        <w:instrText xml:space="preserve"> REF _Ref370133840 \h </w:instrText>
      </w:r>
      <w:r w:rsidR="005624B9">
        <w:instrText xml:space="preserve"> \* MERGEFORMAT </w:instrText>
      </w:r>
      <w:r w:rsidR="005624B9" w:rsidRPr="005624B9">
        <w:fldChar w:fldCharType="separate"/>
      </w:r>
      <w:r w:rsidR="001B7C49">
        <w:t xml:space="preserve">Figure </w:t>
      </w:r>
      <w:r w:rsidR="001B7C49">
        <w:rPr>
          <w:noProof/>
        </w:rPr>
        <w:t>6</w:t>
      </w:r>
      <w:r w:rsidR="001B7C49">
        <w:rPr>
          <w:noProof/>
        </w:rPr>
        <w:noBreakHyphen/>
        <w:t>2</w:t>
      </w:r>
      <w:r w:rsidR="005624B9" w:rsidRPr="005624B9">
        <w:fldChar w:fldCharType="end"/>
      </w:r>
      <w:r w:rsidR="005624B9">
        <w:t xml:space="preserve"> </w:t>
      </w:r>
      <w:r w:rsidRPr="00310F1D">
        <w:t>below with the maximum and minimum historical summer releases from the Toktogul and Nurek reservoirs combined with the expected CASA-1000 related releases show that the CASA-1000 project related expected releases would be well within the Maximum Historic and Minimum Historic range of both reservoirs. It therefore confirms that the CASA-1000 related amount of export and corresponding water releases will not deviate from the historic patterns of releases.</w:t>
      </w:r>
    </w:p>
    <w:p w14:paraId="32149B5C" w14:textId="77777777" w:rsidR="005624B9" w:rsidRDefault="00310F1D" w:rsidP="007E25F0">
      <w:r w:rsidRPr="0030561C">
        <w:rPr>
          <w:noProof/>
          <w:lang w:val="en-US" w:eastAsia="en-US"/>
        </w:rPr>
        <w:lastRenderedPageBreak/>
        <w:drawing>
          <wp:inline distT="0" distB="0" distL="0" distR="0" wp14:anchorId="6B065A4D" wp14:editId="6FE4FB65">
            <wp:extent cx="5401340" cy="2998382"/>
            <wp:effectExtent l="0" t="0" r="27940" b="12065"/>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EFEFC46" w14:textId="2BEA68BE" w:rsidR="00310F1D" w:rsidRDefault="005624B9" w:rsidP="007E25F0">
      <w:pPr>
        <w:pStyle w:val="Caption"/>
      </w:pPr>
      <w:bookmarkStart w:id="312" w:name="_Ref370133881"/>
      <w:bookmarkStart w:id="313" w:name="_Toc378504969"/>
      <w:r>
        <w:t xml:space="preserve">Figure </w:t>
      </w:r>
      <w:fldSimple w:instr=" STYLEREF 1 \s ">
        <w:r w:rsidR="001B7C49">
          <w:rPr>
            <w:noProof/>
          </w:rPr>
          <w:t>6</w:t>
        </w:r>
      </w:fldSimple>
      <w:r w:rsidR="009360E1">
        <w:noBreakHyphen/>
      </w:r>
      <w:fldSimple w:instr=" SEQ Figure \* ARABIC \s 1 ">
        <w:r w:rsidR="001B7C49">
          <w:rPr>
            <w:noProof/>
          </w:rPr>
          <w:t>1</w:t>
        </w:r>
      </w:fldSimple>
      <w:bookmarkEnd w:id="312"/>
      <w:r>
        <w:t>: Toktogul reservoir summer releases (m3/sec) (Electric Power Plants, EPP)</w:t>
      </w:r>
      <w:bookmarkEnd w:id="313"/>
    </w:p>
    <w:p w14:paraId="4F6C66CD" w14:textId="77777777" w:rsidR="005624B9" w:rsidRDefault="00310F1D" w:rsidP="007E25F0">
      <w:pPr>
        <w:pStyle w:val="ListParagraph"/>
      </w:pPr>
      <w:r w:rsidRPr="0030561C">
        <w:rPr>
          <w:noProof/>
          <w:lang w:val="en-US" w:eastAsia="en-US"/>
        </w:rPr>
        <w:drawing>
          <wp:inline distT="0" distB="0" distL="0" distR="0" wp14:anchorId="715F1057" wp14:editId="285FD993">
            <wp:extent cx="5188689" cy="3476846"/>
            <wp:effectExtent l="0" t="0" r="12065" b="9525"/>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7BEE1D8D" w14:textId="6FDAE339" w:rsidR="00310F1D" w:rsidRPr="0030561C" w:rsidRDefault="005624B9" w:rsidP="007E25F0">
      <w:pPr>
        <w:pStyle w:val="Caption"/>
        <w:rPr>
          <w:rFonts w:cs="Arial"/>
          <w:sz w:val="22"/>
          <w:szCs w:val="22"/>
        </w:rPr>
      </w:pPr>
      <w:bookmarkStart w:id="314" w:name="_Ref370133840"/>
      <w:bookmarkStart w:id="315" w:name="_Ref370133824"/>
      <w:bookmarkStart w:id="316" w:name="_Toc378504970"/>
      <w:r>
        <w:t xml:space="preserve">Figure </w:t>
      </w:r>
      <w:fldSimple w:instr=" STYLEREF 1 \s ">
        <w:r w:rsidR="001B7C49">
          <w:rPr>
            <w:noProof/>
          </w:rPr>
          <w:t>6</w:t>
        </w:r>
      </w:fldSimple>
      <w:r w:rsidR="009360E1">
        <w:noBreakHyphen/>
      </w:r>
      <w:fldSimple w:instr=" SEQ Figure \* ARABIC \s 1 ">
        <w:r w:rsidR="001B7C49">
          <w:rPr>
            <w:noProof/>
          </w:rPr>
          <w:t>2</w:t>
        </w:r>
      </w:fldSimple>
      <w:bookmarkEnd w:id="314"/>
      <w:r>
        <w:t>: Nurek reservoir summer releases (m3/sec) (Barki Tojik)</w:t>
      </w:r>
      <w:bookmarkEnd w:id="315"/>
      <w:bookmarkEnd w:id="316"/>
    </w:p>
    <w:p w14:paraId="45453812" w14:textId="77777777" w:rsidR="00310F1D" w:rsidRPr="00310F1D" w:rsidRDefault="00310F1D" w:rsidP="007E25F0">
      <w:r w:rsidRPr="00310F1D">
        <w:t xml:space="preserve">CASA in historic electricity export context. </w:t>
      </w:r>
    </w:p>
    <w:p w14:paraId="6BBF90F0" w14:textId="394F67F1" w:rsidR="00A0034A" w:rsidRDefault="00310F1D" w:rsidP="007E25F0">
      <w:pPr>
        <w:rPr>
          <w:lang w:val="en-US"/>
        </w:rPr>
      </w:pPr>
      <w:r w:rsidRPr="00310F1D">
        <w:t>The</w:t>
      </w:r>
      <w:r w:rsidR="005624B9">
        <w:t xml:space="preserve"> </w:t>
      </w:r>
      <w:r w:rsidR="005624B9" w:rsidRPr="005624B9">
        <w:fldChar w:fldCharType="begin"/>
      </w:r>
      <w:r w:rsidR="005624B9" w:rsidRPr="005624B9">
        <w:instrText xml:space="preserve"> REF _Ref370134247 \h </w:instrText>
      </w:r>
      <w:r w:rsidR="005624B9">
        <w:instrText xml:space="preserve"> \* MERGEFORMAT </w:instrText>
      </w:r>
      <w:r w:rsidR="005624B9" w:rsidRPr="005624B9">
        <w:fldChar w:fldCharType="separate"/>
      </w:r>
      <w:r w:rsidR="001B7C49">
        <w:t xml:space="preserve">Figure </w:t>
      </w:r>
      <w:r w:rsidR="001B7C49">
        <w:rPr>
          <w:noProof/>
        </w:rPr>
        <w:t>6</w:t>
      </w:r>
      <w:r w:rsidR="001B7C49">
        <w:rPr>
          <w:noProof/>
        </w:rPr>
        <w:noBreakHyphen/>
        <w:t>3</w:t>
      </w:r>
      <w:r w:rsidR="005624B9" w:rsidRPr="005624B9">
        <w:fldChar w:fldCharType="end"/>
      </w:r>
      <w:r w:rsidR="005624B9" w:rsidRPr="005624B9">
        <w:t xml:space="preserve"> </w:t>
      </w:r>
      <w:r w:rsidRPr="005624B9">
        <w:t xml:space="preserve">and </w:t>
      </w:r>
      <w:r w:rsidR="005624B9" w:rsidRPr="005624B9">
        <w:fldChar w:fldCharType="begin"/>
      </w:r>
      <w:r w:rsidR="005624B9" w:rsidRPr="005624B9">
        <w:instrText xml:space="preserve"> REF _Ref370134256 \h </w:instrText>
      </w:r>
      <w:r w:rsidR="005624B9">
        <w:instrText xml:space="preserve"> \* MERGEFORMAT </w:instrText>
      </w:r>
      <w:r w:rsidR="005624B9" w:rsidRPr="005624B9">
        <w:fldChar w:fldCharType="separate"/>
      </w:r>
      <w:r w:rsidR="001B7C49">
        <w:t xml:space="preserve">Figure </w:t>
      </w:r>
      <w:r w:rsidR="001B7C49">
        <w:rPr>
          <w:noProof/>
        </w:rPr>
        <w:t>6</w:t>
      </w:r>
      <w:r w:rsidR="001B7C49">
        <w:rPr>
          <w:noProof/>
        </w:rPr>
        <w:noBreakHyphen/>
        <w:t>4</w:t>
      </w:r>
      <w:r w:rsidR="005624B9" w:rsidRPr="005624B9">
        <w:fldChar w:fldCharType="end"/>
      </w:r>
      <w:r w:rsidR="005624B9">
        <w:t xml:space="preserve"> </w:t>
      </w:r>
      <w:r w:rsidRPr="00310F1D">
        <w:t xml:space="preserve">below compare the annual historic average volumes of power export from the Kyrgyz Republic and Tajikistan with the expected annual volumes of the power export under the CASA-1000 project. They confirm that the annual export volumes for the CASA-1000 project would be lower than the annual historical export volumes and, therefore, only a portion of the existing summer surplus potential will be rerouted to South Asia. The CASA-1000 related exports will not be additional to the historical exports, but will </w:t>
      </w:r>
      <w:r w:rsidRPr="00310F1D">
        <w:lastRenderedPageBreak/>
        <w:t>be out of the total exportable surplus.</w:t>
      </w:r>
      <w:r w:rsidR="00A0034A">
        <w:t xml:space="preserve"> </w:t>
      </w:r>
      <w:r w:rsidR="00A0034A">
        <w:rPr>
          <w:lang w:val="en-US"/>
        </w:rPr>
        <w:t>That is why relevant environmental water discharges (outflows) will be the same and no additional impact on flora and fauna expected from this point of view.</w:t>
      </w:r>
    </w:p>
    <w:p w14:paraId="02854292" w14:textId="1F96802A" w:rsidR="00310F1D" w:rsidRPr="00310F1D" w:rsidRDefault="00310F1D" w:rsidP="007E25F0"/>
    <w:p w14:paraId="456B229F" w14:textId="77777777" w:rsidR="005624B9" w:rsidRDefault="00310F1D" w:rsidP="007E25F0">
      <w:r w:rsidRPr="0030561C">
        <w:rPr>
          <w:noProof/>
          <w:lang w:val="en-US" w:eastAsia="en-US"/>
        </w:rPr>
        <w:drawing>
          <wp:inline distT="0" distB="0" distL="0" distR="0" wp14:anchorId="70F24865" wp14:editId="05671A88">
            <wp:extent cx="5911702" cy="2317898"/>
            <wp:effectExtent l="0" t="0" r="13335" b="2540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34D4DAAD" w14:textId="6BF5B4B9" w:rsidR="00310F1D" w:rsidRPr="0030561C" w:rsidRDefault="005624B9" w:rsidP="007E25F0">
      <w:pPr>
        <w:pStyle w:val="Caption"/>
        <w:rPr>
          <w:rFonts w:cs="Arial"/>
          <w:color w:val="000000"/>
          <w:sz w:val="22"/>
          <w:szCs w:val="22"/>
          <w:lang w:eastAsia="en-US"/>
        </w:rPr>
      </w:pPr>
      <w:bookmarkStart w:id="317" w:name="_Ref370134247"/>
      <w:bookmarkStart w:id="318" w:name="_Ref370134225"/>
      <w:bookmarkStart w:id="319" w:name="_Toc378504971"/>
      <w:r>
        <w:t xml:space="preserve">Figure </w:t>
      </w:r>
      <w:fldSimple w:instr=" STYLEREF 1 \s ">
        <w:r w:rsidR="001B7C49">
          <w:rPr>
            <w:noProof/>
          </w:rPr>
          <w:t>6</w:t>
        </w:r>
      </w:fldSimple>
      <w:r w:rsidR="009360E1">
        <w:noBreakHyphen/>
      </w:r>
      <w:fldSimple w:instr=" SEQ Figure \* ARABIC \s 1 ">
        <w:r w:rsidR="001B7C49">
          <w:rPr>
            <w:noProof/>
          </w:rPr>
          <w:t>3</w:t>
        </w:r>
      </w:fldSimple>
      <w:bookmarkEnd w:id="317"/>
      <w:r>
        <w:t>: Comparison of the Kyrgyz average historic power export volume for 200-2012 with the expected Kyrgyz export volumes under CASA-1000 (SNC Lavalin, 2011 &amp; data from the EPP)</w:t>
      </w:r>
      <w:bookmarkEnd w:id="318"/>
      <w:bookmarkEnd w:id="319"/>
    </w:p>
    <w:p w14:paraId="0F50D370" w14:textId="77777777" w:rsidR="005624B9" w:rsidRDefault="00310F1D" w:rsidP="007E25F0">
      <w:r w:rsidRPr="0030561C">
        <w:rPr>
          <w:noProof/>
          <w:lang w:val="en-US" w:eastAsia="en-US"/>
        </w:rPr>
        <w:drawing>
          <wp:inline distT="0" distB="0" distL="0" distR="0" wp14:anchorId="65B3B1EC" wp14:editId="1F145783">
            <wp:extent cx="5911702" cy="2296633"/>
            <wp:effectExtent l="0" t="0" r="13335" b="2794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0C35D54" w14:textId="738DE5B9" w:rsidR="00310F1D" w:rsidRPr="0030561C" w:rsidRDefault="005624B9" w:rsidP="007E25F0">
      <w:pPr>
        <w:pStyle w:val="Caption"/>
        <w:rPr>
          <w:rFonts w:cs="Arial"/>
          <w:color w:val="000000"/>
          <w:sz w:val="22"/>
          <w:szCs w:val="22"/>
          <w:lang w:eastAsia="en-US"/>
        </w:rPr>
      </w:pPr>
      <w:bookmarkStart w:id="320" w:name="_Ref370134256"/>
      <w:bookmarkStart w:id="321" w:name="_Toc378504972"/>
      <w:r>
        <w:t xml:space="preserve">Figure </w:t>
      </w:r>
      <w:fldSimple w:instr=" STYLEREF 1 \s ">
        <w:r w:rsidR="001B7C49">
          <w:rPr>
            <w:noProof/>
          </w:rPr>
          <w:t>6</w:t>
        </w:r>
      </w:fldSimple>
      <w:r w:rsidR="009360E1">
        <w:noBreakHyphen/>
      </w:r>
      <w:fldSimple w:instr=" SEQ Figure \* ARABIC \s 1 ">
        <w:r w:rsidR="001B7C49">
          <w:rPr>
            <w:noProof/>
          </w:rPr>
          <w:t>4</w:t>
        </w:r>
      </w:fldSimple>
      <w:bookmarkEnd w:id="320"/>
      <w:r>
        <w:t xml:space="preserve">: </w:t>
      </w:r>
      <w:r w:rsidRPr="00462870">
        <w:t>Comparison of the Tajik average historic power export volumes for 2007-2011 (including with estimated spillage) with the expected Tajik export volumes under CASA. Include mentioning of spillage (SNC Lavalin, 20</w:t>
      </w:r>
      <w:r>
        <w:t>11 &amp; data from the Barki Tajik)</w:t>
      </w:r>
      <w:bookmarkEnd w:id="321"/>
    </w:p>
    <w:p w14:paraId="61E00AAC" w14:textId="77777777" w:rsidR="00310F1D" w:rsidRPr="0030561C" w:rsidRDefault="00310F1D" w:rsidP="007E25F0">
      <w:pPr>
        <w:rPr>
          <w:lang w:eastAsia="en-US"/>
        </w:rPr>
      </w:pPr>
    </w:p>
    <w:p w14:paraId="1DB34535" w14:textId="77777777" w:rsidR="00F56D14" w:rsidRPr="0054421C" w:rsidRDefault="00F56D14" w:rsidP="007E25F0"/>
    <w:p w14:paraId="1DB34536" w14:textId="77777777" w:rsidR="005B59DA" w:rsidRPr="0054421C" w:rsidRDefault="005B59DA" w:rsidP="007E25F0"/>
    <w:p w14:paraId="61ED4E8B" w14:textId="67EB0D53" w:rsidR="00510544" w:rsidRPr="0054421C" w:rsidRDefault="00510544" w:rsidP="007E25F0">
      <w:r w:rsidRPr="0054421C">
        <w:br w:type="page"/>
      </w:r>
    </w:p>
    <w:p w14:paraId="3F6B1965" w14:textId="77777777" w:rsidR="00510544" w:rsidRPr="0054421C" w:rsidRDefault="00510544" w:rsidP="007E25F0"/>
    <w:p w14:paraId="1DB34537" w14:textId="77777777" w:rsidR="00334DA8" w:rsidRPr="009360E1" w:rsidRDefault="00334DA8" w:rsidP="009360E1">
      <w:pPr>
        <w:pStyle w:val="BodyText"/>
        <w:jc w:val="center"/>
        <w:rPr>
          <w:rStyle w:val="BookTitle"/>
        </w:rPr>
      </w:pPr>
      <w:r w:rsidRPr="009360E1">
        <w:rPr>
          <w:rStyle w:val="BookTitle"/>
        </w:rPr>
        <w:t>7</w:t>
      </w:r>
    </w:p>
    <w:p w14:paraId="1DB34538" w14:textId="77777777" w:rsidR="00334DA8" w:rsidRPr="009360E1" w:rsidRDefault="00334DA8" w:rsidP="009360E1">
      <w:pPr>
        <w:pStyle w:val="BodyText"/>
        <w:jc w:val="center"/>
        <w:rPr>
          <w:rStyle w:val="BookTitle"/>
        </w:rPr>
      </w:pPr>
      <w:r w:rsidRPr="009360E1">
        <w:rPr>
          <w:rStyle w:val="BookTitle"/>
        </w:rPr>
        <w:t>PUBLIC CONSULTATIONS</w:t>
      </w:r>
    </w:p>
    <w:p w14:paraId="1DB34539" w14:textId="77777777" w:rsidR="007A7575" w:rsidRPr="0054421C" w:rsidRDefault="007A7575" w:rsidP="007E25F0"/>
    <w:p w14:paraId="1DB3453A" w14:textId="40E8E328" w:rsidR="00EB3F71" w:rsidRPr="0054421C" w:rsidRDefault="00334DA8" w:rsidP="007E25F0">
      <w:pPr>
        <w:pStyle w:val="Heading1"/>
      </w:pPr>
      <w:bookmarkStart w:id="322" w:name="_Toc358610209"/>
      <w:bookmarkStart w:id="323" w:name="_Toc359833469"/>
      <w:bookmarkStart w:id="324" w:name="_Toc378504793"/>
      <w:r w:rsidRPr="0054421C">
        <w:lastRenderedPageBreak/>
        <w:t>P</w:t>
      </w:r>
      <w:r w:rsidR="00EB3F71" w:rsidRPr="0054421C">
        <w:t>ublic Consultations</w:t>
      </w:r>
      <w:bookmarkEnd w:id="322"/>
      <w:bookmarkEnd w:id="323"/>
      <w:bookmarkEnd w:id="324"/>
    </w:p>
    <w:p w14:paraId="1DB3453B" w14:textId="6BB0334B" w:rsidR="00EB3F71" w:rsidRPr="0054421C" w:rsidRDefault="00EB3F71" w:rsidP="007E25F0">
      <w:pPr>
        <w:pStyle w:val="Heading2"/>
      </w:pPr>
      <w:bookmarkStart w:id="325" w:name="_Toc358610210"/>
      <w:bookmarkStart w:id="326" w:name="_Toc359833470"/>
      <w:bookmarkStart w:id="327" w:name="_Toc378504794"/>
      <w:r w:rsidRPr="0054421C">
        <w:t>Introduction</w:t>
      </w:r>
      <w:bookmarkEnd w:id="325"/>
      <w:bookmarkEnd w:id="326"/>
      <w:bookmarkEnd w:id="327"/>
      <w:r w:rsidRPr="0054421C">
        <w:t xml:space="preserve"> </w:t>
      </w:r>
    </w:p>
    <w:p w14:paraId="1DB3453C" w14:textId="6EE8EFAA" w:rsidR="00643539" w:rsidRPr="0054421C" w:rsidRDefault="00643539" w:rsidP="007E25F0">
      <w:r w:rsidRPr="0054421C">
        <w:t xml:space="preserve">Public consultation is an essential component of ESIA as </w:t>
      </w:r>
      <w:r w:rsidRPr="00C979BD">
        <w:t>inter alia</w:t>
      </w:r>
      <w:r w:rsidRPr="0054421C">
        <w:t xml:space="preserve">, it is important that the views and inputs of Project Affected Communities (PAC) and PAP form a vital component in the overall ESIA process. This aspect is therefore enshrined in World Bank Safeguard policies and increasingly in the legislation of the CASA Region. </w:t>
      </w:r>
      <w:r w:rsidR="00CB4259" w:rsidRPr="0054421C">
        <w:t xml:space="preserve">Therefore improved legislation in the participating countries has seen the consultation aspect included in the EIA laws and standards. </w:t>
      </w:r>
    </w:p>
    <w:p w14:paraId="1DB3453D" w14:textId="77777777" w:rsidR="00CB4259" w:rsidRPr="0054421C" w:rsidRDefault="003D1B34" w:rsidP="007E25F0">
      <w:r w:rsidRPr="0054421C">
        <w:t>The principles of public consultation are to enable representation of PAC and PAP in the overall decision making process, however there are no absolute rules of engagement, as it were in terms of who exactly one engages with and at what stage in the EIA process. It can readily be understood that at a Strategic stage in EA the relevant regulatory, Governmental and sector bodies need to be canvassed, but if actual locations for infrastructure have yet to be established then local PAP cannot often be identified or engaged with. In some instances it is preferable not to assume certain PAP and engage them as locations for infrastructure may change and detailed consultation can raise expectation amongst PAP and lead to stress and concerns over potential impacts. Consultation is therefore a balance between obtaining representativeness and minimising potential adverse issues.</w:t>
      </w:r>
    </w:p>
    <w:p w14:paraId="1DB3453E" w14:textId="77777777" w:rsidR="000D789A" w:rsidRPr="0054421C" w:rsidRDefault="003D1B34" w:rsidP="007E25F0">
      <w:r w:rsidRPr="0054421C">
        <w:t xml:space="preserve">There are distinct issues that arise with public consultation which include methods, approaches and techniques for obtaining the ‘real’ issues on the ground, taking into account the nature of the participants and their ability and willingness to supply information. </w:t>
      </w:r>
      <w:r w:rsidR="000811D3" w:rsidRPr="0054421C">
        <w:t xml:space="preserve">Important factors include aspects like how free are certain groups able to provide information and under what circumstances can an ‘outsider’ meet them for iterative discussions. </w:t>
      </w:r>
    </w:p>
    <w:p w14:paraId="1DB3453F" w14:textId="70F21D10" w:rsidR="000D789A" w:rsidRPr="0054421C" w:rsidRDefault="000D789A" w:rsidP="007E25F0">
      <w:pPr>
        <w:pStyle w:val="Heading2"/>
      </w:pPr>
      <w:bookmarkStart w:id="328" w:name="_Toc378504795"/>
      <w:r w:rsidRPr="0054421C">
        <w:t>Consultations to Date</w:t>
      </w:r>
      <w:bookmarkEnd w:id="328"/>
    </w:p>
    <w:p w14:paraId="0A4DA047" w14:textId="02806F89" w:rsidR="005E36A8" w:rsidRPr="0054421C" w:rsidRDefault="002F2B90" w:rsidP="007E25F0">
      <w:r w:rsidRPr="0054421C">
        <w:t>Several</w:t>
      </w:r>
      <w:r w:rsidR="004C2B5B" w:rsidRPr="0054421C">
        <w:t xml:space="preserve"> rounds of</w:t>
      </w:r>
      <w:r w:rsidR="000D789A" w:rsidRPr="0054421C">
        <w:t xml:space="preserve"> consultations have occurred to date, commencing at the project identification stage and through into the Feasibility Studi</w:t>
      </w:r>
      <w:r w:rsidR="00434DBC" w:rsidRPr="0054421C">
        <w:t>es, which included preliminary e</w:t>
      </w:r>
      <w:r w:rsidR="000D789A" w:rsidRPr="0054421C">
        <w:t>nvironmental studies (see</w:t>
      </w:r>
      <w:r w:rsidR="00F27945" w:rsidRPr="0054421C">
        <w:t xml:space="preserve"> </w:t>
      </w:r>
      <w:r w:rsidR="00F27945" w:rsidRPr="0054421C">
        <w:fldChar w:fldCharType="begin"/>
      </w:r>
      <w:r w:rsidR="00F27945" w:rsidRPr="0054421C">
        <w:instrText xml:space="preserve"> REF _Ref365192752 \h </w:instrText>
      </w:r>
      <w:r w:rsidR="0054421C">
        <w:instrText xml:space="preserve"> \* MERGEFORMAT </w:instrText>
      </w:r>
      <w:r w:rsidR="00F27945" w:rsidRPr="0054421C">
        <w:fldChar w:fldCharType="separate"/>
      </w:r>
      <w:r w:rsidR="001B7C49" w:rsidRPr="0054421C">
        <w:t xml:space="preserve">Figure </w:t>
      </w:r>
      <w:r w:rsidR="001B7C49">
        <w:t>7</w:t>
      </w:r>
      <w:r w:rsidR="001B7C49">
        <w:noBreakHyphen/>
        <w:t>1</w:t>
      </w:r>
      <w:r w:rsidR="00F27945" w:rsidRPr="0054421C">
        <w:fldChar w:fldCharType="end"/>
      </w:r>
      <w:r w:rsidR="00F27945" w:rsidRPr="0054421C">
        <w:t>)</w:t>
      </w:r>
      <w:r w:rsidR="000D789A" w:rsidRPr="0054421C">
        <w:t xml:space="preserve">. </w:t>
      </w:r>
      <w:r w:rsidR="004C2B5B" w:rsidRPr="0054421C">
        <w:t>Consultations were subsequently conducted for the ToRs of the ESIA and as part of the benefit-sharing studies to gather information about the needs of representative communities a</w:t>
      </w:r>
      <w:r w:rsidR="005E36A8" w:rsidRPr="0054421C">
        <w:t>long the route.</w:t>
      </w:r>
    </w:p>
    <w:p w14:paraId="1DB34543" w14:textId="77777777" w:rsidR="00F27945" w:rsidRPr="0054421C" w:rsidRDefault="00F27945" w:rsidP="007E25F0">
      <w:pPr>
        <w:pStyle w:val="BodyText"/>
      </w:pPr>
    </w:p>
    <w:p w14:paraId="1DB34544" w14:textId="77777777" w:rsidR="000D789A" w:rsidRPr="0054421C" w:rsidRDefault="000D789A" w:rsidP="007E25F0">
      <w:r w:rsidRPr="0054421C">
        <w:rPr>
          <w:noProof/>
          <w:lang w:val="en-US" w:eastAsia="en-US"/>
        </w:rPr>
        <w:lastRenderedPageBreak/>
        <w:drawing>
          <wp:inline distT="0" distB="0" distL="0" distR="0" wp14:anchorId="1DB34DAF" wp14:editId="1DB34DB0">
            <wp:extent cx="5732145" cy="2981325"/>
            <wp:effectExtent l="0" t="0" r="190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nsult.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2145" cy="2981325"/>
                    </a:xfrm>
                    <a:prstGeom prst="rect">
                      <a:avLst/>
                    </a:prstGeom>
                  </pic:spPr>
                </pic:pic>
              </a:graphicData>
            </a:graphic>
          </wp:inline>
        </w:drawing>
      </w:r>
    </w:p>
    <w:p w14:paraId="1DB34545" w14:textId="68F1912F" w:rsidR="000D789A" w:rsidRPr="0054421C" w:rsidRDefault="000D789A" w:rsidP="007E25F0">
      <w:pPr>
        <w:pStyle w:val="Caption"/>
      </w:pPr>
      <w:bookmarkStart w:id="329" w:name="_Ref365192752"/>
      <w:bookmarkStart w:id="330" w:name="_Ref365190885"/>
      <w:bookmarkStart w:id="331" w:name="_Toc378504973"/>
      <w:r w:rsidRPr="0054421C">
        <w:t xml:space="preserve">Figure </w:t>
      </w:r>
      <w:fldSimple w:instr=" STYLEREF 1 \s ">
        <w:r w:rsidR="001B7C49">
          <w:rPr>
            <w:noProof/>
          </w:rPr>
          <w:t>7</w:t>
        </w:r>
      </w:fldSimple>
      <w:r w:rsidR="009360E1">
        <w:noBreakHyphen/>
      </w:r>
      <w:fldSimple w:instr=" SEQ Figure \* ARABIC \s 1 ">
        <w:r w:rsidR="001B7C49">
          <w:rPr>
            <w:noProof/>
          </w:rPr>
          <w:t>1</w:t>
        </w:r>
      </w:fldSimple>
      <w:bookmarkEnd w:id="329"/>
      <w:r w:rsidRPr="0054421C">
        <w:t xml:space="preserve"> Overview of Consultation Process</w:t>
      </w:r>
      <w:bookmarkEnd w:id="330"/>
      <w:bookmarkEnd w:id="331"/>
      <w:r w:rsidRPr="0054421C">
        <w:t xml:space="preserve"> </w:t>
      </w:r>
    </w:p>
    <w:p w14:paraId="1540B274" w14:textId="77777777" w:rsidR="001B7C49" w:rsidRDefault="00F074CD" w:rsidP="007E25F0">
      <w:r w:rsidRPr="0054421C">
        <w:t>A</w:t>
      </w:r>
      <w:r w:rsidR="000D789A" w:rsidRPr="0054421C">
        <w:t xml:space="preserve"> round of consultations </w:t>
      </w:r>
      <w:r w:rsidRPr="0054421C">
        <w:t xml:space="preserve">was conducted </w:t>
      </w:r>
      <w:r w:rsidR="000D789A" w:rsidRPr="0054421C">
        <w:t xml:space="preserve">when IEL </w:t>
      </w:r>
      <w:r w:rsidRPr="0054421C">
        <w:t xml:space="preserve">was </w:t>
      </w:r>
      <w:r w:rsidR="000D789A" w:rsidRPr="0054421C">
        <w:t>commissioned to undertake the ESIA. Client organisations in each of the four countries were invited and assisted to conduct consultations on the ToR for the ESIA. The country Clients organised invitations to the range of stakeholders, including Governmental organisations, line Ministries, local and regional authorities through which the TL was due to pass and the N</w:t>
      </w:r>
      <w:r w:rsidR="00EA4E8D">
        <w:t>on-</w:t>
      </w:r>
      <w:r w:rsidR="000D789A" w:rsidRPr="0054421C">
        <w:t>G</w:t>
      </w:r>
      <w:r w:rsidR="00EA4E8D">
        <w:t xml:space="preserve">overnmental </w:t>
      </w:r>
      <w:r w:rsidR="000D789A" w:rsidRPr="0054421C">
        <w:t>O</w:t>
      </w:r>
      <w:r w:rsidR="00EA4E8D">
        <w:t>rganization (NGO)</w:t>
      </w:r>
      <w:r w:rsidR="000D789A" w:rsidRPr="0054421C">
        <w:t xml:space="preserve"> network; notices were also placed on the Client web sites. The Clients provided documentary evidence to show the procedure and sent this to the offices of the World Bank in each country. </w:t>
      </w:r>
      <w:r w:rsidR="00F4694C" w:rsidRPr="0054421C">
        <w:t xml:space="preserve">Based on the results of </w:t>
      </w:r>
      <w:r w:rsidR="006F0E63" w:rsidRPr="0054421C">
        <w:t xml:space="preserve">the </w:t>
      </w:r>
      <w:r w:rsidR="00F4694C" w:rsidRPr="0054421C">
        <w:t xml:space="preserve">consultations </w:t>
      </w:r>
      <w:r w:rsidR="006F0E63" w:rsidRPr="0054421C">
        <w:t xml:space="preserve">conducted so far, </w:t>
      </w:r>
      <w:r w:rsidR="00F4694C" w:rsidRPr="0054421C">
        <w:t xml:space="preserve">it is possible to conclude </w:t>
      </w:r>
      <w:r w:rsidR="006F0E63" w:rsidRPr="0054421C">
        <w:t xml:space="preserve">overall that consultations </w:t>
      </w:r>
      <w:r w:rsidR="00F4694C" w:rsidRPr="0054421C">
        <w:t xml:space="preserve">have been sufficiently representative and involved all interested parties, including </w:t>
      </w:r>
      <w:r w:rsidR="007D71A4" w:rsidRPr="0054421C">
        <w:t xml:space="preserve">all </w:t>
      </w:r>
      <w:r w:rsidR="006F0E63" w:rsidRPr="0054421C">
        <w:t xml:space="preserve">the </w:t>
      </w:r>
      <w:r w:rsidR="007D71A4" w:rsidRPr="0054421C">
        <w:t>institutions</w:t>
      </w:r>
      <w:r w:rsidR="006F0E63" w:rsidRPr="0054421C">
        <w:t xml:space="preserve"> mentioned</w:t>
      </w:r>
      <w:r w:rsidR="007D71A4" w:rsidRPr="0054421C">
        <w:t xml:space="preserve">. </w:t>
      </w:r>
      <w:r w:rsidR="000D789A" w:rsidRPr="0054421C">
        <w:t xml:space="preserve">The feedback (see also </w:t>
      </w:r>
      <w:r w:rsidR="000D789A" w:rsidRPr="0054421C">
        <w:fldChar w:fldCharType="begin"/>
      </w:r>
      <w:r w:rsidR="000D789A" w:rsidRPr="0054421C">
        <w:instrText xml:space="preserve"> REF _Ref365188597 \h </w:instrText>
      </w:r>
      <w:r w:rsidR="0054421C">
        <w:instrText xml:space="preserve"> \* MERGEFORMAT </w:instrText>
      </w:r>
      <w:r w:rsidR="000D789A" w:rsidRPr="0054421C">
        <w:fldChar w:fldCharType="separate"/>
      </w:r>
    </w:p>
    <w:tbl>
      <w:tblPr>
        <w:tblStyle w:val="TableGrid"/>
        <w:tblW w:w="14400" w:type="dxa"/>
        <w:tblLayout w:type="fixed"/>
        <w:tblLook w:val="04A0" w:firstRow="1" w:lastRow="0" w:firstColumn="1" w:lastColumn="0" w:noHBand="0" w:noVBand="1"/>
      </w:tblPr>
      <w:tblGrid>
        <w:gridCol w:w="436"/>
        <w:gridCol w:w="1821"/>
        <w:gridCol w:w="1842"/>
        <w:gridCol w:w="6237"/>
        <w:gridCol w:w="4064"/>
      </w:tblGrid>
      <w:tr w:rsidR="001B7C49" w:rsidRPr="009776DE" w14:paraId="05EC92A6" w14:textId="77777777" w:rsidTr="00A91AC5">
        <w:trPr>
          <w:trHeight w:val="259"/>
          <w:tblHeader/>
        </w:trPr>
        <w:tc>
          <w:tcPr>
            <w:tcW w:w="436" w:type="dxa"/>
            <w:shd w:val="clear" w:color="auto" w:fill="DDD9C3" w:themeFill="background2" w:themeFillShade="E6"/>
          </w:tcPr>
          <w:p w14:paraId="680450D6" w14:textId="77777777" w:rsidR="001B7C49" w:rsidRPr="009776DE" w:rsidRDefault="001B7C49" w:rsidP="00A91AC5">
            <w:pPr>
              <w:spacing w:after="120"/>
              <w:rPr>
                <w:b/>
                <w:sz w:val="18"/>
                <w:szCs w:val="18"/>
              </w:rPr>
            </w:pPr>
          </w:p>
        </w:tc>
        <w:tc>
          <w:tcPr>
            <w:tcW w:w="1821" w:type="dxa"/>
            <w:shd w:val="clear" w:color="auto" w:fill="DDD9C3" w:themeFill="background2" w:themeFillShade="E6"/>
          </w:tcPr>
          <w:p w14:paraId="089E076C" w14:textId="77777777" w:rsidR="001B7C49" w:rsidRPr="009776DE" w:rsidRDefault="001B7C49" w:rsidP="00A91AC5">
            <w:pPr>
              <w:spacing w:after="120" w:line="120" w:lineRule="atLeast"/>
              <w:rPr>
                <w:b/>
                <w:sz w:val="18"/>
                <w:szCs w:val="18"/>
              </w:rPr>
            </w:pPr>
            <w:r w:rsidRPr="009776DE">
              <w:rPr>
                <w:b/>
                <w:sz w:val="18"/>
                <w:szCs w:val="18"/>
              </w:rPr>
              <w:t>Consultation</w:t>
            </w:r>
          </w:p>
        </w:tc>
        <w:tc>
          <w:tcPr>
            <w:tcW w:w="1842" w:type="dxa"/>
            <w:shd w:val="clear" w:color="auto" w:fill="DDD9C3" w:themeFill="background2" w:themeFillShade="E6"/>
          </w:tcPr>
          <w:p w14:paraId="318F805E" w14:textId="77777777" w:rsidR="001B7C49" w:rsidRPr="009776DE" w:rsidRDefault="001B7C49" w:rsidP="00A91AC5">
            <w:pPr>
              <w:spacing w:after="120"/>
              <w:rPr>
                <w:b/>
                <w:sz w:val="18"/>
                <w:szCs w:val="18"/>
              </w:rPr>
            </w:pPr>
            <w:r w:rsidRPr="009776DE">
              <w:rPr>
                <w:b/>
                <w:sz w:val="18"/>
                <w:szCs w:val="18"/>
              </w:rPr>
              <w:t>Date</w:t>
            </w:r>
          </w:p>
        </w:tc>
        <w:tc>
          <w:tcPr>
            <w:tcW w:w="6237" w:type="dxa"/>
            <w:shd w:val="clear" w:color="auto" w:fill="DDD9C3" w:themeFill="background2" w:themeFillShade="E6"/>
          </w:tcPr>
          <w:p w14:paraId="693C7096" w14:textId="77777777" w:rsidR="001B7C49" w:rsidRPr="009776DE" w:rsidRDefault="001B7C49" w:rsidP="00A91AC5">
            <w:pPr>
              <w:spacing w:after="120" w:line="240" w:lineRule="auto"/>
              <w:rPr>
                <w:b/>
                <w:sz w:val="18"/>
                <w:szCs w:val="18"/>
              </w:rPr>
            </w:pPr>
            <w:r w:rsidRPr="009776DE">
              <w:rPr>
                <w:b/>
                <w:sz w:val="18"/>
                <w:szCs w:val="18"/>
              </w:rPr>
              <w:t>Participants</w:t>
            </w:r>
          </w:p>
        </w:tc>
        <w:tc>
          <w:tcPr>
            <w:tcW w:w="4064" w:type="dxa"/>
            <w:shd w:val="clear" w:color="auto" w:fill="DDD9C3" w:themeFill="background2" w:themeFillShade="E6"/>
          </w:tcPr>
          <w:p w14:paraId="4EB80D8C" w14:textId="77777777" w:rsidR="001B7C49" w:rsidRPr="009776DE" w:rsidRDefault="001B7C49" w:rsidP="00A91AC5">
            <w:pPr>
              <w:spacing w:after="120"/>
              <w:rPr>
                <w:b/>
                <w:sz w:val="18"/>
                <w:szCs w:val="18"/>
              </w:rPr>
            </w:pPr>
            <w:r w:rsidRPr="009776DE">
              <w:rPr>
                <w:b/>
                <w:sz w:val="18"/>
                <w:szCs w:val="18"/>
              </w:rPr>
              <w:t>Comments</w:t>
            </w:r>
          </w:p>
        </w:tc>
      </w:tr>
      <w:tr w:rsidR="001B7C49" w:rsidRPr="009776DE" w14:paraId="7066D8EB" w14:textId="77777777" w:rsidTr="00A91AC5">
        <w:trPr>
          <w:trHeight w:val="242"/>
        </w:trPr>
        <w:tc>
          <w:tcPr>
            <w:tcW w:w="436" w:type="dxa"/>
            <w:shd w:val="clear" w:color="auto" w:fill="EEECE1" w:themeFill="background2"/>
          </w:tcPr>
          <w:p w14:paraId="5FC29529" w14:textId="77777777" w:rsidR="001B7C49" w:rsidRPr="009776DE" w:rsidRDefault="001B7C49" w:rsidP="00A91AC5">
            <w:pPr>
              <w:spacing w:after="120"/>
              <w:rPr>
                <w:b/>
                <w:i/>
                <w:sz w:val="18"/>
                <w:szCs w:val="18"/>
              </w:rPr>
            </w:pPr>
          </w:p>
        </w:tc>
        <w:tc>
          <w:tcPr>
            <w:tcW w:w="1821" w:type="dxa"/>
            <w:shd w:val="clear" w:color="auto" w:fill="EEECE1" w:themeFill="background2"/>
          </w:tcPr>
          <w:p w14:paraId="46E14233" w14:textId="77777777" w:rsidR="001B7C49" w:rsidRPr="009776DE" w:rsidRDefault="001B7C49" w:rsidP="00A91AC5">
            <w:pPr>
              <w:spacing w:after="120" w:line="120" w:lineRule="atLeast"/>
              <w:rPr>
                <w:b/>
                <w:i/>
                <w:sz w:val="18"/>
                <w:szCs w:val="18"/>
              </w:rPr>
            </w:pPr>
            <w:r w:rsidRPr="009776DE">
              <w:rPr>
                <w:b/>
                <w:i/>
                <w:sz w:val="18"/>
                <w:szCs w:val="18"/>
              </w:rPr>
              <w:t>Afghanistan</w:t>
            </w:r>
          </w:p>
        </w:tc>
        <w:tc>
          <w:tcPr>
            <w:tcW w:w="1842" w:type="dxa"/>
            <w:shd w:val="clear" w:color="auto" w:fill="EEECE1" w:themeFill="background2"/>
          </w:tcPr>
          <w:p w14:paraId="4AB5857A" w14:textId="77777777" w:rsidR="001B7C49" w:rsidRPr="009776DE" w:rsidRDefault="001B7C49" w:rsidP="00A91AC5">
            <w:pPr>
              <w:spacing w:after="120"/>
              <w:rPr>
                <w:sz w:val="18"/>
                <w:szCs w:val="18"/>
              </w:rPr>
            </w:pPr>
          </w:p>
        </w:tc>
        <w:tc>
          <w:tcPr>
            <w:tcW w:w="6237" w:type="dxa"/>
            <w:shd w:val="clear" w:color="auto" w:fill="EEECE1" w:themeFill="background2"/>
          </w:tcPr>
          <w:p w14:paraId="30CE8931" w14:textId="77777777" w:rsidR="001B7C49" w:rsidRPr="009776DE" w:rsidRDefault="001B7C49" w:rsidP="00A91AC5">
            <w:pPr>
              <w:spacing w:after="120" w:line="240" w:lineRule="auto"/>
              <w:rPr>
                <w:sz w:val="18"/>
                <w:szCs w:val="18"/>
              </w:rPr>
            </w:pPr>
          </w:p>
        </w:tc>
        <w:tc>
          <w:tcPr>
            <w:tcW w:w="4064" w:type="dxa"/>
            <w:shd w:val="clear" w:color="auto" w:fill="EEECE1" w:themeFill="background2"/>
          </w:tcPr>
          <w:p w14:paraId="7E71D78B" w14:textId="77777777" w:rsidR="001B7C49" w:rsidRPr="009776DE" w:rsidRDefault="001B7C49" w:rsidP="00A91AC5">
            <w:pPr>
              <w:spacing w:after="120"/>
              <w:rPr>
                <w:sz w:val="18"/>
                <w:szCs w:val="18"/>
              </w:rPr>
            </w:pPr>
          </w:p>
        </w:tc>
      </w:tr>
      <w:tr w:rsidR="001B7C49" w:rsidRPr="009776DE" w14:paraId="44AAB080" w14:textId="77777777" w:rsidTr="00A91AC5">
        <w:trPr>
          <w:trHeight w:val="2114"/>
        </w:trPr>
        <w:tc>
          <w:tcPr>
            <w:tcW w:w="436" w:type="dxa"/>
          </w:tcPr>
          <w:p w14:paraId="349C9F17" w14:textId="77777777" w:rsidR="001B7C49" w:rsidRPr="009776DE" w:rsidRDefault="001B7C49" w:rsidP="00A91AC5">
            <w:pPr>
              <w:spacing w:after="120"/>
              <w:rPr>
                <w:sz w:val="18"/>
                <w:szCs w:val="18"/>
              </w:rPr>
            </w:pPr>
            <w:r w:rsidRPr="009776DE">
              <w:rPr>
                <w:sz w:val="18"/>
                <w:szCs w:val="18"/>
              </w:rPr>
              <w:t>1</w:t>
            </w:r>
          </w:p>
        </w:tc>
        <w:tc>
          <w:tcPr>
            <w:tcW w:w="1821" w:type="dxa"/>
          </w:tcPr>
          <w:p w14:paraId="77900899" w14:textId="77777777" w:rsidR="001B7C49" w:rsidRPr="009776DE" w:rsidRDefault="001B7C49" w:rsidP="00A91AC5">
            <w:pPr>
              <w:spacing w:after="120" w:line="120" w:lineRule="atLeast"/>
              <w:jc w:val="left"/>
              <w:rPr>
                <w:sz w:val="18"/>
                <w:szCs w:val="18"/>
              </w:rPr>
            </w:pPr>
            <w:r w:rsidRPr="009776DE">
              <w:rPr>
                <w:sz w:val="18"/>
                <w:szCs w:val="18"/>
              </w:rPr>
              <w:t>Initial consultation by SNC</w:t>
            </w:r>
          </w:p>
        </w:tc>
        <w:tc>
          <w:tcPr>
            <w:tcW w:w="1842" w:type="dxa"/>
          </w:tcPr>
          <w:p w14:paraId="6BA6CE37" w14:textId="77777777" w:rsidR="001B7C49" w:rsidRPr="009776DE" w:rsidRDefault="001B7C49" w:rsidP="00A91AC5">
            <w:pPr>
              <w:spacing w:after="120"/>
              <w:jc w:val="left"/>
              <w:rPr>
                <w:sz w:val="18"/>
                <w:szCs w:val="18"/>
              </w:rPr>
            </w:pPr>
            <w:r w:rsidRPr="009776DE">
              <w:rPr>
                <w:sz w:val="18"/>
                <w:szCs w:val="18"/>
              </w:rPr>
              <w:t>2007</w:t>
            </w:r>
          </w:p>
        </w:tc>
        <w:tc>
          <w:tcPr>
            <w:tcW w:w="6237" w:type="dxa"/>
          </w:tcPr>
          <w:p w14:paraId="7941FEC0" w14:textId="77777777" w:rsidR="001B7C49" w:rsidRPr="009776DE" w:rsidRDefault="001B7C49" w:rsidP="00A91AC5">
            <w:pPr>
              <w:spacing w:after="120" w:line="240" w:lineRule="auto"/>
              <w:jc w:val="left"/>
              <w:rPr>
                <w:sz w:val="18"/>
                <w:szCs w:val="18"/>
              </w:rPr>
            </w:pPr>
            <w:r w:rsidRPr="009776DE">
              <w:rPr>
                <w:sz w:val="18"/>
                <w:szCs w:val="18"/>
              </w:rPr>
              <w:t>- Ministry of Energy and Water</w:t>
            </w:r>
          </w:p>
          <w:p w14:paraId="73D705CE" w14:textId="77777777" w:rsidR="001B7C49" w:rsidRPr="009776DE" w:rsidRDefault="001B7C49" w:rsidP="00A91AC5">
            <w:pPr>
              <w:spacing w:after="120" w:line="240" w:lineRule="auto"/>
              <w:jc w:val="left"/>
              <w:rPr>
                <w:sz w:val="18"/>
                <w:szCs w:val="18"/>
              </w:rPr>
            </w:pPr>
            <w:r w:rsidRPr="009776DE">
              <w:rPr>
                <w:sz w:val="18"/>
                <w:szCs w:val="18"/>
              </w:rPr>
              <w:t>- Representatives of municipalities and other ministries/department; Government officials</w:t>
            </w:r>
          </w:p>
          <w:p w14:paraId="1B06ABFF" w14:textId="77777777" w:rsidR="001B7C49" w:rsidRPr="009776DE" w:rsidRDefault="001B7C49" w:rsidP="00A91AC5">
            <w:pPr>
              <w:spacing w:after="120" w:line="240" w:lineRule="auto"/>
              <w:jc w:val="left"/>
              <w:rPr>
                <w:sz w:val="18"/>
                <w:szCs w:val="18"/>
              </w:rPr>
            </w:pPr>
            <w:r w:rsidRPr="009776DE">
              <w:rPr>
                <w:sz w:val="18"/>
                <w:szCs w:val="18"/>
              </w:rPr>
              <w:t>- Locations along the corridor: Shir Khan Border, Madrasa area, Omarkhyel village, oshi, Khanjan Jabul Saraj, Qara Bagh, Qalire-Moradbig, Deh Sabs, mula Omar area, Suruby, Tangi Abrishom, Mahsal-e-Kamar, Kakas, aziz Khanka, Bella village, marko, Gerdi Ghous, Oaka and Shaheed Mol.</w:t>
            </w:r>
          </w:p>
        </w:tc>
        <w:tc>
          <w:tcPr>
            <w:tcW w:w="4064" w:type="dxa"/>
          </w:tcPr>
          <w:p w14:paraId="6A01085C" w14:textId="77777777" w:rsidR="001B7C49" w:rsidRPr="009776DE" w:rsidRDefault="001B7C49" w:rsidP="00A91AC5">
            <w:pPr>
              <w:spacing w:after="120"/>
              <w:jc w:val="left"/>
              <w:rPr>
                <w:sz w:val="18"/>
                <w:szCs w:val="18"/>
              </w:rPr>
            </w:pPr>
          </w:p>
        </w:tc>
      </w:tr>
      <w:tr w:rsidR="001B7C49" w:rsidRPr="009776DE" w14:paraId="725236A5" w14:textId="77777777" w:rsidTr="00A91AC5">
        <w:trPr>
          <w:trHeight w:val="1147"/>
        </w:trPr>
        <w:tc>
          <w:tcPr>
            <w:tcW w:w="436" w:type="dxa"/>
          </w:tcPr>
          <w:p w14:paraId="6341FABC" w14:textId="77777777" w:rsidR="001B7C49" w:rsidRPr="009776DE" w:rsidRDefault="001B7C49" w:rsidP="00A91AC5">
            <w:pPr>
              <w:spacing w:after="120"/>
              <w:rPr>
                <w:sz w:val="18"/>
                <w:szCs w:val="18"/>
              </w:rPr>
            </w:pPr>
            <w:r w:rsidRPr="009776DE">
              <w:rPr>
                <w:sz w:val="18"/>
                <w:szCs w:val="18"/>
              </w:rPr>
              <w:t>2</w:t>
            </w:r>
          </w:p>
        </w:tc>
        <w:tc>
          <w:tcPr>
            <w:tcW w:w="1821" w:type="dxa"/>
          </w:tcPr>
          <w:p w14:paraId="753CEF23" w14:textId="77777777" w:rsidR="001B7C49" w:rsidRPr="009776DE" w:rsidRDefault="001B7C49" w:rsidP="00A91AC5">
            <w:pPr>
              <w:spacing w:after="120" w:line="240" w:lineRule="auto"/>
              <w:jc w:val="left"/>
              <w:rPr>
                <w:sz w:val="18"/>
                <w:szCs w:val="18"/>
              </w:rPr>
            </w:pPr>
            <w:r w:rsidRPr="009776DE">
              <w:rPr>
                <w:sz w:val="18"/>
                <w:szCs w:val="18"/>
              </w:rPr>
              <w:t xml:space="preserve">Consultation of the TORs for the ESIA. </w:t>
            </w:r>
          </w:p>
          <w:p w14:paraId="3DAF00AF" w14:textId="77777777" w:rsidR="001B7C49" w:rsidRPr="009776DE" w:rsidRDefault="001B7C49" w:rsidP="00A91AC5">
            <w:pPr>
              <w:spacing w:after="120" w:line="240" w:lineRule="auto"/>
              <w:jc w:val="left"/>
              <w:rPr>
                <w:sz w:val="18"/>
                <w:szCs w:val="18"/>
              </w:rPr>
            </w:pPr>
            <w:r w:rsidRPr="009776DE">
              <w:rPr>
                <w:sz w:val="18"/>
                <w:szCs w:val="18"/>
              </w:rPr>
              <w:t>Invitation sent to:</w:t>
            </w:r>
          </w:p>
          <w:p w14:paraId="7DBA13DC" w14:textId="77777777" w:rsidR="001B7C49" w:rsidRPr="009776DE" w:rsidRDefault="001B7C49" w:rsidP="00A91AC5">
            <w:pPr>
              <w:spacing w:after="120" w:line="240" w:lineRule="auto"/>
              <w:jc w:val="left"/>
              <w:rPr>
                <w:sz w:val="18"/>
                <w:szCs w:val="18"/>
              </w:rPr>
            </w:pPr>
            <w:r w:rsidRPr="009776DE">
              <w:rPr>
                <w:sz w:val="18"/>
                <w:szCs w:val="18"/>
              </w:rPr>
              <w:t>- Afghanistan Civil Society Foundation (ACSF)</w:t>
            </w:r>
          </w:p>
          <w:p w14:paraId="6698DA67" w14:textId="77777777" w:rsidR="001B7C49" w:rsidRPr="009776DE" w:rsidRDefault="001B7C49" w:rsidP="00A91AC5">
            <w:pPr>
              <w:spacing w:after="120" w:line="240" w:lineRule="auto"/>
              <w:jc w:val="left"/>
              <w:rPr>
                <w:sz w:val="18"/>
                <w:szCs w:val="18"/>
              </w:rPr>
            </w:pPr>
            <w:r w:rsidRPr="009776DE">
              <w:rPr>
                <w:sz w:val="18"/>
                <w:szCs w:val="18"/>
              </w:rPr>
              <w:t>- ACTED</w:t>
            </w:r>
          </w:p>
          <w:p w14:paraId="10FF8873" w14:textId="77777777" w:rsidR="001B7C49" w:rsidRPr="009776DE" w:rsidRDefault="001B7C49" w:rsidP="00A91AC5">
            <w:pPr>
              <w:spacing w:after="120" w:line="240" w:lineRule="auto"/>
              <w:jc w:val="left"/>
              <w:rPr>
                <w:sz w:val="18"/>
                <w:szCs w:val="18"/>
              </w:rPr>
            </w:pPr>
            <w:r w:rsidRPr="009776DE">
              <w:rPr>
                <w:sz w:val="18"/>
                <w:szCs w:val="18"/>
              </w:rPr>
              <w:t>- GRSP</w:t>
            </w:r>
          </w:p>
          <w:p w14:paraId="36224DE3" w14:textId="77777777" w:rsidR="001B7C49" w:rsidRPr="009776DE" w:rsidRDefault="001B7C49" w:rsidP="00A91AC5">
            <w:pPr>
              <w:spacing w:after="120" w:line="240" w:lineRule="auto"/>
              <w:jc w:val="left"/>
              <w:rPr>
                <w:sz w:val="18"/>
                <w:szCs w:val="18"/>
              </w:rPr>
            </w:pPr>
            <w:r w:rsidRPr="009776DE">
              <w:rPr>
                <w:sz w:val="18"/>
                <w:szCs w:val="18"/>
              </w:rPr>
              <w:lastRenderedPageBreak/>
              <w:t>- AKDN</w:t>
            </w:r>
          </w:p>
          <w:p w14:paraId="5D12DA73" w14:textId="77777777" w:rsidR="001B7C49" w:rsidRPr="009776DE" w:rsidRDefault="001B7C49" w:rsidP="00A91AC5">
            <w:pPr>
              <w:spacing w:after="120" w:line="240" w:lineRule="auto"/>
              <w:jc w:val="left"/>
              <w:rPr>
                <w:sz w:val="18"/>
                <w:szCs w:val="18"/>
              </w:rPr>
            </w:pPr>
            <w:r w:rsidRPr="009776DE">
              <w:rPr>
                <w:sz w:val="18"/>
                <w:szCs w:val="18"/>
              </w:rPr>
              <w:t>- UN-Habitat</w:t>
            </w:r>
          </w:p>
          <w:p w14:paraId="37535794" w14:textId="77777777" w:rsidR="001B7C49" w:rsidRPr="009776DE" w:rsidRDefault="001B7C49" w:rsidP="00A91AC5">
            <w:pPr>
              <w:spacing w:after="120" w:line="240" w:lineRule="auto"/>
              <w:jc w:val="left"/>
              <w:rPr>
                <w:sz w:val="18"/>
                <w:szCs w:val="18"/>
              </w:rPr>
            </w:pPr>
            <w:r w:rsidRPr="009776DE">
              <w:rPr>
                <w:sz w:val="18"/>
                <w:szCs w:val="18"/>
              </w:rPr>
              <w:t>- DACCAR</w:t>
            </w:r>
          </w:p>
          <w:p w14:paraId="13538E87" w14:textId="77777777" w:rsidR="001B7C49" w:rsidRPr="009776DE" w:rsidRDefault="001B7C49" w:rsidP="00A91AC5">
            <w:pPr>
              <w:spacing w:after="120" w:line="240" w:lineRule="auto"/>
              <w:jc w:val="left"/>
              <w:rPr>
                <w:sz w:val="18"/>
                <w:szCs w:val="18"/>
              </w:rPr>
            </w:pPr>
            <w:r w:rsidRPr="009776DE">
              <w:rPr>
                <w:sz w:val="18"/>
                <w:szCs w:val="18"/>
              </w:rPr>
              <w:t>- SDO</w:t>
            </w:r>
          </w:p>
          <w:p w14:paraId="078F88A5" w14:textId="77777777" w:rsidR="001B7C49" w:rsidRPr="009776DE" w:rsidRDefault="001B7C49" w:rsidP="00A91AC5">
            <w:pPr>
              <w:spacing w:after="120" w:line="240" w:lineRule="auto"/>
              <w:jc w:val="left"/>
              <w:rPr>
                <w:sz w:val="18"/>
                <w:szCs w:val="18"/>
              </w:rPr>
            </w:pPr>
            <w:r w:rsidRPr="009776DE">
              <w:rPr>
                <w:sz w:val="18"/>
                <w:szCs w:val="18"/>
              </w:rPr>
              <w:t>- ACTION AID</w:t>
            </w:r>
          </w:p>
          <w:p w14:paraId="2879CCE1" w14:textId="77777777" w:rsidR="001B7C49" w:rsidRPr="009776DE" w:rsidRDefault="001B7C49" w:rsidP="00A91AC5">
            <w:pPr>
              <w:spacing w:after="120" w:line="240" w:lineRule="auto"/>
              <w:jc w:val="left"/>
              <w:rPr>
                <w:sz w:val="18"/>
                <w:szCs w:val="18"/>
              </w:rPr>
            </w:pPr>
            <w:r w:rsidRPr="009776DE">
              <w:rPr>
                <w:sz w:val="18"/>
                <w:szCs w:val="18"/>
              </w:rPr>
              <w:t>- MADERA</w:t>
            </w:r>
          </w:p>
          <w:p w14:paraId="63B58A49" w14:textId="77777777" w:rsidR="001B7C49" w:rsidRPr="009776DE" w:rsidRDefault="001B7C49" w:rsidP="00A91AC5">
            <w:pPr>
              <w:spacing w:after="120" w:line="240" w:lineRule="auto"/>
              <w:jc w:val="left"/>
              <w:rPr>
                <w:sz w:val="18"/>
                <w:szCs w:val="18"/>
              </w:rPr>
            </w:pPr>
            <w:r w:rsidRPr="009776DE">
              <w:rPr>
                <w:sz w:val="18"/>
                <w:szCs w:val="18"/>
              </w:rPr>
              <w:t>- BRAC</w:t>
            </w:r>
          </w:p>
          <w:p w14:paraId="4686F55A" w14:textId="77777777" w:rsidR="001B7C49" w:rsidRPr="009776DE" w:rsidRDefault="001B7C49" w:rsidP="00A91AC5">
            <w:pPr>
              <w:spacing w:after="120" w:line="240" w:lineRule="auto"/>
              <w:jc w:val="left"/>
              <w:rPr>
                <w:sz w:val="18"/>
                <w:szCs w:val="18"/>
              </w:rPr>
            </w:pPr>
            <w:r w:rsidRPr="009776DE">
              <w:rPr>
                <w:sz w:val="18"/>
                <w:szCs w:val="18"/>
              </w:rPr>
              <w:t>- IRC</w:t>
            </w:r>
          </w:p>
        </w:tc>
        <w:tc>
          <w:tcPr>
            <w:tcW w:w="1842" w:type="dxa"/>
          </w:tcPr>
          <w:p w14:paraId="427F4793" w14:textId="77777777" w:rsidR="001B7C49" w:rsidRPr="009776DE" w:rsidRDefault="001B7C49" w:rsidP="00A91AC5">
            <w:pPr>
              <w:spacing w:after="120"/>
              <w:jc w:val="left"/>
              <w:rPr>
                <w:sz w:val="18"/>
                <w:szCs w:val="18"/>
              </w:rPr>
            </w:pPr>
            <w:r w:rsidRPr="009776DE">
              <w:rPr>
                <w:sz w:val="18"/>
                <w:szCs w:val="18"/>
              </w:rPr>
              <w:lastRenderedPageBreak/>
              <w:t>08 Dec 2010</w:t>
            </w:r>
          </w:p>
          <w:p w14:paraId="27E9AFFD" w14:textId="77777777" w:rsidR="001B7C49" w:rsidRPr="009776DE" w:rsidRDefault="001B7C49" w:rsidP="00A91AC5">
            <w:pPr>
              <w:spacing w:after="120"/>
              <w:jc w:val="left"/>
              <w:rPr>
                <w:sz w:val="18"/>
                <w:szCs w:val="18"/>
              </w:rPr>
            </w:pPr>
            <w:r w:rsidRPr="009776DE">
              <w:rPr>
                <w:sz w:val="18"/>
                <w:szCs w:val="18"/>
              </w:rPr>
              <w:t>At World Bank office in Kabul.</w:t>
            </w:r>
          </w:p>
          <w:p w14:paraId="4B1151BB" w14:textId="77777777" w:rsidR="001B7C49" w:rsidRPr="009776DE" w:rsidRDefault="001B7C49" w:rsidP="00A91AC5">
            <w:pPr>
              <w:spacing w:after="120"/>
              <w:jc w:val="left"/>
              <w:rPr>
                <w:sz w:val="18"/>
                <w:szCs w:val="18"/>
              </w:rPr>
            </w:pPr>
            <w:r w:rsidRPr="009776DE">
              <w:rPr>
                <w:sz w:val="18"/>
                <w:szCs w:val="18"/>
              </w:rPr>
              <w:t xml:space="preserve"> </w:t>
            </w:r>
          </w:p>
        </w:tc>
        <w:tc>
          <w:tcPr>
            <w:tcW w:w="6237" w:type="dxa"/>
          </w:tcPr>
          <w:p w14:paraId="72793E15" w14:textId="77777777" w:rsidR="001B7C49" w:rsidRPr="009776DE" w:rsidRDefault="001B7C49" w:rsidP="00A91AC5">
            <w:pPr>
              <w:spacing w:after="120" w:line="240" w:lineRule="auto"/>
              <w:jc w:val="left"/>
              <w:rPr>
                <w:sz w:val="18"/>
                <w:szCs w:val="18"/>
              </w:rPr>
            </w:pPr>
            <w:r w:rsidRPr="009776DE">
              <w:rPr>
                <w:sz w:val="18"/>
                <w:szCs w:val="18"/>
              </w:rPr>
              <w:t>- Majority of concerned FPs present</w:t>
            </w:r>
          </w:p>
          <w:p w14:paraId="304FB2F3" w14:textId="77777777" w:rsidR="001B7C49" w:rsidRPr="009776DE" w:rsidRDefault="001B7C49" w:rsidP="00A91AC5">
            <w:pPr>
              <w:spacing w:after="120" w:line="240" w:lineRule="auto"/>
              <w:jc w:val="left"/>
              <w:rPr>
                <w:sz w:val="18"/>
                <w:szCs w:val="18"/>
              </w:rPr>
            </w:pPr>
            <w:r w:rsidRPr="009776DE">
              <w:rPr>
                <w:sz w:val="18"/>
                <w:szCs w:val="18"/>
              </w:rPr>
              <w:t>- Representative from MEW</w:t>
            </w:r>
          </w:p>
          <w:p w14:paraId="7C90EFC3" w14:textId="77777777" w:rsidR="001B7C49" w:rsidRPr="009776DE" w:rsidRDefault="001B7C49" w:rsidP="00A91AC5">
            <w:pPr>
              <w:spacing w:after="120" w:line="240" w:lineRule="auto"/>
              <w:jc w:val="left"/>
              <w:rPr>
                <w:sz w:val="18"/>
                <w:szCs w:val="18"/>
              </w:rPr>
            </w:pPr>
            <w:r w:rsidRPr="009776DE">
              <w:rPr>
                <w:sz w:val="18"/>
                <w:szCs w:val="18"/>
              </w:rPr>
              <w:t>- Representative from CSOs</w:t>
            </w:r>
          </w:p>
        </w:tc>
        <w:tc>
          <w:tcPr>
            <w:tcW w:w="4064" w:type="dxa"/>
          </w:tcPr>
          <w:p w14:paraId="5F4B03B9" w14:textId="77777777" w:rsidR="001B7C49" w:rsidRPr="009776DE" w:rsidRDefault="001B7C49" w:rsidP="00A91AC5">
            <w:pPr>
              <w:spacing w:after="120" w:line="240" w:lineRule="auto"/>
              <w:jc w:val="left"/>
              <w:rPr>
                <w:sz w:val="18"/>
                <w:szCs w:val="18"/>
              </w:rPr>
            </w:pPr>
            <w:r w:rsidRPr="009776DE">
              <w:rPr>
                <w:sz w:val="18"/>
                <w:szCs w:val="18"/>
              </w:rPr>
              <w:t>- High level of interest for CASA and comments expected to be sent to MEW</w:t>
            </w:r>
          </w:p>
          <w:p w14:paraId="5BDAC206" w14:textId="77777777" w:rsidR="001B7C49" w:rsidRPr="009776DE" w:rsidRDefault="001B7C49" w:rsidP="00A91AC5">
            <w:pPr>
              <w:spacing w:after="120" w:line="240" w:lineRule="auto"/>
              <w:jc w:val="left"/>
              <w:rPr>
                <w:sz w:val="18"/>
                <w:szCs w:val="18"/>
              </w:rPr>
            </w:pPr>
            <w:r w:rsidRPr="009776DE">
              <w:rPr>
                <w:sz w:val="18"/>
                <w:szCs w:val="18"/>
              </w:rPr>
              <w:t>- No feedback were received on the ToRs for the ESIA</w:t>
            </w:r>
          </w:p>
        </w:tc>
      </w:tr>
      <w:tr w:rsidR="001B7C49" w:rsidRPr="009776DE" w14:paraId="2E32D4D3" w14:textId="77777777" w:rsidTr="00A91AC5">
        <w:trPr>
          <w:trHeight w:val="2872"/>
        </w:trPr>
        <w:tc>
          <w:tcPr>
            <w:tcW w:w="436" w:type="dxa"/>
          </w:tcPr>
          <w:p w14:paraId="5707494F" w14:textId="77777777" w:rsidR="001B7C49" w:rsidRPr="009776DE" w:rsidRDefault="001B7C49" w:rsidP="00A91AC5">
            <w:pPr>
              <w:spacing w:after="120"/>
              <w:rPr>
                <w:sz w:val="18"/>
                <w:szCs w:val="18"/>
              </w:rPr>
            </w:pPr>
            <w:r w:rsidRPr="009776DE">
              <w:rPr>
                <w:sz w:val="18"/>
                <w:szCs w:val="18"/>
              </w:rPr>
              <w:lastRenderedPageBreak/>
              <w:t>3</w:t>
            </w:r>
          </w:p>
        </w:tc>
        <w:tc>
          <w:tcPr>
            <w:tcW w:w="1821" w:type="dxa"/>
          </w:tcPr>
          <w:p w14:paraId="4D942ECB" w14:textId="77777777" w:rsidR="001B7C49" w:rsidRPr="009776DE" w:rsidRDefault="001B7C49" w:rsidP="00A91AC5">
            <w:pPr>
              <w:spacing w:after="120" w:line="240" w:lineRule="auto"/>
              <w:jc w:val="left"/>
              <w:rPr>
                <w:sz w:val="18"/>
                <w:szCs w:val="18"/>
              </w:rPr>
            </w:pPr>
            <w:r w:rsidRPr="009776DE">
              <w:rPr>
                <w:sz w:val="18"/>
                <w:szCs w:val="18"/>
              </w:rPr>
              <w:t>Benefit-Sharing Consultations and Key Informant Interviews (KII) conducted by UN Habitat</w:t>
            </w:r>
          </w:p>
        </w:tc>
        <w:tc>
          <w:tcPr>
            <w:tcW w:w="1842" w:type="dxa"/>
          </w:tcPr>
          <w:p w14:paraId="48D40C72" w14:textId="77777777" w:rsidR="001B7C49" w:rsidRPr="009776DE" w:rsidRDefault="001B7C49" w:rsidP="00A91AC5">
            <w:pPr>
              <w:spacing w:after="120"/>
              <w:jc w:val="left"/>
              <w:rPr>
                <w:sz w:val="18"/>
                <w:szCs w:val="18"/>
              </w:rPr>
            </w:pPr>
            <w:r w:rsidRPr="009776DE">
              <w:rPr>
                <w:sz w:val="18"/>
                <w:szCs w:val="18"/>
              </w:rPr>
              <w:t>Dec 2012</w:t>
            </w:r>
          </w:p>
        </w:tc>
        <w:tc>
          <w:tcPr>
            <w:tcW w:w="6237" w:type="dxa"/>
          </w:tcPr>
          <w:p w14:paraId="09EE3E12" w14:textId="77777777" w:rsidR="001B7C49" w:rsidRPr="009776DE" w:rsidRDefault="001B7C49" w:rsidP="00A91AC5">
            <w:pPr>
              <w:spacing w:after="120" w:line="240" w:lineRule="auto"/>
              <w:jc w:val="left"/>
              <w:rPr>
                <w:sz w:val="18"/>
                <w:szCs w:val="18"/>
              </w:rPr>
            </w:pPr>
            <w:r w:rsidRPr="009776DE">
              <w:rPr>
                <w:sz w:val="18"/>
                <w:szCs w:val="18"/>
              </w:rPr>
              <w:t>FGD with at least 10% representation of communities were conducted in:</w:t>
            </w:r>
          </w:p>
          <w:p w14:paraId="13CFE50D" w14:textId="77777777" w:rsidR="001B7C49" w:rsidRPr="009776DE" w:rsidRDefault="001B7C49" w:rsidP="00A91AC5">
            <w:pPr>
              <w:spacing w:after="120" w:line="240" w:lineRule="auto"/>
              <w:jc w:val="left"/>
              <w:rPr>
                <w:sz w:val="18"/>
                <w:szCs w:val="18"/>
              </w:rPr>
            </w:pPr>
            <w:r w:rsidRPr="009776DE">
              <w:rPr>
                <w:sz w:val="18"/>
                <w:szCs w:val="18"/>
              </w:rPr>
              <w:t>- Barzangi Mullah; Sher Khan Bandar;  Alokozay; Qasab Madrasa; Bajawory; Laqi Huliya; Qezel Sai; Qaram Qoli; Meer Shekh; Ghulam Bai; Qandahari Hai Se; Gudan Ha; Khogyani; Zaman Khil; Shamraq; Chihl Ghori Payan; Ahangaran; Oghorsang; Gazan; Manjana; Darwaza; Noch payeen; Qalatak; Lewan; Takhma; Mairkhan Bala; Qazi Khania; Malik Jan Khil; Kamangar Naw; Fateh Khan Khill; Milan Shakh; Dolan; Deh Pashian; Shayhi Deh Mullah; Toghchi; Deh Dawlat Shahi; Langar; Bagh Alam; Aqa Saray; Deh Yaha Qalai ; Qara E Shah Mohd Khil; Mullah Khill; Lowy Kalay; Pass Kaakas; Mansoor Kelay; Koozshahidan; Qalai E Janan Khan; Bar Daman; Naw Abad; Belayari; Khalisa; Barikaw Maktab Kalay; Akhunzadgan; Chardi Hussain Khill; Koz Sarband; Ziyarat Kalay; Aka Zoo</w:t>
            </w:r>
          </w:p>
        </w:tc>
        <w:tc>
          <w:tcPr>
            <w:tcW w:w="4064" w:type="dxa"/>
          </w:tcPr>
          <w:p w14:paraId="2992D327" w14:textId="77777777" w:rsidR="001B7C49" w:rsidRPr="009776DE" w:rsidRDefault="001B7C49" w:rsidP="00A91AC5">
            <w:pPr>
              <w:spacing w:after="120" w:line="240" w:lineRule="auto"/>
              <w:jc w:val="left"/>
              <w:rPr>
                <w:sz w:val="18"/>
                <w:szCs w:val="18"/>
              </w:rPr>
            </w:pPr>
            <w:r w:rsidRPr="009776DE">
              <w:rPr>
                <w:sz w:val="18"/>
                <w:szCs w:val="18"/>
              </w:rPr>
              <w:t>In 57 communities FGD gathered: (a) elected representatives of CDCs, (b) community people including vulnerable groups (returnees, IDPs, differently-able and female headed) and women members, (b) community institutions (school, clinic etc); (c) local Energy Department, relevant project/NGO, and (d) local authorities such as DDA, and District Governor Office.</w:t>
            </w:r>
          </w:p>
          <w:p w14:paraId="00BB5830" w14:textId="77777777" w:rsidR="001B7C49" w:rsidRPr="009776DE" w:rsidRDefault="001B7C49" w:rsidP="00A91AC5">
            <w:pPr>
              <w:spacing w:after="120" w:line="240" w:lineRule="auto"/>
              <w:jc w:val="left"/>
              <w:rPr>
                <w:sz w:val="18"/>
                <w:szCs w:val="18"/>
              </w:rPr>
            </w:pPr>
            <w:r w:rsidRPr="009776DE">
              <w:rPr>
                <w:sz w:val="18"/>
                <w:szCs w:val="18"/>
              </w:rPr>
              <w:t>A second round of consultation for each community gathered: (a) 1 CDC representative, (b) 2 women community members, (c) 1 school representative, (d) 1 health representative. The key objective of second round of FGD was to map out communities’ existing practices on energy saving interventions and their interest on using some of the interventions for the future should there be an opportunity to do so.</w:t>
            </w:r>
          </w:p>
        </w:tc>
      </w:tr>
      <w:tr w:rsidR="001B7C49" w:rsidRPr="009776DE" w14:paraId="1B4EAF36" w14:textId="77777777" w:rsidTr="00A91AC5">
        <w:trPr>
          <w:trHeight w:val="755"/>
        </w:trPr>
        <w:tc>
          <w:tcPr>
            <w:tcW w:w="436" w:type="dxa"/>
          </w:tcPr>
          <w:p w14:paraId="6F1B5CA5" w14:textId="77777777" w:rsidR="001B7C49" w:rsidRPr="009776DE" w:rsidRDefault="001B7C49" w:rsidP="00A91AC5">
            <w:pPr>
              <w:spacing w:after="120"/>
              <w:rPr>
                <w:sz w:val="18"/>
                <w:szCs w:val="18"/>
              </w:rPr>
            </w:pPr>
            <w:r>
              <w:rPr>
                <w:sz w:val="18"/>
                <w:szCs w:val="18"/>
              </w:rPr>
              <w:t>4</w:t>
            </w:r>
          </w:p>
        </w:tc>
        <w:tc>
          <w:tcPr>
            <w:tcW w:w="1821" w:type="dxa"/>
          </w:tcPr>
          <w:p w14:paraId="07BE21EA" w14:textId="77777777" w:rsidR="001B7C49" w:rsidRPr="009776DE" w:rsidRDefault="001B7C49" w:rsidP="00A91AC5">
            <w:pPr>
              <w:spacing w:after="120" w:line="240" w:lineRule="auto"/>
              <w:jc w:val="left"/>
              <w:rPr>
                <w:sz w:val="18"/>
                <w:szCs w:val="18"/>
              </w:rPr>
            </w:pPr>
            <w:r>
              <w:rPr>
                <w:sz w:val="18"/>
                <w:szCs w:val="18"/>
              </w:rPr>
              <w:t>REA Consultations</w:t>
            </w:r>
          </w:p>
        </w:tc>
        <w:tc>
          <w:tcPr>
            <w:tcW w:w="1842" w:type="dxa"/>
          </w:tcPr>
          <w:p w14:paraId="2427C262" w14:textId="77777777" w:rsidR="001B7C49" w:rsidRDefault="001B7C49" w:rsidP="00A91AC5">
            <w:pPr>
              <w:spacing w:after="120" w:line="240" w:lineRule="auto"/>
              <w:jc w:val="left"/>
              <w:rPr>
                <w:sz w:val="18"/>
                <w:szCs w:val="18"/>
              </w:rPr>
            </w:pPr>
            <w:r>
              <w:rPr>
                <w:sz w:val="18"/>
                <w:szCs w:val="18"/>
              </w:rPr>
              <w:t>January 7</w:t>
            </w:r>
            <w:r w:rsidRPr="002B37A8">
              <w:rPr>
                <w:sz w:val="18"/>
                <w:szCs w:val="18"/>
              </w:rPr>
              <w:t>th</w:t>
            </w:r>
            <w:r>
              <w:rPr>
                <w:sz w:val="18"/>
                <w:szCs w:val="18"/>
              </w:rPr>
              <w:t xml:space="preserve">, 2014: </w:t>
            </w:r>
            <w:r w:rsidRPr="00517A38">
              <w:rPr>
                <w:sz w:val="18"/>
                <w:szCs w:val="18"/>
              </w:rPr>
              <w:t>Min</w:t>
            </w:r>
            <w:r>
              <w:rPr>
                <w:sz w:val="18"/>
                <w:szCs w:val="18"/>
              </w:rPr>
              <w:t>istry of Energy and Water (MEW), Kabul</w:t>
            </w:r>
          </w:p>
          <w:p w14:paraId="2459022B" w14:textId="77777777" w:rsidR="001B7C49" w:rsidRDefault="001B7C49" w:rsidP="00A91AC5">
            <w:pPr>
              <w:spacing w:after="120" w:line="240" w:lineRule="auto"/>
              <w:jc w:val="left"/>
              <w:rPr>
                <w:sz w:val="18"/>
                <w:szCs w:val="18"/>
              </w:rPr>
            </w:pPr>
            <w:r w:rsidRPr="00517A38">
              <w:rPr>
                <w:sz w:val="18"/>
                <w:szCs w:val="18"/>
              </w:rPr>
              <w:t>January 8</w:t>
            </w:r>
            <w:r>
              <w:rPr>
                <w:sz w:val="18"/>
                <w:szCs w:val="18"/>
              </w:rPr>
              <w:t>th, 2014:</w:t>
            </w:r>
            <w:r w:rsidRPr="00517A38">
              <w:rPr>
                <w:sz w:val="18"/>
                <w:szCs w:val="18"/>
              </w:rPr>
              <w:t xml:space="preserve"> the Provincial Governor Office in Jalalabad city the provincial capital of Nangarhar Province</w:t>
            </w:r>
          </w:p>
          <w:p w14:paraId="05B4F9ED" w14:textId="77777777" w:rsidR="001B7C49" w:rsidRPr="009776DE" w:rsidRDefault="001B7C49" w:rsidP="00A91AC5">
            <w:pPr>
              <w:spacing w:after="120" w:line="240" w:lineRule="auto"/>
              <w:jc w:val="left"/>
              <w:rPr>
                <w:sz w:val="18"/>
                <w:szCs w:val="18"/>
              </w:rPr>
            </w:pPr>
            <w:r w:rsidRPr="00517A38">
              <w:rPr>
                <w:sz w:val="18"/>
                <w:szCs w:val="18"/>
              </w:rPr>
              <w:t>January 11, 2014 in the office of the Da Afghanistan Breshna Sherkat (DABS: Afghanistan Transmission Entity) in Kundoz city</w:t>
            </w:r>
          </w:p>
        </w:tc>
        <w:tc>
          <w:tcPr>
            <w:tcW w:w="6237" w:type="dxa"/>
          </w:tcPr>
          <w:p w14:paraId="0AE4A575" w14:textId="77777777" w:rsidR="001B7C49" w:rsidRDefault="001B7C49" w:rsidP="00A91AC5">
            <w:pPr>
              <w:spacing w:after="120" w:line="240" w:lineRule="auto"/>
              <w:jc w:val="left"/>
              <w:rPr>
                <w:sz w:val="18"/>
                <w:szCs w:val="18"/>
              </w:rPr>
            </w:pPr>
            <w:r w:rsidRPr="00517A38">
              <w:rPr>
                <w:sz w:val="18"/>
                <w:szCs w:val="18"/>
              </w:rPr>
              <w:t>Deputy Minister of MEW and was attended by the Operation Director of the Afghanistan Breshna Sherkat as well as representatives of other relevant ministries, NEPA, NGOs</w:t>
            </w:r>
            <w:r>
              <w:rPr>
                <w:sz w:val="18"/>
                <w:szCs w:val="18"/>
              </w:rPr>
              <w:t xml:space="preserve"> </w:t>
            </w:r>
            <w:r w:rsidRPr="00517A38">
              <w:rPr>
                <w:sz w:val="18"/>
                <w:szCs w:val="18"/>
              </w:rPr>
              <w:t>, academia, representatives of communities along the route etc</w:t>
            </w:r>
          </w:p>
          <w:p w14:paraId="00AC415D" w14:textId="77777777" w:rsidR="001B7C49" w:rsidRPr="009776DE" w:rsidRDefault="001B7C49" w:rsidP="00A91AC5">
            <w:pPr>
              <w:spacing w:after="120" w:line="240" w:lineRule="auto"/>
              <w:jc w:val="left"/>
              <w:rPr>
                <w:sz w:val="18"/>
                <w:szCs w:val="18"/>
              </w:rPr>
            </w:pPr>
            <w:r w:rsidRPr="00517A38">
              <w:rPr>
                <w:sz w:val="18"/>
                <w:szCs w:val="18"/>
              </w:rPr>
              <w:t>The consultation was advertised in the local press and invitation letters were sent to 79 persons two weeks prior to the date of consultation.</w:t>
            </w:r>
            <w:r>
              <w:rPr>
                <w:sz w:val="18"/>
                <w:szCs w:val="18"/>
              </w:rPr>
              <w:t xml:space="preserve"> </w:t>
            </w:r>
            <w:r w:rsidRPr="00517A38">
              <w:rPr>
                <w:sz w:val="18"/>
                <w:szCs w:val="18"/>
              </w:rPr>
              <w:t>Invitations had also been sent to NGOs working on women empowerment and women’s rights in rural areas, Asian Development Bank, USAID, Kabul Municipality and Ministry of Justice.</w:t>
            </w:r>
          </w:p>
        </w:tc>
        <w:tc>
          <w:tcPr>
            <w:tcW w:w="4064" w:type="dxa"/>
          </w:tcPr>
          <w:p w14:paraId="6B5447AD" w14:textId="77777777" w:rsidR="001B7C49" w:rsidRPr="009776DE" w:rsidRDefault="001B7C49" w:rsidP="00A91AC5">
            <w:pPr>
              <w:spacing w:after="120" w:line="240" w:lineRule="auto"/>
              <w:jc w:val="left"/>
              <w:rPr>
                <w:sz w:val="18"/>
                <w:szCs w:val="18"/>
              </w:rPr>
            </w:pPr>
            <w:r w:rsidRPr="00517A38">
              <w:rPr>
                <w:sz w:val="18"/>
                <w:szCs w:val="18"/>
              </w:rPr>
              <w:t xml:space="preserve">The Ministry of Energy and Water and Da Afghanistan Breshna Sherkat (DABS: Afghanistan Transmission Entity) jointly organized </w:t>
            </w:r>
            <w:r>
              <w:rPr>
                <w:sz w:val="18"/>
                <w:szCs w:val="18"/>
              </w:rPr>
              <w:t xml:space="preserve">the </w:t>
            </w:r>
            <w:r w:rsidRPr="00517A38">
              <w:rPr>
                <w:sz w:val="18"/>
                <w:szCs w:val="18"/>
              </w:rPr>
              <w:t>three public consultations</w:t>
            </w:r>
            <w:r>
              <w:rPr>
                <w:sz w:val="18"/>
                <w:szCs w:val="18"/>
              </w:rPr>
              <w:t>.</w:t>
            </w:r>
          </w:p>
        </w:tc>
      </w:tr>
      <w:tr w:rsidR="001B7C49" w:rsidRPr="009776DE" w14:paraId="505BFBF9" w14:textId="77777777" w:rsidTr="00A91AC5">
        <w:trPr>
          <w:trHeight w:val="149"/>
        </w:trPr>
        <w:tc>
          <w:tcPr>
            <w:tcW w:w="436" w:type="dxa"/>
            <w:shd w:val="clear" w:color="auto" w:fill="EEECE1" w:themeFill="background2"/>
          </w:tcPr>
          <w:p w14:paraId="34A4771F" w14:textId="77777777" w:rsidR="001B7C49" w:rsidRPr="009776DE" w:rsidRDefault="001B7C49" w:rsidP="00A91AC5">
            <w:pPr>
              <w:spacing w:after="120"/>
              <w:rPr>
                <w:b/>
                <w:i/>
                <w:sz w:val="18"/>
                <w:szCs w:val="18"/>
              </w:rPr>
            </w:pPr>
          </w:p>
        </w:tc>
        <w:tc>
          <w:tcPr>
            <w:tcW w:w="1821" w:type="dxa"/>
            <w:shd w:val="clear" w:color="auto" w:fill="EEECE1" w:themeFill="background2"/>
          </w:tcPr>
          <w:p w14:paraId="247AA533" w14:textId="77777777" w:rsidR="001B7C49" w:rsidRPr="009776DE" w:rsidRDefault="001B7C49" w:rsidP="00A91AC5">
            <w:pPr>
              <w:spacing w:after="120" w:line="120" w:lineRule="atLeast"/>
              <w:rPr>
                <w:b/>
                <w:i/>
                <w:sz w:val="18"/>
                <w:szCs w:val="18"/>
              </w:rPr>
            </w:pPr>
            <w:r w:rsidRPr="009776DE">
              <w:rPr>
                <w:b/>
                <w:i/>
                <w:sz w:val="18"/>
                <w:szCs w:val="18"/>
              </w:rPr>
              <w:t>Kyrgyz Republic</w:t>
            </w:r>
          </w:p>
        </w:tc>
        <w:tc>
          <w:tcPr>
            <w:tcW w:w="1842" w:type="dxa"/>
            <w:shd w:val="clear" w:color="auto" w:fill="EEECE1" w:themeFill="background2"/>
          </w:tcPr>
          <w:p w14:paraId="10204D34" w14:textId="77777777" w:rsidR="001B7C49" w:rsidRPr="009776DE" w:rsidRDefault="001B7C49" w:rsidP="00A91AC5">
            <w:pPr>
              <w:spacing w:after="120"/>
              <w:rPr>
                <w:sz w:val="18"/>
                <w:szCs w:val="18"/>
              </w:rPr>
            </w:pPr>
          </w:p>
        </w:tc>
        <w:tc>
          <w:tcPr>
            <w:tcW w:w="6237" w:type="dxa"/>
            <w:shd w:val="clear" w:color="auto" w:fill="EEECE1" w:themeFill="background2"/>
          </w:tcPr>
          <w:p w14:paraId="423E75CB" w14:textId="77777777" w:rsidR="001B7C49" w:rsidRPr="009776DE" w:rsidRDefault="001B7C49" w:rsidP="00A91AC5">
            <w:pPr>
              <w:spacing w:after="120" w:line="240" w:lineRule="auto"/>
              <w:rPr>
                <w:sz w:val="18"/>
                <w:szCs w:val="18"/>
              </w:rPr>
            </w:pPr>
          </w:p>
        </w:tc>
        <w:tc>
          <w:tcPr>
            <w:tcW w:w="4064" w:type="dxa"/>
            <w:shd w:val="clear" w:color="auto" w:fill="EEECE1" w:themeFill="background2"/>
          </w:tcPr>
          <w:p w14:paraId="7139C589" w14:textId="77777777" w:rsidR="001B7C49" w:rsidRPr="009776DE" w:rsidRDefault="001B7C49" w:rsidP="00A91AC5">
            <w:pPr>
              <w:spacing w:after="120" w:line="240" w:lineRule="auto"/>
              <w:rPr>
                <w:sz w:val="18"/>
                <w:szCs w:val="18"/>
              </w:rPr>
            </w:pPr>
          </w:p>
        </w:tc>
      </w:tr>
      <w:tr w:rsidR="001B7C49" w:rsidRPr="009776DE" w14:paraId="2E1A4CCA" w14:textId="77777777" w:rsidTr="00A91AC5">
        <w:trPr>
          <w:trHeight w:val="149"/>
        </w:trPr>
        <w:tc>
          <w:tcPr>
            <w:tcW w:w="436" w:type="dxa"/>
          </w:tcPr>
          <w:p w14:paraId="73DE6C2D" w14:textId="77777777" w:rsidR="001B7C49" w:rsidRPr="009776DE" w:rsidRDefault="001B7C49" w:rsidP="00A91AC5">
            <w:pPr>
              <w:spacing w:after="120"/>
              <w:rPr>
                <w:sz w:val="18"/>
                <w:szCs w:val="18"/>
              </w:rPr>
            </w:pPr>
            <w:r w:rsidRPr="009776DE">
              <w:rPr>
                <w:sz w:val="18"/>
                <w:szCs w:val="18"/>
              </w:rPr>
              <w:t>1</w:t>
            </w:r>
          </w:p>
        </w:tc>
        <w:tc>
          <w:tcPr>
            <w:tcW w:w="1821" w:type="dxa"/>
          </w:tcPr>
          <w:p w14:paraId="36E8E9B1" w14:textId="77777777" w:rsidR="001B7C49" w:rsidRPr="009776DE" w:rsidRDefault="001B7C49" w:rsidP="00A91AC5">
            <w:pPr>
              <w:spacing w:after="120" w:line="240" w:lineRule="auto"/>
              <w:jc w:val="left"/>
              <w:rPr>
                <w:sz w:val="18"/>
                <w:szCs w:val="18"/>
              </w:rPr>
            </w:pPr>
            <w:r w:rsidRPr="009776DE">
              <w:rPr>
                <w:sz w:val="18"/>
                <w:szCs w:val="18"/>
              </w:rPr>
              <w:t>Initial Consultation (SCN)</w:t>
            </w:r>
          </w:p>
        </w:tc>
        <w:tc>
          <w:tcPr>
            <w:tcW w:w="1842" w:type="dxa"/>
          </w:tcPr>
          <w:p w14:paraId="205A01FF" w14:textId="77777777" w:rsidR="001B7C49" w:rsidRPr="009776DE" w:rsidRDefault="001B7C49" w:rsidP="00A91AC5">
            <w:pPr>
              <w:spacing w:after="120" w:line="120" w:lineRule="atLeast"/>
              <w:jc w:val="left"/>
              <w:rPr>
                <w:sz w:val="18"/>
                <w:szCs w:val="18"/>
              </w:rPr>
            </w:pPr>
            <w:r w:rsidRPr="009776DE">
              <w:rPr>
                <w:sz w:val="18"/>
                <w:szCs w:val="18"/>
              </w:rPr>
              <w:t>2007</w:t>
            </w:r>
          </w:p>
        </w:tc>
        <w:tc>
          <w:tcPr>
            <w:tcW w:w="6237" w:type="dxa"/>
          </w:tcPr>
          <w:p w14:paraId="380B4D2F" w14:textId="77777777" w:rsidR="001B7C49" w:rsidRPr="009776DE" w:rsidRDefault="001B7C49" w:rsidP="00A91AC5">
            <w:pPr>
              <w:pStyle w:val="NormalWeb"/>
              <w:spacing w:after="120" w:line="240" w:lineRule="auto"/>
              <w:jc w:val="left"/>
              <w:rPr>
                <w:sz w:val="18"/>
                <w:szCs w:val="18"/>
              </w:rPr>
            </w:pPr>
            <w:r w:rsidRPr="009776DE">
              <w:rPr>
                <w:sz w:val="18"/>
                <w:szCs w:val="18"/>
              </w:rPr>
              <w:t>Limited information available on these consultations</w:t>
            </w:r>
          </w:p>
        </w:tc>
        <w:tc>
          <w:tcPr>
            <w:tcW w:w="4064" w:type="dxa"/>
          </w:tcPr>
          <w:p w14:paraId="249CCABC" w14:textId="77777777" w:rsidR="001B7C49" w:rsidRPr="009776DE" w:rsidRDefault="001B7C49" w:rsidP="00A91AC5">
            <w:pPr>
              <w:spacing w:after="120" w:line="240" w:lineRule="auto"/>
              <w:jc w:val="left"/>
              <w:rPr>
                <w:sz w:val="18"/>
                <w:szCs w:val="18"/>
              </w:rPr>
            </w:pPr>
          </w:p>
        </w:tc>
      </w:tr>
      <w:tr w:rsidR="001B7C49" w:rsidRPr="009776DE" w14:paraId="6064CE92" w14:textId="77777777" w:rsidTr="00A91AC5">
        <w:trPr>
          <w:trHeight w:val="2989"/>
        </w:trPr>
        <w:tc>
          <w:tcPr>
            <w:tcW w:w="436" w:type="dxa"/>
          </w:tcPr>
          <w:p w14:paraId="4200A797" w14:textId="77777777" w:rsidR="001B7C49" w:rsidRPr="009776DE" w:rsidRDefault="001B7C49" w:rsidP="00A91AC5">
            <w:pPr>
              <w:spacing w:after="120"/>
              <w:rPr>
                <w:sz w:val="18"/>
                <w:szCs w:val="18"/>
              </w:rPr>
            </w:pPr>
            <w:r w:rsidRPr="009776DE">
              <w:rPr>
                <w:sz w:val="18"/>
                <w:szCs w:val="18"/>
              </w:rPr>
              <w:lastRenderedPageBreak/>
              <w:t>2</w:t>
            </w:r>
          </w:p>
        </w:tc>
        <w:tc>
          <w:tcPr>
            <w:tcW w:w="1821" w:type="dxa"/>
          </w:tcPr>
          <w:p w14:paraId="2E2A2D43" w14:textId="77777777" w:rsidR="001B7C49" w:rsidRPr="009776DE" w:rsidRDefault="001B7C49" w:rsidP="00A91AC5">
            <w:pPr>
              <w:spacing w:after="120" w:line="240" w:lineRule="auto"/>
              <w:jc w:val="left"/>
              <w:rPr>
                <w:sz w:val="18"/>
                <w:szCs w:val="18"/>
              </w:rPr>
            </w:pPr>
            <w:r w:rsidRPr="009776DE">
              <w:rPr>
                <w:sz w:val="18"/>
                <w:szCs w:val="18"/>
              </w:rPr>
              <w:t>Consultation on draft TORs of ESIA.</w:t>
            </w:r>
          </w:p>
          <w:p w14:paraId="23174247" w14:textId="77777777" w:rsidR="001B7C49" w:rsidRPr="009776DE" w:rsidRDefault="001B7C49" w:rsidP="00A91AC5">
            <w:pPr>
              <w:spacing w:after="120" w:line="240" w:lineRule="auto"/>
              <w:jc w:val="left"/>
              <w:rPr>
                <w:sz w:val="18"/>
                <w:szCs w:val="18"/>
              </w:rPr>
            </w:pPr>
          </w:p>
        </w:tc>
        <w:tc>
          <w:tcPr>
            <w:tcW w:w="1842" w:type="dxa"/>
          </w:tcPr>
          <w:p w14:paraId="4E565697" w14:textId="77777777" w:rsidR="001B7C49" w:rsidRPr="009776DE" w:rsidRDefault="001B7C49" w:rsidP="00A91AC5">
            <w:pPr>
              <w:spacing w:after="120" w:line="120" w:lineRule="atLeast"/>
              <w:jc w:val="left"/>
              <w:rPr>
                <w:sz w:val="18"/>
                <w:szCs w:val="18"/>
              </w:rPr>
            </w:pPr>
            <w:r w:rsidRPr="009776DE">
              <w:rPr>
                <w:sz w:val="18"/>
                <w:szCs w:val="18"/>
              </w:rPr>
              <w:t>14 Oct 2010</w:t>
            </w:r>
          </w:p>
        </w:tc>
        <w:tc>
          <w:tcPr>
            <w:tcW w:w="6237" w:type="dxa"/>
          </w:tcPr>
          <w:p w14:paraId="6144AC8E" w14:textId="77777777" w:rsidR="001B7C49" w:rsidRPr="009776DE" w:rsidRDefault="001B7C49" w:rsidP="00A91AC5">
            <w:pPr>
              <w:spacing w:after="120" w:line="240" w:lineRule="auto"/>
              <w:jc w:val="left"/>
              <w:rPr>
                <w:sz w:val="18"/>
                <w:szCs w:val="18"/>
              </w:rPr>
            </w:pPr>
            <w:r w:rsidRPr="009776DE">
              <w:rPr>
                <w:sz w:val="18"/>
                <w:szCs w:val="18"/>
              </w:rPr>
              <w:t xml:space="preserve">- Mr. A.R. Tiumenbaev, Head, Development and Innovations Department </w:t>
            </w:r>
          </w:p>
          <w:p w14:paraId="229CAB4A" w14:textId="77777777" w:rsidR="001B7C49" w:rsidRPr="009776DE" w:rsidRDefault="001B7C49" w:rsidP="00A91AC5">
            <w:pPr>
              <w:spacing w:after="120" w:line="240" w:lineRule="auto"/>
              <w:jc w:val="left"/>
              <w:rPr>
                <w:sz w:val="18"/>
                <w:szCs w:val="18"/>
              </w:rPr>
            </w:pPr>
            <w:r w:rsidRPr="009776DE">
              <w:rPr>
                <w:sz w:val="18"/>
                <w:szCs w:val="18"/>
              </w:rPr>
              <w:t xml:space="preserve">- Mr. R.S. Orosaliev, Manager, PIU </w:t>
            </w:r>
          </w:p>
          <w:p w14:paraId="6F63F857" w14:textId="77777777" w:rsidR="001B7C49" w:rsidRPr="009776DE" w:rsidRDefault="001B7C49" w:rsidP="00A91AC5">
            <w:pPr>
              <w:spacing w:after="120" w:line="240" w:lineRule="auto"/>
              <w:jc w:val="left"/>
              <w:rPr>
                <w:sz w:val="18"/>
                <w:szCs w:val="18"/>
              </w:rPr>
            </w:pPr>
            <w:r w:rsidRPr="009776DE">
              <w:rPr>
                <w:sz w:val="18"/>
                <w:szCs w:val="18"/>
              </w:rPr>
              <w:t xml:space="preserve">- Mr. E. Dj. Shukurov, Chairman, Ecological Movement of Kyrgyzstan “Aleine” </w:t>
            </w:r>
          </w:p>
          <w:p w14:paraId="693B263A" w14:textId="77777777" w:rsidR="001B7C49" w:rsidRPr="009776DE" w:rsidRDefault="001B7C49" w:rsidP="00A91AC5">
            <w:pPr>
              <w:spacing w:after="120" w:line="240" w:lineRule="auto"/>
              <w:jc w:val="left"/>
              <w:rPr>
                <w:sz w:val="18"/>
                <w:szCs w:val="18"/>
              </w:rPr>
            </w:pPr>
            <w:r w:rsidRPr="009776DE">
              <w:rPr>
                <w:sz w:val="18"/>
                <w:szCs w:val="18"/>
              </w:rPr>
              <w:t xml:space="preserve">- Mr. E. E. Shukurov, Leading Ornithological Flights Safety Engineer, Manas Airport </w:t>
            </w:r>
          </w:p>
          <w:p w14:paraId="1D366C3E" w14:textId="77777777" w:rsidR="001B7C49" w:rsidRPr="009776DE" w:rsidRDefault="001B7C49" w:rsidP="00A91AC5">
            <w:pPr>
              <w:spacing w:after="120" w:line="240" w:lineRule="auto"/>
              <w:jc w:val="left"/>
              <w:rPr>
                <w:sz w:val="18"/>
                <w:szCs w:val="18"/>
              </w:rPr>
            </w:pPr>
            <w:r w:rsidRPr="009776DE">
              <w:rPr>
                <w:sz w:val="18"/>
                <w:szCs w:val="18"/>
              </w:rPr>
              <w:t xml:space="preserve">- Mr. R. Isaev, Specialist, Camp Alatoo Public Fund </w:t>
            </w:r>
          </w:p>
          <w:p w14:paraId="4BE352F3" w14:textId="77777777" w:rsidR="001B7C49" w:rsidRPr="009776DE" w:rsidRDefault="001B7C49" w:rsidP="00A91AC5">
            <w:pPr>
              <w:spacing w:after="120" w:line="240" w:lineRule="auto"/>
              <w:jc w:val="left"/>
              <w:rPr>
                <w:sz w:val="18"/>
                <w:szCs w:val="18"/>
              </w:rPr>
            </w:pPr>
            <w:r w:rsidRPr="009776DE">
              <w:rPr>
                <w:sz w:val="18"/>
                <w:szCs w:val="18"/>
              </w:rPr>
              <w:t xml:space="preserve">- Ms. N. Iosipenko, Public Information Assistant, World Bank </w:t>
            </w:r>
          </w:p>
          <w:p w14:paraId="6AF2189B" w14:textId="77777777" w:rsidR="001B7C49" w:rsidRPr="009776DE" w:rsidRDefault="001B7C49" w:rsidP="00A91AC5">
            <w:pPr>
              <w:spacing w:after="120" w:line="240" w:lineRule="auto"/>
              <w:jc w:val="left"/>
              <w:rPr>
                <w:sz w:val="18"/>
                <w:szCs w:val="18"/>
              </w:rPr>
            </w:pPr>
          </w:p>
        </w:tc>
        <w:tc>
          <w:tcPr>
            <w:tcW w:w="4064" w:type="dxa"/>
          </w:tcPr>
          <w:p w14:paraId="64A6D476" w14:textId="77777777" w:rsidR="001B7C49" w:rsidRPr="009776DE" w:rsidRDefault="001B7C49" w:rsidP="00A91AC5">
            <w:pPr>
              <w:spacing w:after="120" w:line="240" w:lineRule="auto"/>
              <w:jc w:val="left"/>
              <w:rPr>
                <w:sz w:val="18"/>
                <w:szCs w:val="18"/>
              </w:rPr>
            </w:pPr>
            <w:r w:rsidRPr="009776DE">
              <w:rPr>
                <w:sz w:val="18"/>
                <w:szCs w:val="18"/>
              </w:rPr>
              <w:t xml:space="preserve">Considering discussion results and opinion exchange it has been agreed that the attending NGOs will prepare and share their comments to the draft Terms of Reference, if any. </w:t>
            </w:r>
          </w:p>
          <w:p w14:paraId="6F31B11E" w14:textId="77777777" w:rsidR="001B7C49" w:rsidRPr="009776DE" w:rsidRDefault="001B7C49" w:rsidP="00A91AC5">
            <w:pPr>
              <w:spacing w:after="120" w:line="240" w:lineRule="auto"/>
              <w:jc w:val="left"/>
              <w:rPr>
                <w:sz w:val="18"/>
                <w:szCs w:val="18"/>
              </w:rPr>
            </w:pPr>
          </w:p>
        </w:tc>
      </w:tr>
      <w:tr w:rsidR="001B7C49" w:rsidRPr="009776DE" w14:paraId="22DF0BF8" w14:textId="77777777" w:rsidTr="00A91AC5">
        <w:trPr>
          <w:trHeight w:val="149"/>
        </w:trPr>
        <w:tc>
          <w:tcPr>
            <w:tcW w:w="436" w:type="dxa"/>
          </w:tcPr>
          <w:p w14:paraId="1655AEDA" w14:textId="77777777" w:rsidR="001B7C49" w:rsidRPr="009776DE" w:rsidRDefault="001B7C49" w:rsidP="00A91AC5">
            <w:pPr>
              <w:spacing w:after="120"/>
              <w:rPr>
                <w:bCs/>
                <w:sz w:val="18"/>
                <w:szCs w:val="18"/>
              </w:rPr>
            </w:pPr>
            <w:r w:rsidRPr="009776DE">
              <w:rPr>
                <w:bCs/>
                <w:sz w:val="18"/>
                <w:szCs w:val="18"/>
              </w:rPr>
              <w:t>3</w:t>
            </w:r>
          </w:p>
        </w:tc>
        <w:tc>
          <w:tcPr>
            <w:tcW w:w="1821" w:type="dxa"/>
          </w:tcPr>
          <w:p w14:paraId="7021A5AD" w14:textId="77777777" w:rsidR="001B7C49" w:rsidRPr="009776DE" w:rsidRDefault="001B7C49" w:rsidP="00A91AC5">
            <w:pPr>
              <w:spacing w:after="120" w:line="240" w:lineRule="auto"/>
              <w:jc w:val="left"/>
              <w:rPr>
                <w:sz w:val="18"/>
                <w:szCs w:val="18"/>
              </w:rPr>
            </w:pPr>
            <w:r w:rsidRPr="009776DE">
              <w:rPr>
                <w:sz w:val="18"/>
                <w:szCs w:val="18"/>
              </w:rPr>
              <w:t>Public discussions on “Energy Security of Kyrgyzstan: Advantages and Disadvantages of CASA-1000”</w:t>
            </w:r>
          </w:p>
        </w:tc>
        <w:tc>
          <w:tcPr>
            <w:tcW w:w="1842" w:type="dxa"/>
          </w:tcPr>
          <w:p w14:paraId="55DDDECC" w14:textId="77777777" w:rsidR="001B7C49" w:rsidRPr="009776DE" w:rsidRDefault="001B7C49" w:rsidP="00A91AC5">
            <w:pPr>
              <w:spacing w:after="120" w:line="120" w:lineRule="atLeast"/>
              <w:jc w:val="left"/>
              <w:rPr>
                <w:sz w:val="18"/>
                <w:szCs w:val="18"/>
              </w:rPr>
            </w:pPr>
            <w:r w:rsidRPr="009776DE">
              <w:rPr>
                <w:sz w:val="18"/>
                <w:szCs w:val="18"/>
              </w:rPr>
              <w:t>March 16, 2011.</w:t>
            </w:r>
          </w:p>
          <w:p w14:paraId="3BB9292D" w14:textId="77777777" w:rsidR="001B7C49" w:rsidRPr="009776DE" w:rsidRDefault="001B7C49" w:rsidP="00A91AC5">
            <w:pPr>
              <w:spacing w:after="120" w:line="120" w:lineRule="atLeast"/>
              <w:jc w:val="left"/>
              <w:rPr>
                <w:sz w:val="18"/>
                <w:szCs w:val="18"/>
              </w:rPr>
            </w:pPr>
            <w:r w:rsidRPr="009776DE">
              <w:rPr>
                <w:sz w:val="18"/>
                <w:szCs w:val="18"/>
              </w:rPr>
              <w:t>Bishkek, Kyrgyz Republic: organized by Taza Tabigat and Human Rights Bureau</w:t>
            </w:r>
          </w:p>
        </w:tc>
        <w:tc>
          <w:tcPr>
            <w:tcW w:w="6237" w:type="dxa"/>
          </w:tcPr>
          <w:p w14:paraId="496D80DC" w14:textId="77777777" w:rsidR="001B7C49" w:rsidRPr="009776DE" w:rsidRDefault="001B7C49" w:rsidP="00A91AC5">
            <w:pPr>
              <w:spacing w:after="120" w:line="240" w:lineRule="auto"/>
              <w:jc w:val="left"/>
              <w:rPr>
                <w:sz w:val="18"/>
                <w:szCs w:val="18"/>
              </w:rPr>
            </w:pPr>
            <w:r w:rsidRPr="009776DE">
              <w:rPr>
                <w:sz w:val="18"/>
                <w:szCs w:val="18"/>
              </w:rPr>
              <w:t xml:space="preserve">CSOs: A number of Kyrgyz CSOs attended </w:t>
            </w:r>
          </w:p>
          <w:p w14:paraId="08F545C7" w14:textId="77777777" w:rsidR="001B7C49" w:rsidRPr="009776DE" w:rsidRDefault="001B7C49" w:rsidP="00A91AC5">
            <w:pPr>
              <w:spacing w:after="120" w:line="240" w:lineRule="auto"/>
              <w:jc w:val="left"/>
              <w:rPr>
                <w:sz w:val="18"/>
                <w:szCs w:val="18"/>
              </w:rPr>
            </w:pPr>
            <w:r w:rsidRPr="009776DE">
              <w:rPr>
                <w:sz w:val="18"/>
                <w:szCs w:val="18"/>
              </w:rPr>
              <w:t>WB: Alex Kremer, WB Country Manager</w:t>
            </w:r>
          </w:p>
          <w:p w14:paraId="44828C34" w14:textId="77777777" w:rsidR="001B7C49" w:rsidRPr="009776DE" w:rsidRDefault="001B7C49" w:rsidP="00A91AC5">
            <w:pPr>
              <w:spacing w:after="120" w:line="240" w:lineRule="auto"/>
              <w:jc w:val="left"/>
              <w:rPr>
                <w:sz w:val="18"/>
                <w:szCs w:val="18"/>
              </w:rPr>
            </w:pPr>
          </w:p>
        </w:tc>
        <w:tc>
          <w:tcPr>
            <w:tcW w:w="4064" w:type="dxa"/>
          </w:tcPr>
          <w:p w14:paraId="5F498779" w14:textId="77777777" w:rsidR="001B7C49" w:rsidRPr="009776DE" w:rsidRDefault="001B7C49" w:rsidP="00A91AC5">
            <w:pPr>
              <w:spacing w:after="120"/>
              <w:rPr>
                <w:sz w:val="18"/>
                <w:szCs w:val="18"/>
              </w:rPr>
            </w:pPr>
          </w:p>
        </w:tc>
      </w:tr>
      <w:tr w:rsidR="001B7C49" w:rsidRPr="009776DE" w14:paraId="1A4684AA" w14:textId="77777777" w:rsidTr="00A91AC5">
        <w:trPr>
          <w:trHeight w:val="149"/>
        </w:trPr>
        <w:tc>
          <w:tcPr>
            <w:tcW w:w="436" w:type="dxa"/>
          </w:tcPr>
          <w:p w14:paraId="61DAE8DB" w14:textId="77777777" w:rsidR="001B7C49" w:rsidRPr="009776DE" w:rsidRDefault="001B7C49" w:rsidP="00A91AC5">
            <w:pPr>
              <w:spacing w:after="120"/>
              <w:rPr>
                <w:bCs/>
                <w:sz w:val="18"/>
                <w:szCs w:val="18"/>
              </w:rPr>
            </w:pPr>
            <w:r w:rsidRPr="009776DE">
              <w:rPr>
                <w:bCs/>
                <w:sz w:val="18"/>
                <w:szCs w:val="18"/>
              </w:rPr>
              <w:t>4</w:t>
            </w:r>
          </w:p>
        </w:tc>
        <w:tc>
          <w:tcPr>
            <w:tcW w:w="1821" w:type="dxa"/>
          </w:tcPr>
          <w:p w14:paraId="26240981" w14:textId="77777777" w:rsidR="001B7C49" w:rsidRPr="009776DE" w:rsidRDefault="001B7C49" w:rsidP="00A91AC5">
            <w:pPr>
              <w:spacing w:after="120" w:line="240" w:lineRule="auto"/>
              <w:jc w:val="left"/>
              <w:rPr>
                <w:sz w:val="18"/>
                <w:szCs w:val="18"/>
              </w:rPr>
            </w:pPr>
            <w:r w:rsidRPr="009776DE">
              <w:rPr>
                <w:sz w:val="18"/>
                <w:szCs w:val="18"/>
              </w:rPr>
              <w:t>Meeting with BIC Energy Fellows from Kazakhstan and Kyrgyzstan (on CAEWDP, CASA-1000)</w:t>
            </w:r>
          </w:p>
        </w:tc>
        <w:tc>
          <w:tcPr>
            <w:tcW w:w="1842" w:type="dxa"/>
          </w:tcPr>
          <w:p w14:paraId="4F8D5B93" w14:textId="77777777" w:rsidR="001B7C49" w:rsidRPr="009776DE" w:rsidRDefault="001B7C49" w:rsidP="00A91AC5">
            <w:pPr>
              <w:spacing w:after="120" w:line="120" w:lineRule="atLeast"/>
              <w:jc w:val="left"/>
              <w:rPr>
                <w:sz w:val="18"/>
                <w:szCs w:val="18"/>
              </w:rPr>
            </w:pPr>
            <w:r w:rsidRPr="009776DE">
              <w:rPr>
                <w:sz w:val="18"/>
                <w:szCs w:val="18"/>
              </w:rPr>
              <w:t>May 2, 2011</w:t>
            </w:r>
          </w:p>
          <w:p w14:paraId="7CFEFBB4" w14:textId="77777777" w:rsidR="001B7C49" w:rsidRPr="009776DE" w:rsidRDefault="001B7C49" w:rsidP="00A91AC5">
            <w:pPr>
              <w:spacing w:after="120" w:line="120" w:lineRule="atLeast"/>
              <w:jc w:val="left"/>
              <w:rPr>
                <w:sz w:val="18"/>
                <w:szCs w:val="18"/>
              </w:rPr>
            </w:pPr>
            <w:r w:rsidRPr="009776DE">
              <w:rPr>
                <w:sz w:val="18"/>
                <w:szCs w:val="18"/>
              </w:rPr>
              <w:t>Washington, D.C., Office of the World Bank</w:t>
            </w:r>
          </w:p>
        </w:tc>
        <w:tc>
          <w:tcPr>
            <w:tcW w:w="6237" w:type="dxa"/>
          </w:tcPr>
          <w:p w14:paraId="5D0B1868" w14:textId="77777777" w:rsidR="001B7C49" w:rsidRPr="009776DE" w:rsidRDefault="001B7C49" w:rsidP="00A91AC5">
            <w:pPr>
              <w:spacing w:after="120" w:line="240" w:lineRule="auto"/>
              <w:jc w:val="left"/>
              <w:rPr>
                <w:sz w:val="18"/>
                <w:szCs w:val="18"/>
              </w:rPr>
            </w:pPr>
            <w:r w:rsidRPr="009776DE">
              <w:rPr>
                <w:sz w:val="18"/>
                <w:szCs w:val="18"/>
              </w:rPr>
              <w:t>CSOs: Rita Karasartova (Alliance for Transparent Budget, Kyrgyz Republic), Sergey Belov (Active Youth NKA, Kazakhstan), Aynabay Yaylymova (BIC), and Sarah Bedy (BIC)</w:t>
            </w:r>
          </w:p>
          <w:p w14:paraId="0DB43CE7" w14:textId="77777777" w:rsidR="001B7C49" w:rsidRPr="009776DE" w:rsidRDefault="001B7C49" w:rsidP="00A91AC5">
            <w:pPr>
              <w:spacing w:after="120" w:line="240" w:lineRule="auto"/>
              <w:jc w:val="left"/>
              <w:rPr>
                <w:sz w:val="18"/>
                <w:szCs w:val="18"/>
              </w:rPr>
            </w:pPr>
            <w:r w:rsidRPr="009776DE">
              <w:rPr>
                <w:sz w:val="18"/>
                <w:szCs w:val="18"/>
              </w:rPr>
              <w:t>WB:  Daryl Fields, Ranjit Lamech, Mehrnaz Teymourian, Elena Karaban</w:t>
            </w:r>
          </w:p>
        </w:tc>
        <w:tc>
          <w:tcPr>
            <w:tcW w:w="4064" w:type="dxa"/>
          </w:tcPr>
          <w:p w14:paraId="56912BB4" w14:textId="77777777" w:rsidR="001B7C49" w:rsidRPr="009776DE" w:rsidRDefault="001B7C49" w:rsidP="00A91AC5">
            <w:pPr>
              <w:spacing w:after="120"/>
              <w:rPr>
                <w:sz w:val="18"/>
                <w:szCs w:val="18"/>
              </w:rPr>
            </w:pPr>
          </w:p>
        </w:tc>
      </w:tr>
      <w:tr w:rsidR="001B7C49" w:rsidRPr="009776DE" w14:paraId="1B1CF7B6" w14:textId="77777777" w:rsidTr="00A91AC5">
        <w:trPr>
          <w:trHeight w:val="149"/>
        </w:trPr>
        <w:tc>
          <w:tcPr>
            <w:tcW w:w="436" w:type="dxa"/>
          </w:tcPr>
          <w:p w14:paraId="1E5C334B" w14:textId="77777777" w:rsidR="001B7C49" w:rsidRPr="009776DE" w:rsidRDefault="001B7C49" w:rsidP="00A91AC5">
            <w:pPr>
              <w:spacing w:after="120"/>
              <w:rPr>
                <w:bCs/>
                <w:sz w:val="18"/>
                <w:szCs w:val="18"/>
              </w:rPr>
            </w:pPr>
            <w:r w:rsidRPr="009776DE">
              <w:rPr>
                <w:bCs/>
                <w:sz w:val="18"/>
                <w:szCs w:val="18"/>
              </w:rPr>
              <w:t>5</w:t>
            </w:r>
          </w:p>
        </w:tc>
        <w:tc>
          <w:tcPr>
            <w:tcW w:w="1821" w:type="dxa"/>
          </w:tcPr>
          <w:p w14:paraId="52288D4D" w14:textId="77777777" w:rsidR="001B7C49" w:rsidRPr="009776DE" w:rsidRDefault="001B7C49" w:rsidP="00A91AC5">
            <w:pPr>
              <w:spacing w:after="120" w:line="240" w:lineRule="auto"/>
              <w:jc w:val="left"/>
              <w:rPr>
                <w:sz w:val="18"/>
                <w:szCs w:val="18"/>
              </w:rPr>
            </w:pPr>
            <w:r w:rsidRPr="009776DE">
              <w:rPr>
                <w:sz w:val="18"/>
                <w:szCs w:val="18"/>
              </w:rPr>
              <w:t>CASA-1000 public hearings</w:t>
            </w:r>
          </w:p>
        </w:tc>
        <w:tc>
          <w:tcPr>
            <w:tcW w:w="1842" w:type="dxa"/>
          </w:tcPr>
          <w:p w14:paraId="78C1A0A1" w14:textId="77777777" w:rsidR="001B7C49" w:rsidRPr="009776DE" w:rsidRDefault="001B7C49" w:rsidP="00A91AC5">
            <w:pPr>
              <w:spacing w:after="120" w:line="120" w:lineRule="atLeast"/>
              <w:jc w:val="left"/>
              <w:rPr>
                <w:sz w:val="18"/>
                <w:szCs w:val="18"/>
              </w:rPr>
            </w:pPr>
            <w:r w:rsidRPr="009776DE">
              <w:rPr>
                <w:sz w:val="18"/>
                <w:szCs w:val="18"/>
              </w:rPr>
              <w:t>June 28, 2011</w:t>
            </w:r>
          </w:p>
          <w:p w14:paraId="373C42A4" w14:textId="77777777" w:rsidR="001B7C49" w:rsidRPr="009776DE" w:rsidRDefault="001B7C49" w:rsidP="00A91AC5">
            <w:pPr>
              <w:spacing w:after="120" w:line="120" w:lineRule="atLeast"/>
              <w:jc w:val="left"/>
              <w:rPr>
                <w:sz w:val="18"/>
                <w:szCs w:val="18"/>
              </w:rPr>
            </w:pPr>
            <w:r w:rsidRPr="009776DE">
              <w:rPr>
                <w:sz w:val="18"/>
                <w:szCs w:val="18"/>
              </w:rPr>
              <w:t>Bishkek, Kyrgyz Republic. Ministry of Energy of the Kyrgyz Republic</w:t>
            </w:r>
          </w:p>
        </w:tc>
        <w:tc>
          <w:tcPr>
            <w:tcW w:w="6237" w:type="dxa"/>
          </w:tcPr>
          <w:p w14:paraId="1DD554B0" w14:textId="77777777" w:rsidR="001B7C49" w:rsidRPr="009776DE" w:rsidRDefault="001B7C49" w:rsidP="00A91AC5">
            <w:pPr>
              <w:spacing w:after="120" w:line="240" w:lineRule="auto"/>
              <w:jc w:val="left"/>
              <w:rPr>
                <w:sz w:val="18"/>
                <w:szCs w:val="18"/>
              </w:rPr>
            </w:pPr>
            <w:r w:rsidRPr="009776DE">
              <w:rPr>
                <w:sz w:val="18"/>
                <w:szCs w:val="18"/>
              </w:rPr>
              <w:t>Government:</w:t>
            </w:r>
          </w:p>
          <w:p w14:paraId="1C1EA5E0"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 xml:space="preserve">Office of the Government of the Kyrgyz Republic – Aibek Kaliev (Fuel, Energy and Mineral Resources Unit);  </w:t>
            </w:r>
          </w:p>
          <w:p w14:paraId="5ECE5638"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 xml:space="preserve">Ministry of Energy of the Kyrgyz Republic – Avtandil Kalmambetov (Deputy Minister of Energy), Almazbek Stamaliev (Head, Electricity Production and Transmission Unit), Anara Djumagulova (Head, External Relations Unit), R. Orozaliev (Head of Project Implementation Unit), and specialists Batyrkanov and Doolotov; </w:t>
            </w:r>
          </w:p>
          <w:p w14:paraId="2CCE8600"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Ministry of Foreign Affairs of the Kyrgyz Republic - Meder Soorbekov, Azamat Almakunov</w:t>
            </w:r>
          </w:p>
          <w:p w14:paraId="09F777CF"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OJSC Power Plants - Ch. Dokbaev, External Relations and Project Implementation Unit</w:t>
            </w:r>
          </w:p>
          <w:p w14:paraId="75BBF073"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 xml:space="preserve">OJSC National Electricity Grid of Kyrgyzstan - M. Aitkulov (Director General), K. Ismailov (Deputy Director General), L. Popov (Head, Capital Construction and Perspective Development Unit). </w:t>
            </w:r>
          </w:p>
          <w:p w14:paraId="46046B15" w14:textId="77777777" w:rsidR="001B7C49" w:rsidRPr="009776DE" w:rsidRDefault="001B7C49" w:rsidP="00A91AC5">
            <w:pPr>
              <w:spacing w:after="120" w:line="240" w:lineRule="auto"/>
              <w:jc w:val="left"/>
              <w:rPr>
                <w:sz w:val="18"/>
                <w:szCs w:val="18"/>
              </w:rPr>
            </w:pPr>
            <w:r w:rsidRPr="009776DE">
              <w:rPr>
                <w:sz w:val="18"/>
                <w:szCs w:val="18"/>
              </w:rPr>
              <w:t>Donor organizations:</w:t>
            </w:r>
          </w:p>
          <w:p w14:paraId="328CCF7C"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Asian Development Bank - A. Berdybekova</w:t>
            </w:r>
          </w:p>
          <w:p w14:paraId="5F008D21"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Japanese International Cooperation Agency - G. Suyunalieva</w:t>
            </w:r>
          </w:p>
          <w:p w14:paraId="333316F6"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USAID, RESET Project - O. Terentieva, Z. Chargynov</w:t>
            </w:r>
          </w:p>
          <w:p w14:paraId="4A04AB64"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World Bank - Zhanetta Baidolotova, Natalya Iosipenko</w:t>
            </w:r>
          </w:p>
          <w:p w14:paraId="302FF4DE" w14:textId="77777777" w:rsidR="001B7C49" w:rsidRPr="009776DE" w:rsidRDefault="001B7C49" w:rsidP="00A91AC5">
            <w:pPr>
              <w:spacing w:after="120" w:line="240" w:lineRule="auto"/>
              <w:jc w:val="left"/>
              <w:rPr>
                <w:sz w:val="18"/>
                <w:szCs w:val="18"/>
              </w:rPr>
            </w:pPr>
            <w:r w:rsidRPr="009776DE">
              <w:rPr>
                <w:sz w:val="18"/>
                <w:szCs w:val="18"/>
              </w:rPr>
              <w:t>Embassies</w:t>
            </w:r>
          </w:p>
          <w:p w14:paraId="3AD1C4D0"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Russian Federation Embassy - K. Verkholantseva</w:t>
            </w:r>
          </w:p>
          <w:p w14:paraId="1C782313"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Embassy of the Islamic Republic of Pakistan - Tanvir Ahtar Haskeli, M. Kalina</w:t>
            </w:r>
          </w:p>
          <w:p w14:paraId="47E65CA1"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 xml:space="preserve">Embassy of the Islamic Republic of Afganistan - Khamidullo Gani </w:t>
            </w:r>
          </w:p>
          <w:p w14:paraId="6B7C6653" w14:textId="77777777" w:rsidR="001B7C49" w:rsidRPr="009776DE" w:rsidRDefault="001B7C49" w:rsidP="00A91AC5">
            <w:pPr>
              <w:spacing w:after="120" w:line="240" w:lineRule="auto"/>
              <w:jc w:val="left"/>
              <w:rPr>
                <w:sz w:val="18"/>
                <w:szCs w:val="18"/>
              </w:rPr>
            </w:pPr>
            <w:r w:rsidRPr="009776DE">
              <w:rPr>
                <w:sz w:val="18"/>
                <w:szCs w:val="18"/>
              </w:rPr>
              <w:t>Civil society organizations and Supervisory Board of the Ministry of Energy</w:t>
            </w:r>
          </w:p>
          <w:p w14:paraId="1E6E7631"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 xml:space="preserve">N. Kravtsov, Chairman, USTIN Public Association of Consumers’ Rights Protection </w:t>
            </w:r>
          </w:p>
          <w:p w14:paraId="0EB8E8D5"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lastRenderedPageBreak/>
              <w:t>N. Abdrasulova, Director, UNISON</w:t>
            </w:r>
          </w:p>
          <w:p w14:paraId="66C8DB3D"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 xml:space="preserve">V. Kasymova, Expert of Association of Power Engineering Specialists of the Kyrgyz Republic </w:t>
            </w:r>
          </w:p>
          <w:p w14:paraId="428FA547"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 xml:space="preserve">R. Karasartova, Financial Expert, Alliance “For Transparent Budget” </w:t>
            </w:r>
          </w:p>
          <w:p w14:paraId="1BC460C6"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Muratova, Human Rights Bureau</w:t>
            </w:r>
          </w:p>
          <w:p w14:paraId="57C14673"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J. Tumenbaev, “Anti-Corruption Commission” Public Union</w:t>
            </w:r>
          </w:p>
          <w:p w14:paraId="2CB87E4C"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 xml:space="preserve">Toktomusheva, Women Discussion Club </w:t>
            </w:r>
          </w:p>
          <w:p w14:paraId="3CD1FF41" w14:textId="77777777" w:rsidR="001B7C49" w:rsidRPr="009776DE" w:rsidRDefault="001B7C49" w:rsidP="00A91AC5">
            <w:pPr>
              <w:spacing w:after="120" w:line="240" w:lineRule="auto"/>
              <w:jc w:val="left"/>
              <w:rPr>
                <w:sz w:val="18"/>
                <w:szCs w:val="18"/>
              </w:rPr>
            </w:pPr>
            <w:r w:rsidRPr="009776DE">
              <w:rPr>
                <w:sz w:val="18"/>
                <w:szCs w:val="18"/>
              </w:rPr>
              <w:t>Mass Media</w:t>
            </w:r>
          </w:p>
          <w:p w14:paraId="5F3A2BB1"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 xml:space="preserve">S. Akhmetshina, Akipress </w:t>
            </w:r>
          </w:p>
          <w:p w14:paraId="55AAFF4A"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 xml:space="preserve">Y. Kostenko, 24kg  </w:t>
            </w:r>
          </w:p>
          <w:p w14:paraId="1C10997E"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Amankulova, 5-th Channel</w:t>
            </w:r>
          </w:p>
        </w:tc>
        <w:tc>
          <w:tcPr>
            <w:tcW w:w="4064" w:type="dxa"/>
          </w:tcPr>
          <w:p w14:paraId="43DD47EC" w14:textId="77777777" w:rsidR="001B7C49" w:rsidRPr="009776DE" w:rsidRDefault="001B7C49" w:rsidP="00A91AC5">
            <w:pPr>
              <w:spacing w:after="120"/>
              <w:rPr>
                <w:sz w:val="18"/>
                <w:szCs w:val="18"/>
              </w:rPr>
            </w:pPr>
          </w:p>
        </w:tc>
      </w:tr>
      <w:tr w:rsidR="001B7C49" w:rsidRPr="009776DE" w14:paraId="1AE20D85" w14:textId="77777777" w:rsidTr="00A91AC5">
        <w:trPr>
          <w:trHeight w:val="149"/>
        </w:trPr>
        <w:tc>
          <w:tcPr>
            <w:tcW w:w="436" w:type="dxa"/>
          </w:tcPr>
          <w:p w14:paraId="4157C5D4" w14:textId="77777777" w:rsidR="001B7C49" w:rsidRPr="009776DE" w:rsidRDefault="001B7C49" w:rsidP="00A91AC5">
            <w:pPr>
              <w:spacing w:after="120"/>
              <w:rPr>
                <w:bCs/>
                <w:sz w:val="18"/>
                <w:szCs w:val="18"/>
              </w:rPr>
            </w:pPr>
            <w:r w:rsidRPr="009776DE">
              <w:rPr>
                <w:bCs/>
                <w:sz w:val="18"/>
                <w:szCs w:val="18"/>
              </w:rPr>
              <w:lastRenderedPageBreak/>
              <w:t>6</w:t>
            </w:r>
          </w:p>
        </w:tc>
        <w:tc>
          <w:tcPr>
            <w:tcW w:w="1821" w:type="dxa"/>
          </w:tcPr>
          <w:p w14:paraId="5F4D1F25" w14:textId="77777777" w:rsidR="001B7C49" w:rsidRPr="009776DE" w:rsidRDefault="001B7C49" w:rsidP="00A91AC5">
            <w:pPr>
              <w:spacing w:after="120" w:line="240" w:lineRule="auto"/>
              <w:jc w:val="left"/>
              <w:rPr>
                <w:sz w:val="18"/>
                <w:szCs w:val="18"/>
              </w:rPr>
            </w:pPr>
            <w:r w:rsidRPr="009776DE">
              <w:rPr>
                <w:sz w:val="18"/>
                <w:szCs w:val="18"/>
              </w:rPr>
              <w:t>Meeting with the Kyrgyz CSOs on CASA-1000</w:t>
            </w:r>
          </w:p>
        </w:tc>
        <w:tc>
          <w:tcPr>
            <w:tcW w:w="1842" w:type="dxa"/>
          </w:tcPr>
          <w:p w14:paraId="2CB0B312" w14:textId="77777777" w:rsidR="001B7C49" w:rsidRPr="009776DE" w:rsidRDefault="001B7C49" w:rsidP="00A91AC5">
            <w:pPr>
              <w:spacing w:after="120" w:line="240" w:lineRule="auto"/>
              <w:jc w:val="left"/>
              <w:rPr>
                <w:sz w:val="18"/>
                <w:szCs w:val="18"/>
              </w:rPr>
            </w:pPr>
            <w:r w:rsidRPr="009776DE">
              <w:rPr>
                <w:sz w:val="18"/>
                <w:szCs w:val="18"/>
              </w:rPr>
              <w:t>September 7, 2011</w:t>
            </w:r>
          </w:p>
          <w:p w14:paraId="11D29135" w14:textId="77777777" w:rsidR="001B7C49" w:rsidRPr="009776DE" w:rsidRDefault="001B7C49" w:rsidP="00A91AC5">
            <w:pPr>
              <w:spacing w:after="120" w:line="240" w:lineRule="auto"/>
              <w:jc w:val="left"/>
              <w:rPr>
                <w:sz w:val="18"/>
                <w:szCs w:val="18"/>
              </w:rPr>
            </w:pPr>
            <w:r w:rsidRPr="009776DE">
              <w:rPr>
                <w:sz w:val="18"/>
                <w:szCs w:val="18"/>
              </w:rPr>
              <w:t>Bishkek, Kyrgyz Republic. Office of the CSO</w:t>
            </w:r>
          </w:p>
        </w:tc>
        <w:tc>
          <w:tcPr>
            <w:tcW w:w="6237" w:type="dxa"/>
          </w:tcPr>
          <w:p w14:paraId="561965A9" w14:textId="77777777" w:rsidR="001B7C49" w:rsidRPr="009776DE" w:rsidRDefault="001B7C49" w:rsidP="00A91AC5">
            <w:pPr>
              <w:spacing w:after="120" w:line="240" w:lineRule="auto"/>
              <w:jc w:val="left"/>
              <w:rPr>
                <w:sz w:val="18"/>
                <w:szCs w:val="18"/>
              </w:rPr>
            </w:pPr>
            <w:r w:rsidRPr="009776DE">
              <w:rPr>
                <w:sz w:val="18"/>
                <w:szCs w:val="18"/>
              </w:rPr>
              <w:t xml:space="preserve">CSOs: Tolekan Ismailova (Citizens Against Corruption), Farida Abdyldaeva (Citizens Against Corruption), and members of the Public Supervisory Council of the Ministry of Energy of the Kyrgyz Republic -- Nikolai Kravtsov, Nurzat Abdirasulova.  </w:t>
            </w:r>
          </w:p>
          <w:p w14:paraId="275DE235" w14:textId="77777777" w:rsidR="001B7C49" w:rsidRPr="009776DE" w:rsidRDefault="001B7C49" w:rsidP="00A91AC5">
            <w:pPr>
              <w:spacing w:after="120" w:line="240" w:lineRule="auto"/>
              <w:jc w:val="left"/>
              <w:rPr>
                <w:sz w:val="18"/>
                <w:szCs w:val="18"/>
              </w:rPr>
            </w:pPr>
            <w:r w:rsidRPr="009776DE">
              <w:rPr>
                <w:sz w:val="18"/>
                <w:szCs w:val="18"/>
              </w:rPr>
              <w:t>Government: Deputy Minister of Energy of the KR Kairat Djumaliev.</w:t>
            </w:r>
          </w:p>
          <w:p w14:paraId="57BBCE9D" w14:textId="77777777" w:rsidR="001B7C49" w:rsidRPr="009776DE" w:rsidRDefault="001B7C49" w:rsidP="00A91AC5">
            <w:pPr>
              <w:spacing w:after="120" w:line="240" w:lineRule="auto"/>
              <w:jc w:val="left"/>
              <w:rPr>
                <w:sz w:val="18"/>
                <w:szCs w:val="18"/>
              </w:rPr>
            </w:pPr>
            <w:r w:rsidRPr="009776DE">
              <w:rPr>
                <w:sz w:val="18"/>
                <w:szCs w:val="18"/>
              </w:rPr>
              <w:t>WB: Alex Kremer (Country Manager), Jyldyz Djakypova and Natalya Iosipenko (EXT).</w:t>
            </w:r>
          </w:p>
        </w:tc>
        <w:tc>
          <w:tcPr>
            <w:tcW w:w="4064" w:type="dxa"/>
          </w:tcPr>
          <w:p w14:paraId="5AF24230" w14:textId="77777777" w:rsidR="001B7C49" w:rsidRPr="009776DE" w:rsidRDefault="001B7C49" w:rsidP="00A91AC5">
            <w:pPr>
              <w:spacing w:after="120"/>
              <w:jc w:val="left"/>
              <w:rPr>
                <w:sz w:val="18"/>
                <w:szCs w:val="18"/>
              </w:rPr>
            </w:pPr>
          </w:p>
        </w:tc>
      </w:tr>
      <w:tr w:rsidR="001B7C49" w:rsidRPr="009776DE" w14:paraId="39A3FEBF" w14:textId="77777777" w:rsidTr="00A91AC5">
        <w:trPr>
          <w:trHeight w:val="149"/>
        </w:trPr>
        <w:tc>
          <w:tcPr>
            <w:tcW w:w="436" w:type="dxa"/>
          </w:tcPr>
          <w:p w14:paraId="6D2D783D" w14:textId="77777777" w:rsidR="001B7C49" w:rsidRPr="009776DE" w:rsidRDefault="001B7C49" w:rsidP="00A91AC5">
            <w:pPr>
              <w:spacing w:after="120"/>
              <w:rPr>
                <w:bCs/>
                <w:sz w:val="18"/>
                <w:szCs w:val="18"/>
              </w:rPr>
            </w:pPr>
            <w:r w:rsidRPr="009776DE">
              <w:rPr>
                <w:bCs/>
                <w:sz w:val="18"/>
                <w:szCs w:val="18"/>
              </w:rPr>
              <w:t>7</w:t>
            </w:r>
          </w:p>
        </w:tc>
        <w:tc>
          <w:tcPr>
            <w:tcW w:w="1821" w:type="dxa"/>
          </w:tcPr>
          <w:p w14:paraId="046A9C99" w14:textId="77777777" w:rsidR="001B7C49" w:rsidRPr="009776DE" w:rsidRDefault="001B7C49" w:rsidP="00A91AC5">
            <w:pPr>
              <w:spacing w:after="120" w:line="240" w:lineRule="auto"/>
              <w:jc w:val="left"/>
              <w:rPr>
                <w:sz w:val="18"/>
                <w:szCs w:val="18"/>
              </w:rPr>
            </w:pPr>
            <w:r w:rsidRPr="009776DE">
              <w:rPr>
                <w:sz w:val="18"/>
                <w:szCs w:val="18"/>
              </w:rPr>
              <w:t>Meeting with the Kyrgyz CSOs on CASA-1000</w:t>
            </w:r>
          </w:p>
        </w:tc>
        <w:tc>
          <w:tcPr>
            <w:tcW w:w="1842" w:type="dxa"/>
          </w:tcPr>
          <w:p w14:paraId="0906445F" w14:textId="77777777" w:rsidR="001B7C49" w:rsidRPr="009776DE" w:rsidRDefault="001B7C49" w:rsidP="00A91AC5">
            <w:pPr>
              <w:spacing w:after="120" w:line="240" w:lineRule="auto"/>
              <w:jc w:val="left"/>
              <w:rPr>
                <w:sz w:val="18"/>
                <w:szCs w:val="18"/>
              </w:rPr>
            </w:pPr>
            <w:r w:rsidRPr="009776DE">
              <w:rPr>
                <w:sz w:val="18"/>
                <w:szCs w:val="18"/>
              </w:rPr>
              <w:t>September 20, 2011</w:t>
            </w:r>
          </w:p>
          <w:p w14:paraId="5079991F" w14:textId="77777777" w:rsidR="001B7C49" w:rsidRPr="009776DE" w:rsidRDefault="001B7C49" w:rsidP="00A91AC5">
            <w:pPr>
              <w:spacing w:after="120" w:line="240" w:lineRule="auto"/>
              <w:jc w:val="left"/>
              <w:rPr>
                <w:sz w:val="18"/>
                <w:szCs w:val="18"/>
              </w:rPr>
            </w:pPr>
            <w:r w:rsidRPr="009776DE">
              <w:rPr>
                <w:sz w:val="18"/>
                <w:szCs w:val="18"/>
              </w:rPr>
              <w:t>Bishkek, Kyrgyz Republic. Office of the CSO</w:t>
            </w:r>
          </w:p>
        </w:tc>
        <w:tc>
          <w:tcPr>
            <w:tcW w:w="6237" w:type="dxa"/>
          </w:tcPr>
          <w:p w14:paraId="63F42555" w14:textId="77777777" w:rsidR="001B7C49" w:rsidRPr="009776DE" w:rsidRDefault="001B7C49" w:rsidP="00A91AC5">
            <w:pPr>
              <w:spacing w:after="120" w:line="240" w:lineRule="auto"/>
              <w:jc w:val="left"/>
              <w:rPr>
                <w:sz w:val="18"/>
                <w:szCs w:val="18"/>
              </w:rPr>
            </w:pPr>
            <w:r w:rsidRPr="009776DE">
              <w:rPr>
                <w:sz w:val="18"/>
                <w:szCs w:val="18"/>
              </w:rPr>
              <w:t>CSOs:  members of the Public Supervisory Council of the Ministry of Energy of the Kyrgyz Republic -- Nikolai Kravtsov, Valentina Kasymova, Zamira Akbagysheva, Rita Karasartova, and a representative of the Human Rights Bureau Zulfia Marat</w:t>
            </w:r>
          </w:p>
          <w:p w14:paraId="28491D60" w14:textId="77777777" w:rsidR="001B7C49" w:rsidRPr="009776DE" w:rsidRDefault="001B7C49" w:rsidP="00A91AC5">
            <w:pPr>
              <w:spacing w:after="120" w:line="240" w:lineRule="auto"/>
              <w:jc w:val="left"/>
              <w:rPr>
                <w:sz w:val="18"/>
                <w:szCs w:val="18"/>
              </w:rPr>
            </w:pPr>
            <w:r w:rsidRPr="009776DE">
              <w:rPr>
                <w:sz w:val="18"/>
                <w:szCs w:val="18"/>
              </w:rPr>
              <w:t>WB: Theodore Ahlers (ECA Director, Strategy and Operations), Jyldyz Djakypova (EXT)</w:t>
            </w:r>
          </w:p>
        </w:tc>
        <w:tc>
          <w:tcPr>
            <w:tcW w:w="4064" w:type="dxa"/>
          </w:tcPr>
          <w:p w14:paraId="17F8AA25" w14:textId="77777777" w:rsidR="001B7C49" w:rsidRPr="009776DE" w:rsidRDefault="001B7C49" w:rsidP="00A91AC5">
            <w:pPr>
              <w:spacing w:after="120"/>
              <w:jc w:val="left"/>
              <w:rPr>
                <w:sz w:val="18"/>
                <w:szCs w:val="18"/>
              </w:rPr>
            </w:pPr>
          </w:p>
        </w:tc>
      </w:tr>
      <w:tr w:rsidR="001B7C49" w:rsidRPr="009776DE" w14:paraId="1D0FBFA8" w14:textId="77777777" w:rsidTr="00A91AC5">
        <w:trPr>
          <w:trHeight w:val="149"/>
        </w:trPr>
        <w:tc>
          <w:tcPr>
            <w:tcW w:w="436" w:type="dxa"/>
          </w:tcPr>
          <w:p w14:paraId="6370ACCB" w14:textId="77777777" w:rsidR="001B7C49" w:rsidRPr="009776DE" w:rsidRDefault="001B7C49" w:rsidP="00A91AC5">
            <w:pPr>
              <w:spacing w:after="120"/>
              <w:rPr>
                <w:bCs/>
                <w:sz w:val="18"/>
                <w:szCs w:val="18"/>
              </w:rPr>
            </w:pPr>
            <w:r w:rsidRPr="009776DE">
              <w:rPr>
                <w:bCs/>
                <w:sz w:val="18"/>
                <w:szCs w:val="18"/>
              </w:rPr>
              <w:t>8</w:t>
            </w:r>
          </w:p>
        </w:tc>
        <w:tc>
          <w:tcPr>
            <w:tcW w:w="1821" w:type="dxa"/>
          </w:tcPr>
          <w:p w14:paraId="74A1C58E" w14:textId="77777777" w:rsidR="001B7C49" w:rsidRPr="009776DE" w:rsidRDefault="001B7C49" w:rsidP="00A91AC5">
            <w:pPr>
              <w:spacing w:after="120" w:line="240" w:lineRule="auto"/>
              <w:jc w:val="left"/>
              <w:rPr>
                <w:sz w:val="18"/>
                <w:szCs w:val="18"/>
              </w:rPr>
            </w:pPr>
            <w:r w:rsidRPr="009776DE">
              <w:rPr>
                <w:sz w:val="18"/>
                <w:szCs w:val="18"/>
              </w:rPr>
              <w:t>Meeting with the BIC and Kyrgyz Republic CSO on Kyrgyz ISN and CASA-1000</w:t>
            </w:r>
          </w:p>
        </w:tc>
        <w:tc>
          <w:tcPr>
            <w:tcW w:w="1842" w:type="dxa"/>
          </w:tcPr>
          <w:p w14:paraId="7D24C24E" w14:textId="77777777" w:rsidR="001B7C49" w:rsidRPr="009776DE" w:rsidRDefault="001B7C49" w:rsidP="00A91AC5">
            <w:pPr>
              <w:spacing w:after="120" w:line="240" w:lineRule="auto"/>
              <w:jc w:val="left"/>
              <w:rPr>
                <w:sz w:val="18"/>
                <w:szCs w:val="18"/>
              </w:rPr>
            </w:pPr>
            <w:r w:rsidRPr="009776DE">
              <w:rPr>
                <w:sz w:val="18"/>
                <w:szCs w:val="18"/>
              </w:rPr>
              <w:t>September 22, 2011</w:t>
            </w:r>
          </w:p>
          <w:p w14:paraId="063F35EE" w14:textId="77777777" w:rsidR="001B7C49" w:rsidRPr="009776DE" w:rsidRDefault="001B7C49" w:rsidP="00A91AC5">
            <w:pPr>
              <w:spacing w:after="120" w:line="240" w:lineRule="auto"/>
              <w:jc w:val="left"/>
              <w:rPr>
                <w:sz w:val="18"/>
                <w:szCs w:val="18"/>
              </w:rPr>
            </w:pPr>
            <w:r w:rsidRPr="009776DE">
              <w:rPr>
                <w:sz w:val="18"/>
                <w:szCs w:val="18"/>
              </w:rPr>
              <w:t>Washington, D.C., Office of the World Bank</w:t>
            </w:r>
          </w:p>
        </w:tc>
        <w:tc>
          <w:tcPr>
            <w:tcW w:w="6237" w:type="dxa"/>
          </w:tcPr>
          <w:p w14:paraId="4204AE39" w14:textId="77777777" w:rsidR="001B7C49" w:rsidRPr="009776DE" w:rsidRDefault="001B7C49" w:rsidP="00A91AC5">
            <w:pPr>
              <w:spacing w:after="120" w:line="240" w:lineRule="auto"/>
              <w:jc w:val="left"/>
              <w:rPr>
                <w:sz w:val="18"/>
                <w:szCs w:val="18"/>
              </w:rPr>
            </w:pPr>
            <w:r w:rsidRPr="009776DE">
              <w:rPr>
                <w:sz w:val="18"/>
                <w:szCs w:val="18"/>
              </w:rPr>
              <w:t>CSOs: Tolekan Ismailova (Citizens Against Corruption, Kyrgyz Republic), Aynabat Yaylymova (BIC)</w:t>
            </w:r>
          </w:p>
          <w:p w14:paraId="489C947A" w14:textId="77777777" w:rsidR="001B7C49" w:rsidRPr="009776DE" w:rsidRDefault="001B7C49" w:rsidP="00A91AC5">
            <w:pPr>
              <w:spacing w:after="120" w:line="240" w:lineRule="auto"/>
              <w:jc w:val="left"/>
              <w:rPr>
                <w:sz w:val="18"/>
                <w:szCs w:val="18"/>
              </w:rPr>
            </w:pPr>
            <w:r w:rsidRPr="009776DE">
              <w:rPr>
                <w:sz w:val="18"/>
                <w:szCs w:val="18"/>
              </w:rPr>
              <w:t>WB: Daryl Fields, Ranjit Lamech, Mehrnaz Teymourian, Alex Kremer, Elena Karaban</w:t>
            </w:r>
          </w:p>
        </w:tc>
        <w:tc>
          <w:tcPr>
            <w:tcW w:w="4064" w:type="dxa"/>
          </w:tcPr>
          <w:p w14:paraId="39F8E902" w14:textId="77777777" w:rsidR="001B7C49" w:rsidRPr="009776DE" w:rsidRDefault="001B7C49" w:rsidP="00A91AC5">
            <w:pPr>
              <w:spacing w:after="120"/>
              <w:jc w:val="left"/>
              <w:rPr>
                <w:sz w:val="18"/>
                <w:szCs w:val="18"/>
              </w:rPr>
            </w:pPr>
          </w:p>
        </w:tc>
      </w:tr>
      <w:tr w:rsidR="001B7C49" w:rsidRPr="009776DE" w14:paraId="5B3AEAAA" w14:textId="77777777" w:rsidTr="00A91AC5">
        <w:trPr>
          <w:trHeight w:val="149"/>
        </w:trPr>
        <w:tc>
          <w:tcPr>
            <w:tcW w:w="436" w:type="dxa"/>
          </w:tcPr>
          <w:p w14:paraId="00383FEA" w14:textId="77777777" w:rsidR="001B7C49" w:rsidRPr="009776DE" w:rsidRDefault="001B7C49" w:rsidP="00A91AC5">
            <w:pPr>
              <w:spacing w:after="120"/>
              <w:rPr>
                <w:bCs/>
                <w:sz w:val="18"/>
                <w:szCs w:val="18"/>
              </w:rPr>
            </w:pPr>
            <w:r>
              <w:rPr>
                <w:sz w:val="18"/>
                <w:szCs w:val="18"/>
              </w:rPr>
              <w:t>9</w:t>
            </w:r>
          </w:p>
        </w:tc>
        <w:tc>
          <w:tcPr>
            <w:tcW w:w="1821" w:type="dxa"/>
          </w:tcPr>
          <w:p w14:paraId="08F8AA1C" w14:textId="77777777" w:rsidR="001B7C49" w:rsidRPr="009776DE" w:rsidRDefault="001B7C49" w:rsidP="00A91AC5">
            <w:pPr>
              <w:spacing w:after="120" w:line="240" w:lineRule="auto"/>
              <w:jc w:val="left"/>
              <w:rPr>
                <w:sz w:val="18"/>
                <w:szCs w:val="18"/>
              </w:rPr>
            </w:pPr>
            <w:r>
              <w:rPr>
                <w:sz w:val="18"/>
                <w:szCs w:val="18"/>
              </w:rPr>
              <w:t>REA Consultations</w:t>
            </w:r>
          </w:p>
        </w:tc>
        <w:tc>
          <w:tcPr>
            <w:tcW w:w="1842" w:type="dxa"/>
          </w:tcPr>
          <w:p w14:paraId="46A2AD32" w14:textId="77777777" w:rsidR="001B7C49" w:rsidRPr="009776DE" w:rsidRDefault="001B7C49" w:rsidP="00A91AC5">
            <w:pPr>
              <w:spacing w:after="120" w:line="240" w:lineRule="auto"/>
              <w:jc w:val="left"/>
              <w:rPr>
                <w:sz w:val="18"/>
                <w:szCs w:val="18"/>
              </w:rPr>
            </w:pPr>
            <w:r>
              <w:rPr>
                <w:sz w:val="18"/>
                <w:szCs w:val="18"/>
              </w:rPr>
              <w:t>December 18, 2013</w:t>
            </w:r>
          </w:p>
        </w:tc>
        <w:tc>
          <w:tcPr>
            <w:tcW w:w="6237" w:type="dxa"/>
          </w:tcPr>
          <w:p w14:paraId="69DB21C8" w14:textId="77777777" w:rsidR="001B7C49" w:rsidRPr="009776DE" w:rsidRDefault="001B7C49" w:rsidP="00A91AC5">
            <w:pPr>
              <w:spacing w:after="120" w:line="240" w:lineRule="auto"/>
              <w:jc w:val="left"/>
              <w:rPr>
                <w:sz w:val="18"/>
                <w:szCs w:val="18"/>
              </w:rPr>
            </w:pPr>
            <w:r w:rsidRPr="007222DF">
              <w:rPr>
                <w:bCs/>
                <w:sz w:val="18"/>
                <w:szCs w:val="18"/>
              </w:rPr>
              <w:t xml:space="preserve">Public notification of the consultation workshops was accomplished through display of notices by the </w:t>
            </w:r>
            <w:proofErr w:type="gramStart"/>
            <w:r w:rsidRPr="007222DF">
              <w:rPr>
                <w:bCs/>
                <w:sz w:val="18"/>
                <w:szCs w:val="18"/>
              </w:rPr>
              <w:t>NTC,</w:t>
            </w:r>
            <w:proofErr w:type="gramEnd"/>
            <w:r w:rsidRPr="007222DF">
              <w:rPr>
                <w:bCs/>
                <w:sz w:val="18"/>
                <w:szCs w:val="18"/>
              </w:rPr>
              <w:t xml:space="preserve"> however no specific details were included in the consultation report by NTC, which contained details of attendees, presentations and feedback.</w:t>
            </w:r>
          </w:p>
        </w:tc>
        <w:tc>
          <w:tcPr>
            <w:tcW w:w="4064" w:type="dxa"/>
          </w:tcPr>
          <w:p w14:paraId="16ABE347" w14:textId="77777777" w:rsidR="001B7C49" w:rsidRPr="009776DE" w:rsidRDefault="001B7C49" w:rsidP="00A91AC5">
            <w:pPr>
              <w:spacing w:after="120"/>
              <w:jc w:val="left"/>
              <w:rPr>
                <w:sz w:val="18"/>
                <w:szCs w:val="18"/>
              </w:rPr>
            </w:pPr>
            <w:r w:rsidRPr="007222DF">
              <w:rPr>
                <w:bCs/>
                <w:sz w:val="18"/>
                <w:szCs w:val="18"/>
              </w:rPr>
              <w:t>As part of the CASA-1000-related activities, the Ministry of Energy and Industry of the Kyrgyz Republic, OJSC "National Electric Grid of Kyrgyzstan", and OJSC "Electric Power Plants" organized and held public workshops to discuss the draft reports on the Regional Environmental Assessment, Social Impact Assessment, and Resettlement Policy Framework in the cities of Bishkek</w:t>
            </w:r>
          </w:p>
        </w:tc>
      </w:tr>
      <w:tr w:rsidR="001B7C49" w:rsidRPr="009776DE" w14:paraId="39BAB799" w14:textId="77777777" w:rsidTr="00A91AC5">
        <w:trPr>
          <w:trHeight w:val="149"/>
        </w:trPr>
        <w:tc>
          <w:tcPr>
            <w:tcW w:w="436" w:type="dxa"/>
            <w:shd w:val="clear" w:color="auto" w:fill="EEECE1" w:themeFill="background2"/>
          </w:tcPr>
          <w:p w14:paraId="7E496DB8" w14:textId="77777777" w:rsidR="001B7C49" w:rsidRPr="009776DE" w:rsidRDefault="001B7C49" w:rsidP="00A91AC5">
            <w:pPr>
              <w:spacing w:after="120"/>
              <w:rPr>
                <w:b/>
                <w:i/>
                <w:sz w:val="18"/>
                <w:szCs w:val="18"/>
              </w:rPr>
            </w:pPr>
          </w:p>
        </w:tc>
        <w:tc>
          <w:tcPr>
            <w:tcW w:w="1821" w:type="dxa"/>
            <w:shd w:val="clear" w:color="auto" w:fill="EEECE1" w:themeFill="background2"/>
          </w:tcPr>
          <w:p w14:paraId="6203369C" w14:textId="77777777" w:rsidR="001B7C49" w:rsidRPr="009776DE" w:rsidRDefault="001B7C49" w:rsidP="00A91AC5">
            <w:pPr>
              <w:spacing w:after="120" w:line="120" w:lineRule="atLeast"/>
              <w:jc w:val="left"/>
              <w:rPr>
                <w:b/>
                <w:i/>
                <w:sz w:val="18"/>
                <w:szCs w:val="18"/>
              </w:rPr>
            </w:pPr>
            <w:r w:rsidRPr="009776DE">
              <w:rPr>
                <w:b/>
                <w:i/>
                <w:sz w:val="18"/>
                <w:szCs w:val="18"/>
              </w:rPr>
              <w:t>Pakistan</w:t>
            </w:r>
          </w:p>
        </w:tc>
        <w:tc>
          <w:tcPr>
            <w:tcW w:w="1842" w:type="dxa"/>
            <w:shd w:val="clear" w:color="auto" w:fill="EEECE1" w:themeFill="background2"/>
          </w:tcPr>
          <w:p w14:paraId="3052E7CC" w14:textId="77777777" w:rsidR="001B7C49" w:rsidRPr="009776DE" w:rsidRDefault="001B7C49" w:rsidP="00A91AC5">
            <w:pPr>
              <w:spacing w:after="120"/>
              <w:jc w:val="left"/>
              <w:rPr>
                <w:sz w:val="18"/>
                <w:szCs w:val="18"/>
              </w:rPr>
            </w:pPr>
          </w:p>
        </w:tc>
        <w:tc>
          <w:tcPr>
            <w:tcW w:w="6237" w:type="dxa"/>
            <w:shd w:val="clear" w:color="auto" w:fill="EEECE1" w:themeFill="background2"/>
          </w:tcPr>
          <w:p w14:paraId="779350E0" w14:textId="77777777" w:rsidR="001B7C49" w:rsidRPr="009776DE" w:rsidRDefault="001B7C49" w:rsidP="00A91AC5">
            <w:pPr>
              <w:spacing w:after="120" w:line="240" w:lineRule="auto"/>
              <w:jc w:val="left"/>
              <w:rPr>
                <w:sz w:val="18"/>
                <w:szCs w:val="18"/>
              </w:rPr>
            </w:pPr>
          </w:p>
        </w:tc>
        <w:tc>
          <w:tcPr>
            <w:tcW w:w="4064" w:type="dxa"/>
            <w:shd w:val="clear" w:color="auto" w:fill="EEECE1" w:themeFill="background2"/>
          </w:tcPr>
          <w:p w14:paraId="6992A46C" w14:textId="77777777" w:rsidR="001B7C49" w:rsidRPr="009776DE" w:rsidRDefault="001B7C49" w:rsidP="00A91AC5">
            <w:pPr>
              <w:spacing w:after="120"/>
              <w:jc w:val="left"/>
              <w:rPr>
                <w:sz w:val="18"/>
                <w:szCs w:val="18"/>
              </w:rPr>
            </w:pPr>
          </w:p>
        </w:tc>
      </w:tr>
      <w:tr w:rsidR="001B7C49" w:rsidRPr="009776DE" w14:paraId="3AE3B269" w14:textId="77777777" w:rsidTr="00A91AC5">
        <w:trPr>
          <w:trHeight w:val="149"/>
        </w:trPr>
        <w:tc>
          <w:tcPr>
            <w:tcW w:w="436" w:type="dxa"/>
          </w:tcPr>
          <w:p w14:paraId="4B2245CB" w14:textId="77777777" w:rsidR="001B7C49" w:rsidRPr="009776DE" w:rsidRDefault="001B7C49" w:rsidP="00A91AC5">
            <w:pPr>
              <w:spacing w:after="120"/>
              <w:rPr>
                <w:sz w:val="18"/>
                <w:szCs w:val="18"/>
              </w:rPr>
            </w:pPr>
            <w:r w:rsidRPr="009776DE">
              <w:rPr>
                <w:sz w:val="18"/>
                <w:szCs w:val="18"/>
              </w:rPr>
              <w:t>1</w:t>
            </w:r>
          </w:p>
        </w:tc>
        <w:tc>
          <w:tcPr>
            <w:tcW w:w="1821" w:type="dxa"/>
          </w:tcPr>
          <w:p w14:paraId="7CDC5515" w14:textId="77777777" w:rsidR="001B7C49" w:rsidRPr="009776DE" w:rsidRDefault="001B7C49" w:rsidP="00A91AC5">
            <w:pPr>
              <w:spacing w:after="120" w:line="240" w:lineRule="auto"/>
              <w:jc w:val="left"/>
              <w:rPr>
                <w:sz w:val="18"/>
                <w:szCs w:val="18"/>
              </w:rPr>
            </w:pPr>
            <w:r w:rsidRPr="009776DE">
              <w:rPr>
                <w:sz w:val="18"/>
                <w:szCs w:val="18"/>
              </w:rPr>
              <w:t>Initial consultation by SNC</w:t>
            </w:r>
          </w:p>
        </w:tc>
        <w:tc>
          <w:tcPr>
            <w:tcW w:w="1842" w:type="dxa"/>
          </w:tcPr>
          <w:p w14:paraId="2BB90CC1" w14:textId="77777777" w:rsidR="001B7C49" w:rsidRPr="009776DE" w:rsidRDefault="001B7C49" w:rsidP="00A91AC5">
            <w:pPr>
              <w:spacing w:after="120" w:line="240" w:lineRule="auto"/>
              <w:jc w:val="left"/>
              <w:rPr>
                <w:sz w:val="18"/>
                <w:szCs w:val="18"/>
              </w:rPr>
            </w:pPr>
            <w:r w:rsidRPr="009776DE">
              <w:rPr>
                <w:sz w:val="18"/>
                <w:szCs w:val="18"/>
              </w:rPr>
              <w:t>2007</w:t>
            </w:r>
          </w:p>
        </w:tc>
        <w:tc>
          <w:tcPr>
            <w:tcW w:w="6237" w:type="dxa"/>
          </w:tcPr>
          <w:p w14:paraId="752B00D5" w14:textId="77777777" w:rsidR="001B7C49" w:rsidRPr="009776DE" w:rsidRDefault="001B7C49" w:rsidP="00A91AC5">
            <w:pPr>
              <w:spacing w:after="120" w:line="240" w:lineRule="auto"/>
              <w:jc w:val="left"/>
              <w:rPr>
                <w:bCs/>
                <w:sz w:val="18"/>
                <w:szCs w:val="18"/>
              </w:rPr>
            </w:pPr>
            <w:r w:rsidRPr="009776DE">
              <w:rPr>
                <w:bCs/>
                <w:sz w:val="18"/>
                <w:szCs w:val="18"/>
              </w:rPr>
              <w:t>- Mr Zarshad Khan, Chairman of Department of Agronomy, Agriculture University of Peshwar</w:t>
            </w:r>
          </w:p>
          <w:p w14:paraId="0DCBD87A" w14:textId="77777777" w:rsidR="001B7C49" w:rsidRPr="009776DE" w:rsidRDefault="001B7C49" w:rsidP="00A91AC5">
            <w:pPr>
              <w:spacing w:after="120" w:line="240" w:lineRule="auto"/>
              <w:jc w:val="left"/>
              <w:rPr>
                <w:bCs/>
                <w:sz w:val="18"/>
                <w:szCs w:val="18"/>
              </w:rPr>
            </w:pPr>
            <w:r w:rsidRPr="009776DE">
              <w:rPr>
                <w:bCs/>
                <w:sz w:val="18"/>
                <w:szCs w:val="18"/>
              </w:rPr>
              <w:t>- Mr Muihammad Mumatz Malik, Chief Conservator, Wildlife, NWFP Wildlife Department</w:t>
            </w:r>
          </w:p>
          <w:p w14:paraId="603C85C7" w14:textId="77777777" w:rsidR="001B7C49" w:rsidRPr="009776DE" w:rsidRDefault="001B7C49" w:rsidP="00A91AC5">
            <w:pPr>
              <w:spacing w:after="120" w:line="240" w:lineRule="auto"/>
              <w:jc w:val="left"/>
              <w:rPr>
                <w:bCs/>
                <w:sz w:val="18"/>
                <w:szCs w:val="18"/>
              </w:rPr>
            </w:pPr>
            <w:r w:rsidRPr="009776DE">
              <w:rPr>
                <w:bCs/>
                <w:sz w:val="18"/>
                <w:szCs w:val="18"/>
              </w:rPr>
              <w:t>- Mr Fazal Elahi, Sub-divisional Forest Officer, Khyber Forest Division, NWFP Forest Department</w:t>
            </w:r>
          </w:p>
          <w:p w14:paraId="0CE50BBF" w14:textId="77777777" w:rsidR="001B7C49" w:rsidRPr="009776DE" w:rsidRDefault="001B7C49" w:rsidP="00A91AC5">
            <w:pPr>
              <w:spacing w:after="120" w:line="240" w:lineRule="auto"/>
              <w:jc w:val="left"/>
              <w:rPr>
                <w:bCs/>
                <w:sz w:val="18"/>
                <w:szCs w:val="18"/>
              </w:rPr>
            </w:pPr>
            <w:r w:rsidRPr="009776DE">
              <w:rPr>
                <w:bCs/>
                <w:sz w:val="18"/>
                <w:szCs w:val="18"/>
              </w:rPr>
              <w:t>- Mr Hameed Hussain, Assistan Director, Peshawar Torkhum Express Way</w:t>
            </w:r>
          </w:p>
          <w:p w14:paraId="4A0059CE" w14:textId="77777777" w:rsidR="001B7C49" w:rsidRPr="009776DE" w:rsidRDefault="001B7C49" w:rsidP="00A91AC5">
            <w:pPr>
              <w:spacing w:after="120" w:line="240" w:lineRule="auto"/>
              <w:jc w:val="left"/>
              <w:rPr>
                <w:bCs/>
                <w:sz w:val="18"/>
                <w:szCs w:val="18"/>
              </w:rPr>
            </w:pPr>
            <w:r w:rsidRPr="009776DE">
              <w:rPr>
                <w:bCs/>
                <w:sz w:val="18"/>
                <w:szCs w:val="18"/>
              </w:rPr>
              <w:lastRenderedPageBreak/>
              <w:t>- Mr. Pervaiz Khan Jadoon, Chief Engineer, IPD Warsak Road</w:t>
            </w:r>
          </w:p>
          <w:p w14:paraId="0A820F41" w14:textId="77777777" w:rsidR="001B7C49" w:rsidRPr="009776DE" w:rsidRDefault="001B7C49" w:rsidP="00A91AC5">
            <w:pPr>
              <w:spacing w:after="120" w:line="240" w:lineRule="auto"/>
              <w:jc w:val="left"/>
              <w:rPr>
                <w:bCs/>
                <w:sz w:val="18"/>
                <w:szCs w:val="18"/>
              </w:rPr>
            </w:pPr>
            <w:r w:rsidRPr="009776DE">
              <w:rPr>
                <w:bCs/>
                <w:sz w:val="18"/>
                <w:szCs w:val="18"/>
              </w:rPr>
              <w:t>- Mr. Liaqat, Assistant Director, Environmental Protection Agency, Peshawar</w:t>
            </w:r>
          </w:p>
        </w:tc>
        <w:tc>
          <w:tcPr>
            <w:tcW w:w="4064" w:type="dxa"/>
          </w:tcPr>
          <w:p w14:paraId="3A8FD4CE" w14:textId="77777777" w:rsidR="001B7C49" w:rsidRPr="009776DE" w:rsidRDefault="001B7C49" w:rsidP="00A91AC5">
            <w:pPr>
              <w:spacing w:after="120"/>
              <w:jc w:val="left"/>
              <w:rPr>
                <w:sz w:val="18"/>
                <w:szCs w:val="18"/>
              </w:rPr>
            </w:pPr>
          </w:p>
        </w:tc>
      </w:tr>
      <w:tr w:rsidR="001B7C49" w:rsidRPr="009776DE" w14:paraId="7923300D" w14:textId="77777777" w:rsidTr="00A91AC5">
        <w:trPr>
          <w:trHeight w:val="149"/>
        </w:trPr>
        <w:tc>
          <w:tcPr>
            <w:tcW w:w="436" w:type="dxa"/>
          </w:tcPr>
          <w:p w14:paraId="4C403C3D" w14:textId="77777777" w:rsidR="001B7C49" w:rsidRPr="009776DE" w:rsidRDefault="001B7C49" w:rsidP="00A91AC5">
            <w:pPr>
              <w:spacing w:after="120"/>
              <w:rPr>
                <w:sz w:val="18"/>
                <w:szCs w:val="18"/>
              </w:rPr>
            </w:pPr>
            <w:r w:rsidRPr="009776DE">
              <w:rPr>
                <w:sz w:val="18"/>
                <w:szCs w:val="18"/>
              </w:rPr>
              <w:lastRenderedPageBreak/>
              <w:t>2</w:t>
            </w:r>
          </w:p>
        </w:tc>
        <w:tc>
          <w:tcPr>
            <w:tcW w:w="1821" w:type="dxa"/>
          </w:tcPr>
          <w:p w14:paraId="5753BEAF" w14:textId="77777777" w:rsidR="001B7C49" w:rsidRPr="009776DE" w:rsidRDefault="001B7C49" w:rsidP="00A91AC5">
            <w:pPr>
              <w:spacing w:after="120" w:line="240" w:lineRule="auto"/>
              <w:jc w:val="left"/>
              <w:rPr>
                <w:sz w:val="18"/>
                <w:szCs w:val="18"/>
              </w:rPr>
            </w:pPr>
            <w:r w:rsidRPr="009776DE">
              <w:rPr>
                <w:sz w:val="18"/>
                <w:szCs w:val="18"/>
              </w:rPr>
              <w:t>Consultation of draft ToRs for ESIA</w:t>
            </w:r>
          </w:p>
        </w:tc>
        <w:tc>
          <w:tcPr>
            <w:tcW w:w="1842" w:type="dxa"/>
          </w:tcPr>
          <w:p w14:paraId="42C72733" w14:textId="77777777" w:rsidR="001B7C49" w:rsidRPr="009776DE" w:rsidRDefault="001B7C49" w:rsidP="00A91AC5">
            <w:pPr>
              <w:spacing w:after="120" w:line="240" w:lineRule="auto"/>
              <w:jc w:val="left"/>
              <w:rPr>
                <w:sz w:val="18"/>
                <w:szCs w:val="18"/>
              </w:rPr>
            </w:pPr>
            <w:r w:rsidRPr="009776DE">
              <w:rPr>
                <w:sz w:val="18"/>
                <w:szCs w:val="18"/>
              </w:rPr>
              <w:t>Posted on NTDC website in English, Urdu and Pushto. Public notice for comments advertised on 14 Dec 2010</w:t>
            </w:r>
          </w:p>
        </w:tc>
        <w:tc>
          <w:tcPr>
            <w:tcW w:w="6237" w:type="dxa"/>
          </w:tcPr>
          <w:p w14:paraId="6D37B162" w14:textId="77777777" w:rsidR="001B7C49" w:rsidRPr="009776DE" w:rsidRDefault="001B7C49" w:rsidP="00A91AC5">
            <w:pPr>
              <w:spacing w:after="120" w:line="240" w:lineRule="auto"/>
              <w:jc w:val="left"/>
              <w:rPr>
                <w:bCs/>
                <w:sz w:val="18"/>
                <w:szCs w:val="18"/>
              </w:rPr>
            </w:pPr>
          </w:p>
        </w:tc>
        <w:tc>
          <w:tcPr>
            <w:tcW w:w="4064" w:type="dxa"/>
          </w:tcPr>
          <w:p w14:paraId="0C9CDEFC" w14:textId="77777777" w:rsidR="001B7C49" w:rsidRPr="009776DE" w:rsidRDefault="001B7C49" w:rsidP="00A91AC5">
            <w:pPr>
              <w:spacing w:after="120"/>
              <w:jc w:val="left"/>
              <w:rPr>
                <w:sz w:val="18"/>
                <w:szCs w:val="18"/>
              </w:rPr>
            </w:pPr>
          </w:p>
        </w:tc>
      </w:tr>
      <w:tr w:rsidR="001B7C49" w:rsidRPr="009776DE" w14:paraId="028A6511" w14:textId="77777777" w:rsidTr="00A91AC5">
        <w:trPr>
          <w:trHeight w:val="149"/>
        </w:trPr>
        <w:tc>
          <w:tcPr>
            <w:tcW w:w="436" w:type="dxa"/>
          </w:tcPr>
          <w:p w14:paraId="55F76000" w14:textId="77777777" w:rsidR="001B7C49" w:rsidRPr="009776DE" w:rsidRDefault="001B7C49" w:rsidP="00A91AC5">
            <w:pPr>
              <w:spacing w:after="120"/>
              <w:rPr>
                <w:sz w:val="18"/>
                <w:szCs w:val="18"/>
              </w:rPr>
            </w:pPr>
            <w:r w:rsidRPr="009776DE">
              <w:rPr>
                <w:sz w:val="18"/>
                <w:szCs w:val="18"/>
              </w:rPr>
              <w:t>3</w:t>
            </w:r>
          </w:p>
        </w:tc>
        <w:tc>
          <w:tcPr>
            <w:tcW w:w="1821" w:type="dxa"/>
          </w:tcPr>
          <w:p w14:paraId="0E2AD4D1" w14:textId="77777777" w:rsidR="001B7C49" w:rsidRPr="009776DE" w:rsidRDefault="001B7C49" w:rsidP="00A91AC5">
            <w:pPr>
              <w:spacing w:after="120" w:line="240" w:lineRule="auto"/>
              <w:jc w:val="left"/>
              <w:rPr>
                <w:sz w:val="18"/>
                <w:szCs w:val="18"/>
              </w:rPr>
            </w:pPr>
            <w:r w:rsidRPr="009776DE">
              <w:rPr>
                <w:sz w:val="18"/>
                <w:szCs w:val="18"/>
              </w:rPr>
              <w:t>Consultation meetings on draft ESIA by the World Bank Social Specialists</w:t>
            </w:r>
          </w:p>
        </w:tc>
        <w:tc>
          <w:tcPr>
            <w:tcW w:w="1842" w:type="dxa"/>
          </w:tcPr>
          <w:p w14:paraId="1C331039" w14:textId="77777777" w:rsidR="001B7C49" w:rsidRPr="009776DE" w:rsidRDefault="001B7C49" w:rsidP="00A91AC5">
            <w:pPr>
              <w:spacing w:after="120" w:line="240" w:lineRule="auto"/>
              <w:jc w:val="left"/>
              <w:rPr>
                <w:sz w:val="18"/>
                <w:szCs w:val="18"/>
              </w:rPr>
            </w:pPr>
            <w:r w:rsidRPr="009776DE">
              <w:rPr>
                <w:sz w:val="18"/>
                <w:szCs w:val="18"/>
              </w:rPr>
              <w:t>May 2011</w:t>
            </w:r>
          </w:p>
        </w:tc>
        <w:tc>
          <w:tcPr>
            <w:tcW w:w="6237" w:type="dxa"/>
          </w:tcPr>
          <w:p w14:paraId="6E021A52" w14:textId="77777777" w:rsidR="001B7C49" w:rsidRPr="009776DE" w:rsidRDefault="001B7C49" w:rsidP="00A91AC5">
            <w:pPr>
              <w:spacing w:after="120" w:line="240" w:lineRule="auto"/>
              <w:jc w:val="left"/>
              <w:rPr>
                <w:bCs/>
                <w:sz w:val="18"/>
                <w:szCs w:val="18"/>
              </w:rPr>
            </w:pPr>
            <w:r w:rsidRPr="009776DE">
              <w:rPr>
                <w:bCs/>
                <w:sz w:val="18"/>
                <w:szCs w:val="18"/>
              </w:rPr>
              <w:t xml:space="preserve">Consultation meetings were held with Ministry of Water and Power, IUCN, Sustainable Development Policy Institute, Strengthening Participatory Organizations, Agha Khan Rural Support Program and Leadership for Environment and Development.  </w:t>
            </w:r>
          </w:p>
        </w:tc>
        <w:tc>
          <w:tcPr>
            <w:tcW w:w="4064" w:type="dxa"/>
          </w:tcPr>
          <w:p w14:paraId="61B89DCB" w14:textId="77777777" w:rsidR="001B7C49" w:rsidRPr="009776DE" w:rsidRDefault="001B7C49" w:rsidP="00A91AC5">
            <w:pPr>
              <w:spacing w:after="120"/>
              <w:jc w:val="left"/>
              <w:rPr>
                <w:sz w:val="18"/>
                <w:szCs w:val="18"/>
              </w:rPr>
            </w:pPr>
          </w:p>
        </w:tc>
      </w:tr>
      <w:tr w:rsidR="001B7C49" w:rsidRPr="009776DE" w14:paraId="57F1F17B" w14:textId="77777777" w:rsidTr="00A91AC5">
        <w:trPr>
          <w:trHeight w:val="149"/>
        </w:trPr>
        <w:tc>
          <w:tcPr>
            <w:tcW w:w="436" w:type="dxa"/>
          </w:tcPr>
          <w:p w14:paraId="1253FB5F" w14:textId="77777777" w:rsidR="001B7C49" w:rsidRPr="009776DE" w:rsidRDefault="001B7C49" w:rsidP="00A91AC5">
            <w:pPr>
              <w:spacing w:after="120"/>
              <w:rPr>
                <w:sz w:val="18"/>
                <w:szCs w:val="18"/>
              </w:rPr>
            </w:pPr>
            <w:r w:rsidRPr="009776DE">
              <w:rPr>
                <w:sz w:val="18"/>
                <w:szCs w:val="18"/>
              </w:rPr>
              <w:t>4</w:t>
            </w:r>
          </w:p>
        </w:tc>
        <w:tc>
          <w:tcPr>
            <w:tcW w:w="1821" w:type="dxa"/>
          </w:tcPr>
          <w:p w14:paraId="3ADF15D9" w14:textId="77777777" w:rsidR="001B7C49" w:rsidRPr="009776DE" w:rsidRDefault="001B7C49" w:rsidP="00A91AC5">
            <w:pPr>
              <w:spacing w:after="120" w:line="240" w:lineRule="auto"/>
              <w:jc w:val="left"/>
              <w:rPr>
                <w:sz w:val="18"/>
                <w:szCs w:val="18"/>
              </w:rPr>
            </w:pPr>
            <w:r w:rsidRPr="009776DE">
              <w:rPr>
                <w:sz w:val="18"/>
                <w:szCs w:val="18"/>
              </w:rPr>
              <w:t>Dissemination of ESIA in English and local languages (Urdu and Pashto)</w:t>
            </w:r>
          </w:p>
        </w:tc>
        <w:tc>
          <w:tcPr>
            <w:tcW w:w="1842" w:type="dxa"/>
          </w:tcPr>
          <w:p w14:paraId="1B56085E" w14:textId="77777777" w:rsidR="001B7C49" w:rsidRPr="009776DE" w:rsidRDefault="001B7C49" w:rsidP="00A91AC5">
            <w:pPr>
              <w:spacing w:after="120" w:line="240" w:lineRule="auto"/>
              <w:jc w:val="left"/>
              <w:rPr>
                <w:sz w:val="18"/>
                <w:szCs w:val="18"/>
              </w:rPr>
            </w:pPr>
            <w:r w:rsidRPr="009776DE">
              <w:rPr>
                <w:sz w:val="18"/>
                <w:szCs w:val="18"/>
              </w:rPr>
              <w:t>Jun 2011</w:t>
            </w:r>
          </w:p>
        </w:tc>
        <w:tc>
          <w:tcPr>
            <w:tcW w:w="6237" w:type="dxa"/>
          </w:tcPr>
          <w:p w14:paraId="4E8BAC27" w14:textId="77777777" w:rsidR="001B7C49" w:rsidRPr="009776DE" w:rsidRDefault="001B7C49" w:rsidP="00A91AC5">
            <w:pPr>
              <w:spacing w:after="120" w:line="240" w:lineRule="auto"/>
              <w:jc w:val="left"/>
              <w:rPr>
                <w:bCs/>
                <w:sz w:val="18"/>
                <w:szCs w:val="18"/>
              </w:rPr>
            </w:pPr>
            <w:r w:rsidRPr="009776DE">
              <w:rPr>
                <w:bCs/>
                <w:sz w:val="18"/>
                <w:szCs w:val="18"/>
              </w:rPr>
              <w:t>English, Urdu and Pashto versions of draft ESIA Executive Summary, Frequently Asked Questions, Technical Questions and a presentation base</w:t>
            </w:r>
            <w:r>
              <w:rPr>
                <w:bCs/>
                <w:sz w:val="18"/>
                <w:szCs w:val="18"/>
              </w:rPr>
              <w:t>d on key information about CASA-</w:t>
            </w:r>
            <w:r w:rsidRPr="009776DE">
              <w:rPr>
                <w:bCs/>
                <w:sz w:val="18"/>
                <w:szCs w:val="18"/>
              </w:rPr>
              <w:t xml:space="preserve">1000 and ESIA shared with key stakeholders of federal and provincial governments and NGOs. </w:t>
            </w:r>
          </w:p>
        </w:tc>
        <w:tc>
          <w:tcPr>
            <w:tcW w:w="4064" w:type="dxa"/>
          </w:tcPr>
          <w:p w14:paraId="5F58423C" w14:textId="77777777" w:rsidR="001B7C49" w:rsidRPr="009776DE" w:rsidRDefault="001B7C49" w:rsidP="00A91AC5">
            <w:pPr>
              <w:spacing w:after="120"/>
              <w:jc w:val="left"/>
              <w:rPr>
                <w:sz w:val="18"/>
                <w:szCs w:val="18"/>
              </w:rPr>
            </w:pPr>
          </w:p>
        </w:tc>
      </w:tr>
      <w:tr w:rsidR="001B7C49" w:rsidRPr="009776DE" w14:paraId="5FE6F2CE" w14:textId="77777777" w:rsidTr="00A91AC5">
        <w:trPr>
          <w:trHeight w:val="149"/>
        </w:trPr>
        <w:tc>
          <w:tcPr>
            <w:tcW w:w="436" w:type="dxa"/>
          </w:tcPr>
          <w:p w14:paraId="77C9D4EC" w14:textId="77777777" w:rsidR="001B7C49" w:rsidRPr="009776DE" w:rsidRDefault="001B7C49" w:rsidP="00A91AC5">
            <w:pPr>
              <w:spacing w:after="120"/>
              <w:rPr>
                <w:sz w:val="18"/>
                <w:szCs w:val="18"/>
              </w:rPr>
            </w:pPr>
            <w:r w:rsidRPr="009776DE">
              <w:rPr>
                <w:sz w:val="18"/>
                <w:szCs w:val="18"/>
              </w:rPr>
              <w:t>5</w:t>
            </w:r>
          </w:p>
        </w:tc>
        <w:tc>
          <w:tcPr>
            <w:tcW w:w="1821" w:type="dxa"/>
          </w:tcPr>
          <w:p w14:paraId="14FA4864" w14:textId="77777777" w:rsidR="001B7C49" w:rsidRPr="009776DE" w:rsidRDefault="001B7C49" w:rsidP="00A91AC5">
            <w:pPr>
              <w:spacing w:after="120" w:line="240" w:lineRule="auto"/>
              <w:jc w:val="left"/>
              <w:rPr>
                <w:sz w:val="18"/>
                <w:szCs w:val="18"/>
              </w:rPr>
            </w:pPr>
            <w:r w:rsidRPr="009776DE">
              <w:rPr>
                <w:sz w:val="18"/>
                <w:szCs w:val="18"/>
              </w:rPr>
              <w:t>Consultation on draft ESIA by IEL</w:t>
            </w:r>
          </w:p>
        </w:tc>
        <w:tc>
          <w:tcPr>
            <w:tcW w:w="1842" w:type="dxa"/>
          </w:tcPr>
          <w:p w14:paraId="60B7D1F5" w14:textId="77777777" w:rsidR="001B7C49" w:rsidRPr="009776DE" w:rsidRDefault="001B7C49" w:rsidP="00A91AC5">
            <w:pPr>
              <w:spacing w:after="120" w:line="240" w:lineRule="auto"/>
              <w:jc w:val="left"/>
              <w:rPr>
                <w:sz w:val="18"/>
                <w:szCs w:val="18"/>
              </w:rPr>
            </w:pPr>
            <w:r w:rsidRPr="009776DE">
              <w:rPr>
                <w:sz w:val="18"/>
                <w:szCs w:val="18"/>
              </w:rPr>
              <w:t>Comments received by NTDC (28 Sept 2011)</w:t>
            </w:r>
          </w:p>
        </w:tc>
        <w:tc>
          <w:tcPr>
            <w:tcW w:w="6237" w:type="dxa"/>
          </w:tcPr>
          <w:p w14:paraId="06FE9599" w14:textId="77777777" w:rsidR="001B7C49" w:rsidRPr="009776DE" w:rsidRDefault="001B7C49" w:rsidP="00A91AC5">
            <w:pPr>
              <w:spacing w:after="120" w:line="240" w:lineRule="auto"/>
              <w:jc w:val="left"/>
              <w:rPr>
                <w:bCs/>
                <w:sz w:val="18"/>
                <w:szCs w:val="18"/>
              </w:rPr>
            </w:pPr>
          </w:p>
        </w:tc>
        <w:tc>
          <w:tcPr>
            <w:tcW w:w="4064" w:type="dxa"/>
          </w:tcPr>
          <w:p w14:paraId="6FBDD024" w14:textId="77777777" w:rsidR="001B7C49" w:rsidRPr="009776DE" w:rsidRDefault="001B7C49" w:rsidP="00A91AC5">
            <w:pPr>
              <w:spacing w:after="120" w:line="120" w:lineRule="atLeast"/>
              <w:jc w:val="left"/>
              <w:rPr>
                <w:bCs/>
                <w:sz w:val="18"/>
                <w:szCs w:val="18"/>
              </w:rPr>
            </w:pPr>
          </w:p>
        </w:tc>
      </w:tr>
      <w:tr w:rsidR="001B7C49" w:rsidRPr="009776DE" w14:paraId="522ECD9E" w14:textId="77777777" w:rsidTr="00A91AC5">
        <w:trPr>
          <w:trHeight w:val="149"/>
        </w:trPr>
        <w:tc>
          <w:tcPr>
            <w:tcW w:w="436" w:type="dxa"/>
          </w:tcPr>
          <w:p w14:paraId="39FDC119" w14:textId="77777777" w:rsidR="001B7C49" w:rsidRPr="009776DE" w:rsidRDefault="001B7C49" w:rsidP="00A91AC5">
            <w:pPr>
              <w:spacing w:after="120"/>
              <w:rPr>
                <w:sz w:val="18"/>
                <w:szCs w:val="18"/>
              </w:rPr>
            </w:pPr>
            <w:r w:rsidRPr="009776DE">
              <w:rPr>
                <w:sz w:val="18"/>
                <w:szCs w:val="18"/>
              </w:rPr>
              <w:t>6</w:t>
            </w:r>
          </w:p>
        </w:tc>
        <w:tc>
          <w:tcPr>
            <w:tcW w:w="1821" w:type="dxa"/>
          </w:tcPr>
          <w:p w14:paraId="56E5A403" w14:textId="77777777" w:rsidR="001B7C49" w:rsidRPr="009776DE" w:rsidRDefault="001B7C49" w:rsidP="00A91AC5">
            <w:pPr>
              <w:spacing w:after="120" w:line="240" w:lineRule="auto"/>
              <w:jc w:val="left"/>
              <w:rPr>
                <w:sz w:val="18"/>
                <w:szCs w:val="18"/>
              </w:rPr>
            </w:pPr>
            <w:r w:rsidRPr="009776DE">
              <w:rPr>
                <w:sz w:val="18"/>
                <w:szCs w:val="18"/>
              </w:rPr>
              <w:t>Benefit-Sharing Consultations and Key Informant Interviews (KII) conducted by SABAWON</w:t>
            </w:r>
          </w:p>
        </w:tc>
        <w:tc>
          <w:tcPr>
            <w:tcW w:w="1842" w:type="dxa"/>
          </w:tcPr>
          <w:p w14:paraId="42D1EF51" w14:textId="77777777" w:rsidR="001B7C49" w:rsidRPr="009776DE" w:rsidRDefault="001B7C49" w:rsidP="00A91AC5">
            <w:pPr>
              <w:spacing w:after="120" w:line="240" w:lineRule="auto"/>
              <w:jc w:val="left"/>
              <w:rPr>
                <w:sz w:val="18"/>
                <w:szCs w:val="18"/>
              </w:rPr>
            </w:pPr>
            <w:r w:rsidRPr="009776DE">
              <w:rPr>
                <w:sz w:val="18"/>
                <w:szCs w:val="18"/>
              </w:rPr>
              <w:t>Feb 2012</w:t>
            </w:r>
          </w:p>
        </w:tc>
        <w:tc>
          <w:tcPr>
            <w:tcW w:w="6237" w:type="dxa"/>
          </w:tcPr>
          <w:p w14:paraId="0AD6C34E" w14:textId="77777777" w:rsidR="001B7C49" w:rsidRPr="009776DE" w:rsidRDefault="001B7C49" w:rsidP="00A91AC5">
            <w:pPr>
              <w:spacing w:after="120" w:line="240" w:lineRule="auto"/>
              <w:jc w:val="left"/>
              <w:rPr>
                <w:bCs/>
                <w:sz w:val="18"/>
                <w:szCs w:val="18"/>
              </w:rPr>
            </w:pPr>
            <w:r w:rsidRPr="009776DE">
              <w:rPr>
                <w:bCs/>
                <w:sz w:val="18"/>
                <w:szCs w:val="18"/>
              </w:rPr>
              <w:t>FGD were conducted in:</w:t>
            </w:r>
          </w:p>
          <w:p w14:paraId="6C0F48BF" w14:textId="77777777" w:rsidR="001B7C49" w:rsidRPr="009776DE" w:rsidRDefault="001B7C49" w:rsidP="00A91AC5">
            <w:pPr>
              <w:spacing w:after="120" w:line="240" w:lineRule="auto"/>
              <w:jc w:val="left"/>
              <w:rPr>
                <w:bCs/>
                <w:sz w:val="18"/>
                <w:szCs w:val="18"/>
              </w:rPr>
            </w:pPr>
            <w:r w:rsidRPr="009776DE">
              <w:rPr>
                <w:bCs/>
                <w:sz w:val="18"/>
                <w:szCs w:val="18"/>
              </w:rPr>
              <w:t>- Mushtarzai (male group): 7 participants</w:t>
            </w:r>
          </w:p>
          <w:p w14:paraId="2166B72F" w14:textId="77777777" w:rsidR="001B7C49" w:rsidRPr="009776DE" w:rsidRDefault="001B7C49" w:rsidP="00A91AC5">
            <w:pPr>
              <w:spacing w:after="120" w:line="240" w:lineRule="auto"/>
              <w:jc w:val="left"/>
              <w:rPr>
                <w:bCs/>
                <w:sz w:val="18"/>
                <w:szCs w:val="18"/>
              </w:rPr>
            </w:pPr>
            <w:r w:rsidRPr="009776DE">
              <w:rPr>
                <w:bCs/>
                <w:sz w:val="18"/>
                <w:szCs w:val="18"/>
              </w:rPr>
              <w:t>- Sheikh Mohamdi: 8 participants</w:t>
            </w:r>
          </w:p>
          <w:p w14:paraId="7C8E39D9" w14:textId="77777777" w:rsidR="001B7C49" w:rsidRPr="009776DE" w:rsidRDefault="001B7C49" w:rsidP="00A91AC5">
            <w:pPr>
              <w:spacing w:after="120" w:line="240" w:lineRule="auto"/>
              <w:jc w:val="left"/>
              <w:rPr>
                <w:bCs/>
                <w:sz w:val="18"/>
                <w:szCs w:val="18"/>
              </w:rPr>
            </w:pPr>
            <w:r w:rsidRPr="009776DE">
              <w:rPr>
                <w:bCs/>
                <w:sz w:val="18"/>
                <w:szCs w:val="18"/>
              </w:rPr>
              <w:t>- Mashu Khel: 12 participants</w:t>
            </w:r>
          </w:p>
          <w:p w14:paraId="774E2760" w14:textId="77777777" w:rsidR="001B7C49" w:rsidRPr="009776DE" w:rsidRDefault="001B7C49" w:rsidP="00A91AC5">
            <w:pPr>
              <w:spacing w:after="120" w:line="240" w:lineRule="auto"/>
              <w:jc w:val="left"/>
              <w:rPr>
                <w:bCs/>
                <w:sz w:val="18"/>
                <w:szCs w:val="18"/>
              </w:rPr>
            </w:pPr>
            <w:r w:rsidRPr="009776DE">
              <w:rPr>
                <w:bCs/>
                <w:sz w:val="18"/>
                <w:szCs w:val="18"/>
              </w:rPr>
              <w:t>- Sheikhan Killay: 9 participants</w:t>
            </w:r>
          </w:p>
          <w:p w14:paraId="0C497D26" w14:textId="77777777" w:rsidR="001B7C49" w:rsidRPr="009776DE" w:rsidRDefault="001B7C49" w:rsidP="00A91AC5">
            <w:pPr>
              <w:tabs>
                <w:tab w:val="right" w:pos="5246"/>
              </w:tabs>
              <w:spacing w:after="120" w:line="240" w:lineRule="auto"/>
              <w:jc w:val="left"/>
              <w:rPr>
                <w:bCs/>
                <w:sz w:val="18"/>
                <w:szCs w:val="18"/>
              </w:rPr>
            </w:pPr>
            <w:r w:rsidRPr="009776DE">
              <w:rPr>
                <w:bCs/>
                <w:sz w:val="18"/>
                <w:szCs w:val="18"/>
              </w:rPr>
              <w:t>- Sulemankhel: 10 participants</w:t>
            </w:r>
            <w:r w:rsidRPr="009776DE">
              <w:rPr>
                <w:bCs/>
                <w:sz w:val="18"/>
                <w:szCs w:val="18"/>
              </w:rPr>
              <w:tab/>
            </w:r>
          </w:p>
          <w:p w14:paraId="7A52C43D" w14:textId="77777777" w:rsidR="001B7C49" w:rsidRPr="009776DE" w:rsidRDefault="001B7C49" w:rsidP="00A91AC5">
            <w:pPr>
              <w:spacing w:after="120" w:line="240" w:lineRule="auto"/>
              <w:jc w:val="left"/>
              <w:rPr>
                <w:bCs/>
                <w:sz w:val="18"/>
                <w:szCs w:val="18"/>
              </w:rPr>
            </w:pPr>
            <w:r w:rsidRPr="009776DE">
              <w:rPr>
                <w:bCs/>
                <w:sz w:val="18"/>
                <w:szCs w:val="18"/>
              </w:rPr>
              <w:t>- Sheikh: 10 participants</w:t>
            </w:r>
          </w:p>
          <w:p w14:paraId="543F4328" w14:textId="77777777" w:rsidR="001B7C49" w:rsidRPr="009776DE" w:rsidRDefault="001B7C49" w:rsidP="00A91AC5">
            <w:pPr>
              <w:spacing w:after="120" w:line="240" w:lineRule="auto"/>
              <w:jc w:val="left"/>
              <w:rPr>
                <w:bCs/>
                <w:sz w:val="18"/>
                <w:szCs w:val="18"/>
              </w:rPr>
            </w:pPr>
            <w:r w:rsidRPr="009776DE">
              <w:rPr>
                <w:bCs/>
                <w:sz w:val="18"/>
                <w:szCs w:val="18"/>
              </w:rPr>
              <w:t>- Mushtarzai (female group): 10 participants</w:t>
            </w:r>
          </w:p>
          <w:p w14:paraId="1A003E0F" w14:textId="77777777" w:rsidR="001B7C49" w:rsidRPr="009776DE" w:rsidRDefault="001B7C49" w:rsidP="00A91AC5">
            <w:pPr>
              <w:spacing w:after="120" w:line="240" w:lineRule="auto"/>
              <w:jc w:val="left"/>
              <w:rPr>
                <w:bCs/>
                <w:sz w:val="18"/>
                <w:szCs w:val="18"/>
              </w:rPr>
            </w:pPr>
            <w:r w:rsidRPr="009776DE">
              <w:rPr>
                <w:bCs/>
                <w:sz w:val="18"/>
                <w:szCs w:val="18"/>
              </w:rPr>
              <w:t>- Sheikh Mohammadi (female group): 10  participants</w:t>
            </w:r>
          </w:p>
          <w:p w14:paraId="165987D7" w14:textId="77777777" w:rsidR="001B7C49" w:rsidRPr="009776DE" w:rsidRDefault="001B7C49" w:rsidP="00DE1A1E">
            <w:pPr>
              <w:pStyle w:val="ListParagraph"/>
              <w:numPr>
                <w:ilvl w:val="0"/>
                <w:numId w:val="24"/>
              </w:numPr>
              <w:spacing w:after="120" w:line="240" w:lineRule="auto"/>
              <w:ind w:left="177" w:hanging="177"/>
              <w:jc w:val="left"/>
              <w:rPr>
                <w:bCs/>
                <w:sz w:val="18"/>
                <w:szCs w:val="18"/>
              </w:rPr>
            </w:pPr>
            <w:r w:rsidRPr="009776DE">
              <w:rPr>
                <w:bCs/>
                <w:sz w:val="18"/>
                <w:szCs w:val="18"/>
              </w:rPr>
              <w:t>Shahkas: 9 participants</w:t>
            </w:r>
          </w:p>
          <w:p w14:paraId="03BCF40A" w14:textId="77777777" w:rsidR="001B7C49" w:rsidRPr="009776DE" w:rsidRDefault="001B7C49" w:rsidP="00A91AC5">
            <w:pPr>
              <w:spacing w:after="120" w:line="240" w:lineRule="auto"/>
              <w:jc w:val="left"/>
              <w:rPr>
                <w:bCs/>
                <w:sz w:val="18"/>
                <w:szCs w:val="18"/>
              </w:rPr>
            </w:pPr>
            <w:r w:rsidRPr="009776DE">
              <w:rPr>
                <w:bCs/>
                <w:sz w:val="18"/>
                <w:szCs w:val="18"/>
              </w:rPr>
              <w:t>- Torkham: 9 participants</w:t>
            </w:r>
          </w:p>
          <w:p w14:paraId="02EAC834" w14:textId="77777777" w:rsidR="001B7C49" w:rsidRPr="009776DE" w:rsidRDefault="001B7C49" w:rsidP="00A91AC5">
            <w:pPr>
              <w:spacing w:after="120" w:line="240" w:lineRule="auto"/>
              <w:jc w:val="left"/>
              <w:rPr>
                <w:bCs/>
                <w:sz w:val="18"/>
                <w:szCs w:val="18"/>
              </w:rPr>
            </w:pPr>
            <w:r w:rsidRPr="009776DE">
              <w:rPr>
                <w:bCs/>
                <w:sz w:val="18"/>
                <w:szCs w:val="18"/>
              </w:rPr>
              <w:t>- Gagra: 9 participants</w:t>
            </w:r>
          </w:p>
        </w:tc>
        <w:tc>
          <w:tcPr>
            <w:tcW w:w="4064" w:type="dxa"/>
          </w:tcPr>
          <w:p w14:paraId="040F1895" w14:textId="77777777" w:rsidR="001B7C49" w:rsidRPr="009776DE" w:rsidRDefault="001B7C49" w:rsidP="00A91AC5">
            <w:pPr>
              <w:spacing w:after="120" w:line="120" w:lineRule="atLeast"/>
              <w:jc w:val="left"/>
              <w:rPr>
                <w:bCs/>
                <w:sz w:val="18"/>
                <w:szCs w:val="18"/>
              </w:rPr>
            </w:pPr>
            <w:r w:rsidRPr="009776DE">
              <w:rPr>
                <w:bCs/>
                <w:sz w:val="18"/>
                <w:szCs w:val="18"/>
              </w:rPr>
              <w:t>During the Benefit Sharing Study, the Study team held direct and indirect consultations over 5,600 persons in the study area, including 93 through FGD, 13 KII and 15 NGOs.</w:t>
            </w:r>
          </w:p>
        </w:tc>
      </w:tr>
      <w:tr w:rsidR="001B7C49" w:rsidRPr="009776DE" w14:paraId="0CE269A9" w14:textId="77777777" w:rsidTr="00A91AC5">
        <w:trPr>
          <w:trHeight w:val="149"/>
        </w:trPr>
        <w:tc>
          <w:tcPr>
            <w:tcW w:w="436" w:type="dxa"/>
          </w:tcPr>
          <w:p w14:paraId="68930DCB" w14:textId="77777777" w:rsidR="001B7C49" w:rsidRPr="009776DE" w:rsidRDefault="001B7C49" w:rsidP="00A91AC5">
            <w:pPr>
              <w:spacing w:after="120"/>
              <w:rPr>
                <w:sz w:val="18"/>
                <w:szCs w:val="18"/>
              </w:rPr>
            </w:pPr>
            <w:r>
              <w:rPr>
                <w:sz w:val="18"/>
                <w:szCs w:val="18"/>
              </w:rPr>
              <w:t>7</w:t>
            </w:r>
          </w:p>
        </w:tc>
        <w:tc>
          <w:tcPr>
            <w:tcW w:w="1821" w:type="dxa"/>
          </w:tcPr>
          <w:p w14:paraId="6C85106A" w14:textId="77777777" w:rsidR="001B7C49" w:rsidRPr="009776DE" w:rsidRDefault="001B7C49" w:rsidP="00A91AC5">
            <w:pPr>
              <w:spacing w:after="120" w:line="240" w:lineRule="auto"/>
              <w:jc w:val="left"/>
              <w:rPr>
                <w:sz w:val="18"/>
                <w:szCs w:val="18"/>
              </w:rPr>
            </w:pPr>
            <w:r>
              <w:rPr>
                <w:sz w:val="18"/>
                <w:szCs w:val="18"/>
              </w:rPr>
              <w:t>REA Consultations</w:t>
            </w:r>
          </w:p>
        </w:tc>
        <w:tc>
          <w:tcPr>
            <w:tcW w:w="1842" w:type="dxa"/>
          </w:tcPr>
          <w:p w14:paraId="47D3B362" w14:textId="77777777" w:rsidR="001B7C49" w:rsidRDefault="001B7C49" w:rsidP="00A91AC5">
            <w:pPr>
              <w:spacing w:after="120" w:line="240" w:lineRule="auto"/>
              <w:jc w:val="left"/>
              <w:rPr>
                <w:sz w:val="18"/>
                <w:szCs w:val="18"/>
              </w:rPr>
            </w:pPr>
            <w:r>
              <w:rPr>
                <w:sz w:val="18"/>
                <w:szCs w:val="18"/>
              </w:rPr>
              <w:t xml:space="preserve">December 23, 2013: </w:t>
            </w:r>
            <w:r w:rsidRPr="002B37A8">
              <w:rPr>
                <w:sz w:val="18"/>
                <w:szCs w:val="18"/>
              </w:rPr>
              <w:t>Peshawar at the PESCO Guest House</w:t>
            </w:r>
          </w:p>
          <w:p w14:paraId="1F95A0A1" w14:textId="77777777" w:rsidR="001B7C49" w:rsidRPr="009776DE" w:rsidRDefault="001B7C49" w:rsidP="00A91AC5">
            <w:pPr>
              <w:spacing w:after="120" w:line="240" w:lineRule="auto"/>
              <w:jc w:val="left"/>
              <w:rPr>
                <w:sz w:val="18"/>
                <w:szCs w:val="18"/>
              </w:rPr>
            </w:pPr>
            <w:r w:rsidRPr="002B37A8">
              <w:rPr>
                <w:sz w:val="18"/>
                <w:szCs w:val="18"/>
              </w:rPr>
              <w:t>December 24, 2013</w:t>
            </w:r>
            <w:r>
              <w:rPr>
                <w:sz w:val="18"/>
                <w:szCs w:val="18"/>
              </w:rPr>
              <w:t>:</w:t>
            </w:r>
            <w:r w:rsidRPr="002B37A8">
              <w:rPr>
                <w:sz w:val="18"/>
                <w:szCs w:val="18"/>
              </w:rPr>
              <w:t xml:space="preserve"> </w:t>
            </w:r>
            <w:r>
              <w:rPr>
                <w:sz w:val="18"/>
                <w:szCs w:val="18"/>
              </w:rPr>
              <w:t>Islamabad</w:t>
            </w:r>
            <w:r w:rsidRPr="002B37A8">
              <w:rPr>
                <w:sz w:val="18"/>
                <w:szCs w:val="18"/>
              </w:rPr>
              <w:t xml:space="preserve"> at IESCO Bara Kahu Grid Station</w:t>
            </w:r>
          </w:p>
        </w:tc>
        <w:tc>
          <w:tcPr>
            <w:tcW w:w="6237" w:type="dxa"/>
          </w:tcPr>
          <w:p w14:paraId="4A3FF4CA" w14:textId="77777777" w:rsidR="001B7C49" w:rsidRDefault="001B7C49" w:rsidP="00A91AC5">
            <w:pPr>
              <w:spacing w:after="120" w:line="240" w:lineRule="auto"/>
              <w:jc w:val="left"/>
              <w:rPr>
                <w:bCs/>
                <w:sz w:val="18"/>
                <w:szCs w:val="18"/>
              </w:rPr>
            </w:pPr>
            <w:r w:rsidRPr="002B37A8">
              <w:rPr>
                <w:bCs/>
                <w:sz w:val="18"/>
                <w:szCs w:val="18"/>
              </w:rPr>
              <w:t>The NTDC organized two consultation workshops</w:t>
            </w:r>
            <w:r>
              <w:rPr>
                <w:bCs/>
                <w:sz w:val="18"/>
                <w:szCs w:val="18"/>
              </w:rPr>
              <w:t>.</w:t>
            </w:r>
          </w:p>
          <w:p w14:paraId="129EBAFC" w14:textId="77777777" w:rsidR="001B7C49" w:rsidRPr="009776DE" w:rsidRDefault="001B7C49" w:rsidP="00EA4E8D">
            <w:pPr>
              <w:spacing w:after="120" w:line="240" w:lineRule="auto"/>
              <w:jc w:val="left"/>
              <w:rPr>
                <w:bCs/>
                <w:sz w:val="18"/>
                <w:szCs w:val="18"/>
              </w:rPr>
            </w:pPr>
            <w:r w:rsidRPr="00E165D5">
              <w:rPr>
                <w:bCs/>
                <w:sz w:val="18"/>
                <w:szCs w:val="18"/>
              </w:rPr>
              <w:t>Invitation letters were sent to 92 invitees for the Peshawar workshop and 102 invitees for the Islamabad workshop throu</w:t>
            </w:r>
            <w:r>
              <w:rPr>
                <w:bCs/>
                <w:sz w:val="18"/>
                <w:szCs w:val="18"/>
              </w:rPr>
              <w:t>gh courier service and emails, and</w:t>
            </w:r>
            <w:r w:rsidRPr="00E165D5">
              <w:rPr>
                <w:bCs/>
                <w:sz w:val="18"/>
                <w:szCs w:val="18"/>
              </w:rPr>
              <w:t xml:space="preserve"> representatives of communities residing along the routes were also invited through telephone calls. 56 invitees participated in the Peshawar workshop and 88 invitees participated in the Islamabad workshop. The list of invitees and the sign in sheets of attendees, along with representative photographs is all contained in the workshop reports produced by NTDC.</w:t>
            </w:r>
          </w:p>
        </w:tc>
        <w:tc>
          <w:tcPr>
            <w:tcW w:w="4064" w:type="dxa"/>
          </w:tcPr>
          <w:p w14:paraId="6E78019A" w14:textId="77777777" w:rsidR="001B7C49" w:rsidRPr="009776DE" w:rsidRDefault="001B7C49" w:rsidP="00A91AC5">
            <w:pPr>
              <w:spacing w:after="120" w:line="120" w:lineRule="atLeast"/>
              <w:jc w:val="left"/>
              <w:rPr>
                <w:bCs/>
                <w:sz w:val="18"/>
                <w:szCs w:val="18"/>
              </w:rPr>
            </w:pPr>
            <w:r w:rsidRPr="00E165D5">
              <w:rPr>
                <w:bCs/>
                <w:sz w:val="18"/>
                <w:szCs w:val="18"/>
              </w:rPr>
              <w:t>The participation, particularly from bilateral and multilateral agencies and national/international NGOs was affected due to a demonstration in Peshawar and by a procession in Islamabad, it also impacted participation by women.</w:t>
            </w:r>
          </w:p>
        </w:tc>
      </w:tr>
      <w:tr w:rsidR="001B7C49" w:rsidRPr="009776DE" w14:paraId="2EE8287E" w14:textId="77777777" w:rsidTr="00A91AC5">
        <w:trPr>
          <w:trHeight w:val="149"/>
        </w:trPr>
        <w:tc>
          <w:tcPr>
            <w:tcW w:w="436" w:type="dxa"/>
            <w:shd w:val="clear" w:color="auto" w:fill="EEECE1" w:themeFill="background2"/>
          </w:tcPr>
          <w:p w14:paraId="64FC1D7B" w14:textId="77777777" w:rsidR="001B7C49" w:rsidRPr="009776DE" w:rsidRDefault="001B7C49" w:rsidP="00A91AC5">
            <w:pPr>
              <w:spacing w:after="120"/>
              <w:rPr>
                <w:b/>
                <w:i/>
                <w:sz w:val="18"/>
                <w:szCs w:val="18"/>
              </w:rPr>
            </w:pPr>
          </w:p>
        </w:tc>
        <w:tc>
          <w:tcPr>
            <w:tcW w:w="1821" w:type="dxa"/>
            <w:shd w:val="clear" w:color="auto" w:fill="EEECE1" w:themeFill="background2"/>
          </w:tcPr>
          <w:p w14:paraId="3703F484" w14:textId="77777777" w:rsidR="001B7C49" w:rsidRPr="009776DE" w:rsidRDefault="001B7C49" w:rsidP="00A91AC5">
            <w:pPr>
              <w:spacing w:after="120" w:line="120" w:lineRule="atLeast"/>
              <w:rPr>
                <w:b/>
                <w:i/>
                <w:sz w:val="18"/>
                <w:szCs w:val="18"/>
              </w:rPr>
            </w:pPr>
            <w:r w:rsidRPr="009776DE">
              <w:rPr>
                <w:b/>
                <w:i/>
                <w:sz w:val="18"/>
                <w:szCs w:val="18"/>
              </w:rPr>
              <w:t>Tajikistan</w:t>
            </w:r>
          </w:p>
        </w:tc>
        <w:tc>
          <w:tcPr>
            <w:tcW w:w="1842" w:type="dxa"/>
            <w:shd w:val="clear" w:color="auto" w:fill="EEECE1" w:themeFill="background2"/>
          </w:tcPr>
          <w:p w14:paraId="2DC836F5" w14:textId="77777777" w:rsidR="001B7C49" w:rsidRPr="009776DE" w:rsidRDefault="001B7C49" w:rsidP="00A91AC5">
            <w:pPr>
              <w:spacing w:after="120"/>
              <w:rPr>
                <w:sz w:val="18"/>
                <w:szCs w:val="18"/>
              </w:rPr>
            </w:pPr>
          </w:p>
        </w:tc>
        <w:tc>
          <w:tcPr>
            <w:tcW w:w="6237" w:type="dxa"/>
            <w:shd w:val="clear" w:color="auto" w:fill="EEECE1" w:themeFill="background2"/>
          </w:tcPr>
          <w:p w14:paraId="74F12806" w14:textId="77777777" w:rsidR="001B7C49" w:rsidRPr="009776DE" w:rsidRDefault="001B7C49" w:rsidP="00A91AC5">
            <w:pPr>
              <w:spacing w:after="120" w:line="240" w:lineRule="auto"/>
              <w:rPr>
                <w:sz w:val="18"/>
                <w:szCs w:val="18"/>
              </w:rPr>
            </w:pPr>
          </w:p>
        </w:tc>
        <w:tc>
          <w:tcPr>
            <w:tcW w:w="4064" w:type="dxa"/>
            <w:shd w:val="clear" w:color="auto" w:fill="EEECE1" w:themeFill="background2"/>
          </w:tcPr>
          <w:p w14:paraId="629951E8" w14:textId="77777777" w:rsidR="001B7C49" w:rsidRPr="009776DE" w:rsidRDefault="001B7C49" w:rsidP="00A91AC5">
            <w:pPr>
              <w:spacing w:after="120"/>
              <w:rPr>
                <w:sz w:val="18"/>
                <w:szCs w:val="18"/>
              </w:rPr>
            </w:pPr>
          </w:p>
        </w:tc>
      </w:tr>
      <w:tr w:rsidR="001B7C49" w:rsidRPr="009776DE" w14:paraId="2B112DCB" w14:textId="77777777" w:rsidTr="00A91AC5">
        <w:trPr>
          <w:trHeight w:val="149"/>
        </w:trPr>
        <w:tc>
          <w:tcPr>
            <w:tcW w:w="436" w:type="dxa"/>
          </w:tcPr>
          <w:p w14:paraId="1B66433E" w14:textId="77777777" w:rsidR="001B7C49" w:rsidRPr="009776DE" w:rsidRDefault="001B7C49" w:rsidP="00A91AC5">
            <w:pPr>
              <w:spacing w:after="120"/>
              <w:rPr>
                <w:sz w:val="18"/>
                <w:szCs w:val="18"/>
              </w:rPr>
            </w:pPr>
            <w:r w:rsidRPr="009776DE">
              <w:rPr>
                <w:sz w:val="18"/>
                <w:szCs w:val="18"/>
              </w:rPr>
              <w:t>1</w:t>
            </w:r>
          </w:p>
        </w:tc>
        <w:tc>
          <w:tcPr>
            <w:tcW w:w="1821" w:type="dxa"/>
          </w:tcPr>
          <w:p w14:paraId="3D2E505B" w14:textId="77777777" w:rsidR="001B7C49" w:rsidRPr="009776DE" w:rsidRDefault="001B7C49" w:rsidP="00A91AC5">
            <w:pPr>
              <w:spacing w:after="120" w:line="120" w:lineRule="atLeast"/>
              <w:jc w:val="left"/>
              <w:rPr>
                <w:sz w:val="18"/>
                <w:szCs w:val="18"/>
              </w:rPr>
            </w:pPr>
            <w:r w:rsidRPr="009776DE">
              <w:rPr>
                <w:sz w:val="18"/>
                <w:szCs w:val="18"/>
              </w:rPr>
              <w:t>Initial consultation by SNC</w:t>
            </w:r>
          </w:p>
        </w:tc>
        <w:tc>
          <w:tcPr>
            <w:tcW w:w="1842" w:type="dxa"/>
          </w:tcPr>
          <w:p w14:paraId="34CD7AB1" w14:textId="77777777" w:rsidR="001B7C49" w:rsidRPr="009776DE" w:rsidRDefault="001B7C49" w:rsidP="00A91AC5">
            <w:pPr>
              <w:spacing w:after="120" w:line="120" w:lineRule="atLeast"/>
              <w:jc w:val="left"/>
              <w:rPr>
                <w:bCs/>
                <w:sz w:val="18"/>
                <w:szCs w:val="18"/>
              </w:rPr>
            </w:pPr>
            <w:r w:rsidRPr="009776DE">
              <w:rPr>
                <w:bCs/>
                <w:sz w:val="18"/>
                <w:szCs w:val="18"/>
              </w:rPr>
              <w:t>2007</w:t>
            </w:r>
          </w:p>
        </w:tc>
        <w:tc>
          <w:tcPr>
            <w:tcW w:w="6237" w:type="dxa"/>
          </w:tcPr>
          <w:p w14:paraId="49E8A4A7" w14:textId="77777777" w:rsidR="001B7C49" w:rsidRPr="009776DE" w:rsidRDefault="001B7C49" w:rsidP="00A91AC5">
            <w:pPr>
              <w:spacing w:after="120" w:line="240" w:lineRule="auto"/>
              <w:jc w:val="left"/>
              <w:rPr>
                <w:bCs/>
                <w:sz w:val="18"/>
                <w:szCs w:val="18"/>
              </w:rPr>
            </w:pPr>
            <w:r w:rsidRPr="009776DE">
              <w:rPr>
                <w:bCs/>
                <w:sz w:val="18"/>
                <w:szCs w:val="18"/>
              </w:rPr>
              <w:t>- M. G. Gulmatov, Chairman of the Khatlon Oblast</w:t>
            </w:r>
          </w:p>
          <w:p w14:paraId="7D017806" w14:textId="77777777" w:rsidR="001B7C49" w:rsidRPr="009776DE" w:rsidRDefault="001B7C49" w:rsidP="00A91AC5">
            <w:pPr>
              <w:spacing w:after="120" w:line="240" w:lineRule="auto"/>
              <w:jc w:val="left"/>
              <w:rPr>
                <w:bCs/>
                <w:sz w:val="18"/>
                <w:szCs w:val="18"/>
              </w:rPr>
            </w:pPr>
            <w:r w:rsidRPr="009776DE">
              <w:rPr>
                <w:bCs/>
                <w:sz w:val="18"/>
                <w:szCs w:val="18"/>
              </w:rPr>
              <w:t>- Mr Abdurahmanov, Deputy Chairman (water supply and dekhan farm) of the Khatlon Oblast</w:t>
            </w:r>
          </w:p>
          <w:p w14:paraId="3C668AD2" w14:textId="77777777" w:rsidR="001B7C49" w:rsidRPr="009776DE" w:rsidRDefault="001B7C49" w:rsidP="00A91AC5">
            <w:pPr>
              <w:spacing w:after="120" w:line="240" w:lineRule="auto"/>
              <w:jc w:val="left"/>
              <w:rPr>
                <w:bCs/>
                <w:sz w:val="18"/>
                <w:szCs w:val="18"/>
              </w:rPr>
            </w:pPr>
            <w:r w:rsidRPr="009776DE">
              <w:rPr>
                <w:bCs/>
                <w:sz w:val="18"/>
                <w:szCs w:val="18"/>
              </w:rPr>
              <w:lastRenderedPageBreak/>
              <w:t>- D Mirzoev, Head of the Khukumat Economics Management</w:t>
            </w:r>
          </w:p>
          <w:p w14:paraId="44E871E1" w14:textId="77777777" w:rsidR="001B7C49" w:rsidRPr="009776DE" w:rsidRDefault="001B7C49" w:rsidP="00A91AC5">
            <w:pPr>
              <w:spacing w:after="120" w:line="240" w:lineRule="auto"/>
              <w:jc w:val="left"/>
              <w:rPr>
                <w:bCs/>
                <w:sz w:val="18"/>
                <w:szCs w:val="18"/>
              </w:rPr>
            </w:pPr>
            <w:r w:rsidRPr="009776DE">
              <w:rPr>
                <w:bCs/>
                <w:sz w:val="18"/>
                <w:szCs w:val="18"/>
              </w:rPr>
              <w:t>- Shokirov Shodmon Shokirovich, Chairman of Oblast Statistics Agency</w:t>
            </w:r>
          </w:p>
          <w:p w14:paraId="2465AB8B" w14:textId="77777777" w:rsidR="001B7C49" w:rsidRPr="009776DE" w:rsidRDefault="001B7C49" w:rsidP="00A91AC5">
            <w:pPr>
              <w:spacing w:after="120" w:line="240" w:lineRule="auto"/>
              <w:jc w:val="left"/>
              <w:rPr>
                <w:bCs/>
                <w:sz w:val="18"/>
                <w:szCs w:val="18"/>
              </w:rPr>
            </w:pPr>
            <w:r w:rsidRPr="009776DE">
              <w:rPr>
                <w:bCs/>
                <w:sz w:val="18"/>
                <w:szCs w:val="18"/>
              </w:rPr>
              <w:t>- Radzhabov Hukmatullo Fazliddinovich, Mayor of Sarband</w:t>
            </w:r>
          </w:p>
          <w:p w14:paraId="6B72AF10" w14:textId="77777777" w:rsidR="001B7C49" w:rsidRPr="009776DE" w:rsidRDefault="001B7C49" w:rsidP="00A91AC5">
            <w:pPr>
              <w:spacing w:after="120" w:line="240" w:lineRule="auto"/>
              <w:jc w:val="left"/>
              <w:rPr>
                <w:bCs/>
                <w:sz w:val="18"/>
                <w:szCs w:val="18"/>
              </w:rPr>
            </w:pPr>
            <w:r w:rsidRPr="009776DE">
              <w:rPr>
                <w:bCs/>
                <w:sz w:val="18"/>
                <w:szCs w:val="18"/>
              </w:rPr>
              <w:t>- Mukhsiddinov Zainiddin, Head of the Khukumat Administration, city of Sarband</w:t>
            </w:r>
          </w:p>
          <w:p w14:paraId="29B2E22A" w14:textId="77777777" w:rsidR="001B7C49" w:rsidRPr="009776DE" w:rsidRDefault="001B7C49" w:rsidP="00A91AC5">
            <w:pPr>
              <w:spacing w:after="120" w:line="240" w:lineRule="auto"/>
              <w:jc w:val="left"/>
              <w:rPr>
                <w:bCs/>
                <w:sz w:val="18"/>
                <w:szCs w:val="18"/>
              </w:rPr>
            </w:pPr>
            <w:r w:rsidRPr="009776DE">
              <w:rPr>
                <w:bCs/>
                <w:sz w:val="18"/>
                <w:szCs w:val="18"/>
              </w:rPr>
              <w:t>- Khakimov Kurbon, Head of Statistics Department, city of Sarband</w:t>
            </w:r>
          </w:p>
          <w:p w14:paraId="4E9B2792" w14:textId="77777777" w:rsidR="001B7C49" w:rsidRPr="009776DE" w:rsidRDefault="001B7C49" w:rsidP="00A91AC5">
            <w:pPr>
              <w:spacing w:after="120" w:line="240" w:lineRule="auto"/>
              <w:jc w:val="left"/>
              <w:rPr>
                <w:bCs/>
                <w:sz w:val="18"/>
                <w:szCs w:val="18"/>
              </w:rPr>
            </w:pPr>
            <w:r w:rsidRPr="009776DE">
              <w:rPr>
                <w:bCs/>
                <w:sz w:val="18"/>
                <w:szCs w:val="18"/>
              </w:rPr>
              <w:t>- Nazaraliev Kurbon, Head of Labour Department, city of Sarband</w:t>
            </w:r>
          </w:p>
          <w:p w14:paraId="3149DC5D" w14:textId="77777777" w:rsidR="001B7C49" w:rsidRPr="009776DE" w:rsidRDefault="001B7C49" w:rsidP="00A91AC5">
            <w:pPr>
              <w:spacing w:after="120" w:line="240" w:lineRule="auto"/>
              <w:jc w:val="left"/>
              <w:rPr>
                <w:bCs/>
                <w:sz w:val="18"/>
                <w:szCs w:val="18"/>
              </w:rPr>
            </w:pPr>
            <w:r w:rsidRPr="009776DE">
              <w:rPr>
                <w:bCs/>
                <w:sz w:val="18"/>
                <w:szCs w:val="18"/>
              </w:rPr>
              <w:t>- Kendzhaev Gulyam Rasulovich, Chairman of J. Guliston Kishlak Botrobod</w:t>
            </w:r>
          </w:p>
          <w:p w14:paraId="7997AAD5" w14:textId="77777777" w:rsidR="001B7C49" w:rsidRPr="009776DE" w:rsidRDefault="001B7C49" w:rsidP="00A91AC5">
            <w:pPr>
              <w:spacing w:after="120" w:line="240" w:lineRule="auto"/>
              <w:jc w:val="left"/>
              <w:rPr>
                <w:bCs/>
                <w:sz w:val="18"/>
                <w:szCs w:val="18"/>
              </w:rPr>
            </w:pPr>
            <w:r w:rsidRPr="009776DE">
              <w:rPr>
                <w:bCs/>
                <w:sz w:val="18"/>
                <w:szCs w:val="18"/>
              </w:rPr>
              <w:t>- Sangaliev Emomali, Chairman of the Makhalin Committee</w:t>
            </w:r>
          </w:p>
          <w:p w14:paraId="4A819F6B" w14:textId="77777777" w:rsidR="001B7C49" w:rsidRPr="009776DE" w:rsidRDefault="001B7C49" w:rsidP="00A91AC5">
            <w:pPr>
              <w:spacing w:after="120" w:line="240" w:lineRule="auto"/>
              <w:jc w:val="left"/>
              <w:rPr>
                <w:bCs/>
                <w:sz w:val="18"/>
                <w:szCs w:val="18"/>
              </w:rPr>
            </w:pPr>
            <w:r w:rsidRPr="009776DE">
              <w:rPr>
                <w:bCs/>
                <w:sz w:val="18"/>
                <w:szCs w:val="18"/>
              </w:rPr>
              <w:t>- Dzhurahonov Hamzai Hodzhamurod, Chairman of the Makhalin Committee</w:t>
            </w:r>
          </w:p>
          <w:p w14:paraId="69CDB73E" w14:textId="77777777" w:rsidR="001B7C49" w:rsidRPr="009776DE" w:rsidRDefault="001B7C49" w:rsidP="00A91AC5">
            <w:pPr>
              <w:spacing w:after="120" w:line="240" w:lineRule="auto"/>
              <w:jc w:val="left"/>
              <w:rPr>
                <w:bCs/>
                <w:sz w:val="18"/>
                <w:szCs w:val="18"/>
              </w:rPr>
            </w:pPr>
            <w:r w:rsidRPr="009776DE">
              <w:rPr>
                <w:bCs/>
                <w:sz w:val="18"/>
                <w:szCs w:val="18"/>
              </w:rPr>
              <w:t>- Sattorov Aloviddin Mirzoevich, Chairman of the Rayon, Vakhsh</w:t>
            </w:r>
          </w:p>
          <w:p w14:paraId="13FBAA88" w14:textId="77777777" w:rsidR="001B7C49" w:rsidRPr="009776DE" w:rsidRDefault="001B7C49" w:rsidP="00A91AC5">
            <w:pPr>
              <w:spacing w:after="120" w:line="240" w:lineRule="auto"/>
              <w:jc w:val="left"/>
              <w:rPr>
                <w:bCs/>
                <w:sz w:val="18"/>
                <w:szCs w:val="18"/>
              </w:rPr>
            </w:pPr>
            <w:r w:rsidRPr="009776DE">
              <w:rPr>
                <w:bCs/>
                <w:sz w:val="18"/>
                <w:szCs w:val="18"/>
              </w:rPr>
              <w:t>- Huseinoz Saiddzhalol Rahmatovich, First Deputy Chairman</w:t>
            </w:r>
          </w:p>
          <w:p w14:paraId="38C9D130" w14:textId="77777777" w:rsidR="001B7C49" w:rsidRPr="009776DE" w:rsidRDefault="001B7C49" w:rsidP="00A91AC5">
            <w:pPr>
              <w:spacing w:after="120" w:line="240" w:lineRule="auto"/>
              <w:jc w:val="left"/>
              <w:rPr>
                <w:bCs/>
                <w:sz w:val="18"/>
                <w:szCs w:val="18"/>
              </w:rPr>
            </w:pPr>
            <w:r w:rsidRPr="009776DE">
              <w:rPr>
                <w:bCs/>
                <w:sz w:val="18"/>
                <w:szCs w:val="18"/>
              </w:rPr>
              <w:t>- Davlatov Sherali, Chief Architects of the Rayon</w:t>
            </w:r>
          </w:p>
          <w:p w14:paraId="316AF79A" w14:textId="77777777" w:rsidR="001B7C49" w:rsidRPr="009776DE" w:rsidRDefault="001B7C49" w:rsidP="00A91AC5">
            <w:pPr>
              <w:spacing w:after="120" w:line="240" w:lineRule="auto"/>
              <w:jc w:val="left"/>
              <w:rPr>
                <w:bCs/>
                <w:sz w:val="18"/>
                <w:szCs w:val="18"/>
              </w:rPr>
            </w:pPr>
            <w:r w:rsidRPr="009776DE">
              <w:rPr>
                <w:bCs/>
                <w:sz w:val="18"/>
                <w:szCs w:val="18"/>
              </w:rPr>
              <w:t>- Alihonov Dzhurahon Chief Specialist of Land Management Committee</w:t>
            </w:r>
          </w:p>
          <w:p w14:paraId="6FA9AEA0" w14:textId="77777777" w:rsidR="001B7C49" w:rsidRPr="009776DE" w:rsidRDefault="001B7C49" w:rsidP="00A91AC5">
            <w:pPr>
              <w:spacing w:after="120" w:line="240" w:lineRule="auto"/>
              <w:jc w:val="left"/>
              <w:rPr>
                <w:bCs/>
                <w:sz w:val="18"/>
                <w:szCs w:val="18"/>
              </w:rPr>
            </w:pPr>
            <w:r w:rsidRPr="009776DE">
              <w:rPr>
                <w:bCs/>
                <w:sz w:val="18"/>
                <w:szCs w:val="18"/>
              </w:rPr>
              <w:t>- Madmusoev Nosirdzhon, Secretary of J. Kirov</w:t>
            </w:r>
          </w:p>
          <w:p w14:paraId="5B9D2E9A" w14:textId="77777777" w:rsidR="001B7C49" w:rsidRPr="009776DE" w:rsidRDefault="001B7C49" w:rsidP="00A91AC5">
            <w:pPr>
              <w:spacing w:after="120" w:line="240" w:lineRule="auto"/>
              <w:jc w:val="left"/>
              <w:rPr>
                <w:bCs/>
                <w:sz w:val="18"/>
                <w:szCs w:val="18"/>
              </w:rPr>
            </w:pPr>
            <w:r w:rsidRPr="009776DE">
              <w:rPr>
                <w:bCs/>
                <w:sz w:val="18"/>
                <w:szCs w:val="18"/>
              </w:rPr>
              <w:t>- Sharipov mahmadi, Chairman of J. Marshal</w:t>
            </w:r>
          </w:p>
          <w:p w14:paraId="3811BB2A" w14:textId="77777777" w:rsidR="001B7C49" w:rsidRPr="009776DE" w:rsidRDefault="001B7C49" w:rsidP="00A91AC5">
            <w:pPr>
              <w:spacing w:after="120" w:line="240" w:lineRule="auto"/>
              <w:jc w:val="left"/>
              <w:rPr>
                <w:bCs/>
                <w:sz w:val="18"/>
                <w:szCs w:val="18"/>
              </w:rPr>
            </w:pPr>
            <w:r w:rsidRPr="009776DE">
              <w:rPr>
                <w:bCs/>
                <w:sz w:val="18"/>
                <w:szCs w:val="18"/>
              </w:rPr>
              <w:t>- Rahmonov Amonullo, Chief Specialist</w:t>
            </w:r>
          </w:p>
          <w:p w14:paraId="1B45FF58" w14:textId="77777777" w:rsidR="001B7C49" w:rsidRPr="009776DE" w:rsidRDefault="001B7C49" w:rsidP="00A91AC5">
            <w:pPr>
              <w:spacing w:after="120" w:line="240" w:lineRule="auto"/>
              <w:jc w:val="left"/>
              <w:rPr>
                <w:bCs/>
                <w:sz w:val="18"/>
                <w:szCs w:val="18"/>
              </w:rPr>
            </w:pPr>
            <w:r w:rsidRPr="009776DE">
              <w:rPr>
                <w:bCs/>
                <w:sz w:val="18"/>
                <w:szCs w:val="18"/>
              </w:rPr>
              <w:t>- Kadyrov Manon, Chairman of the Environment Committee District Department</w:t>
            </w:r>
          </w:p>
          <w:p w14:paraId="67619893" w14:textId="77777777" w:rsidR="001B7C49" w:rsidRPr="009776DE" w:rsidRDefault="001B7C49" w:rsidP="00A91AC5">
            <w:pPr>
              <w:spacing w:after="120" w:line="240" w:lineRule="auto"/>
              <w:jc w:val="left"/>
              <w:rPr>
                <w:bCs/>
                <w:sz w:val="18"/>
                <w:szCs w:val="18"/>
              </w:rPr>
            </w:pPr>
            <w:r w:rsidRPr="009776DE">
              <w:rPr>
                <w:bCs/>
                <w:sz w:val="18"/>
                <w:szCs w:val="18"/>
              </w:rPr>
              <w:t>- Kholboev Alimahmad Chief Specialist of the Environment Committee District Department</w:t>
            </w:r>
          </w:p>
          <w:p w14:paraId="262735CA" w14:textId="77777777" w:rsidR="001B7C49" w:rsidRPr="009776DE" w:rsidRDefault="001B7C49" w:rsidP="00A91AC5">
            <w:pPr>
              <w:spacing w:after="120" w:line="240" w:lineRule="auto"/>
              <w:jc w:val="left"/>
              <w:rPr>
                <w:bCs/>
                <w:sz w:val="18"/>
                <w:szCs w:val="18"/>
              </w:rPr>
            </w:pPr>
            <w:r w:rsidRPr="009776DE">
              <w:rPr>
                <w:bCs/>
                <w:sz w:val="18"/>
                <w:szCs w:val="18"/>
              </w:rPr>
              <w:t>- Shomurodov Hojamurod, Chief Specialist of the Flora and Fauna Department</w:t>
            </w:r>
          </w:p>
          <w:p w14:paraId="49475FEC" w14:textId="77777777" w:rsidR="001B7C49" w:rsidRPr="009776DE" w:rsidRDefault="001B7C49" w:rsidP="00A91AC5">
            <w:pPr>
              <w:spacing w:after="120" w:line="240" w:lineRule="auto"/>
              <w:jc w:val="left"/>
              <w:rPr>
                <w:bCs/>
                <w:sz w:val="18"/>
                <w:szCs w:val="18"/>
              </w:rPr>
            </w:pPr>
            <w:r w:rsidRPr="009776DE">
              <w:rPr>
                <w:bCs/>
                <w:sz w:val="18"/>
                <w:szCs w:val="18"/>
              </w:rPr>
              <w:t>- Sadulloev habibullo Naimovich, Chairman of the Rayon, Rumi</w:t>
            </w:r>
          </w:p>
          <w:p w14:paraId="5237BCE5" w14:textId="77777777" w:rsidR="001B7C49" w:rsidRPr="009776DE" w:rsidRDefault="001B7C49" w:rsidP="00A91AC5">
            <w:pPr>
              <w:spacing w:after="120" w:line="240" w:lineRule="auto"/>
              <w:jc w:val="left"/>
              <w:rPr>
                <w:bCs/>
                <w:sz w:val="18"/>
                <w:szCs w:val="18"/>
              </w:rPr>
            </w:pPr>
            <w:r w:rsidRPr="009776DE">
              <w:rPr>
                <w:bCs/>
                <w:sz w:val="18"/>
                <w:szCs w:val="18"/>
              </w:rPr>
              <w:t>- Nazhmiddinov mukim Pirovich, First Deputy Chairman, Rumi</w:t>
            </w:r>
          </w:p>
          <w:p w14:paraId="3F568711" w14:textId="77777777" w:rsidR="001B7C49" w:rsidRPr="009776DE" w:rsidRDefault="001B7C49" w:rsidP="00A91AC5">
            <w:pPr>
              <w:spacing w:after="120" w:line="240" w:lineRule="auto"/>
              <w:jc w:val="left"/>
              <w:rPr>
                <w:bCs/>
                <w:sz w:val="18"/>
                <w:szCs w:val="18"/>
              </w:rPr>
            </w:pPr>
            <w:r w:rsidRPr="009776DE">
              <w:rPr>
                <w:bCs/>
                <w:sz w:val="18"/>
                <w:szCs w:val="18"/>
              </w:rPr>
              <w:t>- Hamroev Olimbhudzha, Statistics Department</w:t>
            </w:r>
          </w:p>
          <w:p w14:paraId="758863E6" w14:textId="77777777" w:rsidR="001B7C49" w:rsidRPr="009776DE" w:rsidRDefault="001B7C49" w:rsidP="00A91AC5">
            <w:pPr>
              <w:spacing w:after="120" w:line="240" w:lineRule="auto"/>
              <w:jc w:val="left"/>
              <w:rPr>
                <w:bCs/>
                <w:sz w:val="18"/>
                <w:szCs w:val="18"/>
              </w:rPr>
            </w:pPr>
            <w:r w:rsidRPr="009776DE">
              <w:rPr>
                <w:bCs/>
                <w:sz w:val="18"/>
                <w:szCs w:val="18"/>
              </w:rPr>
              <w:t>- Hallov, Mahmadsharif, Land Management Committee</w:t>
            </w:r>
          </w:p>
          <w:p w14:paraId="0C6D6EC3" w14:textId="77777777" w:rsidR="001B7C49" w:rsidRPr="009776DE" w:rsidRDefault="001B7C49" w:rsidP="00A91AC5">
            <w:pPr>
              <w:spacing w:after="120" w:line="240" w:lineRule="auto"/>
              <w:jc w:val="left"/>
              <w:rPr>
                <w:bCs/>
                <w:sz w:val="18"/>
                <w:szCs w:val="18"/>
              </w:rPr>
            </w:pPr>
            <w:r w:rsidRPr="009776DE">
              <w:rPr>
                <w:bCs/>
                <w:sz w:val="18"/>
                <w:szCs w:val="18"/>
              </w:rPr>
              <w:t>- Mahmudov Saidali, Deputy Chairman,</w:t>
            </w:r>
          </w:p>
          <w:p w14:paraId="5D3EDA39" w14:textId="77777777" w:rsidR="001B7C49" w:rsidRPr="009776DE" w:rsidRDefault="001B7C49" w:rsidP="00A91AC5">
            <w:pPr>
              <w:spacing w:after="120" w:line="240" w:lineRule="auto"/>
              <w:jc w:val="left"/>
              <w:rPr>
                <w:bCs/>
                <w:sz w:val="18"/>
                <w:szCs w:val="18"/>
              </w:rPr>
            </w:pPr>
            <w:r w:rsidRPr="009776DE">
              <w:rPr>
                <w:bCs/>
                <w:sz w:val="18"/>
                <w:szCs w:val="18"/>
              </w:rPr>
              <w:t>Department of State Supervision of natural Resources Disposal</w:t>
            </w:r>
          </w:p>
          <w:p w14:paraId="4F469D10" w14:textId="77777777" w:rsidR="001B7C49" w:rsidRPr="009776DE" w:rsidRDefault="001B7C49" w:rsidP="00A91AC5">
            <w:pPr>
              <w:spacing w:after="120" w:line="240" w:lineRule="auto"/>
              <w:jc w:val="left"/>
              <w:rPr>
                <w:bCs/>
                <w:sz w:val="18"/>
                <w:szCs w:val="18"/>
              </w:rPr>
            </w:pPr>
            <w:r w:rsidRPr="009776DE">
              <w:rPr>
                <w:bCs/>
                <w:sz w:val="18"/>
                <w:szCs w:val="18"/>
              </w:rPr>
              <w:t>- Samadov Abdurahmon, Deputy Chairman of J. Guliston</w:t>
            </w:r>
          </w:p>
          <w:p w14:paraId="63045F47" w14:textId="77777777" w:rsidR="001B7C49" w:rsidRPr="009776DE" w:rsidRDefault="001B7C49" w:rsidP="00A91AC5">
            <w:pPr>
              <w:spacing w:after="120" w:line="240" w:lineRule="auto"/>
              <w:jc w:val="left"/>
              <w:rPr>
                <w:bCs/>
                <w:sz w:val="18"/>
                <w:szCs w:val="18"/>
              </w:rPr>
            </w:pPr>
            <w:r w:rsidRPr="009776DE">
              <w:rPr>
                <w:bCs/>
                <w:sz w:val="18"/>
                <w:szCs w:val="18"/>
              </w:rPr>
              <w:t>- Mirzoev Szhavharsho, Secretary, Kishlak Toshrobod</w:t>
            </w:r>
          </w:p>
          <w:p w14:paraId="39C81949" w14:textId="77777777" w:rsidR="001B7C49" w:rsidRPr="009776DE" w:rsidRDefault="001B7C49" w:rsidP="00A91AC5">
            <w:pPr>
              <w:spacing w:after="120" w:line="240" w:lineRule="auto"/>
              <w:jc w:val="left"/>
              <w:rPr>
                <w:bCs/>
                <w:sz w:val="18"/>
                <w:szCs w:val="18"/>
              </w:rPr>
            </w:pPr>
            <w:r w:rsidRPr="009776DE">
              <w:rPr>
                <w:bCs/>
                <w:sz w:val="18"/>
                <w:szCs w:val="18"/>
              </w:rPr>
              <w:t>- Umratulloev Ajnullo, head of Administration, Kumsangir</w:t>
            </w:r>
          </w:p>
          <w:p w14:paraId="4C7ECDFA" w14:textId="77777777" w:rsidR="001B7C49" w:rsidRPr="009776DE" w:rsidRDefault="001B7C49" w:rsidP="00A91AC5">
            <w:pPr>
              <w:spacing w:after="120" w:line="240" w:lineRule="auto"/>
              <w:jc w:val="left"/>
              <w:rPr>
                <w:bCs/>
                <w:sz w:val="18"/>
                <w:szCs w:val="18"/>
              </w:rPr>
            </w:pPr>
            <w:r w:rsidRPr="009776DE">
              <w:rPr>
                <w:bCs/>
                <w:sz w:val="18"/>
                <w:szCs w:val="18"/>
              </w:rPr>
              <w:t>- Burhanov Murtazo, Chairman of the Jamoat, Pyanj</w:t>
            </w:r>
          </w:p>
          <w:p w14:paraId="37B0BC19" w14:textId="77777777" w:rsidR="001B7C49" w:rsidRPr="009776DE" w:rsidRDefault="001B7C49" w:rsidP="00A91AC5">
            <w:pPr>
              <w:spacing w:after="120" w:line="240" w:lineRule="auto"/>
              <w:jc w:val="left"/>
              <w:rPr>
                <w:bCs/>
                <w:sz w:val="18"/>
                <w:szCs w:val="18"/>
              </w:rPr>
            </w:pPr>
            <w:r w:rsidRPr="009776DE">
              <w:rPr>
                <w:bCs/>
                <w:sz w:val="18"/>
                <w:szCs w:val="18"/>
              </w:rPr>
              <w:t>- Badadzhanov Sharif, Chairman of the Jamoat, Dusti</w:t>
            </w:r>
          </w:p>
          <w:p w14:paraId="122CE17A" w14:textId="77777777" w:rsidR="001B7C49" w:rsidRPr="009776DE" w:rsidRDefault="001B7C49" w:rsidP="00A91AC5">
            <w:pPr>
              <w:spacing w:after="120" w:line="240" w:lineRule="auto"/>
              <w:jc w:val="left"/>
              <w:rPr>
                <w:bCs/>
                <w:sz w:val="18"/>
                <w:szCs w:val="18"/>
              </w:rPr>
            </w:pPr>
            <w:r w:rsidRPr="009776DE">
              <w:rPr>
                <w:bCs/>
                <w:sz w:val="18"/>
                <w:szCs w:val="18"/>
              </w:rPr>
              <w:t>- Eshhamadov Rahim, Chairman of the Jamoat, Krupskayy</w:t>
            </w:r>
          </w:p>
          <w:p w14:paraId="5ED2C95B" w14:textId="77777777" w:rsidR="001B7C49" w:rsidRPr="009776DE" w:rsidRDefault="001B7C49" w:rsidP="00A91AC5">
            <w:pPr>
              <w:spacing w:after="120" w:line="240" w:lineRule="auto"/>
              <w:jc w:val="left"/>
              <w:rPr>
                <w:bCs/>
                <w:sz w:val="18"/>
                <w:szCs w:val="18"/>
              </w:rPr>
            </w:pPr>
            <w:r w:rsidRPr="009776DE">
              <w:rPr>
                <w:bCs/>
                <w:sz w:val="18"/>
                <w:szCs w:val="18"/>
              </w:rPr>
              <w:t>- Kuganov Kuchar, Chairman of the Jamoat, Yakkadin</w:t>
            </w:r>
          </w:p>
          <w:p w14:paraId="57837F33" w14:textId="77777777" w:rsidR="001B7C49" w:rsidRPr="009776DE" w:rsidRDefault="001B7C49" w:rsidP="00A91AC5">
            <w:pPr>
              <w:spacing w:after="120" w:line="240" w:lineRule="auto"/>
              <w:jc w:val="left"/>
              <w:rPr>
                <w:bCs/>
                <w:sz w:val="18"/>
                <w:szCs w:val="18"/>
              </w:rPr>
            </w:pPr>
            <w:r w:rsidRPr="009776DE">
              <w:rPr>
                <w:bCs/>
                <w:sz w:val="18"/>
                <w:szCs w:val="18"/>
              </w:rPr>
              <w:t>- Boimatov Toir, Chairman of the Jamoat, Kumsangir</w:t>
            </w:r>
          </w:p>
          <w:p w14:paraId="6AB3AAE1" w14:textId="77777777" w:rsidR="001B7C49" w:rsidRPr="009776DE" w:rsidRDefault="001B7C49" w:rsidP="00A91AC5">
            <w:pPr>
              <w:spacing w:after="120" w:line="240" w:lineRule="auto"/>
              <w:jc w:val="left"/>
              <w:rPr>
                <w:bCs/>
                <w:sz w:val="18"/>
                <w:szCs w:val="18"/>
              </w:rPr>
            </w:pPr>
          </w:p>
        </w:tc>
        <w:tc>
          <w:tcPr>
            <w:tcW w:w="4064" w:type="dxa"/>
          </w:tcPr>
          <w:p w14:paraId="09AF7466" w14:textId="77777777" w:rsidR="001B7C49" w:rsidRPr="009776DE" w:rsidRDefault="001B7C49" w:rsidP="00A91AC5">
            <w:pPr>
              <w:spacing w:after="120"/>
              <w:rPr>
                <w:sz w:val="18"/>
                <w:szCs w:val="18"/>
              </w:rPr>
            </w:pPr>
          </w:p>
        </w:tc>
      </w:tr>
      <w:tr w:rsidR="001B7C49" w:rsidRPr="009776DE" w14:paraId="314BA5AD" w14:textId="77777777" w:rsidTr="00A91AC5">
        <w:trPr>
          <w:trHeight w:val="149"/>
        </w:trPr>
        <w:tc>
          <w:tcPr>
            <w:tcW w:w="436" w:type="dxa"/>
          </w:tcPr>
          <w:p w14:paraId="4D169C30" w14:textId="77777777" w:rsidR="001B7C49" w:rsidRPr="009776DE" w:rsidRDefault="001B7C49" w:rsidP="00A91AC5">
            <w:pPr>
              <w:spacing w:after="120"/>
              <w:rPr>
                <w:sz w:val="18"/>
                <w:szCs w:val="18"/>
              </w:rPr>
            </w:pPr>
            <w:r w:rsidRPr="009776DE">
              <w:rPr>
                <w:sz w:val="18"/>
                <w:szCs w:val="18"/>
              </w:rPr>
              <w:lastRenderedPageBreak/>
              <w:t>2</w:t>
            </w:r>
          </w:p>
        </w:tc>
        <w:tc>
          <w:tcPr>
            <w:tcW w:w="1821" w:type="dxa"/>
          </w:tcPr>
          <w:p w14:paraId="7772B64D" w14:textId="77777777" w:rsidR="001B7C49" w:rsidRPr="009776DE" w:rsidRDefault="001B7C49" w:rsidP="00A91AC5">
            <w:pPr>
              <w:spacing w:after="120" w:line="120" w:lineRule="atLeast"/>
              <w:jc w:val="left"/>
              <w:rPr>
                <w:sz w:val="18"/>
                <w:szCs w:val="18"/>
              </w:rPr>
            </w:pPr>
            <w:r w:rsidRPr="009776DE">
              <w:rPr>
                <w:sz w:val="18"/>
                <w:szCs w:val="18"/>
              </w:rPr>
              <w:t>Consultation on ToRs for ESIA</w:t>
            </w:r>
          </w:p>
        </w:tc>
        <w:tc>
          <w:tcPr>
            <w:tcW w:w="1842" w:type="dxa"/>
          </w:tcPr>
          <w:p w14:paraId="06C89226" w14:textId="77777777" w:rsidR="001B7C49" w:rsidRPr="009776DE" w:rsidRDefault="001B7C49" w:rsidP="00A91AC5">
            <w:pPr>
              <w:spacing w:after="120" w:line="120" w:lineRule="atLeast"/>
              <w:jc w:val="left"/>
              <w:rPr>
                <w:bCs/>
                <w:sz w:val="18"/>
                <w:szCs w:val="18"/>
              </w:rPr>
            </w:pPr>
            <w:r w:rsidRPr="009776DE">
              <w:rPr>
                <w:bCs/>
                <w:sz w:val="18"/>
                <w:szCs w:val="18"/>
              </w:rPr>
              <w:t>14 October 2010.</w:t>
            </w:r>
          </w:p>
          <w:p w14:paraId="579B7E1D" w14:textId="77777777" w:rsidR="001B7C49" w:rsidRPr="009776DE" w:rsidRDefault="001B7C49" w:rsidP="00A91AC5">
            <w:pPr>
              <w:spacing w:after="120" w:line="120" w:lineRule="atLeast"/>
              <w:jc w:val="left"/>
              <w:rPr>
                <w:bCs/>
                <w:sz w:val="18"/>
                <w:szCs w:val="18"/>
              </w:rPr>
            </w:pPr>
            <w:r w:rsidRPr="009776DE">
              <w:rPr>
                <w:bCs/>
                <w:sz w:val="18"/>
                <w:szCs w:val="18"/>
              </w:rPr>
              <w:t>Dushanbe, Tajikistan. Ministry of Energy of the Republic of Tajikistan</w:t>
            </w:r>
          </w:p>
        </w:tc>
        <w:tc>
          <w:tcPr>
            <w:tcW w:w="6237" w:type="dxa"/>
          </w:tcPr>
          <w:p w14:paraId="0342153A" w14:textId="77777777" w:rsidR="001B7C49" w:rsidRPr="009776DE" w:rsidRDefault="001B7C49" w:rsidP="00A91AC5">
            <w:pPr>
              <w:spacing w:after="120" w:line="240" w:lineRule="auto"/>
              <w:jc w:val="left"/>
              <w:rPr>
                <w:bCs/>
                <w:sz w:val="18"/>
                <w:szCs w:val="18"/>
              </w:rPr>
            </w:pPr>
            <w:r w:rsidRPr="009776DE">
              <w:rPr>
                <w:bCs/>
                <w:sz w:val="18"/>
                <w:szCs w:val="18"/>
              </w:rPr>
              <w:t xml:space="preserve">- Muhiddinov P.M. – First Deputy Minister of Energy and Industry of the Republic of Tajikistan </w:t>
            </w:r>
          </w:p>
          <w:p w14:paraId="1934FAC2" w14:textId="77777777" w:rsidR="001B7C49" w:rsidRPr="009776DE" w:rsidRDefault="001B7C49" w:rsidP="00A91AC5">
            <w:pPr>
              <w:spacing w:after="120" w:line="240" w:lineRule="auto"/>
              <w:jc w:val="left"/>
              <w:rPr>
                <w:bCs/>
                <w:sz w:val="18"/>
                <w:szCs w:val="18"/>
              </w:rPr>
            </w:pPr>
            <w:r w:rsidRPr="009776DE">
              <w:rPr>
                <w:bCs/>
                <w:sz w:val="18"/>
                <w:szCs w:val="18"/>
              </w:rPr>
              <w:t>- Kholnazarov N. – Head of Department for power energy of the Ministry of Energy and Industry of the Republic of Tajikistan</w:t>
            </w:r>
          </w:p>
          <w:p w14:paraId="2084B029" w14:textId="77777777" w:rsidR="001B7C49" w:rsidRPr="009776DE" w:rsidRDefault="001B7C49" w:rsidP="00A91AC5">
            <w:pPr>
              <w:spacing w:after="120" w:line="240" w:lineRule="auto"/>
              <w:jc w:val="left"/>
              <w:rPr>
                <w:bCs/>
                <w:sz w:val="18"/>
                <w:szCs w:val="18"/>
              </w:rPr>
            </w:pPr>
            <w:r w:rsidRPr="009776DE">
              <w:rPr>
                <w:bCs/>
                <w:sz w:val="18"/>
                <w:szCs w:val="18"/>
              </w:rPr>
              <w:t xml:space="preserve">- Valamat-Zade T.G. – Chief specialist of Energy Department of the Ministry of </w:t>
            </w:r>
            <w:r w:rsidRPr="009776DE">
              <w:rPr>
                <w:bCs/>
                <w:sz w:val="18"/>
                <w:szCs w:val="18"/>
              </w:rPr>
              <w:lastRenderedPageBreak/>
              <w:t>Energy and Industry of the Republic of Tajikistan</w:t>
            </w:r>
          </w:p>
          <w:p w14:paraId="1D66CA8C" w14:textId="77777777" w:rsidR="001B7C49" w:rsidRPr="009776DE" w:rsidRDefault="001B7C49" w:rsidP="00A91AC5">
            <w:pPr>
              <w:spacing w:after="120" w:line="240" w:lineRule="auto"/>
              <w:jc w:val="left"/>
              <w:rPr>
                <w:bCs/>
                <w:sz w:val="18"/>
                <w:szCs w:val="18"/>
              </w:rPr>
            </w:pPr>
            <w:r w:rsidRPr="009776DE">
              <w:rPr>
                <w:bCs/>
                <w:sz w:val="18"/>
                <w:szCs w:val="18"/>
              </w:rPr>
              <w:t>- Salokhiddinov K. – Leading specialist  of Energy Department of the Ministry of Energy and Industry of the Republic of Tajikistan</w:t>
            </w:r>
          </w:p>
          <w:p w14:paraId="0B751270" w14:textId="77777777" w:rsidR="001B7C49" w:rsidRPr="009776DE" w:rsidRDefault="001B7C49" w:rsidP="00A91AC5">
            <w:pPr>
              <w:spacing w:after="120" w:line="240" w:lineRule="auto"/>
              <w:jc w:val="left"/>
              <w:rPr>
                <w:bCs/>
                <w:sz w:val="18"/>
                <w:szCs w:val="18"/>
              </w:rPr>
            </w:pPr>
            <w:r w:rsidRPr="009776DE">
              <w:rPr>
                <w:bCs/>
                <w:sz w:val="18"/>
                <w:szCs w:val="18"/>
              </w:rPr>
              <w:t>- Azizova T. – Press-secretary of Energy Department of the Ministry of Energy and Industry of the Republic of Tajikistan</w:t>
            </w:r>
          </w:p>
          <w:p w14:paraId="2551014B" w14:textId="77777777" w:rsidR="001B7C49" w:rsidRPr="009776DE" w:rsidRDefault="001B7C49" w:rsidP="00A91AC5">
            <w:pPr>
              <w:spacing w:after="120" w:line="240" w:lineRule="auto"/>
              <w:jc w:val="left"/>
              <w:rPr>
                <w:bCs/>
                <w:sz w:val="18"/>
                <w:szCs w:val="18"/>
              </w:rPr>
            </w:pPr>
            <w:r w:rsidRPr="009776DE">
              <w:rPr>
                <w:bCs/>
                <w:sz w:val="18"/>
                <w:szCs w:val="18"/>
              </w:rPr>
              <w:t>- Samiev F. – Chief specialist of major construction works of the Ministry of Energy and Industry of the Republic of Tajikistan</w:t>
            </w:r>
          </w:p>
          <w:p w14:paraId="2FAB7356" w14:textId="77777777" w:rsidR="001B7C49" w:rsidRPr="009776DE" w:rsidRDefault="001B7C49" w:rsidP="00A91AC5">
            <w:pPr>
              <w:spacing w:after="120" w:line="240" w:lineRule="auto"/>
              <w:jc w:val="left"/>
              <w:rPr>
                <w:bCs/>
                <w:sz w:val="18"/>
                <w:szCs w:val="18"/>
              </w:rPr>
            </w:pPr>
            <w:r w:rsidRPr="009776DE">
              <w:rPr>
                <w:bCs/>
                <w:sz w:val="18"/>
                <w:szCs w:val="18"/>
              </w:rPr>
              <w:t>- Zardova M. – Chief specialist of international relations department of the  Ministry of Energy and Industry of the Republic of Tajikistan</w:t>
            </w:r>
          </w:p>
          <w:p w14:paraId="5F7482F5" w14:textId="77777777" w:rsidR="001B7C49" w:rsidRPr="009776DE" w:rsidRDefault="001B7C49" w:rsidP="00A91AC5">
            <w:pPr>
              <w:spacing w:after="120" w:line="240" w:lineRule="auto"/>
              <w:jc w:val="left"/>
              <w:rPr>
                <w:bCs/>
                <w:sz w:val="18"/>
                <w:szCs w:val="18"/>
              </w:rPr>
            </w:pPr>
            <w:r w:rsidRPr="009776DE">
              <w:rPr>
                <w:bCs/>
                <w:sz w:val="18"/>
                <w:szCs w:val="18"/>
              </w:rPr>
              <w:t>- Damonov F. - specialist of international relations department of the Ministry of Energy and Industry of the Republic of Tajikistan</w:t>
            </w:r>
          </w:p>
          <w:p w14:paraId="13D0CD3E" w14:textId="77777777" w:rsidR="001B7C49" w:rsidRPr="009776DE" w:rsidRDefault="001B7C49" w:rsidP="00A91AC5">
            <w:pPr>
              <w:spacing w:after="120" w:line="240" w:lineRule="auto"/>
              <w:jc w:val="left"/>
              <w:rPr>
                <w:bCs/>
                <w:sz w:val="18"/>
                <w:szCs w:val="18"/>
              </w:rPr>
            </w:pPr>
            <w:r w:rsidRPr="009776DE">
              <w:rPr>
                <w:bCs/>
                <w:sz w:val="18"/>
                <w:szCs w:val="18"/>
              </w:rPr>
              <w:t xml:space="preserve">- Gulov R.R. – Deputy Chief Engineer OJHC “Barki Tojik” </w:t>
            </w:r>
          </w:p>
          <w:p w14:paraId="4C5E8E00" w14:textId="77777777" w:rsidR="001B7C49" w:rsidRPr="009776DE" w:rsidRDefault="001B7C49" w:rsidP="00A91AC5">
            <w:pPr>
              <w:spacing w:after="120" w:line="240" w:lineRule="auto"/>
              <w:jc w:val="left"/>
              <w:rPr>
                <w:bCs/>
                <w:sz w:val="18"/>
                <w:szCs w:val="18"/>
              </w:rPr>
            </w:pPr>
            <w:r w:rsidRPr="009776DE">
              <w:rPr>
                <w:bCs/>
                <w:sz w:val="18"/>
                <w:szCs w:val="18"/>
              </w:rPr>
              <w:t xml:space="preserve">- Azimov B.R. – First Deputy Chairman of OJHC “Barki Tojik” </w:t>
            </w:r>
          </w:p>
          <w:p w14:paraId="627A84F8" w14:textId="77777777" w:rsidR="001B7C49" w:rsidRPr="009776DE" w:rsidRDefault="001B7C49" w:rsidP="00A91AC5">
            <w:pPr>
              <w:spacing w:after="120" w:line="240" w:lineRule="auto"/>
              <w:jc w:val="left"/>
              <w:rPr>
                <w:bCs/>
                <w:sz w:val="18"/>
                <w:szCs w:val="18"/>
              </w:rPr>
            </w:pPr>
            <w:r w:rsidRPr="009776DE">
              <w:rPr>
                <w:bCs/>
                <w:sz w:val="18"/>
                <w:szCs w:val="18"/>
              </w:rPr>
              <w:t>- Hakimov A. – Head of Investments Department of the Ministry of Energy and Industry of the Republic of Tajikistan</w:t>
            </w:r>
          </w:p>
          <w:p w14:paraId="114BF850" w14:textId="77777777" w:rsidR="001B7C49" w:rsidRPr="009776DE" w:rsidRDefault="001B7C49" w:rsidP="00A91AC5">
            <w:pPr>
              <w:spacing w:after="120" w:line="240" w:lineRule="auto"/>
              <w:jc w:val="left"/>
              <w:rPr>
                <w:bCs/>
                <w:sz w:val="18"/>
                <w:szCs w:val="18"/>
              </w:rPr>
            </w:pPr>
            <w:r w:rsidRPr="009776DE">
              <w:rPr>
                <w:bCs/>
                <w:sz w:val="18"/>
                <w:szCs w:val="18"/>
              </w:rPr>
              <w:t>- Abdurakhimov B. – State Expert Examination for Environment under the Committee for Environment under the Government of the Republic of Tajikistan</w:t>
            </w:r>
          </w:p>
          <w:p w14:paraId="2A81BCDA" w14:textId="77777777" w:rsidR="001B7C49" w:rsidRPr="009776DE" w:rsidRDefault="001B7C49" w:rsidP="00A91AC5">
            <w:pPr>
              <w:spacing w:after="120" w:line="240" w:lineRule="auto"/>
              <w:jc w:val="left"/>
              <w:rPr>
                <w:bCs/>
                <w:sz w:val="18"/>
                <w:szCs w:val="18"/>
              </w:rPr>
            </w:pPr>
            <w:r w:rsidRPr="009776DE">
              <w:rPr>
                <w:bCs/>
                <w:sz w:val="18"/>
                <w:szCs w:val="18"/>
              </w:rPr>
              <w:t>- Habibov B. – Executive Director. Consumers Union of the Republic of Tajikistan.</w:t>
            </w:r>
          </w:p>
          <w:p w14:paraId="4E36BBFB" w14:textId="77777777" w:rsidR="001B7C49" w:rsidRPr="009776DE" w:rsidRDefault="001B7C49" w:rsidP="00A91AC5">
            <w:pPr>
              <w:spacing w:after="120" w:line="240" w:lineRule="auto"/>
              <w:jc w:val="left"/>
              <w:rPr>
                <w:bCs/>
                <w:sz w:val="18"/>
                <w:szCs w:val="18"/>
              </w:rPr>
            </w:pPr>
            <w:r w:rsidRPr="009776DE">
              <w:rPr>
                <w:bCs/>
                <w:sz w:val="18"/>
                <w:szCs w:val="18"/>
              </w:rPr>
              <w:t>- Hairdarov M. – Chairman of NGO “Society and Law”. A network of the NGO forum under ADB.</w:t>
            </w:r>
          </w:p>
          <w:p w14:paraId="24D65C49" w14:textId="77777777" w:rsidR="001B7C49" w:rsidRPr="009776DE" w:rsidRDefault="001B7C49" w:rsidP="00A91AC5">
            <w:pPr>
              <w:spacing w:after="120" w:line="240" w:lineRule="auto"/>
              <w:jc w:val="left"/>
              <w:rPr>
                <w:bCs/>
                <w:sz w:val="18"/>
                <w:szCs w:val="18"/>
              </w:rPr>
            </w:pPr>
            <w:r w:rsidRPr="009776DE">
              <w:rPr>
                <w:bCs/>
                <w:sz w:val="18"/>
                <w:szCs w:val="18"/>
              </w:rPr>
              <w:t>- Kabutov K. – Head of Centre under the Academy of Sciences of the Republic of Tajikistan.</w:t>
            </w:r>
          </w:p>
          <w:p w14:paraId="4E9F16AA" w14:textId="77777777" w:rsidR="001B7C49" w:rsidRPr="009776DE" w:rsidRDefault="001B7C49" w:rsidP="00A91AC5">
            <w:pPr>
              <w:spacing w:after="120" w:line="240" w:lineRule="auto"/>
              <w:jc w:val="left"/>
              <w:rPr>
                <w:bCs/>
                <w:sz w:val="18"/>
                <w:szCs w:val="18"/>
              </w:rPr>
            </w:pPr>
            <w:r w:rsidRPr="009776DE">
              <w:rPr>
                <w:bCs/>
                <w:sz w:val="18"/>
                <w:szCs w:val="18"/>
              </w:rPr>
              <w:t xml:space="preserve">- Asliddinov N.B. – Director of projects forecasting. General Information Centre. </w:t>
            </w:r>
          </w:p>
          <w:p w14:paraId="48354FCC" w14:textId="77777777" w:rsidR="001B7C49" w:rsidRPr="009776DE" w:rsidRDefault="001B7C49" w:rsidP="00A91AC5">
            <w:pPr>
              <w:spacing w:after="120" w:line="240" w:lineRule="auto"/>
              <w:jc w:val="left"/>
              <w:rPr>
                <w:bCs/>
                <w:sz w:val="18"/>
                <w:szCs w:val="18"/>
              </w:rPr>
            </w:pPr>
            <w:r w:rsidRPr="009776DE">
              <w:rPr>
                <w:bCs/>
                <w:sz w:val="18"/>
                <w:szCs w:val="18"/>
              </w:rPr>
              <w:t>- Zoirova D. – Expert (observer). World Bank.</w:t>
            </w:r>
          </w:p>
        </w:tc>
        <w:tc>
          <w:tcPr>
            <w:tcW w:w="4064" w:type="dxa"/>
          </w:tcPr>
          <w:p w14:paraId="40432F5C" w14:textId="77777777" w:rsidR="001B7C49" w:rsidRPr="009776DE" w:rsidRDefault="001B7C49" w:rsidP="00A91AC5">
            <w:pPr>
              <w:spacing w:after="120" w:line="240" w:lineRule="auto"/>
              <w:jc w:val="left"/>
              <w:rPr>
                <w:sz w:val="18"/>
                <w:szCs w:val="18"/>
              </w:rPr>
            </w:pPr>
            <w:r w:rsidRPr="009776DE">
              <w:rPr>
                <w:sz w:val="18"/>
                <w:szCs w:val="18"/>
              </w:rPr>
              <w:lastRenderedPageBreak/>
              <w:t>List of invitees:</w:t>
            </w:r>
          </w:p>
          <w:p w14:paraId="6C7CA5A0" w14:textId="77777777" w:rsidR="001B7C49" w:rsidRPr="009776DE" w:rsidRDefault="001B7C49" w:rsidP="00A91AC5">
            <w:pPr>
              <w:spacing w:after="120" w:line="240" w:lineRule="auto"/>
              <w:jc w:val="left"/>
              <w:rPr>
                <w:sz w:val="18"/>
                <w:szCs w:val="18"/>
              </w:rPr>
            </w:pPr>
            <w:r w:rsidRPr="009776DE">
              <w:rPr>
                <w:sz w:val="18"/>
                <w:szCs w:val="18"/>
              </w:rPr>
              <w:t>- Community Information Center</w:t>
            </w:r>
          </w:p>
          <w:p w14:paraId="04EAD6BA" w14:textId="77777777" w:rsidR="001B7C49" w:rsidRPr="009776DE" w:rsidRDefault="001B7C49" w:rsidP="00A91AC5">
            <w:pPr>
              <w:spacing w:after="120" w:line="240" w:lineRule="auto"/>
              <w:jc w:val="left"/>
              <w:rPr>
                <w:sz w:val="18"/>
                <w:szCs w:val="18"/>
              </w:rPr>
            </w:pPr>
            <w:r w:rsidRPr="009776DE">
              <w:rPr>
                <w:sz w:val="18"/>
                <w:szCs w:val="18"/>
              </w:rPr>
              <w:t>- Renascence</w:t>
            </w:r>
          </w:p>
          <w:p w14:paraId="403C4AC1" w14:textId="77777777" w:rsidR="001B7C49" w:rsidRPr="009776DE" w:rsidRDefault="001B7C49" w:rsidP="00A91AC5">
            <w:pPr>
              <w:spacing w:after="120" w:line="240" w:lineRule="auto"/>
              <w:jc w:val="left"/>
              <w:rPr>
                <w:sz w:val="18"/>
                <w:szCs w:val="18"/>
              </w:rPr>
            </w:pPr>
            <w:r w:rsidRPr="009776DE">
              <w:rPr>
                <w:sz w:val="18"/>
                <w:szCs w:val="18"/>
              </w:rPr>
              <w:t>- Zumrad</w:t>
            </w:r>
          </w:p>
          <w:p w14:paraId="640C95E5" w14:textId="77777777" w:rsidR="001B7C49" w:rsidRPr="009776DE" w:rsidRDefault="001B7C49" w:rsidP="00A91AC5">
            <w:pPr>
              <w:spacing w:after="120" w:line="240" w:lineRule="auto"/>
              <w:jc w:val="left"/>
              <w:rPr>
                <w:sz w:val="18"/>
                <w:szCs w:val="18"/>
              </w:rPr>
            </w:pPr>
            <w:r w:rsidRPr="009776DE">
              <w:rPr>
                <w:sz w:val="18"/>
                <w:szCs w:val="18"/>
              </w:rPr>
              <w:lastRenderedPageBreak/>
              <w:t>- Avrora</w:t>
            </w:r>
          </w:p>
          <w:p w14:paraId="51DF4C7B" w14:textId="77777777" w:rsidR="001B7C49" w:rsidRPr="009776DE" w:rsidRDefault="001B7C49" w:rsidP="00A91AC5">
            <w:pPr>
              <w:spacing w:after="120" w:line="240" w:lineRule="auto"/>
              <w:jc w:val="left"/>
              <w:rPr>
                <w:sz w:val="18"/>
                <w:szCs w:val="18"/>
              </w:rPr>
            </w:pPr>
            <w:r w:rsidRPr="009776DE">
              <w:rPr>
                <w:sz w:val="18"/>
                <w:szCs w:val="18"/>
              </w:rPr>
              <w:t>- Association of Internet providers</w:t>
            </w:r>
          </w:p>
          <w:p w14:paraId="7E85DFCC" w14:textId="77777777" w:rsidR="001B7C49" w:rsidRPr="009776DE" w:rsidRDefault="001B7C49" w:rsidP="00A91AC5">
            <w:pPr>
              <w:spacing w:after="120" w:line="240" w:lineRule="auto"/>
              <w:jc w:val="left"/>
              <w:rPr>
                <w:sz w:val="18"/>
                <w:szCs w:val="18"/>
              </w:rPr>
            </w:pPr>
            <w:r w:rsidRPr="009776DE">
              <w:rPr>
                <w:sz w:val="18"/>
                <w:szCs w:val="18"/>
              </w:rPr>
              <w:t>- Zdorove</w:t>
            </w:r>
          </w:p>
          <w:p w14:paraId="70E7A27F" w14:textId="77777777" w:rsidR="001B7C49" w:rsidRPr="009776DE" w:rsidRDefault="001B7C49" w:rsidP="00A91AC5">
            <w:pPr>
              <w:spacing w:after="120" w:line="240" w:lineRule="auto"/>
              <w:jc w:val="left"/>
              <w:rPr>
                <w:sz w:val="18"/>
                <w:szCs w:val="18"/>
              </w:rPr>
            </w:pPr>
            <w:r w:rsidRPr="009776DE">
              <w:rPr>
                <w:sz w:val="18"/>
                <w:szCs w:val="18"/>
              </w:rPr>
              <w:t>Associations of Banks of Tajikistan</w:t>
            </w:r>
          </w:p>
          <w:p w14:paraId="0151D90D" w14:textId="77777777" w:rsidR="001B7C49" w:rsidRPr="009776DE" w:rsidRDefault="001B7C49" w:rsidP="00A91AC5">
            <w:pPr>
              <w:spacing w:after="120" w:line="240" w:lineRule="auto"/>
              <w:jc w:val="left"/>
              <w:rPr>
                <w:sz w:val="18"/>
                <w:szCs w:val="18"/>
              </w:rPr>
            </w:pPr>
            <w:r w:rsidRPr="009776DE">
              <w:rPr>
                <w:sz w:val="18"/>
                <w:szCs w:val="18"/>
              </w:rPr>
              <w:t>- Giplariya</w:t>
            </w:r>
          </w:p>
          <w:p w14:paraId="3C008564" w14:textId="77777777" w:rsidR="001B7C49" w:rsidRPr="009776DE" w:rsidRDefault="001B7C49" w:rsidP="00A91AC5">
            <w:pPr>
              <w:spacing w:after="120" w:line="240" w:lineRule="auto"/>
              <w:jc w:val="left"/>
              <w:rPr>
                <w:sz w:val="18"/>
                <w:szCs w:val="18"/>
              </w:rPr>
            </w:pPr>
            <w:r w:rsidRPr="009776DE">
              <w:rPr>
                <w:sz w:val="18"/>
                <w:szCs w:val="18"/>
              </w:rPr>
              <w:t>- Partnership for Development</w:t>
            </w:r>
          </w:p>
          <w:p w14:paraId="7B0A139C" w14:textId="77777777" w:rsidR="001B7C49" w:rsidRPr="009776DE" w:rsidRDefault="001B7C49" w:rsidP="00A91AC5">
            <w:pPr>
              <w:spacing w:after="120" w:line="240" w:lineRule="auto"/>
              <w:jc w:val="left"/>
              <w:rPr>
                <w:sz w:val="18"/>
                <w:szCs w:val="18"/>
              </w:rPr>
            </w:pPr>
            <w:r w:rsidRPr="009776DE">
              <w:rPr>
                <w:sz w:val="18"/>
                <w:szCs w:val="18"/>
              </w:rPr>
              <w:t>- Shahrvand</w:t>
            </w:r>
          </w:p>
          <w:p w14:paraId="4C9F3B83" w14:textId="77777777" w:rsidR="001B7C49" w:rsidRPr="009776DE" w:rsidRDefault="001B7C49" w:rsidP="00A91AC5">
            <w:pPr>
              <w:spacing w:after="120" w:line="240" w:lineRule="auto"/>
              <w:jc w:val="left"/>
              <w:rPr>
                <w:sz w:val="18"/>
                <w:szCs w:val="18"/>
              </w:rPr>
            </w:pPr>
            <w:r w:rsidRPr="009776DE">
              <w:rPr>
                <w:sz w:val="18"/>
                <w:szCs w:val="18"/>
              </w:rPr>
              <w:t>- Surkhob</w:t>
            </w:r>
          </w:p>
          <w:p w14:paraId="13BAE363" w14:textId="77777777" w:rsidR="001B7C49" w:rsidRPr="009776DE" w:rsidRDefault="001B7C49" w:rsidP="00A91AC5">
            <w:pPr>
              <w:spacing w:after="120" w:line="240" w:lineRule="auto"/>
              <w:jc w:val="left"/>
              <w:rPr>
                <w:sz w:val="18"/>
                <w:szCs w:val="18"/>
              </w:rPr>
            </w:pPr>
            <w:r w:rsidRPr="009776DE">
              <w:rPr>
                <w:sz w:val="18"/>
                <w:szCs w:val="18"/>
              </w:rPr>
              <w:t>- Bakhtovar</w:t>
            </w:r>
          </w:p>
          <w:p w14:paraId="03B21BCB" w14:textId="77777777" w:rsidR="001B7C49" w:rsidRPr="009776DE" w:rsidRDefault="001B7C49" w:rsidP="00A91AC5">
            <w:pPr>
              <w:spacing w:after="120" w:line="240" w:lineRule="auto"/>
              <w:jc w:val="left"/>
              <w:rPr>
                <w:sz w:val="18"/>
                <w:szCs w:val="18"/>
              </w:rPr>
            </w:pPr>
            <w:r w:rsidRPr="009776DE">
              <w:rPr>
                <w:sz w:val="18"/>
                <w:szCs w:val="18"/>
              </w:rPr>
              <w:t>- Special Olympics of Tajikistan</w:t>
            </w:r>
          </w:p>
          <w:p w14:paraId="62E0F184" w14:textId="77777777" w:rsidR="001B7C49" w:rsidRPr="009776DE" w:rsidRDefault="001B7C49" w:rsidP="00A91AC5">
            <w:pPr>
              <w:spacing w:after="120" w:line="240" w:lineRule="auto"/>
              <w:jc w:val="left"/>
              <w:rPr>
                <w:sz w:val="18"/>
                <w:szCs w:val="18"/>
              </w:rPr>
            </w:pPr>
            <w:r w:rsidRPr="009776DE">
              <w:rPr>
                <w:sz w:val="18"/>
                <w:szCs w:val="18"/>
              </w:rPr>
              <w:t>- Orzu</w:t>
            </w:r>
          </w:p>
          <w:p w14:paraId="6A9E4CB0" w14:textId="77777777" w:rsidR="001B7C49" w:rsidRPr="009776DE" w:rsidRDefault="001B7C49" w:rsidP="00A91AC5">
            <w:pPr>
              <w:spacing w:after="120" w:line="240" w:lineRule="auto"/>
              <w:jc w:val="left"/>
              <w:rPr>
                <w:sz w:val="18"/>
                <w:szCs w:val="18"/>
              </w:rPr>
            </w:pPr>
            <w:r w:rsidRPr="009776DE">
              <w:rPr>
                <w:sz w:val="18"/>
                <w:szCs w:val="18"/>
              </w:rPr>
              <w:t>- Youth of XX Centaury</w:t>
            </w:r>
          </w:p>
          <w:p w14:paraId="55F0DFD1" w14:textId="77777777" w:rsidR="001B7C49" w:rsidRPr="009776DE" w:rsidRDefault="001B7C49" w:rsidP="00A91AC5">
            <w:pPr>
              <w:spacing w:after="120" w:line="240" w:lineRule="auto"/>
              <w:jc w:val="left"/>
              <w:rPr>
                <w:sz w:val="18"/>
                <w:szCs w:val="18"/>
              </w:rPr>
            </w:pPr>
            <w:r w:rsidRPr="009776DE">
              <w:rPr>
                <w:sz w:val="18"/>
                <w:szCs w:val="18"/>
              </w:rPr>
              <w:t>- Imon</w:t>
            </w:r>
          </w:p>
          <w:p w14:paraId="14C733A3" w14:textId="77777777" w:rsidR="001B7C49" w:rsidRPr="009776DE" w:rsidRDefault="001B7C49" w:rsidP="00A91AC5">
            <w:pPr>
              <w:spacing w:after="120" w:line="240" w:lineRule="auto"/>
              <w:jc w:val="left"/>
              <w:rPr>
                <w:sz w:val="18"/>
                <w:szCs w:val="18"/>
              </w:rPr>
            </w:pPr>
            <w:r w:rsidRPr="009776DE">
              <w:rPr>
                <w:sz w:val="18"/>
                <w:szCs w:val="18"/>
              </w:rPr>
              <w:t>- Global Initiative of Psychologists</w:t>
            </w:r>
          </w:p>
          <w:p w14:paraId="3914BE78" w14:textId="77777777" w:rsidR="001B7C49" w:rsidRPr="009776DE" w:rsidRDefault="001B7C49" w:rsidP="00A91AC5">
            <w:pPr>
              <w:spacing w:after="120" w:line="240" w:lineRule="auto"/>
              <w:jc w:val="left"/>
              <w:rPr>
                <w:sz w:val="18"/>
                <w:szCs w:val="18"/>
              </w:rPr>
            </w:pPr>
            <w:r w:rsidRPr="009776DE">
              <w:rPr>
                <w:sz w:val="18"/>
                <w:szCs w:val="18"/>
              </w:rPr>
              <w:t>- Civil Society Development Center</w:t>
            </w:r>
          </w:p>
          <w:p w14:paraId="6BDBDBA8" w14:textId="77777777" w:rsidR="001B7C49" w:rsidRPr="009776DE" w:rsidRDefault="001B7C49" w:rsidP="00A91AC5">
            <w:pPr>
              <w:spacing w:after="120" w:line="240" w:lineRule="auto"/>
              <w:jc w:val="left"/>
              <w:rPr>
                <w:sz w:val="18"/>
                <w:szCs w:val="18"/>
              </w:rPr>
            </w:pPr>
            <w:r w:rsidRPr="009776DE">
              <w:rPr>
                <w:sz w:val="18"/>
                <w:szCs w:val="18"/>
              </w:rPr>
              <w:t>- Tarakkiyot</w:t>
            </w:r>
          </w:p>
          <w:p w14:paraId="6C86A29B" w14:textId="77777777" w:rsidR="001B7C49" w:rsidRPr="009776DE" w:rsidRDefault="001B7C49" w:rsidP="00A91AC5">
            <w:pPr>
              <w:spacing w:after="120" w:line="240" w:lineRule="auto"/>
              <w:jc w:val="left"/>
              <w:rPr>
                <w:sz w:val="18"/>
                <w:szCs w:val="18"/>
              </w:rPr>
            </w:pPr>
            <w:r w:rsidRPr="009776DE">
              <w:rPr>
                <w:sz w:val="18"/>
                <w:szCs w:val="18"/>
              </w:rPr>
              <w:t>- National Association of Managers and Marketing Specialists</w:t>
            </w:r>
          </w:p>
          <w:p w14:paraId="041907C7" w14:textId="77777777" w:rsidR="001B7C49" w:rsidRPr="009776DE" w:rsidRDefault="001B7C49" w:rsidP="00A91AC5">
            <w:pPr>
              <w:spacing w:after="120" w:line="240" w:lineRule="auto"/>
              <w:jc w:val="left"/>
              <w:rPr>
                <w:sz w:val="18"/>
                <w:szCs w:val="18"/>
              </w:rPr>
            </w:pPr>
            <w:r w:rsidRPr="009776DE">
              <w:rPr>
                <w:sz w:val="18"/>
                <w:szCs w:val="18"/>
              </w:rPr>
              <w:t>- National Association of Dehkan Farms of Tajikistan</w:t>
            </w:r>
          </w:p>
          <w:p w14:paraId="4F4C0D52" w14:textId="77777777" w:rsidR="001B7C49" w:rsidRPr="009776DE" w:rsidRDefault="001B7C49" w:rsidP="00A91AC5">
            <w:pPr>
              <w:spacing w:after="120" w:line="240" w:lineRule="auto"/>
              <w:jc w:val="left"/>
              <w:rPr>
                <w:sz w:val="18"/>
                <w:szCs w:val="18"/>
              </w:rPr>
            </w:pPr>
            <w:r w:rsidRPr="009776DE">
              <w:rPr>
                <w:sz w:val="18"/>
                <w:szCs w:val="18"/>
              </w:rPr>
              <w:t>- Harmony of Universe</w:t>
            </w:r>
          </w:p>
          <w:p w14:paraId="33A7ED30" w14:textId="77777777" w:rsidR="001B7C49" w:rsidRPr="009776DE" w:rsidRDefault="001B7C49" w:rsidP="00A91AC5">
            <w:pPr>
              <w:spacing w:after="120" w:line="240" w:lineRule="auto"/>
              <w:jc w:val="left"/>
              <w:rPr>
                <w:sz w:val="18"/>
                <w:szCs w:val="18"/>
              </w:rPr>
            </w:pPr>
            <w:r w:rsidRPr="009776DE">
              <w:rPr>
                <w:sz w:val="18"/>
                <w:szCs w:val="18"/>
              </w:rPr>
              <w:t>- Tajikistan Scout Association</w:t>
            </w:r>
          </w:p>
          <w:p w14:paraId="4C432194" w14:textId="77777777" w:rsidR="001B7C49" w:rsidRPr="009776DE" w:rsidRDefault="001B7C49" w:rsidP="00A91AC5">
            <w:pPr>
              <w:spacing w:after="120" w:line="240" w:lineRule="auto"/>
              <w:jc w:val="left"/>
              <w:rPr>
                <w:sz w:val="18"/>
                <w:szCs w:val="18"/>
              </w:rPr>
            </w:pPr>
            <w:r w:rsidRPr="009776DE">
              <w:rPr>
                <w:sz w:val="18"/>
                <w:szCs w:val="18"/>
              </w:rPr>
              <w:t>- Manija</w:t>
            </w:r>
          </w:p>
          <w:p w14:paraId="466C0E1F" w14:textId="77777777" w:rsidR="001B7C49" w:rsidRPr="009776DE" w:rsidRDefault="001B7C49" w:rsidP="00A91AC5">
            <w:pPr>
              <w:spacing w:after="120" w:line="240" w:lineRule="auto"/>
              <w:jc w:val="left"/>
              <w:rPr>
                <w:sz w:val="18"/>
                <w:szCs w:val="18"/>
              </w:rPr>
            </w:pPr>
            <w:r w:rsidRPr="009776DE">
              <w:rPr>
                <w:sz w:val="18"/>
                <w:szCs w:val="18"/>
              </w:rPr>
              <w:t>- Society and Law</w:t>
            </w:r>
          </w:p>
          <w:p w14:paraId="3A668F8F" w14:textId="77777777" w:rsidR="001B7C49" w:rsidRPr="009776DE" w:rsidRDefault="001B7C49" w:rsidP="00A91AC5">
            <w:pPr>
              <w:spacing w:after="120" w:line="240" w:lineRule="auto"/>
              <w:jc w:val="left"/>
              <w:rPr>
                <w:sz w:val="18"/>
                <w:szCs w:val="18"/>
              </w:rPr>
            </w:pPr>
            <w:r w:rsidRPr="009776DE">
              <w:rPr>
                <w:sz w:val="18"/>
                <w:szCs w:val="18"/>
              </w:rPr>
              <w:t>- International Center for non-commercial law</w:t>
            </w:r>
          </w:p>
          <w:p w14:paraId="0B9E21B1" w14:textId="77777777" w:rsidR="001B7C49" w:rsidRPr="009776DE" w:rsidRDefault="001B7C49" w:rsidP="00A91AC5">
            <w:pPr>
              <w:spacing w:after="120" w:line="240" w:lineRule="auto"/>
              <w:jc w:val="left"/>
              <w:rPr>
                <w:sz w:val="18"/>
                <w:szCs w:val="18"/>
              </w:rPr>
            </w:pPr>
            <w:r w:rsidRPr="009776DE">
              <w:rPr>
                <w:sz w:val="18"/>
                <w:szCs w:val="18"/>
              </w:rPr>
              <w:t>- Modar</w:t>
            </w:r>
          </w:p>
          <w:p w14:paraId="4C7F3461" w14:textId="77777777" w:rsidR="001B7C49" w:rsidRPr="009776DE" w:rsidRDefault="001B7C49" w:rsidP="00A91AC5">
            <w:pPr>
              <w:spacing w:after="120" w:line="240" w:lineRule="auto"/>
              <w:jc w:val="left"/>
              <w:rPr>
                <w:sz w:val="18"/>
                <w:szCs w:val="18"/>
              </w:rPr>
            </w:pPr>
            <w:r w:rsidRPr="009776DE">
              <w:rPr>
                <w:sz w:val="18"/>
                <w:szCs w:val="18"/>
              </w:rPr>
              <w:t>- Oftob</w:t>
            </w:r>
          </w:p>
          <w:p w14:paraId="4709461A" w14:textId="77777777" w:rsidR="001B7C49" w:rsidRPr="009776DE" w:rsidRDefault="001B7C49" w:rsidP="00A91AC5">
            <w:pPr>
              <w:spacing w:after="120" w:line="240" w:lineRule="auto"/>
              <w:jc w:val="left"/>
              <w:rPr>
                <w:sz w:val="18"/>
                <w:szCs w:val="18"/>
              </w:rPr>
            </w:pPr>
            <w:r w:rsidRPr="009776DE">
              <w:rPr>
                <w:sz w:val="18"/>
                <w:szCs w:val="18"/>
              </w:rPr>
              <w:t>- HelpAge International</w:t>
            </w:r>
          </w:p>
          <w:p w14:paraId="49D33D9E" w14:textId="77777777" w:rsidR="001B7C49" w:rsidRPr="009776DE" w:rsidRDefault="001B7C49" w:rsidP="00A91AC5">
            <w:pPr>
              <w:spacing w:after="120" w:line="240" w:lineRule="auto"/>
              <w:jc w:val="left"/>
              <w:rPr>
                <w:sz w:val="18"/>
                <w:szCs w:val="18"/>
              </w:rPr>
            </w:pPr>
            <w:r w:rsidRPr="009776DE">
              <w:rPr>
                <w:sz w:val="18"/>
                <w:szCs w:val="18"/>
              </w:rPr>
              <w:t>- Center of Help for People with disabilities</w:t>
            </w:r>
          </w:p>
          <w:p w14:paraId="47EFBF00" w14:textId="77777777" w:rsidR="001B7C49" w:rsidRPr="009776DE" w:rsidRDefault="001B7C49" w:rsidP="00A91AC5">
            <w:pPr>
              <w:spacing w:after="120" w:line="240" w:lineRule="auto"/>
              <w:jc w:val="left"/>
              <w:rPr>
                <w:sz w:val="18"/>
                <w:szCs w:val="18"/>
              </w:rPr>
            </w:pPr>
            <w:r w:rsidRPr="009776DE">
              <w:rPr>
                <w:sz w:val="18"/>
                <w:szCs w:val="18"/>
              </w:rPr>
              <w:t>- Femida</w:t>
            </w:r>
          </w:p>
          <w:p w14:paraId="537F2C5B" w14:textId="77777777" w:rsidR="001B7C49" w:rsidRPr="009776DE" w:rsidRDefault="001B7C49" w:rsidP="00A91AC5">
            <w:pPr>
              <w:spacing w:after="120" w:line="240" w:lineRule="auto"/>
              <w:jc w:val="left"/>
              <w:rPr>
                <w:sz w:val="18"/>
                <w:szCs w:val="18"/>
              </w:rPr>
            </w:pPr>
            <w:r w:rsidRPr="009776DE">
              <w:rPr>
                <w:sz w:val="18"/>
                <w:szCs w:val="18"/>
              </w:rPr>
              <w:t>- Tabiati Toza</w:t>
            </w:r>
          </w:p>
          <w:p w14:paraId="50D5723A" w14:textId="77777777" w:rsidR="001B7C49" w:rsidRPr="009776DE" w:rsidRDefault="001B7C49" w:rsidP="00A91AC5">
            <w:pPr>
              <w:spacing w:after="120" w:line="240" w:lineRule="auto"/>
              <w:jc w:val="left"/>
              <w:rPr>
                <w:sz w:val="18"/>
                <w:szCs w:val="18"/>
              </w:rPr>
            </w:pPr>
            <w:r w:rsidRPr="009776DE">
              <w:rPr>
                <w:sz w:val="18"/>
                <w:szCs w:val="18"/>
              </w:rPr>
              <w:t>- Tajik Social-and-Ecological Union</w:t>
            </w:r>
          </w:p>
          <w:p w14:paraId="278C0CBD" w14:textId="77777777" w:rsidR="001B7C49" w:rsidRPr="009776DE" w:rsidRDefault="001B7C49" w:rsidP="00A91AC5">
            <w:pPr>
              <w:spacing w:after="120" w:line="240" w:lineRule="auto"/>
              <w:jc w:val="left"/>
              <w:rPr>
                <w:sz w:val="18"/>
                <w:szCs w:val="18"/>
              </w:rPr>
            </w:pPr>
            <w:r w:rsidRPr="009776DE">
              <w:rPr>
                <w:sz w:val="18"/>
                <w:szCs w:val="18"/>
              </w:rPr>
              <w:t>- Institute of Economy</w:t>
            </w:r>
          </w:p>
          <w:p w14:paraId="42D17731" w14:textId="77777777" w:rsidR="001B7C49" w:rsidRPr="009776DE" w:rsidRDefault="001B7C49" w:rsidP="00A91AC5">
            <w:pPr>
              <w:spacing w:after="120" w:line="240" w:lineRule="auto"/>
              <w:jc w:val="left"/>
              <w:rPr>
                <w:sz w:val="18"/>
                <w:szCs w:val="18"/>
              </w:rPr>
            </w:pPr>
            <w:r w:rsidRPr="009776DE">
              <w:rPr>
                <w:sz w:val="18"/>
                <w:szCs w:val="18"/>
              </w:rPr>
              <w:t>- Navnihol</w:t>
            </w:r>
          </w:p>
          <w:p w14:paraId="78D6660B" w14:textId="77777777" w:rsidR="001B7C49" w:rsidRPr="009776DE" w:rsidRDefault="001B7C49" w:rsidP="00A91AC5">
            <w:pPr>
              <w:spacing w:after="120" w:line="240" w:lineRule="auto"/>
              <w:jc w:val="left"/>
              <w:rPr>
                <w:sz w:val="18"/>
                <w:szCs w:val="18"/>
              </w:rPr>
            </w:pPr>
            <w:r w:rsidRPr="009776DE">
              <w:rPr>
                <w:sz w:val="18"/>
                <w:szCs w:val="18"/>
              </w:rPr>
              <w:t>- Kuhiston Foundation</w:t>
            </w:r>
          </w:p>
          <w:p w14:paraId="5415ACA1" w14:textId="77777777" w:rsidR="001B7C49" w:rsidRPr="009776DE" w:rsidRDefault="001B7C49" w:rsidP="00A91AC5">
            <w:pPr>
              <w:spacing w:after="120" w:line="240" w:lineRule="auto"/>
              <w:jc w:val="left"/>
              <w:rPr>
                <w:sz w:val="18"/>
                <w:szCs w:val="18"/>
              </w:rPr>
            </w:pPr>
            <w:r w:rsidRPr="009776DE">
              <w:rPr>
                <w:sz w:val="18"/>
                <w:szCs w:val="18"/>
              </w:rPr>
              <w:t>- Chashma</w:t>
            </w:r>
          </w:p>
          <w:p w14:paraId="5E8C8742" w14:textId="77777777" w:rsidR="001B7C49" w:rsidRPr="009776DE" w:rsidRDefault="001B7C49" w:rsidP="00A91AC5">
            <w:pPr>
              <w:spacing w:after="120" w:line="240" w:lineRule="auto"/>
              <w:jc w:val="left"/>
              <w:rPr>
                <w:sz w:val="18"/>
                <w:szCs w:val="18"/>
              </w:rPr>
            </w:pPr>
            <w:r w:rsidRPr="009776DE">
              <w:rPr>
                <w:sz w:val="18"/>
                <w:szCs w:val="18"/>
              </w:rPr>
              <w:t>- Women with Higher Education</w:t>
            </w:r>
          </w:p>
          <w:p w14:paraId="502DE8F6" w14:textId="77777777" w:rsidR="001B7C49" w:rsidRPr="009776DE" w:rsidRDefault="001B7C49" w:rsidP="00A91AC5">
            <w:pPr>
              <w:spacing w:after="120" w:line="240" w:lineRule="auto"/>
              <w:jc w:val="left"/>
              <w:rPr>
                <w:sz w:val="18"/>
                <w:szCs w:val="18"/>
              </w:rPr>
            </w:pPr>
            <w:r w:rsidRPr="009776DE">
              <w:rPr>
                <w:sz w:val="18"/>
                <w:szCs w:val="18"/>
              </w:rPr>
              <w:t>- Asti</w:t>
            </w:r>
          </w:p>
          <w:p w14:paraId="0C4EF41F" w14:textId="77777777" w:rsidR="001B7C49" w:rsidRPr="009776DE" w:rsidRDefault="001B7C49" w:rsidP="00A91AC5">
            <w:pPr>
              <w:spacing w:after="120" w:line="240" w:lineRule="auto"/>
              <w:jc w:val="left"/>
              <w:rPr>
                <w:sz w:val="18"/>
                <w:szCs w:val="18"/>
              </w:rPr>
            </w:pPr>
            <w:r w:rsidRPr="009776DE">
              <w:rPr>
                <w:sz w:val="18"/>
                <w:szCs w:val="18"/>
              </w:rPr>
              <w:t>- Guli Umed</w:t>
            </w:r>
          </w:p>
          <w:p w14:paraId="4BF7F911" w14:textId="77777777" w:rsidR="001B7C49" w:rsidRPr="009776DE" w:rsidRDefault="001B7C49" w:rsidP="00A91AC5">
            <w:pPr>
              <w:spacing w:after="120" w:line="240" w:lineRule="auto"/>
              <w:jc w:val="left"/>
              <w:rPr>
                <w:sz w:val="18"/>
                <w:szCs w:val="18"/>
              </w:rPr>
            </w:pPr>
            <w:r w:rsidRPr="009776DE">
              <w:rPr>
                <w:sz w:val="18"/>
                <w:szCs w:val="18"/>
              </w:rPr>
              <w:t>- Association of Political Scientist</w:t>
            </w:r>
          </w:p>
          <w:p w14:paraId="031AD6AC" w14:textId="77777777" w:rsidR="001B7C49" w:rsidRPr="009776DE" w:rsidRDefault="001B7C49" w:rsidP="00A91AC5">
            <w:pPr>
              <w:spacing w:after="120" w:line="240" w:lineRule="auto"/>
              <w:jc w:val="left"/>
              <w:rPr>
                <w:sz w:val="18"/>
                <w:szCs w:val="18"/>
              </w:rPr>
            </w:pPr>
            <w:r w:rsidRPr="009776DE">
              <w:rPr>
                <w:sz w:val="18"/>
                <w:szCs w:val="18"/>
              </w:rPr>
              <w:lastRenderedPageBreak/>
              <w:t>- Samo</w:t>
            </w:r>
          </w:p>
          <w:p w14:paraId="37AA41A0" w14:textId="77777777" w:rsidR="001B7C49" w:rsidRPr="009776DE" w:rsidRDefault="001B7C49" w:rsidP="00A91AC5">
            <w:pPr>
              <w:spacing w:after="120" w:line="240" w:lineRule="auto"/>
              <w:jc w:val="left"/>
              <w:rPr>
                <w:sz w:val="18"/>
                <w:szCs w:val="18"/>
              </w:rPr>
            </w:pPr>
            <w:r w:rsidRPr="009776DE">
              <w:rPr>
                <w:sz w:val="18"/>
                <w:szCs w:val="18"/>
              </w:rPr>
              <w:t>- Association of Builders of Tajikistan</w:t>
            </w:r>
          </w:p>
          <w:p w14:paraId="19A4795C" w14:textId="77777777" w:rsidR="001B7C49" w:rsidRPr="009776DE" w:rsidRDefault="001B7C49" w:rsidP="00A91AC5">
            <w:pPr>
              <w:spacing w:after="120" w:line="240" w:lineRule="auto"/>
              <w:jc w:val="left"/>
              <w:rPr>
                <w:sz w:val="18"/>
                <w:szCs w:val="18"/>
              </w:rPr>
            </w:pPr>
            <w:r w:rsidRPr="009776DE">
              <w:rPr>
                <w:sz w:val="18"/>
                <w:szCs w:val="18"/>
              </w:rPr>
              <w:t>- Youth of New Century</w:t>
            </w:r>
          </w:p>
          <w:p w14:paraId="55D08DEB" w14:textId="77777777" w:rsidR="001B7C49" w:rsidRPr="009776DE" w:rsidRDefault="001B7C49" w:rsidP="00A91AC5">
            <w:pPr>
              <w:spacing w:after="120" w:line="240" w:lineRule="auto"/>
              <w:jc w:val="left"/>
              <w:rPr>
                <w:sz w:val="18"/>
                <w:szCs w:val="18"/>
              </w:rPr>
            </w:pPr>
            <w:r w:rsidRPr="009776DE">
              <w:rPr>
                <w:sz w:val="18"/>
                <w:szCs w:val="18"/>
              </w:rPr>
              <w:t>- Youth Ecological center</w:t>
            </w:r>
          </w:p>
          <w:p w14:paraId="3CE165DC" w14:textId="77777777" w:rsidR="001B7C49" w:rsidRPr="009776DE" w:rsidRDefault="001B7C49" w:rsidP="00A91AC5">
            <w:pPr>
              <w:spacing w:after="120" w:line="240" w:lineRule="auto"/>
              <w:jc w:val="left"/>
              <w:rPr>
                <w:sz w:val="18"/>
                <w:szCs w:val="18"/>
              </w:rPr>
            </w:pPr>
            <w:r w:rsidRPr="009776DE">
              <w:rPr>
                <w:sz w:val="18"/>
                <w:szCs w:val="18"/>
              </w:rPr>
              <w:t>- Medservice</w:t>
            </w:r>
          </w:p>
          <w:p w14:paraId="2E0D7B92" w14:textId="77777777" w:rsidR="001B7C49" w:rsidRPr="009776DE" w:rsidRDefault="001B7C49" w:rsidP="00A91AC5">
            <w:pPr>
              <w:spacing w:after="120" w:line="240" w:lineRule="auto"/>
              <w:jc w:val="left"/>
              <w:rPr>
                <w:sz w:val="18"/>
                <w:szCs w:val="18"/>
              </w:rPr>
            </w:pPr>
            <w:r w:rsidRPr="009776DE">
              <w:rPr>
                <w:sz w:val="18"/>
                <w:szCs w:val="18"/>
              </w:rPr>
              <w:t>- Vatanam</w:t>
            </w:r>
          </w:p>
          <w:p w14:paraId="564A50ED" w14:textId="77777777" w:rsidR="001B7C49" w:rsidRPr="009776DE" w:rsidRDefault="001B7C49" w:rsidP="00A91AC5">
            <w:pPr>
              <w:spacing w:after="120" w:line="240" w:lineRule="auto"/>
              <w:jc w:val="left"/>
              <w:rPr>
                <w:sz w:val="18"/>
                <w:szCs w:val="18"/>
              </w:rPr>
            </w:pPr>
            <w:r w:rsidRPr="009776DE">
              <w:rPr>
                <w:sz w:val="18"/>
                <w:szCs w:val="18"/>
              </w:rPr>
              <w:t>- Vakhdat</w:t>
            </w:r>
          </w:p>
          <w:p w14:paraId="7C0F7979" w14:textId="77777777" w:rsidR="001B7C49" w:rsidRPr="009776DE" w:rsidRDefault="001B7C49" w:rsidP="00A91AC5">
            <w:pPr>
              <w:spacing w:after="120" w:line="240" w:lineRule="auto"/>
              <w:jc w:val="left"/>
              <w:rPr>
                <w:sz w:val="18"/>
                <w:szCs w:val="18"/>
              </w:rPr>
            </w:pPr>
            <w:r w:rsidRPr="009776DE">
              <w:rPr>
                <w:sz w:val="18"/>
                <w:szCs w:val="18"/>
              </w:rPr>
              <w:t>- Tajikistan Judicial Consortium</w:t>
            </w:r>
          </w:p>
          <w:p w14:paraId="78B40DF1" w14:textId="77777777" w:rsidR="001B7C49" w:rsidRPr="009776DE" w:rsidRDefault="001B7C49" w:rsidP="00A91AC5">
            <w:pPr>
              <w:spacing w:after="120" w:line="240" w:lineRule="auto"/>
              <w:jc w:val="left"/>
              <w:rPr>
                <w:sz w:val="18"/>
                <w:szCs w:val="18"/>
              </w:rPr>
            </w:pPr>
            <w:r w:rsidRPr="009776DE">
              <w:rPr>
                <w:sz w:val="18"/>
                <w:szCs w:val="18"/>
              </w:rPr>
              <w:t>- Tajik Association of Political Scientist</w:t>
            </w:r>
          </w:p>
          <w:p w14:paraId="2E87C17A" w14:textId="77777777" w:rsidR="001B7C49" w:rsidRPr="009776DE" w:rsidRDefault="001B7C49" w:rsidP="00A91AC5">
            <w:pPr>
              <w:spacing w:after="120" w:line="240" w:lineRule="auto"/>
              <w:jc w:val="left"/>
              <w:rPr>
                <w:sz w:val="18"/>
                <w:szCs w:val="18"/>
              </w:rPr>
            </w:pPr>
            <w:r w:rsidRPr="009776DE">
              <w:rPr>
                <w:sz w:val="18"/>
                <w:szCs w:val="18"/>
              </w:rPr>
              <w:t>- Panorama</w:t>
            </w:r>
          </w:p>
          <w:p w14:paraId="29162097" w14:textId="77777777" w:rsidR="001B7C49" w:rsidRPr="009776DE" w:rsidRDefault="001B7C49" w:rsidP="00A91AC5">
            <w:pPr>
              <w:spacing w:after="120" w:line="240" w:lineRule="auto"/>
              <w:jc w:val="left"/>
              <w:rPr>
                <w:sz w:val="18"/>
                <w:szCs w:val="18"/>
              </w:rPr>
            </w:pPr>
            <w:r w:rsidRPr="009776DE">
              <w:rPr>
                <w:sz w:val="18"/>
                <w:szCs w:val="18"/>
              </w:rPr>
              <w:t>- Navstrechu Zhizni</w:t>
            </w:r>
          </w:p>
          <w:p w14:paraId="50ED0E55" w14:textId="77777777" w:rsidR="001B7C49" w:rsidRPr="009776DE" w:rsidRDefault="001B7C49" w:rsidP="00A91AC5">
            <w:pPr>
              <w:spacing w:after="120" w:line="120" w:lineRule="atLeast"/>
              <w:jc w:val="left"/>
              <w:rPr>
                <w:bCs/>
                <w:sz w:val="18"/>
                <w:szCs w:val="18"/>
              </w:rPr>
            </w:pPr>
          </w:p>
        </w:tc>
      </w:tr>
      <w:tr w:rsidR="001B7C49" w:rsidRPr="009776DE" w14:paraId="3730A177" w14:textId="77777777" w:rsidTr="00A91AC5">
        <w:trPr>
          <w:trHeight w:val="1146"/>
        </w:trPr>
        <w:tc>
          <w:tcPr>
            <w:tcW w:w="436" w:type="dxa"/>
          </w:tcPr>
          <w:p w14:paraId="3E1FACAC" w14:textId="77777777" w:rsidR="001B7C49" w:rsidRPr="009776DE" w:rsidRDefault="001B7C49" w:rsidP="00A91AC5">
            <w:pPr>
              <w:spacing w:after="120"/>
              <w:rPr>
                <w:sz w:val="18"/>
                <w:szCs w:val="18"/>
              </w:rPr>
            </w:pPr>
            <w:r w:rsidRPr="009776DE">
              <w:rPr>
                <w:sz w:val="18"/>
                <w:szCs w:val="18"/>
              </w:rPr>
              <w:lastRenderedPageBreak/>
              <w:t>3</w:t>
            </w:r>
          </w:p>
        </w:tc>
        <w:tc>
          <w:tcPr>
            <w:tcW w:w="1821" w:type="dxa"/>
          </w:tcPr>
          <w:p w14:paraId="60301F9E" w14:textId="77777777" w:rsidR="001B7C49" w:rsidRPr="009776DE" w:rsidRDefault="001B7C49" w:rsidP="00A91AC5">
            <w:pPr>
              <w:spacing w:after="120" w:line="120" w:lineRule="atLeast"/>
              <w:jc w:val="left"/>
              <w:rPr>
                <w:sz w:val="18"/>
                <w:szCs w:val="18"/>
              </w:rPr>
            </w:pPr>
            <w:r w:rsidRPr="009776DE">
              <w:rPr>
                <w:sz w:val="18"/>
                <w:szCs w:val="18"/>
              </w:rPr>
              <w:t>Meeting with CSO to discuss CASA-1000</w:t>
            </w:r>
          </w:p>
          <w:p w14:paraId="3139E823" w14:textId="77777777" w:rsidR="001B7C49" w:rsidRPr="009776DE" w:rsidRDefault="001B7C49" w:rsidP="00A91AC5">
            <w:pPr>
              <w:spacing w:after="120" w:line="120" w:lineRule="atLeast"/>
              <w:jc w:val="left"/>
              <w:rPr>
                <w:sz w:val="18"/>
                <w:szCs w:val="18"/>
              </w:rPr>
            </w:pPr>
          </w:p>
        </w:tc>
        <w:tc>
          <w:tcPr>
            <w:tcW w:w="1842" w:type="dxa"/>
          </w:tcPr>
          <w:p w14:paraId="158B443C" w14:textId="77777777" w:rsidR="001B7C49" w:rsidRPr="009776DE" w:rsidRDefault="001B7C49" w:rsidP="00A91AC5">
            <w:pPr>
              <w:spacing w:after="120" w:line="120" w:lineRule="atLeast"/>
              <w:jc w:val="left"/>
              <w:rPr>
                <w:bCs/>
                <w:sz w:val="18"/>
                <w:szCs w:val="18"/>
              </w:rPr>
            </w:pPr>
            <w:r w:rsidRPr="009776DE">
              <w:rPr>
                <w:bCs/>
                <w:sz w:val="18"/>
                <w:szCs w:val="18"/>
              </w:rPr>
              <w:t>26 April 2013</w:t>
            </w:r>
          </w:p>
        </w:tc>
        <w:tc>
          <w:tcPr>
            <w:tcW w:w="6237" w:type="dxa"/>
          </w:tcPr>
          <w:p w14:paraId="1AC56A25" w14:textId="77777777" w:rsidR="001B7C49" w:rsidRPr="009776DE" w:rsidRDefault="001B7C49" w:rsidP="00A91AC5">
            <w:pPr>
              <w:spacing w:after="120" w:line="240" w:lineRule="auto"/>
              <w:jc w:val="left"/>
              <w:rPr>
                <w:bCs/>
                <w:sz w:val="18"/>
                <w:szCs w:val="18"/>
              </w:rPr>
            </w:pPr>
            <w:r w:rsidRPr="009776DE">
              <w:rPr>
                <w:bCs/>
                <w:sz w:val="18"/>
                <w:szCs w:val="18"/>
              </w:rPr>
              <w:t xml:space="preserve">- Michael Petrushkov, Coalition “Transparency for Development” </w:t>
            </w:r>
          </w:p>
          <w:p w14:paraId="2285D7B3" w14:textId="77777777" w:rsidR="001B7C49" w:rsidRPr="009776DE" w:rsidRDefault="001B7C49" w:rsidP="00A91AC5">
            <w:pPr>
              <w:spacing w:after="120" w:line="240" w:lineRule="auto"/>
              <w:jc w:val="left"/>
              <w:rPr>
                <w:bCs/>
                <w:sz w:val="18"/>
                <w:szCs w:val="18"/>
              </w:rPr>
            </w:pPr>
            <w:r w:rsidRPr="009776DE">
              <w:rPr>
                <w:bCs/>
                <w:sz w:val="18"/>
                <w:szCs w:val="18"/>
              </w:rPr>
              <w:t xml:space="preserve">- Rashid Gulov, Chief Engineer, Barki Tojik </w:t>
            </w:r>
          </w:p>
          <w:p w14:paraId="03B0A1BB" w14:textId="77777777" w:rsidR="001B7C49" w:rsidRPr="009776DE" w:rsidRDefault="001B7C49" w:rsidP="00A91AC5">
            <w:pPr>
              <w:spacing w:after="120" w:line="240" w:lineRule="auto"/>
              <w:jc w:val="left"/>
              <w:rPr>
                <w:bCs/>
                <w:sz w:val="18"/>
                <w:szCs w:val="18"/>
              </w:rPr>
            </w:pPr>
            <w:r w:rsidRPr="009776DE">
              <w:rPr>
                <w:bCs/>
                <w:sz w:val="18"/>
                <w:szCs w:val="18"/>
              </w:rPr>
              <w:t xml:space="preserve">- Furkat Kadyrov, Tajik and Norwegian Centre </w:t>
            </w:r>
          </w:p>
          <w:p w14:paraId="2A394326" w14:textId="77777777" w:rsidR="001B7C49" w:rsidRPr="009776DE" w:rsidRDefault="001B7C49" w:rsidP="00A91AC5">
            <w:pPr>
              <w:spacing w:after="120" w:line="240" w:lineRule="auto"/>
              <w:jc w:val="left"/>
              <w:rPr>
                <w:bCs/>
                <w:sz w:val="18"/>
                <w:szCs w:val="18"/>
              </w:rPr>
            </w:pPr>
            <w:r w:rsidRPr="009776DE">
              <w:rPr>
                <w:bCs/>
                <w:sz w:val="18"/>
                <w:szCs w:val="18"/>
              </w:rPr>
              <w:t xml:space="preserve">- Rafika Musaeva and B. Sirojev, Association of Energetics of Tajikistan </w:t>
            </w:r>
          </w:p>
          <w:p w14:paraId="71D1D5D4" w14:textId="77777777" w:rsidR="001B7C49" w:rsidRPr="009776DE" w:rsidRDefault="001B7C49" w:rsidP="00A91AC5">
            <w:pPr>
              <w:spacing w:after="120" w:line="240" w:lineRule="auto"/>
              <w:jc w:val="left"/>
              <w:rPr>
                <w:bCs/>
                <w:sz w:val="18"/>
                <w:szCs w:val="18"/>
              </w:rPr>
            </w:pPr>
            <w:r w:rsidRPr="009776DE">
              <w:rPr>
                <w:bCs/>
                <w:sz w:val="18"/>
                <w:szCs w:val="18"/>
              </w:rPr>
              <w:t xml:space="preserve">- M.A. Olimov, Information Centre “Sharq” </w:t>
            </w:r>
          </w:p>
          <w:p w14:paraId="1A051BBB" w14:textId="77777777" w:rsidR="001B7C49" w:rsidRPr="009776DE" w:rsidRDefault="001B7C49" w:rsidP="00A91AC5">
            <w:pPr>
              <w:spacing w:after="120" w:line="240" w:lineRule="auto"/>
              <w:jc w:val="left"/>
              <w:rPr>
                <w:bCs/>
                <w:sz w:val="18"/>
                <w:szCs w:val="18"/>
              </w:rPr>
            </w:pPr>
            <w:r w:rsidRPr="009776DE">
              <w:rPr>
                <w:bCs/>
                <w:sz w:val="18"/>
                <w:szCs w:val="18"/>
              </w:rPr>
              <w:t xml:space="preserve">- T. Sokhibov and E. V. Zasypkin, UE “South GeoPhysic Expedition” under GoT </w:t>
            </w:r>
          </w:p>
          <w:p w14:paraId="51059632" w14:textId="77777777" w:rsidR="001B7C49" w:rsidRPr="009776DE" w:rsidRDefault="001B7C49" w:rsidP="00A91AC5">
            <w:pPr>
              <w:spacing w:after="120" w:line="240" w:lineRule="auto"/>
              <w:jc w:val="left"/>
              <w:rPr>
                <w:bCs/>
                <w:sz w:val="18"/>
                <w:szCs w:val="18"/>
              </w:rPr>
            </w:pPr>
            <w:r w:rsidRPr="009776DE">
              <w:rPr>
                <w:bCs/>
                <w:sz w:val="18"/>
                <w:szCs w:val="18"/>
              </w:rPr>
              <w:t xml:space="preserve">- Yelena Sherbakova, Tajik Telegraphic Agency </w:t>
            </w:r>
          </w:p>
          <w:p w14:paraId="5E5FDE05" w14:textId="77777777" w:rsidR="001B7C49" w:rsidRPr="009776DE" w:rsidRDefault="001B7C49" w:rsidP="00A91AC5">
            <w:pPr>
              <w:spacing w:after="120" w:line="240" w:lineRule="auto"/>
              <w:jc w:val="left"/>
              <w:rPr>
                <w:bCs/>
                <w:sz w:val="18"/>
                <w:szCs w:val="18"/>
              </w:rPr>
            </w:pPr>
            <w:r w:rsidRPr="009776DE">
              <w:rPr>
                <w:bCs/>
                <w:sz w:val="18"/>
                <w:szCs w:val="18"/>
              </w:rPr>
              <w:t xml:space="preserve">- Abdullo Ashurov, Radio “Ozodi” </w:t>
            </w:r>
          </w:p>
          <w:p w14:paraId="1ED54833" w14:textId="77777777" w:rsidR="001B7C49" w:rsidRPr="009776DE" w:rsidRDefault="001B7C49" w:rsidP="00A91AC5">
            <w:pPr>
              <w:spacing w:after="120" w:line="240" w:lineRule="auto"/>
              <w:jc w:val="left"/>
              <w:rPr>
                <w:bCs/>
                <w:sz w:val="18"/>
                <w:szCs w:val="18"/>
              </w:rPr>
            </w:pPr>
            <w:r w:rsidRPr="009776DE">
              <w:rPr>
                <w:bCs/>
                <w:sz w:val="18"/>
                <w:szCs w:val="18"/>
              </w:rPr>
              <w:t xml:space="preserve">- Pairav Chorshanbiev, Information Agency “Asia-Plus” </w:t>
            </w:r>
          </w:p>
          <w:p w14:paraId="773F92F5" w14:textId="77777777" w:rsidR="001B7C49" w:rsidRPr="009776DE" w:rsidRDefault="001B7C49" w:rsidP="00A91AC5">
            <w:pPr>
              <w:spacing w:after="120" w:line="240" w:lineRule="auto"/>
              <w:jc w:val="left"/>
              <w:rPr>
                <w:bCs/>
                <w:sz w:val="18"/>
                <w:szCs w:val="18"/>
              </w:rPr>
            </w:pPr>
            <w:r w:rsidRPr="009776DE">
              <w:rPr>
                <w:bCs/>
                <w:sz w:val="18"/>
                <w:szCs w:val="18"/>
              </w:rPr>
              <w:t xml:space="preserve">- Kristina Erlih, NIAT “Khovar” </w:t>
            </w:r>
          </w:p>
          <w:p w14:paraId="5CF5B750" w14:textId="77777777" w:rsidR="001B7C49" w:rsidRPr="009776DE" w:rsidRDefault="001B7C49" w:rsidP="00A91AC5">
            <w:pPr>
              <w:spacing w:after="120" w:line="240" w:lineRule="auto"/>
              <w:jc w:val="left"/>
              <w:rPr>
                <w:bCs/>
                <w:sz w:val="18"/>
                <w:szCs w:val="18"/>
              </w:rPr>
            </w:pPr>
            <w:r w:rsidRPr="009776DE">
              <w:rPr>
                <w:bCs/>
                <w:sz w:val="18"/>
                <w:szCs w:val="18"/>
              </w:rPr>
              <w:t xml:space="preserve">- P. Aminov and Nigina Alieva, TV “Jahonnamo” </w:t>
            </w:r>
          </w:p>
          <w:p w14:paraId="59867112" w14:textId="77777777" w:rsidR="001B7C49" w:rsidRPr="009776DE" w:rsidRDefault="001B7C49" w:rsidP="00A91AC5">
            <w:pPr>
              <w:spacing w:after="120" w:line="240" w:lineRule="auto"/>
              <w:jc w:val="left"/>
              <w:rPr>
                <w:bCs/>
                <w:sz w:val="18"/>
                <w:szCs w:val="18"/>
              </w:rPr>
            </w:pPr>
            <w:r w:rsidRPr="009776DE">
              <w:rPr>
                <w:bCs/>
                <w:sz w:val="18"/>
                <w:szCs w:val="18"/>
              </w:rPr>
              <w:t xml:space="preserve">- Nigina Alieva and Takhmina Mukhammedova, World Bank </w:t>
            </w:r>
          </w:p>
          <w:p w14:paraId="15ACA6CB" w14:textId="77777777" w:rsidR="001B7C49" w:rsidRPr="009776DE" w:rsidRDefault="001B7C49" w:rsidP="00A91AC5">
            <w:pPr>
              <w:spacing w:after="120" w:line="240" w:lineRule="auto"/>
              <w:jc w:val="left"/>
              <w:rPr>
                <w:bCs/>
                <w:sz w:val="18"/>
                <w:szCs w:val="18"/>
              </w:rPr>
            </w:pPr>
          </w:p>
        </w:tc>
        <w:tc>
          <w:tcPr>
            <w:tcW w:w="4064" w:type="dxa"/>
          </w:tcPr>
          <w:p w14:paraId="1B8778C3" w14:textId="77777777" w:rsidR="001B7C49" w:rsidRPr="009776DE" w:rsidRDefault="001B7C49" w:rsidP="00A91AC5">
            <w:pPr>
              <w:spacing w:after="120"/>
              <w:rPr>
                <w:sz w:val="18"/>
                <w:szCs w:val="18"/>
              </w:rPr>
            </w:pPr>
          </w:p>
        </w:tc>
      </w:tr>
      <w:tr w:rsidR="001B7C49" w:rsidRPr="009776DE" w14:paraId="678482B8" w14:textId="77777777" w:rsidTr="00A91AC5">
        <w:trPr>
          <w:trHeight w:val="1146"/>
        </w:trPr>
        <w:tc>
          <w:tcPr>
            <w:tcW w:w="436" w:type="dxa"/>
          </w:tcPr>
          <w:p w14:paraId="5FAF16CA" w14:textId="77777777" w:rsidR="001B7C49" w:rsidRPr="009776DE" w:rsidRDefault="001B7C49" w:rsidP="00A91AC5">
            <w:pPr>
              <w:spacing w:after="120"/>
              <w:rPr>
                <w:sz w:val="18"/>
                <w:szCs w:val="18"/>
              </w:rPr>
            </w:pPr>
            <w:r>
              <w:rPr>
                <w:sz w:val="18"/>
                <w:szCs w:val="18"/>
              </w:rPr>
              <w:t>4</w:t>
            </w:r>
          </w:p>
        </w:tc>
        <w:tc>
          <w:tcPr>
            <w:tcW w:w="1821" w:type="dxa"/>
          </w:tcPr>
          <w:p w14:paraId="5B0A24F0" w14:textId="77777777" w:rsidR="001B7C49" w:rsidRPr="009776DE" w:rsidRDefault="001B7C49" w:rsidP="00A91AC5">
            <w:pPr>
              <w:spacing w:after="120" w:line="120" w:lineRule="atLeast"/>
              <w:jc w:val="left"/>
              <w:rPr>
                <w:sz w:val="18"/>
                <w:szCs w:val="18"/>
              </w:rPr>
            </w:pPr>
            <w:r>
              <w:rPr>
                <w:sz w:val="18"/>
                <w:szCs w:val="18"/>
              </w:rPr>
              <w:t>REA Consultations</w:t>
            </w:r>
          </w:p>
        </w:tc>
        <w:tc>
          <w:tcPr>
            <w:tcW w:w="1842" w:type="dxa"/>
          </w:tcPr>
          <w:p w14:paraId="2F37F80F" w14:textId="77777777" w:rsidR="001B7C49" w:rsidRDefault="001B7C49" w:rsidP="00A91AC5">
            <w:pPr>
              <w:spacing w:after="120" w:line="120" w:lineRule="atLeast"/>
              <w:jc w:val="left"/>
              <w:rPr>
                <w:bCs/>
                <w:sz w:val="18"/>
                <w:szCs w:val="18"/>
              </w:rPr>
            </w:pPr>
            <w:r>
              <w:rPr>
                <w:bCs/>
                <w:sz w:val="18"/>
                <w:szCs w:val="18"/>
              </w:rPr>
              <w:t xml:space="preserve">December 4, 2013: </w:t>
            </w:r>
            <w:r w:rsidRPr="007222DF">
              <w:rPr>
                <w:bCs/>
                <w:sz w:val="18"/>
                <w:szCs w:val="18"/>
              </w:rPr>
              <w:t>Ministry  of  Industry  and  New  Technologies  of  Tajikistan</w:t>
            </w:r>
            <w:r>
              <w:rPr>
                <w:bCs/>
                <w:sz w:val="18"/>
                <w:szCs w:val="18"/>
              </w:rPr>
              <w:t>,</w:t>
            </w:r>
            <w:r w:rsidRPr="007222DF">
              <w:rPr>
                <w:bCs/>
                <w:sz w:val="18"/>
                <w:szCs w:val="18"/>
              </w:rPr>
              <w:t xml:space="preserve"> </w:t>
            </w:r>
            <w:r>
              <w:rPr>
                <w:bCs/>
                <w:sz w:val="18"/>
                <w:szCs w:val="18"/>
              </w:rPr>
              <w:t>Dushanbe</w:t>
            </w:r>
          </w:p>
          <w:p w14:paraId="11342E5F" w14:textId="77777777" w:rsidR="001B7C49" w:rsidRDefault="001B7C49" w:rsidP="00A91AC5">
            <w:pPr>
              <w:spacing w:after="120" w:line="120" w:lineRule="atLeast"/>
              <w:jc w:val="left"/>
              <w:rPr>
                <w:bCs/>
                <w:sz w:val="18"/>
                <w:szCs w:val="18"/>
              </w:rPr>
            </w:pPr>
            <w:r>
              <w:rPr>
                <w:bCs/>
                <w:sz w:val="18"/>
                <w:szCs w:val="18"/>
              </w:rPr>
              <w:t xml:space="preserve">December 6, 2013: Khujand. </w:t>
            </w:r>
            <w:r w:rsidRPr="00517A38">
              <w:rPr>
                <w:bCs/>
                <w:sz w:val="18"/>
                <w:szCs w:val="18"/>
              </w:rPr>
              <w:t>conference hall of the Environment Protection Department in Sugd oblast</w:t>
            </w:r>
          </w:p>
          <w:p w14:paraId="19E39A9A" w14:textId="77777777" w:rsidR="001B7C49" w:rsidRPr="009776DE" w:rsidRDefault="001B7C49" w:rsidP="00A91AC5">
            <w:pPr>
              <w:spacing w:after="120" w:line="120" w:lineRule="atLeast"/>
              <w:jc w:val="left"/>
              <w:rPr>
                <w:bCs/>
                <w:sz w:val="18"/>
                <w:szCs w:val="18"/>
              </w:rPr>
            </w:pPr>
            <w:r>
              <w:rPr>
                <w:bCs/>
                <w:sz w:val="18"/>
                <w:szCs w:val="18"/>
              </w:rPr>
              <w:t xml:space="preserve">December 9, 2013: </w:t>
            </w:r>
            <w:r w:rsidRPr="00517A38">
              <w:rPr>
                <w:bCs/>
                <w:sz w:val="18"/>
                <w:szCs w:val="18"/>
              </w:rPr>
              <w:t xml:space="preserve">conference </w:t>
            </w:r>
            <w:proofErr w:type="gramStart"/>
            <w:r w:rsidRPr="00517A38">
              <w:rPr>
                <w:bCs/>
                <w:sz w:val="18"/>
                <w:szCs w:val="18"/>
              </w:rPr>
              <w:t>hall  of</w:t>
            </w:r>
            <w:proofErr w:type="gramEnd"/>
            <w:r w:rsidRPr="00517A38">
              <w:rPr>
                <w:bCs/>
                <w:sz w:val="18"/>
                <w:szCs w:val="18"/>
              </w:rPr>
              <w:t xml:space="preserve">  the Department of Land Reclamation and Amelioration  of Water Resources</w:t>
            </w:r>
            <w:r>
              <w:rPr>
                <w:bCs/>
                <w:sz w:val="18"/>
                <w:szCs w:val="18"/>
              </w:rPr>
              <w:t xml:space="preserve">. </w:t>
            </w:r>
            <w:r w:rsidRPr="00517A38">
              <w:rPr>
                <w:bCs/>
                <w:sz w:val="18"/>
                <w:szCs w:val="18"/>
              </w:rPr>
              <w:t>Kurgan-Tyube</w:t>
            </w:r>
          </w:p>
        </w:tc>
        <w:tc>
          <w:tcPr>
            <w:tcW w:w="6237" w:type="dxa"/>
          </w:tcPr>
          <w:p w14:paraId="4BAEC03D" w14:textId="77777777" w:rsidR="001B7C49" w:rsidRPr="009776DE" w:rsidRDefault="001B7C49" w:rsidP="00A91AC5">
            <w:pPr>
              <w:spacing w:after="120" w:line="240" w:lineRule="auto"/>
              <w:jc w:val="left"/>
              <w:rPr>
                <w:bCs/>
                <w:sz w:val="18"/>
                <w:szCs w:val="18"/>
              </w:rPr>
            </w:pPr>
            <w:r w:rsidRPr="007222DF">
              <w:rPr>
                <w:bCs/>
                <w:sz w:val="18"/>
                <w:szCs w:val="18"/>
              </w:rPr>
              <w:t>The participants included representatives of the interested ministries and agencies (Ministry of Justice, Committee on Environment Protection, Ministry of Industry and New Technologies, State Department on Hydrometeorology, Ministry of Health, State Committee on Land Management et.), embassy of the Russian Federation, academia and public organizations, mass media and business community. The list of participants is contained in the workshop report, along with signed sheets and representative photographs of participants and procedures.</w:t>
            </w:r>
          </w:p>
        </w:tc>
        <w:tc>
          <w:tcPr>
            <w:tcW w:w="4064" w:type="dxa"/>
          </w:tcPr>
          <w:p w14:paraId="0A11CA24" w14:textId="77777777" w:rsidR="001B7C49" w:rsidRPr="009776DE" w:rsidRDefault="001B7C49" w:rsidP="00A91AC5">
            <w:pPr>
              <w:spacing w:after="120"/>
              <w:rPr>
                <w:sz w:val="18"/>
                <w:szCs w:val="18"/>
              </w:rPr>
            </w:pPr>
          </w:p>
        </w:tc>
      </w:tr>
    </w:tbl>
    <w:p w14:paraId="6197BD29" w14:textId="77777777" w:rsidR="001B7C49" w:rsidRDefault="001B7C49" w:rsidP="007E25F0">
      <w:pPr>
        <w:pStyle w:val="Caption"/>
      </w:pPr>
    </w:p>
    <w:p w14:paraId="1DB34546" w14:textId="16DDE8F2" w:rsidR="000D789A" w:rsidRPr="0054421C" w:rsidRDefault="001B7C49" w:rsidP="007E25F0">
      <w:r w:rsidRPr="0054421C">
        <w:t xml:space="preserve">Table </w:t>
      </w:r>
      <w:r>
        <w:rPr>
          <w:noProof/>
        </w:rPr>
        <w:t>7</w:t>
      </w:r>
      <w:r>
        <w:rPr>
          <w:noProof/>
        </w:rPr>
        <w:noBreakHyphen/>
        <w:t>1</w:t>
      </w:r>
      <w:r w:rsidR="000D789A" w:rsidRPr="0054421C">
        <w:fldChar w:fldCharType="end"/>
      </w:r>
      <w:r w:rsidR="000D789A" w:rsidRPr="0054421C">
        <w:t>) from this process is summarised as:</w:t>
      </w:r>
    </w:p>
    <w:p w14:paraId="1DB34547" w14:textId="77777777" w:rsidR="000D789A" w:rsidRPr="0054421C" w:rsidRDefault="000D789A" w:rsidP="007E25F0">
      <w:r w:rsidRPr="000420C8">
        <w:rPr>
          <w:i/>
        </w:rPr>
        <w:t>Afghanistan</w:t>
      </w:r>
      <w:r w:rsidRPr="00C979BD">
        <w:rPr>
          <w:i/>
        </w:rPr>
        <w:t>:</w:t>
      </w:r>
      <w:r w:rsidRPr="0054421C">
        <w:t xml:space="preserve"> no feedback on the ToR was received by the Client;</w:t>
      </w:r>
    </w:p>
    <w:p w14:paraId="1DB34548" w14:textId="19CE4C9C" w:rsidR="000D789A" w:rsidRPr="0054421C" w:rsidRDefault="000D789A" w:rsidP="007E25F0">
      <w:r w:rsidRPr="000420C8">
        <w:rPr>
          <w:i/>
        </w:rPr>
        <w:t>Kyrgyz republic</w:t>
      </w:r>
      <w:r w:rsidRPr="00C979BD">
        <w:rPr>
          <w:i/>
        </w:rPr>
        <w:t>:</w:t>
      </w:r>
      <w:r w:rsidRPr="0054421C">
        <w:t xml:space="preserve"> comments were received on potential bird strikes (Chairman, Ecological Movement of Kyrgyzstan noted that impact assessment will be made considering seasonal (April-June) migration of birds flying along electric lines as collision of birds with high-voltage electric lines is most likely to be one of the main ecological problems.); and on potential issues of residents in proximity to the TL </w:t>
      </w:r>
      <w:r w:rsidR="007D71A4" w:rsidRPr="0054421C">
        <w:t xml:space="preserve">the </w:t>
      </w:r>
      <w:r w:rsidRPr="0054421C">
        <w:t xml:space="preserve">Specialist </w:t>
      </w:r>
      <w:r w:rsidR="007D71A4" w:rsidRPr="0054421C">
        <w:t xml:space="preserve">from </w:t>
      </w:r>
      <w:r w:rsidRPr="0054421C">
        <w:t xml:space="preserve">Camp Alatoo Public Fund proposed to organize a round table to discuss environmental and social impact of the project on people living nearby the electric lines during the Consultant’s assessment works. </w:t>
      </w:r>
    </w:p>
    <w:p w14:paraId="1DB34549" w14:textId="34AAC7E8" w:rsidR="000D789A" w:rsidRPr="0054421C" w:rsidRDefault="000D789A" w:rsidP="007E25F0">
      <w:r w:rsidRPr="000420C8">
        <w:rPr>
          <w:i/>
        </w:rPr>
        <w:t>Pakistan</w:t>
      </w:r>
      <w:r w:rsidRPr="00C979BD">
        <w:rPr>
          <w:i/>
        </w:rPr>
        <w:t>:</w:t>
      </w:r>
      <w:r w:rsidRPr="0054421C">
        <w:t xml:space="preserve"> feedback comments were received from NTDC of Pakistan on the actual ESIA report by IEL, commenting on:</w:t>
      </w:r>
    </w:p>
    <w:p w14:paraId="1DB3454A" w14:textId="77777777" w:rsidR="000D789A" w:rsidRPr="00C979BD" w:rsidRDefault="000D789A" w:rsidP="007E25F0">
      <w:pPr>
        <w:pStyle w:val="ListParagraph"/>
        <w:numPr>
          <w:ilvl w:val="0"/>
          <w:numId w:val="77"/>
        </w:numPr>
      </w:pPr>
      <w:r w:rsidRPr="00C979BD">
        <w:t>The lack of an Environmental Assessment and Review Framework; missing ESIA Team information; missing checklists; missing matrix and absence of a noise survey;</w:t>
      </w:r>
    </w:p>
    <w:p w14:paraId="1DB3454B" w14:textId="77777777" w:rsidR="000D789A" w:rsidRPr="00C979BD" w:rsidRDefault="000D789A" w:rsidP="007E25F0">
      <w:pPr>
        <w:pStyle w:val="ListParagraph"/>
        <w:numPr>
          <w:ilvl w:val="0"/>
          <w:numId w:val="77"/>
        </w:numPr>
      </w:pPr>
      <w:r w:rsidRPr="00C979BD">
        <w:t>No specific impacts associated with electromagnetic issues; and</w:t>
      </w:r>
    </w:p>
    <w:p w14:paraId="1DB3454C" w14:textId="77777777" w:rsidR="000D789A" w:rsidRPr="00C979BD" w:rsidRDefault="000D789A" w:rsidP="007E25F0">
      <w:r w:rsidRPr="000420C8">
        <w:rPr>
          <w:i/>
        </w:rPr>
        <w:t>Tajikistan:</w:t>
      </w:r>
      <w:r w:rsidRPr="00C979BD">
        <w:t xml:space="preserve"> comments were received from Government departments and NGOs (such as the Public Information Centre on Law and Human Rights), regarding a range of issues such as:</w:t>
      </w:r>
    </w:p>
    <w:p w14:paraId="1DB3454D" w14:textId="77777777" w:rsidR="000D789A" w:rsidRPr="00C979BD" w:rsidRDefault="000D789A" w:rsidP="007E25F0">
      <w:pPr>
        <w:pStyle w:val="ListParagraph"/>
        <w:numPr>
          <w:ilvl w:val="0"/>
          <w:numId w:val="78"/>
        </w:numPr>
      </w:pPr>
      <w:r w:rsidRPr="00C979BD">
        <w:t xml:space="preserve">the need to form country committees, </w:t>
      </w:r>
    </w:p>
    <w:p w14:paraId="1DB3454E" w14:textId="26096BA5" w:rsidR="000D789A" w:rsidRPr="00C979BD" w:rsidRDefault="000D789A" w:rsidP="007E25F0">
      <w:pPr>
        <w:pStyle w:val="ListParagraph"/>
        <w:numPr>
          <w:ilvl w:val="0"/>
          <w:numId w:val="78"/>
        </w:numPr>
      </w:pPr>
      <w:r w:rsidRPr="00C979BD">
        <w:t>the relationship of CASA-1000 to national power projects, in particular Rogun HEP (but the meetings clarified that CASA</w:t>
      </w:r>
      <w:r w:rsidR="004A5028" w:rsidRPr="00C979BD">
        <w:t>-1000</w:t>
      </w:r>
      <w:r w:rsidRPr="00C979BD">
        <w:t xml:space="preserve"> is not dependent on Rogun, but is designed to transmit the </w:t>
      </w:r>
      <w:r w:rsidR="004A5028" w:rsidRPr="00C979BD">
        <w:t xml:space="preserve">existing </w:t>
      </w:r>
      <w:r w:rsidRPr="00C979BD">
        <w:t>surplus energy in summer from Nurek and Sangtuda</w:t>
      </w:r>
      <w:r w:rsidR="004A5028" w:rsidRPr="00C979BD">
        <w:t xml:space="preserve"> without requiring additional generation capacity</w:t>
      </w:r>
      <w:r w:rsidRPr="00C979BD">
        <w:t xml:space="preserve">; </w:t>
      </w:r>
    </w:p>
    <w:p w14:paraId="1DB3454F" w14:textId="77777777" w:rsidR="000D789A" w:rsidRPr="0054421C" w:rsidRDefault="000D789A" w:rsidP="007E25F0">
      <w:pPr>
        <w:pStyle w:val="ListParagraph"/>
        <w:numPr>
          <w:ilvl w:val="0"/>
          <w:numId w:val="77"/>
        </w:numPr>
      </w:pPr>
      <w:r w:rsidRPr="0054421C">
        <w:t xml:space="preserve">the benefits of the project and consideration of domestic power availability; </w:t>
      </w:r>
    </w:p>
    <w:p w14:paraId="1DB34550" w14:textId="52734F43" w:rsidR="000D789A" w:rsidRPr="0054421C" w:rsidRDefault="000D789A" w:rsidP="007E25F0">
      <w:pPr>
        <w:pStyle w:val="ListParagraph"/>
        <w:numPr>
          <w:ilvl w:val="0"/>
          <w:numId w:val="77"/>
        </w:numPr>
      </w:pPr>
      <w:r w:rsidRPr="0054421C">
        <w:t xml:space="preserve">the need to foster relations with Afghanistan and Pakistan, not forgetting the closest neighbour (Uzbekistan); </w:t>
      </w:r>
    </w:p>
    <w:p w14:paraId="1DB34551" w14:textId="77777777" w:rsidR="000D789A" w:rsidRPr="0054421C" w:rsidRDefault="000D789A" w:rsidP="007E25F0">
      <w:pPr>
        <w:pStyle w:val="ListParagraph"/>
        <w:numPr>
          <w:ilvl w:val="0"/>
          <w:numId w:val="77"/>
        </w:numPr>
      </w:pPr>
      <w:r w:rsidRPr="0054421C">
        <w:t>cost and payback issues for the Project; and</w:t>
      </w:r>
    </w:p>
    <w:p w14:paraId="1DB34552" w14:textId="2B0F43BB" w:rsidR="000D789A" w:rsidRPr="0054421C" w:rsidRDefault="004A5028" w:rsidP="007E25F0">
      <w:pPr>
        <w:pStyle w:val="ListParagraph"/>
        <w:numPr>
          <w:ilvl w:val="0"/>
          <w:numId w:val="77"/>
        </w:numPr>
      </w:pPr>
      <w:proofErr w:type="gramStart"/>
      <w:r w:rsidRPr="0054421C">
        <w:t>t</w:t>
      </w:r>
      <w:r w:rsidR="000D789A" w:rsidRPr="0054421C">
        <w:t>he</w:t>
      </w:r>
      <w:proofErr w:type="gramEnd"/>
      <w:r w:rsidR="000D789A" w:rsidRPr="0054421C">
        <w:t xml:space="preserve"> unpredictable security situation in Afghanistan, meaning that these risks need to be taken into account. </w:t>
      </w:r>
    </w:p>
    <w:p w14:paraId="1DB34554" w14:textId="1FBD5ABE" w:rsidR="000811D3" w:rsidRPr="0054421C" w:rsidRDefault="000D789A" w:rsidP="007E25F0">
      <w:r w:rsidRPr="0054421C">
        <w:t>T</w:t>
      </w:r>
      <w:r w:rsidR="000811D3" w:rsidRPr="0054421C">
        <w:t xml:space="preserve">here has evolved a range of methodologies for community engagement, which include aspects like Focus Group Discussions (FGD), which seek to target sectors like female headed households, youth groups or other vulnerable sectors of society for example. </w:t>
      </w:r>
      <w:r w:rsidR="005F5046" w:rsidRPr="0054421C">
        <w:t xml:space="preserve">Such FGDs will be further conducted during the </w:t>
      </w:r>
      <w:r w:rsidR="005E36A8" w:rsidRPr="0054421C">
        <w:t xml:space="preserve">country-specific </w:t>
      </w:r>
      <w:r w:rsidR="005F5046" w:rsidRPr="0054421C">
        <w:t xml:space="preserve">ESIA for all participating countries.  </w:t>
      </w:r>
      <w:r w:rsidR="00886C4D" w:rsidRPr="0054421C">
        <w:t xml:space="preserve"> </w:t>
      </w:r>
      <w:r w:rsidR="000811D3" w:rsidRPr="0054421C">
        <w:t>This is particularly</w:t>
      </w:r>
      <w:r w:rsidR="005E36A8" w:rsidRPr="0054421C">
        <w:t xml:space="preserve"> important </w:t>
      </w:r>
      <w:r w:rsidR="000811D3" w:rsidRPr="0054421C">
        <w:t>in the</w:t>
      </w:r>
      <w:r w:rsidR="005E36A8" w:rsidRPr="0054421C">
        <w:t>se four</w:t>
      </w:r>
      <w:r w:rsidR="000811D3" w:rsidRPr="0054421C">
        <w:t xml:space="preserve"> countries, due to religious and tribal factors and the limitations of women in certain communities to openly participate in public discussions. </w:t>
      </w:r>
    </w:p>
    <w:p w14:paraId="0D62DF44" w14:textId="77777777" w:rsidR="004A5028" w:rsidRPr="0054421C" w:rsidRDefault="004A5028" w:rsidP="007E25F0">
      <w:r w:rsidRPr="0054421C">
        <w:t xml:space="preserve">A web site has been established for the Project </w:t>
      </w:r>
      <w:hyperlink r:id="rId45" w:history="1">
        <w:r w:rsidRPr="00C979BD">
          <w:t>http://www.casa-1000.org</w:t>
        </w:r>
      </w:hyperlink>
      <w:r w:rsidRPr="0054421C">
        <w:t>, making the project available for web users across the participating countries. This is a useful mechanism for consultation, but of course is limited to internet users.</w:t>
      </w:r>
    </w:p>
    <w:p w14:paraId="777F75FB" w14:textId="77777777" w:rsidR="001B7C49" w:rsidRDefault="005E36A8" w:rsidP="007E25F0">
      <w:r w:rsidRPr="0054421C">
        <w:t xml:space="preserve">Nonetheless, up to the point of the REA, the public consultation aspects have been naturally limited, due to the high level of the assessment and also the fact that the TL alignment is liable to change in Afghanistan and possibly Kyrgyz Republic. </w:t>
      </w:r>
      <w:r w:rsidRPr="0054421C">
        <w:fldChar w:fldCharType="begin"/>
      </w:r>
      <w:r w:rsidRPr="0054421C">
        <w:instrText xml:space="preserve"> REF _Ref365188597 \h </w:instrText>
      </w:r>
      <w:r w:rsidR="0054421C">
        <w:instrText xml:space="preserve"> \* MERGEFORMAT </w:instrText>
      </w:r>
      <w:r w:rsidRPr="0054421C">
        <w:fldChar w:fldCharType="separate"/>
      </w:r>
    </w:p>
    <w:tbl>
      <w:tblPr>
        <w:tblStyle w:val="TableGrid"/>
        <w:tblW w:w="14400" w:type="dxa"/>
        <w:tblLayout w:type="fixed"/>
        <w:tblLook w:val="04A0" w:firstRow="1" w:lastRow="0" w:firstColumn="1" w:lastColumn="0" w:noHBand="0" w:noVBand="1"/>
      </w:tblPr>
      <w:tblGrid>
        <w:gridCol w:w="436"/>
        <w:gridCol w:w="1821"/>
        <w:gridCol w:w="1842"/>
        <w:gridCol w:w="6237"/>
        <w:gridCol w:w="4064"/>
      </w:tblGrid>
      <w:tr w:rsidR="001B7C49" w:rsidRPr="009776DE" w14:paraId="0C3F9B4D" w14:textId="77777777" w:rsidTr="00A91AC5">
        <w:trPr>
          <w:trHeight w:val="259"/>
          <w:tblHeader/>
        </w:trPr>
        <w:tc>
          <w:tcPr>
            <w:tcW w:w="436" w:type="dxa"/>
            <w:shd w:val="clear" w:color="auto" w:fill="DDD9C3" w:themeFill="background2" w:themeFillShade="E6"/>
          </w:tcPr>
          <w:p w14:paraId="742FFA48" w14:textId="77777777" w:rsidR="001B7C49" w:rsidRPr="009776DE" w:rsidRDefault="001B7C49" w:rsidP="00A91AC5">
            <w:pPr>
              <w:spacing w:after="120"/>
              <w:rPr>
                <w:b/>
                <w:sz w:val="18"/>
                <w:szCs w:val="18"/>
              </w:rPr>
            </w:pPr>
          </w:p>
        </w:tc>
        <w:tc>
          <w:tcPr>
            <w:tcW w:w="1821" w:type="dxa"/>
            <w:shd w:val="clear" w:color="auto" w:fill="DDD9C3" w:themeFill="background2" w:themeFillShade="E6"/>
          </w:tcPr>
          <w:p w14:paraId="6FA183B4" w14:textId="77777777" w:rsidR="001B7C49" w:rsidRPr="009776DE" w:rsidRDefault="001B7C49" w:rsidP="00A91AC5">
            <w:pPr>
              <w:spacing w:after="120" w:line="120" w:lineRule="atLeast"/>
              <w:rPr>
                <w:b/>
                <w:sz w:val="18"/>
                <w:szCs w:val="18"/>
              </w:rPr>
            </w:pPr>
            <w:r w:rsidRPr="009776DE">
              <w:rPr>
                <w:b/>
                <w:sz w:val="18"/>
                <w:szCs w:val="18"/>
              </w:rPr>
              <w:t>Consultation</w:t>
            </w:r>
          </w:p>
        </w:tc>
        <w:tc>
          <w:tcPr>
            <w:tcW w:w="1842" w:type="dxa"/>
            <w:shd w:val="clear" w:color="auto" w:fill="DDD9C3" w:themeFill="background2" w:themeFillShade="E6"/>
          </w:tcPr>
          <w:p w14:paraId="224691A5" w14:textId="77777777" w:rsidR="001B7C49" w:rsidRPr="009776DE" w:rsidRDefault="001B7C49" w:rsidP="00A91AC5">
            <w:pPr>
              <w:spacing w:after="120"/>
              <w:rPr>
                <w:b/>
                <w:sz w:val="18"/>
                <w:szCs w:val="18"/>
              </w:rPr>
            </w:pPr>
            <w:r w:rsidRPr="009776DE">
              <w:rPr>
                <w:b/>
                <w:sz w:val="18"/>
                <w:szCs w:val="18"/>
              </w:rPr>
              <w:t>Date</w:t>
            </w:r>
          </w:p>
        </w:tc>
        <w:tc>
          <w:tcPr>
            <w:tcW w:w="6237" w:type="dxa"/>
            <w:shd w:val="clear" w:color="auto" w:fill="DDD9C3" w:themeFill="background2" w:themeFillShade="E6"/>
          </w:tcPr>
          <w:p w14:paraId="084E2729" w14:textId="77777777" w:rsidR="001B7C49" w:rsidRPr="009776DE" w:rsidRDefault="001B7C49" w:rsidP="00A91AC5">
            <w:pPr>
              <w:spacing w:after="120" w:line="240" w:lineRule="auto"/>
              <w:rPr>
                <w:b/>
                <w:sz w:val="18"/>
                <w:szCs w:val="18"/>
              </w:rPr>
            </w:pPr>
            <w:r w:rsidRPr="009776DE">
              <w:rPr>
                <w:b/>
                <w:sz w:val="18"/>
                <w:szCs w:val="18"/>
              </w:rPr>
              <w:t>Participants</w:t>
            </w:r>
          </w:p>
        </w:tc>
        <w:tc>
          <w:tcPr>
            <w:tcW w:w="4064" w:type="dxa"/>
            <w:shd w:val="clear" w:color="auto" w:fill="DDD9C3" w:themeFill="background2" w:themeFillShade="E6"/>
          </w:tcPr>
          <w:p w14:paraId="3940F68F" w14:textId="77777777" w:rsidR="001B7C49" w:rsidRPr="009776DE" w:rsidRDefault="001B7C49" w:rsidP="00A91AC5">
            <w:pPr>
              <w:spacing w:after="120"/>
              <w:rPr>
                <w:b/>
                <w:sz w:val="18"/>
                <w:szCs w:val="18"/>
              </w:rPr>
            </w:pPr>
            <w:r w:rsidRPr="009776DE">
              <w:rPr>
                <w:b/>
                <w:sz w:val="18"/>
                <w:szCs w:val="18"/>
              </w:rPr>
              <w:t>Comments</w:t>
            </w:r>
          </w:p>
        </w:tc>
      </w:tr>
      <w:tr w:rsidR="001B7C49" w:rsidRPr="009776DE" w14:paraId="62A3938D" w14:textId="77777777" w:rsidTr="00A91AC5">
        <w:trPr>
          <w:trHeight w:val="242"/>
        </w:trPr>
        <w:tc>
          <w:tcPr>
            <w:tcW w:w="436" w:type="dxa"/>
            <w:shd w:val="clear" w:color="auto" w:fill="EEECE1" w:themeFill="background2"/>
          </w:tcPr>
          <w:p w14:paraId="7F359A28" w14:textId="77777777" w:rsidR="001B7C49" w:rsidRPr="009776DE" w:rsidRDefault="001B7C49" w:rsidP="00A91AC5">
            <w:pPr>
              <w:spacing w:after="120"/>
              <w:rPr>
                <w:b/>
                <w:i/>
                <w:sz w:val="18"/>
                <w:szCs w:val="18"/>
              </w:rPr>
            </w:pPr>
          </w:p>
        </w:tc>
        <w:tc>
          <w:tcPr>
            <w:tcW w:w="1821" w:type="dxa"/>
            <w:shd w:val="clear" w:color="auto" w:fill="EEECE1" w:themeFill="background2"/>
          </w:tcPr>
          <w:p w14:paraId="4667F1C8" w14:textId="77777777" w:rsidR="001B7C49" w:rsidRPr="009776DE" w:rsidRDefault="001B7C49" w:rsidP="00A91AC5">
            <w:pPr>
              <w:spacing w:after="120" w:line="120" w:lineRule="atLeast"/>
              <w:rPr>
                <w:b/>
                <w:i/>
                <w:sz w:val="18"/>
                <w:szCs w:val="18"/>
              </w:rPr>
            </w:pPr>
            <w:r w:rsidRPr="009776DE">
              <w:rPr>
                <w:b/>
                <w:i/>
                <w:sz w:val="18"/>
                <w:szCs w:val="18"/>
              </w:rPr>
              <w:t>Afghanistan</w:t>
            </w:r>
          </w:p>
        </w:tc>
        <w:tc>
          <w:tcPr>
            <w:tcW w:w="1842" w:type="dxa"/>
            <w:shd w:val="clear" w:color="auto" w:fill="EEECE1" w:themeFill="background2"/>
          </w:tcPr>
          <w:p w14:paraId="1CB36C3C" w14:textId="77777777" w:rsidR="001B7C49" w:rsidRPr="009776DE" w:rsidRDefault="001B7C49" w:rsidP="00A91AC5">
            <w:pPr>
              <w:spacing w:after="120"/>
              <w:rPr>
                <w:sz w:val="18"/>
                <w:szCs w:val="18"/>
              </w:rPr>
            </w:pPr>
          </w:p>
        </w:tc>
        <w:tc>
          <w:tcPr>
            <w:tcW w:w="6237" w:type="dxa"/>
            <w:shd w:val="clear" w:color="auto" w:fill="EEECE1" w:themeFill="background2"/>
          </w:tcPr>
          <w:p w14:paraId="2A4C06D3" w14:textId="77777777" w:rsidR="001B7C49" w:rsidRPr="009776DE" w:rsidRDefault="001B7C49" w:rsidP="00A91AC5">
            <w:pPr>
              <w:spacing w:after="120" w:line="240" w:lineRule="auto"/>
              <w:rPr>
                <w:sz w:val="18"/>
                <w:szCs w:val="18"/>
              </w:rPr>
            </w:pPr>
          </w:p>
        </w:tc>
        <w:tc>
          <w:tcPr>
            <w:tcW w:w="4064" w:type="dxa"/>
            <w:shd w:val="clear" w:color="auto" w:fill="EEECE1" w:themeFill="background2"/>
          </w:tcPr>
          <w:p w14:paraId="41AE9C00" w14:textId="77777777" w:rsidR="001B7C49" w:rsidRPr="009776DE" w:rsidRDefault="001B7C49" w:rsidP="00A91AC5">
            <w:pPr>
              <w:spacing w:after="120"/>
              <w:rPr>
                <w:sz w:val="18"/>
                <w:szCs w:val="18"/>
              </w:rPr>
            </w:pPr>
          </w:p>
        </w:tc>
      </w:tr>
      <w:tr w:rsidR="001B7C49" w:rsidRPr="009776DE" w14:paraId="593D0789" w14:textId="77777777" w:rsidTr="00A91AC5">
        <w:trPr>
          <w:trHeight w:val="2114"/>
        </w:trPr>
        <w:tc>
          <w:tcPr>
            <w:tcW w:w="436" w:type="dxa"/>
          </w:tcPr>
          <w:p w14:paraId="3860631D" w14:textId="77777777" w:rsidR="001B7C49" w:rsidRPr="009776DE" w:rsidRDefault="001B7C49" w:rsidP="00A91AC5">
            <w:pPr>
              <w:spacing w:after="120"/>
              <w:rPr>
                <w:sz w:val="18"/>
                <w:szCs w:val="18"/>
              </w:rPr>
            </w:pPr>
            <w:r w:rsidRPr="009776DE">
              <w:rPr>
                <w:sz w:val="18"/>
                <w:szCs w:val="18"/>
              </w:rPr>
              <w:lastRenderedPageBreak/>
              <w:t>1</w:t>
            </w:r>
          </w:p>
        </w:tc>
        <w:tc>
          <w:tcPr>
            <w:tcW w:w="1821" w:type="dxa"/>
          </w:tcPr>
          <w:p w14:paraId="64C70FAC" w14:textId="77777777" w:rsidR="001B7C49" w:rsidRPr="009776DE" w:rsidRDefault="001B7C49" w:rsidP="00A91AC5">
            <w:pPr>
              <w:spacing w:after="120" w:line="120" w:lineRule="atLeast"/>
              <w:jc w:val="left"/>
              <w:rPr>
                <w:sz w:val="18"/>
                <w:szCs w:val="18"/>
              </w:rPr>
            </w:pPr>
            <w:r w:rsidRPr="009776DE">
              <w:rPr>
                <w:sz w:val="18"/>
                <w:szCs w:val="18"/>
              </w:rPr>
              <w:t>Initial consultation by SNC</w:t>
            </w:r>
          </w:p>
        </w:tc>
        <w:tc>
          <w:tcPr>
            <w:tcW w:w="1842" w:type="dxa"/>
          </w:tcPr>
          <w:p w14:paraId="43B125E8" w14:textId="77777777" w:rsidR="001B7C49" w:rsidRPr="009776DE" w:rsidRDefault="001B7C49" w:rsidP="00A91AC5">
            <w:pPr>
              <w:spacing w:after="120"/>
              <w:jc w:val="left"/>
              <w:rPr>
                <w:sz w:val="18"/>
                <w:szCs w:val="18"/>
              </w:rPr>
            </w:pPr>
            <w:r w:rsidRPr="009776DE">
              <w:rPr>
                <w:sz w:val="18"/>
                <w:szCs w:val="18"/>
              </w:rPr>
              <w:t>2007</w:t>
            </w:r>
          </w:p>
        </w:tc>
        <w:tc>
          <w:tcPr>
            <w:tcW w:w="6237" w:type="dxa"/>
          </w:tcPr>
          <w:p w14:paraId="7E0808BF" w14:textId="77777777" w:rsidR="001B7C49" w:rsidRPr="009776DE" w:rsidRDefault="001B7C49" w:rsidP="00A91AC5">
            <w:pPr>
              <w:spacing w:after="120" w:line="240" w:lineRule="auto"/>
              <w:jc w:val="left"/>
              <w:rPr>
                <w:sz w:val="18"/>
                <w:szCs w:val="18"/>
              </w:rPr>
            </w:pPr>
            <w:r w:rsidRPr="009776DE">
              <w:rPr>
                <w:sz w:val="18"/>
                <w:szCs w:val="18"/>
              </w:rPr>
              <w:t>- Ministry of Energy and Water</w:t>
            </w:r>
          </w:p>
          <w:p w14:paraId="154494EE" w14:textId="77777777" w:rsidR="001B7C49" w:rsidRPr="009776DE" w:rsidRDefault="001B7C49" w:rsidP="00A91AC5">
            <w:pPr>
              <w:spacing w:after="120" w:line="240" w:lineRule="auto"/>
              <w:jc w:val="left"/>
              <w:rPr>
                <w:sz w:val="18"/>
                <w:szCs w:val="18"/>
              </w:rPr>
            </w:pPr>
            <w:r w:rsidRPr="009776DE">
              <w:rPr>
                <w:sz w:val="18"/>
                <w:szCs w:val="18"/>
              </w:rPr>
              <w:t>- Representatives of municipalities and other ministries/department; Government officials</w:t>
            </w:r>
          </w:p>
          <w:p w14:paraId="03122696" w14:textId="77777777" w:rsidR="001B7C49" w:rsidRPr="009776DE" w:rsidRDefault="001B7C49" w:rsidP="00A91AC5">
            <w:pPr>
              <w:spacing w:after="120" w:line="240" w:lineRule="auto"/>
              <w:jc w:val="left"/>
              <w:rPr>
                <w:sz w:val="18"/>
                <w:szCs w:val="18"/>
              </w:rPr>
            </w:pPr>
            <w:r w:rsidRPr="009776DE">
              <w:rPr>
                <w:sz w:val="18"/>
                <w:szCs w:val="18"/>
              </w:rPr>
              <w:t>- Locations along the corridor: Shir Khan Border, Madrasa area, Omarkhyel village, oshi, Khanjan Jabul Saraj, Qara Bagh, Qalire-Moradbig, Deh Sabs, mula Omar area, Suruby, Tangi Abrishom, Mahsal-e-Kamar, Kakas, aziz Khanka, Bella village, marko, Gerdi Ghous, Oaka and Shaheed Mol.</w:t>
            </w:r>
          </w:p>
        </w:tc>
        <w:tc>
          <w:tcPr>
            <w:tcW w:w="4064" w:type="dxa"/>
          </w:tcPr>
          <w:p w14:paraId="6A5EFDD7" w14:textId="77777777" w:rsidR="001B7C49" w:rsidRPr="009776DE" w:rsidRDefault="001B7C49" w:rsidP="00A91AC5">
            <w:pPr>
              <w:spacing w:after="120"/>
              <w:jc w:val="left"/>
              <w:rPr>
                <w:sz w:val="18"/>
                <w:szCs w:val="18"/>
              </w:rPr>
            </w:pPr>
          </w:p>
        </w:tc>
      </w:tr>
      <w:tr w:rsidR="001B7C49" w:rsidRPr="009776DE" w14:paraId="4E7C967F" w14:textId="77777777" w:rsidTr="00A91AC5">
        <w:trPr>
          <w:trHeight w:val="1147"/>
        </w:trPr>
        <w:tc>
          <w:tcPr>
            <w:tcW w:w="436" w:type="dxa"/>
          </w:tcPr>
          <w:p w14:paraId="1556E8DD" w14:textId="77777777" w:rsidR="001B7C49" w:rsidRPr="009776DE" w:rsidRDefault="001B7C49" w:rsidP="00A91AC5">
            <w:pPr>
              <w:spacing w:after="120"/>
              <w:rPr>
                <w:sz w:val="18"/>
                <w:szCs w:val="18"/>
              </w:rPr>
            </w:pPr>
            <w:r w:rsidRPr="009776DE">
              <w:rPr>
                <w:sz w:val="18"/>
                <w:szCs w:val="18"/>
              </w:rPr>
              <w:t>2</w:t>
            </w:r>
          </w:p>
        </w:tc>
        <w:tc>
          <w:tcPr>
            <w:tcW w:w="1821" w:type="dxa"/>
          </w:tcPr>
          <w:p w14:paraId="423034CF" w14:textId="77777777" w:rsidR="001B7C49" w:rsidRPr="009776DE" w:rsidRDefault="001B7C49" w:rsidP="00A91AC5">
            <w:pPr>
              <w:spacing w:after="120" w:line="240" w:lineRule="auto"/>
              <w:jc w:val="left"/>
              <w:rPr>
                <w:sz w:val="18"/>
                <w:szCs w:val="18"/>
              </w:rPr>
            </w:pPr>
            <w:r w:rsidRPr="009776DE">
              <w:rPr>
                <w:sz w:val="18"/>
                <w:szCs w:val="18"/>
              </w:rPr>
              <w:t xml:space="preserve">Consultation of the TORs for the ESIA. </w:t>
            </w:r>
          </w:p>
          <w:p w14:paraId="4E66D0D3" w14:textId="77777777" w:rsidR="001B7C49" w:rsidRPr="009776DE" w:rsidRDefault="001B7C49" w:rsidP="00A91AC5">
            <w:pPr>
              <w:spacing w:after="120" w:line="240" w:lineRule="auto"/>
              <w:jc w:val="left"/>
              <w:rPr>
                <w:sz w:val="18"/>
                <w:szCs w:val="18"/>
              </w:rPr>
            </w:pPr>
            <w:r w:rsidRPr="009776DE">
              <w:rPr>
                <w:sz w:val="18"/>
                <w:szCs w:val="18"/>
              </w:rPr>
              <w:t>Invitation sent to:</w:t>
            </w:r>
          </w:p>
          <w:p w14:paraId="59661082" w14:textId="77777777" w:rsidR="001B7C49" w:rsidRPr="009776DE" w:rsidRDefault="001B7C49" w:rsidP="00A91AC5">
            <w:pPr>
              <w:spacing w:after="120" w:line="240" w:lineRule="auto"/>
              <w:jc w:val="left"/>
              <w:rPr>
                <w:sz w:val="18"/>
                <w:szCs w:val="18"/>
              </w:rPr>
            </w:pPr>
            <w:r w:rsidRPr="009776DE">
              <w:rPr>
                <w:sz w:val="18"/>
                <w:szCs w:val="18"/>
              </w:rPr>
              <w:t>- Afghanistan Civil Society Foundation (ACSF)</w:t>
            </w:r>
          </w:p>
          <w:p w14:paraId="3B942D9C" w14:textId="77777777" w:rsidR="001B7C49" w:rsidRPr="009776DE" w:rsidRDefault="001B7C49" w:rsidP="00A91AC5">
            <w:pPr>
              <w:spacing w:after="120" w:line="240" w:lineRule="auto"/>
              <w:jc w:val="left"/>
              <w:rPr>
                <w:sz w:val="18"/>
                <w:szCs w:val="18"/>
              </w:rPr>
            </w:pPr>
            <w:r w:rsidRPr="009776DE">
              <w:rPr>
                <w:sz w:val="18"/>
                <w:szCs w:val="18"/>
              </w:rPr>
              <w:t>- ACTED</w:t>
            </w:r>
          </w:p>
          <w:p w14:paraId="3EA6801B" w14:textId="77777777" w:rsidR="001B7C49" w:rsidRPr="009776DE" w:rsidRDefault="001B7C49" w:rsidP="00A91AC5">
            <w:pPr>
              <w:spacing w:after="120" w:line="240" w:lineRule="auto"/>
              <w:jc w:val="left"/>
              <w:rPr>
                <w:sz w:val="18"/>
                <w:szCs w:val="18"/>
              </w:rPr>
            </w:pPr>
            <w:r w:rsidRPr="009776DE">
              <w:rPr>
                <w:sz w:val="18"/>
                <w:szCs w:val="18"/>
              </w:rPr>
              <w:t>- GRSP</w:t>
            </w:r>
          </w:p>
          <w:p w14:paraId="148D5BC3" w14:textId="77777777" w:rsidR="001B7C49" w:rsidRPr="009776DE" w:rsidRDefault="001B7C49" w:rsidP="00A91AC5">
            <w:pPr>
              <w:spacing w:after="120" w:line="240" w:lineRule="auto"/>
              <w:jc w:val="left"/>
              <w:rPr>
                <w:sz w:val="18"/>
                <w:szCs w:val="18"/>
              </w:rPr>
            </w:pPr>
            <w:r w:rsidRPr="009776DE">
              <w:rPr>
                <w:sz w:val="18"/>
                <w:szCs w:val="18"/>
              </w:rPr>
              <w:t>- AKDN</w:t>
            </w:r>
          </w:p>
          <w:p w14:paraId="0E05F40D" w14:textId="77777777" w:rsidR="001B7C49" w:rsidRPr="009776DE" w:rsidRDefault="001B7C49" w:rsidP="00A91AC5">
            <w:pPr>
              <w:spacing w:after="120" w:line="240" w:lineRule="auto"/>
              <w:jc w:val="left"/>
              <w:rPr>
                <w:sz w:val="18"/>
                <w:szCs w:val="18"/>
              </w:rPr>
            </w:pPr>
            <w:r w:rsidRPr="009776DE">
              <w:rPr>
                <w:sz w:val="18"/>
                <w:szCs w:val="18"/>
              </w:rPr>
              <w:t>- UN-Habitat</w:t>
            </w:r>
          </w:p>
          <w:p w14:paraId="157050A5" w14:textId="77777777" w:rsidR="001B7C49" w:rsidRPr="009776DE" w:rsidRDefault="001B7C49" w:rsidP="00A91AC5">
            <w:pPr>
              <w:spacing w:after="120" w:line="240" w:lineRule="auto"/>
              <w:jc w:val="left"/>
              <w:rPr>
                <w:sz w:val="18"/>
                <w:szCs w:val="18"/>
              </w:rPr>
            </w:pPr>
            <w:r w:rsidRPr="009776DE">
              <w:rPr>
                <w:sz w:val="18"/>
                <w:szCs w:val="18"/>
              </w:rPr>
              <w:t>- DACCAR</w:t>
            </w:r>
          </w:p>
          <w:p w14:paraId="10D28D15" w14:textId="77777777" w:rsidR="001B7C49" w:rsidRPr="009776DE" w:rsidRDefault="001B7C49" w:rsidP="00A91AC5">
            <w:pPr>
              <w:spacing w:after="120" w:line="240" w:lineRule="auto"/>
              <w:jc w:val="left"/>
              <w:rPr>
                <w:sz w:val="18"/>
                <w:szCs w:val="18"/>
              </w:rPr>
            </w:pPr>
            <w:r w:rsidRPr="009776DE">
              <w:rPr>
                <w:sz w:val="18"/>
                <w:szCs w:val="18"/>
              </w:rPr>
              <w:t>- SDO</w:t>
            </w:r>
          </w:p>
          <w:p w14:paraId="787B0883" w14:textId="77777777" w:rsidR="001B7C49" w:rsidRPr="009776DE" w:rsidRDefault="001B7C49" w:rsidP="00A91AC5">
            <w:pPr>
              <w:spacing w:after="120" w:line="240" w:lineRule="auto"/>
              <w:jc w:val="left"/>
              <w:rPr>
                <w:sz w:val="18"/>
                <w:szCs w:val="18"/>
              </w:rPr>
            </w:pPr>
            <w:r w:rsidRPr="009776DE">
              <w:rPr>
                <w:sz w:val="18"/>
                <w:szCs w:val="18"/>
              </w:rPr>
              <w:t>- ACTION AID</w:t>
            </w:r>
          </w:p>
          <w:p w14:paraId="23027809" w14:textId="77777777" w:rsidR="001B7C49" w:rsidRPr="009776DE" w:rsidRDefault="001B7C49" w:rsidP="00A91AC5">
            <w:pPr>
              <w:spacing w:after="120" w:line="240" w:lineRule="auto"/>
              <w:jc w:val="left"/>
              <w:rPr>
                <w:sz w:val="18"/>
                <w:szCs w:val="18"/>
              </w:rPr>
            </w:pPr>
            <w:r w:rsidRPr="009776DE">
              <w:rPr>
                <w:sz w:val="18"/>
                <w:szCs w:val="18"/>
              </w:rPr>
              <w:t>- MADERA</w:t>
            </w:r>
          </w:p>
          <w:p w14:paraId="30C3C112" w14:textId="77777777" w:rsidR="001B7C49" w:rsidRPr="009776DE" w:rsidRDefault="001B7C49" w:rsidP="00A91AC5">
            <w:pPr>
              <w:spacing w:after="120" w:line="240" w:lineRule="auto"/>
              <w:jc w:val="left"/>
              <w:rPr>
                <w:sz w:val="18"/>
                <w:szCs w:val="18"/>
              </w:rPr>
            </w:pPr>
            <w:r w:rsidRPr="009776DE">
              <w:rPr>
                <w:sz w:val="18"/>
                <w:szCs w:val="18"/>
              </w:rPr>
              <w:t>- BRAC</w:t>
            </w:r>
          </w:p>
          <w:p w14:paraId="60D2942C" w14:textId="77777777" w:rsidR="001B7C49" w:rsidRPr="009776DE" w:rsidRDefault="001B7C49" w:rsidP="00A91AC5">
            <w:pPr>
              <w:spacing w:after="120" w:line="240" w:lineRule="auto"/>
              <w:jc w:val="left"/>
              <w:rPr>
                <w:sz w:val="18"/>
                <w:szCs w:val="18"/>
              </w:rPr>
            </w:pPr>
            <w:r w:rsidRPr="009776DE">
              <w:rPr>
                <w:sz w:val="18"/>
                <w:szCs w:val="18"/>
              </w:rPr>
              <w:t>- IRC</w:t>
            </w:r>
          </w:p>
        </w:tc>
        <w:tc>
          <w:tcPr>
            <w:tcW w:w="1842" w:type="dxa"/>
          </w:tcPr>
          <w:p w14:paraId="098B4483" w14:textId="77777777" w:rsidR="001B7C49" w:rsidRPr="009776DE" w:rsidRDefault="001B7C49" w:rsidP="00A91AC5">
            <w:pPr>
              <w:spacing w:after="120"/>
              <w:jc w:val="left"/>
              <w:rPr>
                <w:sz w:val="18"/>
                <w:szCs w:val="18"/>
              </w:rPr>
            </w:pPr>
            <w:r w:rsidRPr="009776DE">
              <w:rPr>
                <w:sz w:val="18"/>
                <w:szCs w:val="18"/>
              </w:rPr>
              <w:t>08 Dec 2010</w:t>
            </w:r>
          </w:p>
          <w:p w14:paraId="3ED017FA" w14:textId="77777777" w:rsidR="001B7C49" w:rsidRPr="009776DE" w:rsidRDefault="001B7C49" w:rsidP="00A91AC5">
            <w:pPr>
              <w:spacing w:after="120"/>
              <w:jc w:val="left"/>
              <w:rPr>
                <w:sz w:val="18"/>
                <w:szCs w:val="18"/>
              </w:rPr>
            </w:pPr>
            <w:r w:rsidRPr="009776DE">
              <w:rPr>
                <w:sz w:val="18"/>
                <w:szCs w:val="18"/>
              </w:rPr>
              <w:t>At World Bank office in Kabul.</w:t>
            </w:r>
          </w:p>
          <w:p w14:paraId="5034A91C" w14:textId="77777777" w:rsidR="001B7C49" w:rsidRPr="009776DE" w:rsidRDefault="001B7C49" w:rsidP="00A91AC5">
            <w:pPr>
              <w:spacing w:after="120"/>
              <w:jc w:val="left"/>
              <w:rPr>
                <w:sz w:val="18"/>
                <w:szCs w:val="18"/>
              </w:rPr>
            </w:pPr>
            <w:r w:rsidRPr="009776DE">
              <w:rPr>
                <w:sz w:val="18"/>
                <w:szCs w:val="18"/>
              </w:rPr>
              <w:t xml:space="preserve"> </w:t>
            </w:r>
          </w:p>
        </w:tc>
        <w:tc>
          <w:tcPr>
            <w:tcW w:w="6237" w:type="dxa"/>
          </w:tcPr>
          <w:p w14:paraId="0F488877" w14:textId="77777777" w:rsidR="001B7C49" w:rsidRPr="009776DE" w:rsidRDefault="001B7C49" w:rsidP="00A91AC5">
            <w:pPr>
              <w:spacing w:after="120" w:line="240" w:lineRule="auto"/>
              <w:jc w:val="left"/>
              <w:rPr>
                <w:sz w:val="18"/>
                <w:szCs w:val="18"/>
              </w:rPr>
            </w:pPr>
            <w:r w:rsidRPr="009776DE">
              <w:rPr>
                <w:sz w:val="18"/>
                <w:szCs w:val="18"/>
              </w:rPr>
              <w:t>- Majority of concerned FPs present</w:t>
            </w:r>
          </w:p>
          <w:p w14:paraId="6CA80948" w14:textId="77777777" w:rsidR="001B7C49" w:rsidRPr="009776DE" w:rsidRDefault="001B7C49" w:rsidP="00A91AC5">
            <w:pPr>
              <w:spacing w:after="120" w:line="240" w:lineRule="auto"/>
              <w:jc w:val="left"/>
              <w:rPr>
                <w:sz w:val="18"/>
                <w:szCs w:val="18"/>
              </w:rPr>
            </w:pPr>
            <w:r w:rsidRPr="009776DE">
              <w:rPr>
                <w:sz w:val="18"/>
                <w:szCs w:val="18"/>
              </w:rPr>
              <w:t>- Representative from MEW</w:t>
            </w:r>
          </w:p>
          <w:p w14:paraId="0578F703" w14:textId="77777777" w:rsidR="001B7C49" w:rsidRPr="009776DE" w:rsidRDefault="001B7C49" w:rsidP="00A91AC5">
            <w:pPr>
              <w:spacing w:after="120" w:line="240" w:lineRule="auto"/>
              <w:jc w:val="left"/>
              <w:rPr>
                <w:sz w:val="18"/>
                <w:szCs w:val="18"/>
              </w:rPr>
            </w:pPr>
            <w:r w:rsidRPr="009776DE">
              <w:rPr>
                <w:sz w:val="18"/>
                <w:szCs w:val="18"/>
              </w:rPr>
              <w:t>- Representative from CSOs</w:t>
            </w:r>
          </w:p>
        </w:tc>
        <w:tc>
          <w:tcPr>
            <w:tcW w:w="4064" w:type="dxa"/>
          </w:tcPr>
          <w:p w14:paraId="0CA8D821" w14:textId="77777777" w:rsidR="001B7C49" w:rsidRPr="009776DE" w:rsidRDefault="001B7C49" w:rsidP="00A91AC5">
            <w:pPr>
              <w:spacing w:after="120" w:line="240" w:lineRule="auto"/>
              <w:jc w:val="left"/>
              <w:rPr>
                <w:sz w:val="18"/>
                <w:szCs w:val="18"/>
              </w:rPr>
            </w:pPr>
            <w:r w:rsidRPr="009776DE">
              <w:rPr>
                <w:sz w:val="18"/>
                <w:szCs w:val="18"/>
              </w:rPr>
              <w:t>- High level of interest for CASA and comments expected to be sent to MEW</w:t>
            </w:r>
          </w:p>
          <w:p w14:paraId="447819A5" w14:textId="77777777" w:rsidR="001B7C49" w:rsidRPr="009776DE" w:rsidRDefault="001B7C49" w:rsidP="00A91AC5">
            <w:pPr>
              <w:spacing w:after="120" w:line="240" w:lineRule="auto"/>
              <w:jc w:val="left"/>
              <w:rPr>
                <w:sz w:val="18"/>
                <w:szCs w:val="18"/>
              </w:rPr>
            </w:pPr>
            <w:r w:rsidRPr="009776DE">
              <w:rPr>
                <w:sz w:val="18"/>
                <w:szCs w:val="18"/>
              </w:rPr>
              <w:t>- No feedback were received on the ToRs for the ESIA</w:t>
            </w:r>
          </w:p>
        </w:tc>
      </w:tr>
      <w:tr w:rsidR="001B7C49" w:rsidRPr="009776DE" w14:paraId="25D6A38A" w14:textId="77777777" w:rsidTr="00A91AC5">
        <w:trPr>
          <w:trHeight w:val="2872"/>
        </w:trPr>
        <w:tc>
          <w:tcPr>
            <w:tcW w:w="436" w:type="dxa"/>
          </w:tcPr>
          <w:p w14:paraId="1CA671E3" w14:textId="77777777" w:rsidR="001B7C49" w:rsidRPr="009776DE" w:rsidRDefault="001B7C49" w:rsidP="00A91AC5">
            <w:pPr>
              <w:spacing w:after="120"/>
              <w:rPr>
                <w:sz w:val="18"/>
                <w:szCs w:val="18"/>
              </w:rPr>
            </w:pPr>
            <w:r w:rsidRPr="009776DE">
              <w:rPr>
                <w:sz w:val="18"/>
                <w:szCs w:val="18"/>
              </w:rPr>
              <w:t>3</w:t>
            </w:r>
          </w:p>
        </w:tc>
        <w:tc>
          <w:tcPr>
            <w:tcW w:w="1821" w:type="dxa"/>
          </w:tcPr>
          <w:p w14:paraId="386BCC96" w14:textId="77777777" w:rsidR="001B7C49" w:rsidRPr="009776DE" w:rsidRDefault="001B7C49" w:rsidP="00A91AC5">
            <w:pPr>
              <w:spacing w:after="120" w:line="240" w:lineRule="auto"/>
              <w:jc w:val="left"/>
              <w:rPr>
                <w:sz w:val="18"/>
                <w:szCs w:val="18"/>
              </w:rPr>
            </w:pPr>
            <w:r w:rsidRPr="009776DE">
              <w:rPr>
                <w:sz w:val="18"/>
                <w:szCs w:val="18"/>
              </w:rPr>
              <w:t>Benefit-Sharing Consultations and Key Informant Interviews (KII) conducted by UN Habitat</w:t>
            </w:r>
          </w:p>
        </w:tc>
        <w:tc>
          <w:tcPr>
            <w:tcW w:w="1842" w:type="dxa"/>
          </w:tcPr>
          <w:p w14:paraId="1A945609" w14:textId="77777777" w:rsidR="001B7C49" w:rsidRPr="009776DE" w:rsidRDefault="001B7C49" w:rsidP="00A91AC5">
            <w:pPr>
              <w:spacing w:after="120"/>
              <w:jc w:val="left"/>
              <w:rPr>
                <w:sz w:val="18"/>
                <w:szCs w:val="18"/>
              </w:rPr>
            </w:pPr>
            <w:r w:rsidRPr="009776DE">
              <w:rPr>
                <w:sz w:val="18"/>
                <w:szCs w:val="18"/>
              </w:rPr>
              <w:t>Dec 2012</w:t>
            </w:r>
          </w:p>
        </w:tc>
        <w:tc>
          <w:tcPr>
            <w:tcW w:w="6237" w:type="dxa"/>
          </w:tcPr>
          <w:p w14:paraId="47B54BF2" w14:textId="77777777" w:rsidR="001B7C49" w:rsidRPr="009776DE" w:rsidRDefault="001B7C49" w:rsidP="00A91AC5">
            <w:pPr>
              <w:spacing w:after="120" w:line="240" w:lineRule="auto"/>
              <w:jc w:val="left"/>
              <w:rPr>
                <w:sz w:val="18"/>
                <w:szCs w:val="18"/>
              </w:rPr>
            </w:pPr>
            <w:r w:rsidRPr="009776DE">
              <w:rPr>
                <w:sz w:val="18"/>
                <w:szCs w:val="18"/>
              </w:rPr>
              <w:t>FGD with at least 10% representation of communities were conducted in:</w:t>
            </w:r>
          </w:p>
          <w:p w14:paraId="112F50FE" w14:textId="77777777" w:rsidR="001B7C49" w:rsidRPr="009776DE" w:rsidRDefault="001B7C49" w:rsidP="00A91AC5">
            <w:pPr>
              <w:spacing w:after="120" w:line="240" w:lineRule="auto"/>
              <w:jc w:val="left"/>
              <w:rPr>
                <w:sz w:val="18"/>
                <w:szCs w:val="18"/>
              </w:rPr>
            </w:pPr>
            <w:r w:rsidRPr="009776DE">
              <w:rPr>
                <w:sz w:val="18"/>
                <w:szCs w:val="18"/>
              </w:rPr>
              <w:t>- Barzangi Mullah; Sher Khan Bandar;  Alokozay; Qasab Madrasa; Bajawory; Laqi Huliya; Qezel Sai; Qaram Qoli; Meer Shekh; Ghulam Bai; Qandahari Hai Se; Gudan Ha; Khogyani; Zaman Khil; Shamraq; Chihl Ghori Payan; Ahangaran; Oghorsang; Gazan; Manjana; Darwaza; Noch payeen; Qalatak; Lewan; Takhma; Mairkhan Bala; Qazi Khania; Malik Jan Khil; Kamangar Naw; Fateh Khan Khill; Milan Shakh; Dolan; Deh Pashian; Shayhi Deh Mullah; Toghchi; Deh Dawlat Shahi; Langar; Bagh Alam; Aqa Saray; Deh Yaha Qalai ; Qara E Shah Mohd Khil; Mullah Khill; Lowy Kalay; Pass Kaakas; Mansoor Kelay; Koozshahidan; Qalai E Janan Khan; Bar Daman; Naw Abad; Belayari; Khalisa; Barikaw Maktab Kalay; Akhunzadgan; Chardi Hussain Khill; Koz Sarband; Ziyarat Kalay; Aka Zoo</w:t>
            </w:r>
          </w:p>
        </w:tc>
        <w:tc>
          <w:tcPr>
            <w:tcW w:w="4064" w:type="dxa"/>
          </w:tcPr>
          <w:p w14:paraId="5F42DE16" w14:textId="77777777" w:rsidR="001B7C49" w:rsidRPr="009776DE" w:rsidRDefault="001B7C49" w:rsidP="00A91AC5">
            <w:pPr>
              <w:spacing w:after="120" w:line="240" w:lineRule="auto"/>
              <w:jc w:val="left"/>
              <w:rPr>
                <w:sz w:val="18"/>
                <w:szCs w:val="18"/>
              </w:rPr>
            </w:pPr>
            <w:r w:rsidRPr="009776DE">
              <w:rPr>
                <w:sz w:val="18"/>
                <w:szCs w:val="18"/>
              </w:rPr>
              <w:t>In 57 communities FGD gathered: (a) elected representatives of CDCs, (b) community people including vulnerable groups (returnees, IDPs, differently-able and female headed) and women members, (b) community institutions (school, clinic etc); (c) local Energy Department, relevant project/NGO, and (d) local authorities such as DDA, and District Governor Office.</w:t>
            </w:r>
          </w:p>
          <w:p w14:paraId="234EEC94" w14:textId="77777777" w:rsidR="001B7C49" w:rsidRPr="009776DE" w:rsidRDefault="001B7C49" w:rsidP="00A91AC5">
            <w:pPr>
              <w:spacing w:after="120" w:line="240" w:lineRule="auto"/>
              <w:jc w:val="left"/>
              <w:rPr>
                <w:sz w:val="18"/>
                <w:szCs w:val="18"/>
              </w:rPr>
            </w:pPr>
            <w:r w:rsidRPr="009776DE">
              <w:rPr>
                <w:sz w:val="18"/>
                <w:szCs w:val="18"/>
              </w:rPr>
              <w:t>A second round of consultation for each community gathered: (a) 1 CDC representative, (b) 2 women community members, (c) 1 school representative, (d) 1 health representative. The key objective of second round of FGD was to map out communities’ existing practices on energy saving interventions and their interest on using some of the interventions for the future should there be an opportunity to do so.</w:t>
            </w:r>
          </w:p>
        </w:tc>
      </w:tr>
      <w:tr w:rsidR="001B7C49" w:rsidRPr="009776DE" w14:paraId="578F03E2" w14:textId="77777777" w:rsidTr="00A91AC5">
        <w:trPr>
          <w:trHeight w:val="755"/>
        </w:trPr>
        <w:tc>
          <w:tcPr>
            <w:tcW w:w="436" w:type="dxa"/>
          </w:tcPr>
          <w:p w14:paraId="364C9A55" w14:textId="77777777" w:rsidR="001B7C49" w:rsidRPr="009776DE" w:rsidRDefault="001B7C49" w:rsidP="00A91AC5">
            <w:pPr>
              <w:spacing w:after="120"/>
              <w:rPr>
                <w:sz w:val="18"/>
                <w:szCs w:val="18"/>
              </w:rPr>
            </w:pPr>
            <w:r>
              <w:rPr>
                <w:sz w:val="18"/>
                <w:szCs w:val="18"/>
              </w:rPr>
              <w:t>4</w:t>
            </w:r>
          </w:p>
        </w:tc>
        <w:tc>
          <w:tcPr>
            <w:tcW w:w="1821" w:type="dxa"/>
          </w:tcPr>
          <w:p w14:paraId="33C9875F" w14:textId="77777777" w:rsidR="001B7C49" w:rsidRPr="009776DE" w:rsidRDefault="001B7C49" w:rsidP="00A91AC5">
            <w:pPr>
              <w:spacing w:after="120" w:line="240" w:lineRule="auto"/>
              <w:jc w:val="left"/>
              <w:rPr>
                <w:sz w:val="18"/>
                <w:szCs w:val="18"/>
              </w:rPr>
            </w:pPr>
            <w:r>
              <w:rPr>
                <w:sz w:val="18"/>
                <w:szCs w:val="18"/>
              </w:rPr>
              <w:t>REA Consultations</w:t>
            </w:r>
          </w:p>
        </w:tc>
        <w:tc>
          <w:tcPr>
            <w:tcW w:w="1842" w:type="dxa"/>
          </w:tcPr>
          <w:p w14:paraId="555B0ED8" w14:textId="77777777" w:rsidR="001B7C49" w:rsidRDefault="001B7C49" w:rsidP="00A91AC5">
            <w:pPr>
              <w:spacing w:after="120" w:line="240" w:lineRule="auto"/>
              <w:jc w:val="left"/>
              <w:rPr>
                <w:sz w:val="18"/>
                <w:szCs w:val="18"/>
              </w:rPr>
            </w:pPr>
            <w:r>
              <w:rPr>
                <w:sz w:val="18"/>
                <w:szCs w:val="18"/>
              </w:rPr>
              <w:t>January 7</w:t>
            </w:r>
            <w:r w:rsidRPr="002B37A8">
              <w:rPr>
                <w:sz w:val="18"/>
                <w:szCs w:val="18"/>
              </w:rPr>
              <w:t>th</w:t>
            </w:r>
            <w:r>
              <w:rPr>
                <w:sz w:val="18"/>
                <w:szCs w:val="18"/>
              </w:rPr>
              <w:t xml:space="preserve">, 2014: </w:t>
            </w:r>
            <w:r w:rsidRPr="00517A38">
              <w:rPr>
                <w:sz w:val="18"/>
                <w:szCs w:val="18"/>
              </w:rPr>
              <w:t>Min</w:t>
            </w:r>
            <w:r>
              <w:rPr>
                <w:sz w:val="18"/>
                <w:szCs w:val="18"/>
              </w:rPr>
              <w:t>istry of Energy and Water (MEW), Kabul</w:t>
            </w:r>
          </w:p>
          <w:p w14:paraId="21554B50" w14:textId="77777777" w:rsidR="001B7C49" w:rsidRDefault="001B7C49" w:rsidP="00A91AC5">
            <w:pPr>
              <w:spacing w:after="120" w:line="240" w:lineRule="auto"/>
              <w:jc w:val="left"/>
              <w:rPr>
                <w:sz w:val="18"/>
                <w:szCs w:val="18"/>
              </w:rPr>
            </w:pPr>
            <w:r w:rsidRPr="00517A38">
              <w:rPr>
                <w:sz w:val="18"/>
                <w:szCs w:val="18"/>
              </w:rPr>
              <w:t>January 8</w:t>
            </w:r>
            <w:r>
              <w:rPr>
                <w:sz w:val="18"/>
                <w:szCs w:val="18"/>
              </w:rPr>
              <w:t>th, 2014:</w:t>
            </w:r>
            <w:r w:rsidRPr="00517A38">
              <w:rPr>
                <w:sz w:val="18"/>
                <w:szCs w:val="18"/>
              </w:rPr>
              <w:t xml:space="preserve"> the Provincial Governor Office in Jalalabad city the provincial capital of Nangarhar </w:t>
            </w:r>
            <w:r w:rsidRPr="00517A38">
              <w:rPr>
                <w:sz w:val="18"/>
                <w:szCs w:val="18"/>
              </w:rPr>
              <w:lastRenderedPageBreak/>
              <w:t>Province</w:t>
            </w:r>
          </w:p>
          <w:p w14:paraId="6037038B" w14:textId="77777777" w:rsidR="001B7C49" w:rsidRPr="009776DE" w:rsidRDefault="001B7C49" w:rsidP="00A91AC5">
            <w:pPr>
              <w:spacing w:after="120" w:line="240" w:lineRule="auto"/>
              <w:jc w:val="left"/>
              <w:rPr>
                <w:sz w:val="18"/>
                <w:szCs w:val="18"/>
              </w:rPr>
            </w:pPr>
            <w:r w:rsidRPr="00517A38">
              <w:rPr>
                <w:sz w:val="18"/>
                <w:szCs w:val="18"/>
              </w:rPr>
              <w:t>January 11, 2014 in the office of the Da Afghanistan Breshna Sherkat (DABS: Afghanistan Transmission Entity) in Kundoz city</w:t>
            </w:r>
          </w:p>
        </w:tc>
        <w:tc>
          <w:tcPr>
            <w:tcW w:w="6237" w:type="dxa"/>
          </w:tcPr>
          <w:p w14:paraId="398FD046" w14:textId="77777777" w:rsidR="001B7C49" w:rsidRDefault="001B7C49" w:rsidP="00A91AC5">
            <w:pPr>
              <w:spacing w:after="120" w:line="240" w:lineRule="auto"/>
              <w:jc w:val="left"/>
              <w:rPr>
                <w:sz w:val="18"/>
                <w:szCs w:val="18"/>
              </w:rPr>
            </w:pPr>
            <w:r w:rsidRPr="00517A38">
              <w:rPr>
                <w:sz w:val="18"/>
                <w:szCs w:val="18"/>
              </w:rPr>
              <w:lastRenderedPageBreak/>
              <w:t>Deputy Minister of MEW and was attended by the Operation Director of the Afghanistan Breshna Sherkat as well as representatives of other relevant ministries, NEPA, NGOs</w:t>
            </w:r>
            <w:r>
              <w:rPr>
                <w:sz w:val="18"/>
                <w:szCs w:val="18"/>
              </w:rPr>
              <w:t xml:space="preserve"> </w:t>
            </w:r>
            <w:r w:rsidRPr="00517A38">
              <w:rPr>
                <w:sz w:val="18"/>
                <w:szCs w:val="18"/>
              </w:rPr>
              <w:t>, academia, representatives of communities along the route etc</w:t>
            </w:r>
          </w:p>
          <w:p w14:paraId="5D35F308" w14:textId="77777777" w:rsidR="001B7C49" w:rsidRPr="009776DE" w:rsidRDefault="001B7C49" w:rsidP="00A91AC5">
            <w:pPr>
              <w:spacing w:after="120" w:line="240" w:lineRule="auto"/>
              <w:jc w:val="left"/>
              <w:rPr>
                <w:sz w:val="18"/>
                <w:szCs w:val="18"/>
              </w:rPr>
            </w:pPr>
            <w:r w:rsidRPr="00517A38">
              <w:rPr>
                <w:sz w:val="18"/>
                <w:szCs w:val="18"/>
              </w:rPr>
              <w:t>The consultation was advertised in the local press and invitation letters were sent to 79 persons two weeks prior to the date of consultation.</w:t>
            </w:r>
            <w:r>
              <w:rPr>
                <w:sz w:val="18"/>
                <w:szCs w:val="18"/>
              </w:rPr>
              <w:t xml:space="preserve"> </w:t>
            </w:r>
            <w:r w:rsidRPr="00517A38">
              <w:rPr>
                <w:sz w:val="18"/>
                <w:szCs w:val="18"/>
              </w:rPr>
              <w:t>Invitations had also been sent to NGOs working on women empowerment and women’s rights in rural areas, Asian Development Bank, USAID, Kabul Municipality and Ministry of Justice.</w:t>
            </w:r>
          </w:p>
        </w:tc>
        <w:tc>
          <w:tcPr>
            <w:tcW w:w="4064" w:type="dxa"/>
          </w:tcPr>
          <w:p w14:paraId="79B95F6E" w14:textId="77777777" w:rsidR="001B7C49" w:rsidRPr="009776DE" w:rsidRDefault="001B7C49" w:rsidP="00A91AC5">
            <w:pPr>
              <w:spacing w:after="120" w:line="240" w:lineRule="auto"/>
              <w:jc w:val="left"/>
              <w:rPr>
                <w:sz w:val="18"/>
                <w:szCs w:val="18"/>
              </w:rPr>
            </w:pPr>
            <w:r w:rsidRPr="00517A38">
              <w:rPr>
                <w:sz w:val="18"/>
                <w:szCs w:val="18"/>
              </w:rPr>
              <w:t xml:space="preserve">The Ministry of Energy and Water and Da Afghanistan Breshna Sherkat (DABS: Afghanistan Transmission Entity) jointly organized </w:t>
            </w:r>
            <w:r>
              <w:rPr>
                <w:sz w:val="18"/>
                <w:szCs w:val="18"/>
              </w:rPr>
              <w:t xml:space="preserve">the </w:t>
            </w:r>
            <w:r w:rsidRPr="00517A38">
              <w:rPr>
                <w:sz w:val="18"/>
                <w:szCs w:val="18"/>
              </w:rPr>
              <w:t>three public consultations</w:t>
            </w:r>
            <w:r>
              <w:rPr>
                <w:sz w:val="18"/>
                <w:szCs w:val="18"/>
              </w:rPr>
              <w:t>.</w:t>
            </w:r>
          </w:p>
        </w:tc>
      </w:tr>
      <w:tr w:rsidR="001B7C49" w:rsidRPr="009776DE" w14:paraId="294FC6F8" w14:textId="77777777" w:rsidTr="00A91AC5">
        <w:trPr>
          <w:trHeight w:val="149"/>
        </w:trPr>
        <w:tc>
          <w:tcPr>
            <w:tcW w:w="436" w:type="dxa"/>
            <w:shd w:val="clear" w:color="auto" w:fill="EEECE1" w:themeFill="background2"/>
          </w:tcPr>
          <w:p w14:paraId="2494D7C9" w14:textId="77777777" w:rsidR="001B7C49" w:rsidRPr="009776DE" w:rsidRDefault="001B7C49" w:rsidP="00A91AC5">
            <w:pPr>
              <w:spacing w:after="120"/>
              <w:rPr>
                <w:b/>
                <w:i/>
                <w:sz w:val="18"/>
                <w:szCs w:val="18"/>
              </w:rPr>
            </w:pPr>
          </w:p>
        </w:tc>
        <w:tc>
          <w:tcPr>
            <w:tcW w:w="1821" w:type="dxa"/>
            <w:shd w:val="clear" w:color="auto" w:fill="EEECE1" w:themeFill="background2"/>
          </w:tcPr>
          <w:p w14:paraId="7D26F5F5" w14:textId="77777777" w:rsidR="001B7C49" w:rsidRPr="009776DE" w:rsidRDefault="001B7C49" w:rsidP="00A91AC5">
            <w:pPr>
              <w:spacing w:after="120" w:line="120" w:lineRule="atLeast"/>
              <w:rPr>
                <w:b/>
                <w:i/>
                <w:sz w:val="18"/>
                <w:szCs w:val="18"/>
              </w:rPr>
            </w:pPr>
            <w:r w:rsidRPr="009776DE">
              <w:rPr>
                <w:b/>
                <w:i/>
                <w:sz w:val="18"/>
                <w:szCs w:val="18"/>
              </w:rPr>
              <w:t>Kyrgyz Republic</w:t>
            </w:r>
          </w:p>
        </w:tc>
        <w:tc>
          <w:tcPr>
            <w:tcW w:w="1842" w:type="dxa"/>
            <w:shd w:val="clear" w:color="auto" w:fill="EEECE1" w:themeFill="background2"/>
          </w:tcPr>
          <w:p w14:paraId="5AB6C432" w14:textId="77777777" w:rsidR="001B7C49" w:rsidRPr="009776DE" w:rsidRDefault="001B7C49" w:rsidP="00A91AC5">
            <w:pPr>
              <w:spacing w:after="120"/>
              <w:rPr>
                <w:sz w:val="18"/>
                <w:szCs w:val="18"/>
              </w:rPr>
            </w:pPr>
          </w:p>
        </w:tc>
        <w:tc>
          <w:tcPr>
            <w:tcW w:w="6237" w:type="dxa"/>
            <w:shd w:val="clear" w:color="auto" w:fill="EEECE1" w:themeFill="background2"/>
          </w:tcPr>
          <w:p w14:paraId="3091864F" w14:textId="77777777" w:rsidR="001B7C49" w:rsidRPr="009776DE" w:rsidRDefault="001B7C49" w:rsidP="00A91AC5">
            <w:pPr>
              <w:spacing w:after="120" w:line="240" w:lineRule="auto"/>
              <w:rPr>
                <w:sz w:val="18"/>
                <w:szCs w:val="18"/>
              </w:rPr>
            </w:pPr>
          </w:p>
        </w:tc>
        <w:tc>
          <w:tcPr>
            <w:tcW w:w="4064" w:type="dxa"/>
            <w:shd w:val="clear" w:color="auto" w:fill="EEECE1" w:themeFill="background2"/>
          </w:tcPr>
          <w:p w14:paraId="59DA5DDD" w14:textId="77777777" w:rsidR="001B7C49" w:rsidRPr="009776DE" w:rsidRDefault="001B7C49" w:rsidP="00A91AC5">
            <w:pPr>
              <w:spacing w:after="120" w:line="240" w:lineRule="auto"/>
              <w:rPr>
                <w:sz w:val="18"/>
                <w:szCs w:val="18"/>
              </w:rPr>
            </w:pPr>
          </w:p>
        </w:tc>
      </w:tr>
      <w:tr w:rsidR="001B7C49" w:rsidRPr="009776DE" w14:paraId="490C2A83" w14:textId="77777777" w:rsidTr="00A91AC5">
        <w:trPr>
          <w:trHeight w:val="149"/>
        </w:trPr>
        <w:tc>
          <w:tcPr>
            <w:tcW w:w="436" w:type="dxa"/>
          </w:tcPr>
          <w:p w14:paraId="7490F035" w14:textId="77777777" w:rsidR="001B7C49" w:rsidRPr="009776DE" w:rsidRDefault="001B7C49" w:rsidP="00A91AC5">
            <w:pPr>
              <w:spacing w:after="120"/>
              <w:rPr>
                <w:sz w:val="18"/>
                <w:szCs w:val="18"/>
              </w:rPr>
            </w:pPr>
            <w:r w:rsidRPr="009776DE">
              <w:rPr>
                <w:sz w:val="18"/>
                <w:szCs w:val="18"/>
              </w:rPr>
              <w:t>1</w:t>
            </w:r>
          </w:p>
        </w:tc>
        <w:tc>
          <w:tcPr>
            <w:tcW w:w="1821" w:type="dxa"/>
          </w:tcPr>
          <w:p w14:paraId="775C1278" w14:textId="77777777" w:rsidR="001B7C49" w:rsidRPr="009776DE" w:rsidRDefault="001B7C49" w:rsidP="00A91AC5">
            <w:pPr>
              <w:spacing w:after="120" w:line="240" w:lineRule="auto"/>
              <w:jc w:val="left"/>
              <w:rPr>
                <w:sz w:val="18"/>
                <w:szCs w:val="18"/>
              </w:rPr>
            </w:pPr>
            <w:r w:rsidRPr="009776DE">
              <w:rPr>
                <w:sz w:val="18"/>
                <w:szCs w:val="18"/>
              </w:rPr>
              <w:t>Initial Consultation (SCN)</w:t>
            </w:r>
          </w:p>
        </w:tc>
        <w:tc>
          <w:tcPr>
            <w:tcW w:w="1842" w:type="dxa"/>
          </w:tcPr>
          <w:p w14:paraId="223D711E" w14:textId="77777777" w:rsidR="001B7C49" w:rsidRPr="009776DE" w:rsidRDefault="001B7C49" w:rsidP="00A91AC5">
            <w:pPr>
              <w:spacing w:after="120" w:line="120" w:lineRule="atLeast"/>
              <w:jc w:val="left"/>
              <w:rPr>
                <w:sz w:val="18"/>
                <w:szCs w:val="18"/>
              </w:rPr>
            </w:pPr>
            <w:r w:rsidRPr="009776DE">
              <w:rPr>
                <w:sz w:val="18"/>
                <w:szCs w:val="18"/>
              </w:rPr>
              <w:t>2007</w:t>
            </w:r>
          </w:p>
        </w:tc>
        <w:tc>
          <w:tcPr>
            <w:tcW w:w="6237" w:type="dxa"/>
          </w:tcPr>
          <w:p w14:paraId="2A29588D" w14:textId="77777777" w:rsidR="001B7C49" w:rsidRPr="009776DE" w:rsidRDefault="001B7C49" w:rsidP="00A91AC5">
            <w:pPr>
              <w:pStyle w:val="NormalWeb"/>
              <w:spacing w:after="120" w:line="240" w:lineRule="auto"/>
              <w:jc w:val="left"/>
              <w:rPr>
                <w:sz w:val="18"/>
                <w:szCs w:val="18"/>
              </w:rPr>
            </w:pPr>
            <w:r w:rsidRPr="009776DE">
              <w:rPr>
                <w:sz w:val="18"/>
                <w:szCs w:val="18"/>
              </w:rPr>
              <w:t>Limited information available on these consultations</w:t>
            </w:r>
          </w:p>
        </w:tc>
        <w:tc>
          <w:tcPr>
            <w:tcW w:w="4064" w:type="dxa"/>
          </w:tcPr>
          <w:p w14:paraId="0F36EC19" w14:textId="77777777" w:rsidR="001B7C49" w:rsidRPr="009776DE" w:rsidRDefault="001B7C49" w:rsidP="00A91AC5">
            <w:pPr>
              <w:spacing w:after="120" w:line="240" w:lineRule="auto"/>
              <w:jc w:val="left"/>
              <w:rPr>
                <w:sz w:val="18"/>
                <w:szCs w:val="18"/>
              </w:rPr>
            </w:pPr>
          </w:p>
        </w:tc>
      </w:tr>
      <w:tr w:rsidR="001B7C49" w:rsidRPr="009776DE" w14:paraId="4D4C1E70" w14:textId="77777777" w:rsidTr="00A91AC5">
        <w:trPr>
          <w:trHeight w:val="2989"/>
        </w:trPr>
        <w:tc>
          <w:tcPr>
            <w:tcW w:w="436" w:type="dxa"/>
          </w:tcPr>
          <w:p w14:paraId="72C7BC9A" w14:textId="77777777" w:rsidR="001B7C49" w:rsidRPr="009776DE" w:rsidRDefault="001B7C49" w:rsidP="00A91AC5">
            <w:pPr>
              <w:spacing w:after="120"/>
              <w:rPr>
                <w:sz w:val="18"/>
                <w:szCs w:val="18"/>
              </w:rPr>
            </w:pPr>
            <w:r w:rsidRPr="009776DE">
              <w:rPr>
                <w:sz w:val="18"/>
                <w:szCs w:val="18"/>
              </w:rPr>
              <w:t>2</w:t>
            </w:r>
          </w:p>
        </w:tc>
        <w:tc>
          <w:tcPr>
            <w:tcW w:w="1821" w:type="dxa"/>
          </w:tcPr>
          <w:p w14:paraId="739B580D" w14:textId="77777777" w:rsidR="001B7C49" w:rsidRPr="009776DE" w:rsidRDefault="001B7C49" w:rsidP="00A91AC5">
            <w:pPr>
              <w:spacing w:after="120" w:line="240" w:lineRule="auto"/>
              <w:jc w:val="left"/>
              <w:rPr>
                <w:sz w:val="18"/>
                <w:szCs w:val="18"/>
              </w:rPr>
            </w:pPr>
            <w:r w:rsidRPr="009776DE">
              <w:rPr>
                <w:sz w:val="18"/>
                <w:szCs w:val="18"/>
              </w:rPr>
              <w:t>Consultation on draft TORs of ESIA.</w:t>
            </w:r>
          </w:p>
          <w:p w14:paraId="298DF185" w14:textId="77777777" w:rsidR="001B7C49" w:rsidRPr="009776DE" w:rsidRDefault="001B7C49" w:rsidP="00A91AC5">
            <w:pPr>
              <w:spacing w:after="120" w:line="240" w:lineRule="auto"/>
              <w:jc w:val="left"/>
              <w:rPr>
                <w:sz w:val="18"/>
                <w:szCs w:val="18"/>
              </w:rPr>
            </w:pPr>
          </w:p>
        </w:tc>
        <w:tc>
          <w:tcPr>
            <w:tcW w:w="1842" w:type="dxa"/>
          </w:tcPr>
          <w:p w14:paraId="45774C77" w14:textId="77777777" w:rsidR="001B7C49" w:rsidRPr="009776DE" w:rsidRDefault="001B7C49" w:rsidP="00A91AC5">
            <w:pPr>
              <w:spacing w:after="120" w:line="120" w:lineRule="atLeast"/>
              <w:jc w:val="left"/>
              <w:rPr>
                <w:sz w:val="18"/>
                <w:szCs w:val="18"/>
              </w:rPr>
            </w:pPr>
            <w:r w:rsidRPr="009776DE">
              <w:rPr>
                <w:sz w:val="18"/>
                <w:szCs w:val="18"/>
              </w:rPr>
              <w:t>14 Oct 2010</w:t>
            </w:r>
          </w:p>
        </w:tc>
        <w:tc>
          <w:tcPr>
            <w:tcW w:w="6237" w:type="dxa"/>
          </w:tcPr>
          <w:p w14:paraId="0CBD4035" w14:textId="77777777" w:rsidR="001B7C49" w:rsidRPr="009776DE" w:rsidRDefault="001B7C49" w:rsidP="00A91AC5">
            <w:pPr>
              <w:spacing w:after="120" w:line="240" w:lineRule="auto"/>
              <w:jc w:val="left"/>
              <w:rPr>
                <w:sz w:val="18"/>
                <w:szCs w:val="18"/>
              </w:rPr>
            </w:pPr>
            <w:r w:rsidRPr="009776DE">
              <w:rPr>
                <w:sz w:val="18"/>
                <w:szCs w:val="18"/>
              </w:rPr>
              <w:t xml:space="preserve">- Mr. A.R. Tiumenbaev, Head, Development and Innovations Department </w:t>
            </w:r>
          </w:p>
          <w:p w14:paraId="5354F5F6" w14:textId="77777777" w:rsidR="001B7C49" w:rsidRPr="009776DE" w:rsidRDefault="001B7C49" w:rsidP="00A91AC5">
            <w:pPr>
              <w:spacing w:after="120" w:line="240" w:lineRule="auto"/>
              <w:jc w:val="left"/>
              <w:rPr>
                <w:sz w:val="18"/>
                <w:szCs w:val="18"/>
              </w:rPr>
            </w:pPr>
            <w:r w:rsidRPr="009776DE">
              <w:rPr>
                <w:sz w:val="18"/>
                <w:szCs w:val="18"/>
              </w:rPr>
              <w:t xml:space="preserve">- Mr. R.S. Orosaliev, Manager, PIU </w:t>
            </w:r>
          </w:p>
          <w:p w14:paraId="7D6CCDDB" w14:textId="77777777" w:rsidR="001B7C49" w:rsidRPr="009776DE" w:rsidRDefault="001B7C49" w:rsidP="00A91AC5">
            <w:pPr>
              <w:spacing w:after="120" w:line="240" w:lineRule="auto"/>
              <w:jc w:val="left"/>
              <w:rPr>
                <w:sz w:val="18"/>
                <w:szCs w:val="18"/>
              </w:rPr>
            </w:pPr>
            <w:r w:rsidRPr="009776DE">
              <w:rPr>
                <w:sz w:val="18"/>
                <w:szCs w:val="18"/>
              </w:rPr>
              <w:t xml:space="preserve">- Mr. E. Dj. Shukurov, Chairman, Ecological Movement of Kyrgyzstan “Aleine” </w:t>
            </w:r>
          </w:p>
          <w:p w14:paraId="5222558D" w14:textId="77777777" w:rsidR="001B7C49" w:rsidRPr="009776DE" w:rsidRDefault="001B7C49" w:rsidP="00A91AC5">
            <w:pPr>
              <w:spacing w:after="120" w:line="240" w:lineRule="auto"/>
              <w:jc w:val="left"/>
              <w:rPr>
                <w:sz w:val="18"/>
                <w:szCs w:val="18"/>
              </w:rPr>
            </w:pPr>
            <w:r w:rsidRPr="009776DE">
              <w:rPr>
                <w:sz w:val="18"/>
                <w:szCs w:val="18"/>
              </w:rPr>
              <w:t xml:space="preserve">- Mr. E. E. Shukurov, Leading Ornithological Flights Safety Engineer, Manas Airport </w:t>
            </w:r>
          </w:p>
          <w:p w14:paraId="0A38D9F8" w14:textId="77777777" w:rsidR="001B7C49" w:rsidRPr="009776DE" w:rsidRDefault="001B7C49" w:rsidP="00A91AC5">
            <w:pPr>
              <w:spacing w:after="120" w:line="240" w:lineRule="auto"/>
              <w:jc w:val="left"/>
              <w:rPr>
                <w:sz w:val="18"/>
                <w:szCs w:val="18"/>
              </w:rPr>
            </w:pPr>
            <w:r w:rsidRPr="009776DE">
              <w:rPr>
                <w:sz w:val="18"/>
                <w:szCs w:val="18"/>
              </w:rPr>
              <w:t xml:space="preserve">- Mr. R. Isaev, Specialist, Camp Alatoo Public Fund </w:t>
            </w:r>
          </w:p>
          <w:p w14:paraId="420EA71B" w14:textId="77777777" w:rsidR="001B7C49" w:rsidRPr="009776DE" w:rsidRDefault="001B7C49" w:rsidP="00A91AC5">
            <w:pPr>
              <w:spacing w:after="120" w:line="240" w:lineRule="auto"/>
              <w:jc w:val="left"/>
              <w:rPr>
                <w:sz w:val="18"/>
                <w:szCs w:val="18"/>
              </w:rPr>
            </w:pPr>
            <w:r w:rsidRPr="009776DE">
              <w:rPr>
                <w:sz w:val="18"/>
                <w:szCs w:val="18"/>
              </w:rPr>
              <w:t xml:space="preserve">- Ms. N. Iosipenko, Public Information Assistant, World Bank </w:t>
            </w:r>
          </w:p>
          <w:p w14:paraId="472D907F" w14:textId="77777777" w:rsidR="001B7C49" w:rsidRPr="009776DE" w:rsidRDefault="001B7C49" w:rsidP="00A91AC5">
            <w:pPr>
              <w:spacing w:after="120" w:line="240" w:lineRule="auto"/>
              <w:jc w:val="left"/>
              <w:rPr>
                <w:sz w:val="18"/>
                <w:szCs w:val="18"/>
              </w:rPr>
            </w:pPr>
          </w:p>
        </w:tc>
        <w:tc>
          <w:tcPr>
            <w:tcW w:w="4064" w:type="dxa"/>
          </w:tcPr>
          <w:p w14:paraId="3A0D423C" w14:textId="77777777" w:rsidR="001B7C49" w:rsidRPr="009776DE" w:rsidRDefault="001B7C49" w:rsidP="00A91AC5">
            <w:pPr>
              <w:spacing w:after="120" w:line="240" w:lineRule="auto"/>
              <w:jc w:val="left"/>
              <w:rPr>
                <w:sz w:val="18"/>
                <w:szCs w:val="18"/>
              </w:rPr>
            </w:pPr>
            <w:r w:rsidRPr="009776DE">
              <w:rPr>
                <w:sz w:val="18"/>
                <w:szCs w:val="18"/>
              </w:rPr>
              <w:t xml:space="preserve">Considering discussion results and opinion exchange it has been agreed that the attending NGOs will prepare and share their comments to the draft Terms of Reference, if any. </w:t>
            </w:r>
          </w:p>
          <w:p w14:paraId="29B2D96E" w14:textId="77777777" w:rsidR="001B7C49" w:rsidRPr="009776DE" w:rsidRDefault="001B7C49" w:rsidP="00A91AC5">
            <w:pPr>
              <w:spacing w:after="120" w:line="240" w:lineRule="auto"/>
              <w:jc w:val="left"/>
              <w:rPr>
                <w:sz w:val="18"/>
                <w:szCs w:val="18"/>
              </w:rPr>
            </w:pPr>
          </w:p>
        </w:tc>
      </w:tr>
      <w:tr w:rsidR="001B7C49" w:rsidRPr="009776DE" w14:paraId="1E9D2855" w14:textId="77777777" w:rsidTr="00A91AC5">
        <w:trPr>
          <w:trHeight w:val="149"/>
        </w:trPr>
        <w:tc>
          <w:tcPr>
            <w:tcW w:w="436" w:type="dxa"/>
          </w:tcPr>
          <w:p w14:paraId="7C38817B" w14:textId="77777777" w:rsidR="001B7C49" w:rsidRPr="009776DE" w:rsidRDefault="001B7C49" w:rsidP="00A91AC5">
            <w:pPr>
              <w:spacing w:after="120"/>
              <w:rPr>
                <w:bCs/>
                <w:sz w:val="18"/>
                <w:szCs w:val="18"/>
              </w:rPr>
            </w:pPr>
            <w:r w:rsidRPr="009776DE">
              <w:rPr>
                <w:bCs/>
                <w:sz w:val="18"/>
                <w:szCs w:val="18"/>
              </w:rPr>
              <w:t>3</w:t>
            </w:r>
          </w:p>
        </w:tc>
        <w:tc>
          <w:tcPr>
            <w:tcW w:w="1821" w:type="dxa"/>
          </w:tcPr>
          <w:p w14:paraId="1ECC40E0" w14:textId="77777777" w:rsidR="001B7C49" w:rsidRPr="009776DE" w:rsidRDefault="001B7C49" w:rsidP="00A91AC5">
            <w:pPr>
              <w:spacing w:after="120" w:line="240" w:lineRule="auto"/>
              <w:jc w:val="left"/>
              <w:rPr>
                <w:sz w:val="18"/>
                <w:szCs w:val="18"/>
              </w:rPr>
            </w:pPr>
            <w:r w:rsidRPr="009776DE">
              <w:rPr>
                <w:sz w:val="18"/>
                <w:szCs w:val="18"/>
              </w:rPr>
              <w:t>Public discussions on “Energy Security of Kyrgyzstan: Advantages and Disadvantages of CASA-1000”</w:t>
            </w:r>
          </w:p>
        </w:tc>
        <w:tc>
          <w:tcPr>
            <w:tcW w:w="1842" w:type="dxa"/>
          </w:tcPr>
          <w:p w14:paraId="1CE18826" w14:textId="77777777" w:rsidR="001B7C49" w:rsidRPr="009776DE" w:rsidRDefault="001B7C49" w:rsidP="00A91AC5">
            <w:pPr>
              <w:spacing w:after="120" w:line="120" w:lineRule="atLeast"/>
              <w:jc w:val="left"/>
              <w:rPr>
                <w:sz w:val="18"/>
                <w:szCs w:val="18"/>
              </w:rPr>
            </w:pPr>
            <w:r w:rsidRPr="009776DE">
              <w:rPr>
                <w:sz w:val="18"/>
                <w:szCs w:val="18"/>
              </w:rPr>
              <w:t>March 16, 2011.</w:t>
            </w:r>
          </w:p>
          <w:p w14:paraId="1330EB2E" w14:textId="77777777" w:rsidR="001B7C49" w:rsidRPr="009776DE" w:rsidRDefault="001B7C49" w:rsidP="00A91AC5">
            <w:pPr>
              <w:spacing w:after="120" w:line="120" w:lineRule="atLeast"/>
              <w:jc w:val="left"/>
              <w:rPr>
                <w:sz w:val="18"/>
                <w:szCs w:val="18"/>
              </w:rPr>
            </w:pPr>
            <w:r w:rsidRPr="009776DE">
              <w:rPr>
                <w:sz w:val="18"/>
                <w:szCs w:val="18"/>
              </w:rPr>
              <w:t>Bishkek, Kyrgyz Republic: organized by Taza Tabigat and Human Rights Bureau</w:t>
            </w:r>
          </w:p>
        </w:tc>
        <w:tc>
          <w:tcPr>
            <w:tcW w:w="6237" w:type="dxa"/>
          </w:tcPr>
          <w:p w14:paraId="56BB013A" w14:textId="77777777" w:rsidR="001B7C49" w:rsidRPr="009776DE" w:rsidRDefault="001B7C49" w:rsidP="00A91AC5">
            <w:pPr>
              <w:spacing w:after="120" w:line="240" w:lineRule="auto"/>
              <w:jc w:val="left"/>
              <w:rPr>
                <w:sz w:val="18"/>
                <w:szCs w:val="18"/>
              </w:rPr>
            </w:pPr>
            <w:r w:rsidRPr="009776DE">
              <w:rPr>
                <w:sz w:val="18"/>
                <w:szCs w:val="18"/>
              </w:rPr>
              <w:t xml:space="preserve">CSOs: A number of Kyrgyz CSOs attended </w:t>
            </w:r>
          </w:p>
          <w:p w14:paraId="5F2AECC7" w14:textId="77777777" w:rsidR="001B7C49" w:rsidRPr="009776DE" w:rsidRDefault="001B7C49" w:rsidP="00A91AC5">
            <w:pPr>
              <w:spacing w:after="120" w:line="240" w:lineRule="auto"/>
              <w:jc w:val="left"/>
              <w:rPr>
                <w:sz w:val="18"/>
                <w:szCs w:val="18"/>
              </w:rPr>
            </w:pPr>
            <w:r w:rsidRPr="009776DE">
              <w:rPr>
                <w:sz w:val="18"/>
                <w:szCs w:val="18"/>
              </w:rPr>
              <w:t>WB: Alex Kremer, WB Country Manager</w:t>
            </w:r>
          </w:p>
          <w:p w14:paraId="0CCA7EEA" w14:textId="77777777" w:rsidR="001B7C49" w:rsidRPr="009776DE" w:rsidRDefault="001B7C49" w:rsidP="00A91AC5">
            <w:pPr>
              <w:spacing w:after="120" w:line="240" w:lineRule="auto"/>
              <w:jc w:val="left"/>
              <w:rPr>
                <w:sz w:val="18"/>
                <w:szCs w:val="18"/>
              </w:rPr>
            </w:pPr>
          </w:p>
        </w:tc>
        <w:tc>
          <w:tcPr>
            <w:tcW w:w="4064" w:type="dxa"/>
          </w:tcPr>
          <w:p w14:paraId="4F738AB5" w14:textId="77777777" w:rsidR="001B7C49" w:rsidRPr="009776DE" w:rsidRDefault="001B7C49" w:rsidP="00A91AC5">
            <w:pPr>
              <w:spacing w:after="120"/>
              <w:rPr>
                <w:sz w:val="18"/>
                <w:szCs w:val="18"/>
              </w:rPr>
            </w:pPr>
          </w:p>
        </w:tc>
      </w:tr>
      <w:tr w:rsidR="001B7C49" w:rsidRPr="009776DE" w14:paraId="6BAA0FA5" w14:textId="77777777" w:rsidTr="00A91AC5">
        <w:trPr>
          <w:trHeight w:val="149"/>
        </w:trPr>
        <w:tc>
          <w:tcPr>
            <w:tcW w:w="436" w:type="dxa"/>
          </w:tcPr>
          <w:p w14:paraId="0E2111E9" w14:textId="77777777" w:rsidR="001B7C49" w:rsidRPr="009776DE" w:rsidRDefault="001B7C49" w:rsidP="00A91AC5">
            <w:pPr>
              <w:spacing w:after="120"/>
              <w:rPr>
                <w:bCs/>
                <w:sz w:val="18"/>
                <w:szCs w:val="18"/>
              </w:rPr>
            </w:pPr>
            <w:r w:rsidRPr="009776DE">
              <w:rPr>
                <w:bCs/>
                <w:sz w:val="18"/>
                <w:szCs w:val="18"/>
              </w:rPr>
              <w:t>4</w:t>
            </w:r>
          </w:p>
        </w:tc>
        <w:tc>
          <w:tcPr>
            <w:tcW w:w="1821" w:type="dxa"/>
          </w:tcPr>
          <w:p w14:paraId="25B8C0A2" w14:textId="77777777" w:rsidR="001B7C49" w:rsidRPr="009776DE" w:rsidRDefault="001B7C49" w:rsidP="00A91AC5">
            <w:pPr>
              <w:spacing w:after="120" w:line="240" w:lineRule="auto"/>
              <w:jc w:val="left"/>
              <w:rPr>
                <w:sz w:val="18"/>
                <w:szCs w:val="18"/>
              </w:rPr>
            </w:pPr>
            <w:r w:rsidRPr="009776DE">
              <w:rPr>
                <w:sz w:val="18"/>
                <w:szCs w:val="18"/>
              </w:rPr>
              <w:t>Meeting with BIC Energy Fellows from Kazakhstan and Kyrgyzstan (on CAEWDP, CASA-1000)</w:t>
            </w:r>
          </w:p>
        </w:tc>
        <w:tc>
          <w:tcPr>
            <w:tcW w:w="1842" w:type="dxa"/>
          </w:tcPr>
          <w:p w14:paraId="3BC2C80A" w14:textId="77777777" w:rsidR="001B7C49" w:rsidRPr="009776DE" w:rsidRDefault="001B7C49" w:rsidP="00A91AC5">
            <w:pPr>
              <w:spacing w:after="120" w:line="120" w:lineRule="atLeast"/>
              <w:jc w:val="left"/>
              <w:rPr>
                <w:sz w:val="18"/>
                <w:szCs w:val="18"/>
              </w:rPr>
            </w:pPr>
            <w:r w:rsidRPr="009776DE">
              <w:rPr>
                <w:sz w:val="18"/>
                <w:szCs w:val="18"/>
              </w:rPr>
              <w:t>May 2, 2011</w:t>
            </w:r>
          </w:p>
          <w:p w14:paraId="3A810286" w14:textId="77777777" w:rsidR="001B7C49" w:rsidRPr="009776DE" w:rsidRDefault="001B7C49" w:rsidP="00A91AC5">
            <w:pPr>
              <w:spacing w:after="120" w:line="120" w:lineRule="atLeast"/>
              <w:jc w:val="left"/>
              <w:rPr>
                <w:sz w:val="18"/>
                <w:szCs w:val="18"/>
              </w:rPr>
            </w:pPr>
            <w:r w:rsidRPr="009776DE">
              <w:rPr>
                <w:sz w:val="18"/>
                <w:szCs w:val="18"/>
              </w:rPr>
              <w:t>Washington, D.C., Office of the World Bank</w:t>
            </w:r>
          </w:p>
        </w:tc>
        <w:tc>
          <w:tcPr>
            <w:tcW w:w="6237" w:type="dxa"/>
          </w:tcPr>
          <w:p w14:paraId="024A8ED3" w14:textId="77777777" w:rsidR="001B7C49" w:rsidRPr="009776DE" w:rsidRDefault="001B7C49" w:rsidP="00A91AC5">
            <w:pPr>
              <w:spacing w:after="120" w:line="240" w:lineRule="auto"/>
              <w:jc w:val="left"/>
              <w:rPr>
                <w:sz w:val="18"/>
                <w:szCs w:val="18"/>
              </w:rPr>
            </w:pPr>
            <w:r w:rsidRPr="009776DE">
              <w:rPr>
                <w:sz w:val="18"/>
                <w:szCs w:val="18"/>
              </w:rPr>
              <w:t>CSOs: Rita Karasartova (Alliance for Transparent Budget, Kyrgyz Republic), Sergey Belov (Active Youth NKA, Kazakhstan), Aynabay Yaylymova (BIC), and Sarah Bedy (BIC)</w:t>
            </w:r>
          </w:p>
          <w:p w14:paraId="0155D45A" w14:textId="77777777" w:rsidR="001B7C49" w:rsidRPr="009776DE" w:rsidRDefault="001B7C49" w:rsidP="00A91AC5">
            <w:pPr>
              <w:spacing w:after="120" w:line="240" w:lineRule="auto"/>
              <w:jc w:val="left"/>
              <w:rPr>
                <w:sz w:val="18"/>
                <w:szCs w:val="18"/>
              </w:rPr>
            </w:pPr>
            <w:r w:rsidRPr="009776DE">
              <w:rPr>
                <w:sz w:val="18"/>
                <w:szCs w:val="18"/>
              </w:rPr>
              <w:t>WB:  Daryl Fields, Ranjit Lamech, Mehrnaz Teymourian, Elena Karaban</w:t>
            </w:r>
          </w:p>
        </w:tc>
        <w:tc>
          <w:tcPr>
            <w:tcW w:w="4064" w:type="dxa"/>
          </w:tcPr>
          <w:p w14:paraId="54C02DCE" w14:textId="77777777" w:rsidR="001B7C49" w:rsidRPr="009776DE" w:rsidRDefault="001B7C49" w:rsidP="00A91AC5">
            <w:pPr>
              <w:spacing w:after="120"/>
              <w:rPr>
                <w:sz w:val="18"/>
                <w:szCs w:val="18"/>
              </w:rPr>
            </w:pPr>
          </w:p>
        </w:tc>
      </w:tr>
      <w:tr w:rsidR="001B7C49" w:rsidRPr="009776DE" w14:paraId="6F95D98B" w14:textId="77777777" w:rsidTr="00A91AC5">
        <w:trPr>
          <w:trHeight w:val="149"/>
        </w:trPr>
        <w:tc>
          <w:tcPr>
            <w:tcW w:w="436" w:type="dxa"/>
          </w:tcPr>
          <w:p w14:paraId="7627158A" w14:textId="77777777" w:rsidR="001B7C49" w:rsidRPr="009776DE" w:rsidRDefault="001B7C49" w:rsidP="00A91AC5">
            <w:pPr>
              <w:spacing w:after="120"/>
              <w:rPr>
                <w:bCs/>
                <w:sz w:val="18"/>
                <w:szCs w:val="18"/>
              </w:rPr>
            </w:pPr>
            <w:r w:rsidRPr="009776DE">
              <w:rPr>
                <w:bCs/>
                <w:sz w:val="18"/>
                <w:szCs w:val="18"/>
              </w:rPr>
              <w:t>5</w:t>
            </w:r>
          </w:p>
        </w:tc>
        <w:tc>
          <w:tcPr>
            <w:tcW w:w="1821" w:type="dxa"/>
          </w:tcPr>
          <w:p w14:paraId="54723EDA" w14:textId="77777777" w:rsidR="001B7C49" w:rsidRPr="009776DE" w:rsidRDefault="001B7C49" w:rsidP="00A91AC5">
            <w:pPr>
              <w:spacing w:after="120" w:line="240" w:lineRule="auto"/>
              <w:jc w:val="left"/>
              <w:rPr>
                <w:sz w:val="18"/>
                <w:szCs w:val="18"/>
              </w:rPr>
            </w:pPr>
            <w:r w:rsidRPr="009776DE">
              <w:rPr>
                <w:sz w:val="18"/>
                <w:szCs w:val="18"/>
              </w:rPr>
              <w:t>CASA-1000 public hearings</w:t>
            </w:r>
          </w:p>
        </w:tc>
        <w:tc>
          <w:tcPr>
            <w:tcW w:w="1842" w:type="dxa"/>
          </w:tcPr>
          <w:p w14:paraId="3DE20471" w14:textId="77777777" w:rsidR="001B7C49" w:rsidRPr="009776DE" w:rsidRDefault="001B7C49" w:rsidP="00A91AC5">
            <w:pPr>
              <w:spacing w:after="120" w:line="120" w:lineRule="atLeast"/>
              <w:jc w:val="left"/>
              <w:rPr>
                <w:sz w:val="18"/>
                <w:szCs w:val="18"/>
              </w:rPr>
            </w:pPr>
            <w:r w:rsidRPr="009776DE">
              <w:rPr>
                <w:sz w:val="18"/>
                <w:szCs w:val="18"/>
              </w:rPr>
              <w:t>June 28, 2011</w:t>
            </w:r>
          </w:p>
          <w:p w14:paraId="22D13553" w14:textId="77777777" w:rsidR="001B7C49" w:rsidRPr="009776DE" w:rsidRDefault="001B7C49" w:rsidP="00A91AC5">
            <w:pPr>
              <w:spacing w:after="120" w:line="120" w:lineRule="atLeast"/>
              <w:jc w:val="left"/>
              <w:rPr>
                <w:sz w:val="18"/>
                <w:szCs w:val="18"/>
              </w:rPr>
            </w:pPr>
            <w:r w:rsidRPr="009776DE">
              <w:rPr>
                <w:sz w:val="18"/>
                <w:szCs w:val="18"/>
              </w:rPr>
              <w:t>Bishkek, Kyrgyz Republic. Ministry of Energy of the Kyrgyz Republic</w:t>
            </w:r>
          </w:p>
        </w:tc>
        <w:tc>
          <w:tcPr>
            <w:tcW w:w="6237" w:type="dxa"/>
          </w:tcPr>
          <w:p w14:paraId="4EF77590" w14:textId="77777777" w:rsidR="001B7C49" w:rsidRPr="009776DE" w:rsidRDefault="001B7C49" w:rsidP="00A91AC5">
            <w:pPr>
              <w:spacing w:after="120" w:line="240" w:lineRule="auto"/>
              <w:jc w:val="left"/>
              <w:rPr>
                <w:sz w:val="18"/>
                <w:szCs w:val="18"/>
              </w:rPr>
            </w:pPr>
            <w:r w:rsidRPr="009776DE">
              <w:rPr>
                <w:sz w:val="18"/>
                <w:szCs w:val="18"/>
              </w:rPr>
              <w:t>Government:</w:t>
            </w:r>
          </w:p>
          <w:p w14:paraId="0665E8F0"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 xml:space="preserve">Office of the Government of the Kyrgyz Republic – Aibek Kaliev (Fuel, Energy and Mineral Resources Unit);  </w:t>
            </w:r>
          </w:p>
          <w:p w14:paraId="0EA5E794"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 xml:space="preserve">Ministry of Energy of the Kyrgyz Republic – Avtandil Kalmambetov (Deputy Minister of Energy), Almazbek Stamaliev (Head, Electricity Production and Transmission Unit), Anara Djumagulova (Head, External Relations Unit), R. Orozaliev (Head of Project Implementation Unit), and specialists Batyrkanov and Doolotov; </w:t>
            </w:r>
          </w:p>
          <w:p w14:paraId="0DB1C893"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Ministry of Foreign Affairs of the Kyrgyz Republic - Meder Soorbekov, Azamat Almakunov</w:t>
            </w:r>
          </w:p>
          <w:p w14:paraId="78685E87"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OJSC Power Plants - Ch. Dokbaev, External Relations and Project Implementation Unit</w:t>
            </w:r>
          </w:p>
          <w:p w14:paraId="56FF6AE9"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 xml:space="preserve">OJSC National Electricity Grid of Kyrgyzstan - M. Aitkulov (Director General), K. Ismailov (Deputy Director General), L. Popov (Head, Capital Construction and Perspective Development Unit). </w:t>
            </w:r>
          </w:p>
          <w:p w14:paraId="1FB54EE1" w14:textId="77777777" w:rsidR="001B7C49" w:rsidRPr="009776DE" w:rsidRDefault="001B7C49" w:rsidP="00A91AC5">
            <w:pPr>
              <w:spacing w:after="120" w:line="240" w:lineRule="auto"/>
              <w:jc w:val="left"/>
              <w:rPr>
                <w:sz w:val="18"/>
                <w:szCs w:val="18"/>
              </w:rPr>
            </w:pPr>
            <w:r w:rsidRPr="009776DE">
              <w:rPr>
                <w:sz w:val="18"/>
                <w:szCs w:val="18"/>
              </w:rPr>
              <w:t>Donor organizations:</w:t>
            </w:r>
          </w:p>
          <w:p w14:paraId="099FC63D"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lastRenderedPageBreak/>
              <w:t>Asian Development Bank - A. Berdybekova</w:t>
            </w:r>
          </w:p>
          <w:p w14:paraId="5184C3FD"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Japanese International Cooperation Agency - G. Suyunalieva</w:t>
            </w:r>
          </w:p>
          <w:p w14:paraId="6D5F92BB"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USAID, RESET Project - O. Terentieva, Z. Chargynov</w:t>
            </w:r>
          </w:p>
          <w:p w14:paraId="068CF743"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World Bank - Zhanetta Baidolotova, Natalya Iosipenko</w:t>
            </w:r>
          </w:p>
          <w:p w14:paraId="68F68B65" w14:textId="77777777" w:rsidR="001B7C49" w:rsidRPr="009776DE" w:rsidRDefault="001B7C49" w:rsidP="00A91AC5">
            <w:pPr>
              <w:spacing w:after="120" w:line="240" w:lineRule="auto"/>
              <w:jc w:val="left"/>
              <w:rPr>
                <w:sz w:val="18"/>
                <w:szCs w:val="18"/>
              </w:rPr>
            </w:pPr>
            <w:r w:rsidRPr="009776DE">
              <w:rPr>
                <w:sz w:val="18"/>
                <w:szCs w:val="18"/>
              </w:rPr>
              <w:t>Embassies</w:t>
            </w:r>
          </w:p>
          <w:p w14:paraId="554E9B86"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Russian Federation Embassy - K. Verkholantseva</w:t>
            </w:r>
          </w:p>
          <w:p w14:paraId="43B14ADB"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Embassy of the Islamic Republic of Pakistan - Tanvir Ahtar Haskeli, M. Kalina</w:t>
            </w:r>
          </w:p>
          <w:p w14:paraId="039191F9"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 xml:space="preserve">Embassy of the Islamic Republic of Afganistan - Khamidullo Gani </w:t>
            </w:r>
          </w:p>
          <w:p w14:paraId="0299ABD7" w14:textId="77777777" w:rsidR="001B7C49" w:rsidRPr="009776DE" w:rsidRDefault="001B7C49" w:rsidP="00A91AC5">
            <w:pPr>
              <w:spacing w:after="120" w:line="240" w:lineRule="auto"/>
              <w:jc w:val="left"/>
              <w:rPr>
                <w:sz w:val="18"/>
                <w:szCs w:val="18"/>
              </w:rPr>
            </w:pPr>
            <w:r w:rsidRPr="009776DE">
              <w:rPr>
                <w:sz w:val="18"/>
                <w:szCs w:val="18"/>
              </w:rPr>
              <w:t>Civil society organizations and Supervisory Board of the Ministry of Energy</w:t>
            </w:r>
          </w:p>
          <w:p w14:paraId="5C621B4A"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 xml:space="preserve">N. Kravtsov, Chairman, USTIN Public Association of Consumers’ Rights Protection </w:t>
            </w:r>
          </w:p>
          <w:p w14:paraId="3ABDCAF7"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N. Abdrasulova, Director, UNISON</w:t>
            </w:r>
          </w:p>
          <w:p w14:paraId="1E20317C"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 xml:space="preserve">V. Kasymova, Expert of Association of Power Engineering Specialists of the Kyrgyz Republic </w:t>
            </w:r>
          </w:p>
          <w:p w14:paraId="54172E06"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 xml:space="preserve">R. Karasartova, Financial Expert, Alliance “For Transparent Budget” </w:t>
            </w:r>
          </w:p>
          <w:p w14:paraId="184D7D11"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Muratova, Human Rights Bureau</w:t>
            </w:r>
          </w:p>
          <w:p w14:paraId="6FC3A354"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J. Tumenbaev, “Anti-Corruption Commission” Public Union</w:t>
            </w:r>
          </w:p>
          <w:p w14:paraId="3F5DC986"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 xml:space="preserve">Toktomusheva, Women Discussion Club </w:t>
            </w:r>
          </w:p>
          <w:p w14:paraId="0C08E4D6" w14:textId="77777777" w:rsidR="001B7C49" w:rsidRPr="009776DE" w:rsidRDefault="001B7C49" w:rsidP="00A91AC5">
            <w:pPr>
              <w:spacing w:after="120" w:line="240" w:lineRule="auto"/>
              <w:jc w:val="left"/>
              <w:rPr>
                <w:sz w:val="18"/>
                <w:szCs w:val="18"/>
              </w:rPr>
            </w:pPr>
            <w:r w:rsidRPr="009776DE">
              <w:rPr>
                <w:sz w:val="18"/>
                <w:szCs w:val="18"/>
              </w:rPr>
              <w:t>Mass Media</w:t>
            </w:r>
          </w:p>
          <w:p w14:paraId="4C3FA056"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 xml:space="preserve">S. Akhmetshina, Akipress </w:t>
            </w:r>
          </w:p>
          <w:p w14:paraId="3FF6DEBB"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 xml:space="preserve">Y. Kostenko, 24kg  </w:t>
            </w:r>
          </w:p>
          <w:p w14:paraId="7CCB7D74"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Amankulova, 5-th Channel</w:t>
            </w:r>
          </w:p>
        </w:tc>
        <w:tc>
          <w:tcPr>
            <w:tcW w:w="4064" w:type="dxa"/>
          </w:tcPr>
          <w:p w14:paraId="2598BCF5" w14:textId="77777777" w:rsidR="001B7C49" w:rsidRPr="009776DE" w:rsidRDefault="001B7C49" w:rsidP="00A91AC5">
            <w:pPr>
              <w:spacing w:after="120"/>
              <w:rPr>
                <w:sz w:val="18"/>
                <w:szCs w:val="18"/>
              </w:rPr>
            </w:pPr>
          </w:p>
        </w:tc>
      </w:tr>
      <w:tr w:rsidR="001B7C49" w:rsidRPr="009776DE" w14:paraId="32EC453A" w14:textId="77777777" w:rsidTr="00A91AC5">
        <w:trPr>
          <w:trHeight w:val="149"/>
        </w:trPr>
        <w:tc>
          <w:tcPr>
            <w:tcW w:w="436" w:type="dxa"/>
          </w:tcPr>
          <w:p w14:paraId="62C7A1D4" w14:textId="77777777" w:rsidR="001B7C49" w:rsidRPr="009776DE" w:rsidRDefault="001B7C49" w:rsidP="00A91AC5">
            <w:pPr>
              <w:spacing w:after="120"/>
              <w:rPr>
                <w:bCs/>
                <w:sz w:val="18"/>
                <w:szCs w:val="18"/>
              </w:rPr>
            </w:pPr>
            <w:r w:rsidRPr="009776DE">
              <w:rPr>
                <w:bCs/>
                <w:sz w:val="18"/>
                <w:szCs w:val="18"/>
              </w:rPr>
              <w:lastRenderedPageBreak/>
              <w:t>6</w:t>
            </w:r>
          </w:p>
        </w:tc>
        <w:tc>
          <w:tcPr>
            <w:tcW w:w="1821" w:type="dxa"/>
          </w:tcPr>
          <w:p w14:paraId="1F983748" w14:textId="77777777" w:rsidR="001B7C49" w:rsidRPr="009776DE" w:rsidRDefault="001B7C49" w:rsidP="00A91AC5">
            <w:pPr>
              <w:spacing w:after="120" w:line="240" w:lineRule="auto"/>
              <w:jc w:val="left"/>
              <w:rPr>
                <w:sz w:val="18"/>
                <w:szCs w:val="18"/>
              </w:rPr>
            </w:pPr>
            <w:r w:rsidRPr="009776DE">
              <w:rPr>
                <w:sz w:val="18"/>
                <w:szCs w:val="18"/>
              </w:rPr>
              <w:t>Meeting with the Kyrgyz CSOs on CASA-1000</w:t>
            </w:r>
          </w:p>
        </w:tc>
        <w:tc>
          <w:tcPr>
            <w:tcW w:w="1842" w:type="dxa"/>
          </w:tcPr>
          <w:p w14:paraId="2D8D82E6" w14:textId="77777777" w:rsidR="001B7C49" w:rsidRPr="009776DE" w:rsidRDefault="001B7C49" w:rsidP="00A91AC5">
            <w:pPr>
              <w:spacing w:after="120" w:line="240" w:lineRule="auto"/>
              <w:jc w:val="left"/>
              <w:rPr>
                <w:sz w:val="18"/>
                <w:szCs w:val="18"/>
              </w:rPr>
            </w:pPr>
            <w:r w:rsidRPr="009776DE">
              <w:rPr>
                <w:sz w:val="18"/>
                <w:szCs w:val="18"/>
              </w:rPr>
              <w:t>September 7, 2011</w:t>
            </w:r>
          </w:p>
          <w:p w14:paraId="28E37ECF" w14:textId="77777777" w:rsidR="001B7C49" w:rsidRPr="009776DE" w:rsidRDefault="001B7C49" w:rsidP="00A91AC5">
            <w:pPr>
              <w:spacing w:after="120" w:line="240" w:lineRule="auto"/>
              <w:jc w:val="left"/>
              <w:rPr>
                <w:sz w:val="18"/>
                <w:szCs w:val="18"/>
              </w:rPr>
            </w:pPr>
            <w:r w:rsidRPr="009776DE">
              <w:rPr>
                <w:sz w:val="18"/>
                <w:szCs w:val="18"/>
              </w:rPr>
              <w:t>Bishkek, Kyrgyz Republic. Office of the CSO</w:t>
            </w:r>
          </w:p>
        </w:tc>
        <w:tc>
          <w:tcPr>
            <w:tcW w:w="6237" w:type="dxa"/>
          </w:tcPr>
          <w:p w14:paraId="3A848917" w14:textId="77777777" w:rsidR="001B7C49" w:rsidRPr="009776DE" w:rsidRDefault="001B7C49" w:rsidP="00A91AC5">
            <w:pPr>
              <w:spacing w:after="120" w:line="240" w:lineRule="auto"/>
              <w:jc w:val="left"/>
              <w:rPr>
                <w:sz w:val="18"/>
                <w:szCs w:val="18"/>
              </w:rPr>
            </w:pPr>
            <w:r w:rsidRPr="009776DE">
              <w:rPr>
                <w:sz w:val="18"/>
                <w:szCs w:val="18"/>
              </w:rPr>
              <w:t xml:space="preserve">CSOs: Tolekan Ismailova (Citizens Against Corruption), Farida Abdyldaeva (Citizens Against Corruption), and members of the Public Supervisory Council of the Ministry of Energy of the Kyrgyz Republic -- Nikolai Kravtsov, Nurzat Abdirasulova.  </w:t>
            </w:r>
          </w:p>
          <w:p w14:paraId="098C128C" w14:textId="77777777" w:rsidR="001B7C49" w:rsidRPr="009776DE" w:rsidRDefault="001B7C49" w:rsidP="00A91AC5">
            <w:pPr>
              <w:spacing w:after="120" w:line="240" w:lineRule="auto"/>
              <w:jc w:val="left"/>
              <w:rPr>
                <w:sz w:val="18"/>
                <w:szCs w:val="18"/>
              </w:rPr>
            </w:pPr>
            <w:r w:rsidRPr="009776DE">
              <w:rPr>
                <w:sz w:val="18"/>
                <w:szCs w:val="18"/>
              </w:rPr>
              <w:t>Government: Deputy Minister of Energy of the KR Kairat Djumaliev.</w:t>
            </w:r>
          </w:p>
          <w:p w14:paraId="5DB03A82" w14:textId="77777777" w:rsidR="001B7C49" w:rsidRPr="009776DE" w:rsidRDefault="001B7C49" w:rsidP="00A91AC5">
            <w:pPr>
              <w:spacing w:after="120" w:line="240" w:lineRule="auto"/>
              <w:jc w:val="left"/>
              <w:rPr>
                <w:sz w:val="18"/>
                <w:szCs w:val="18"/>
              </w:rPr>
            </w:pPr>
            <w:r w:rsidRPr="009776DE">
              <w:rPr>
                <w:sz w:val="18"/>
                <w:szCs w:val="18"/>
              </w:rPr>
              <w:t>WB: Alex Kremer (Country Manager), Jyldyz Djakypova and Natalya Iosipenko (EXT).</w:t>
            </w:r>
          </w:p>
        </w:tc>
        <w:tc>
          <w:tcPr>
            <w:tcW w:w="4064" w:type="dxa"/>
          </w:tcPr>
          <w:p w14:paraId="4CC1692A" w14:textId="77777777" w:rsidR="001B7C49" w:rsidRPr="009776DE" w:rsidRDefault="001B7C49" w:rsidP="00A91AC5">
            <w:pPr>
              <w:spacing w:after="120"/>
              <w:jc w:val="left"/>
              <w:rPr>
                <w:sz w:val="18"/>
                <w:szCs w:val="18"/>
              </w:rPr>
            </w:pPr>
          </w:p>
        </w:tc>
      </w:tr>
      <w:tr w:rsidR="001B7C49" w:rsidRPr="009776DE" w14:paraId="6D451D49" w14:textId="77777777" w:rsidTr="00A91AC5">
        <w:trPr>
          <w:trHeight w:val="149"/>
        </w:trPr>
        <w:tc>
          <w:tcPr>
            <w:tcW w:w="436" w:type="dxa"/>
          </w:tcPr>
          <w:p w14:paraId="2D289B29" w14:textId="77777777" w:rsidR="001B7C49" w:rsidRPr="009776DE" w:rsidRDefault="001B7C49" w:rsidP="00A91AC5">
            <w:pPr>
              <w:spacing w:after="120"/>
              <w:rPr>
                <w:bCs/>
                <w:sz w:val="18"/>
                <w:szCs w:val="18"/>
              </w:rPr>
            </w:pPr>
            <w:r w:rsidRPr="009776DE">
              <w:rPr>
                <w:bCs/>
                <w:sz w:val="18"/>
                <w:szCs w:val="18"/>
              </w:rPr>
              <w:t>7</w:t>
            </w:r>
          </w:p>
        </w:tc>
        <w:tc>
          <w:tcPr>
            <w:tcW w:w="1821" w:type="dxa"/>
          </w:tcPr>
          <w:p w14:paraId="09D54C9D" w14:textId="77777777" w:rsidR="001B7C49" w:rsidRPr="009776DE" w:rsidRDefault="001B7C49" w:rsidP="00A91AC5">
            <w:pPr>
              <w:spacing w:after="120" w:line="240" w:lineRule="auto"/>
              <w:jc w:val="left"/>
              <w:rPr>
                <w:sz w:val="18"/>
                <w:szCs w:val="18"/>
              </w:rPr>
            </w:pPr>
            <w:r w:rsidRPr="009776DE">
              <w:rPr>
                <w:sz w:val="18"/>
                <w:szCs w:val="18"/>
              </w:rPr>
              <w:t>Meeting with the Kyrgyz CSOs on CASA-1000</w:t>
            </w:r>
          </w:p>
        </w:tc>
        <w:tc>
          <w:tcPr>
            <w:tcW w:w="1842" w:type="dxa"/>
          </w:tcPr>
          <w:p w14:paraId="56E8D8E8" w14:textId="77777777" w:rsidR="001B7C49" w:rsidRPr="009776DE" w:rsidRDefault="001B7C49" w:rsidP="00A91AC5">
            <w:pPr>
              <w:spacing w:after="120" w:line="240" w:lineRule="auto"/>
              <w:jc w:val="left"/>
              <w:rPr>
                <w:sz w:val="18"/>
                <w:szCs w:val="18"/>
              </w:rPr>
            </w:pPr>
            <w:r w:rsidRPr="009776DE">
              <w:rPr>
                <w:sz w:val="18"/>
                <w:szCs w:val="18"/>
              </w:rPr>
              <w:t>September 20, 2011</w:t>
            </w:r>
          </w:p>
          <w:p w14:paraId="3DD62D20" w14:textId="77777777" w:rsidR="001B7C49" w:rsidRPr="009776DE" w:rsidRDefault="001B7C49" w:rsidP="00A91AC5">
            <w:pPr>
              <w:spacing w:after="120" w:line="240" w:lineRule="auto"/>
              <w:jc w:val="left"/>
              <w:rPr>
                <w:sz w:val="18"/>
                <w:szCs w:val="18"/>
              </w:rPr>
            </w:pPr>
            <w:r w:rsidRPr="009776DE">
              <w:rPr>
                <w:sz w:val="18"/>
                <w:szCs w:val="18"/>
              </w:rPr>
              <w:t>Bishkek, Kyrgyz Republic. Office of the CSO</w:t>
            </w:r>
          </w:p>
        </w:tc>
        <w:tc>
          <w:tcPr>
            <w:tcW w:w="6237" w:type="dxa"/>
          </w:tcPr>
          <w:p w14:paraId="5C8DED3B" w14:textId="77777777" w:rsidR="001B7C49" w:rsidRPr="009776DE" w:rsidRDefault="001B7C49" w:rsidP="00A91AC5">
            <w:pPr>
              <w:spacing w:after="120" w:line="240" w:lineRule="auto"/>
              <w:jc w:val="left"/>
              <w:rPr>
                <w:sz w:val="18"/>
                <w:szCs w:val="18"/>
              </w:rPr>
            </w:pPr>
            <w:r w:rsidRPr="009776DE">
              <w:rPr>
                <w:sz w:val="18"/>
                <w:szCs w:val="18"/>
              </w:rPr>
              <w:t>CSOs:  members of the Public Supervisory Council of the Ministry of Energy of the Kyrgyz Republic -- Nikolai Kravtsov, Valentina Kasymova, Zamira Akbagysheva, Rita Karasartova, and a representative of the Human Rights Bureau Zulfia Marat</w:t>
            </w:r>
          </w:p>
          <w:p w14:paraId="4BD2CAA6" w14:textId="77777777" w:rsidR="001B7C49" w:rsidRPr="009776DE" w:rsidRDefault="001B7C49" w:rsidP="00A91AC5">
            <w:pPr>
              <w:spacing w:after="120" w:line="240" w:lineRule="auto"/>
              <w:jc w:val="left"/>
              <w:rPr>
                <w:sz w:val="18"/>
                <w:szCs w:val="18"/>
              </w:rPr>
            </w:pPr>
            <w:r w:rsidRPr="009776DE">
              <w:rPr>
                <w:sz w:val="18"/>
                <w:szCs w:val="18"/>
              </w:rPr>
              <w:t>WB: Theodore Ahlers (ECA Director, Strategy and Operations), Jyldyz Djakypova (EXT)</w:t>
            </w:r>
          </w:p>
        </w:tc>
        <w:tc>
          <w:tcPr>
            <w:tcW w:w="4064" w:type="dxa"/>
          </w:tcPr>
          <w:p w14:paraId="70B51074" w14:textId="77777777" w:rsidR="001B7C49" w:rsidRPr="009776DE" w:rsidRDefault="001B7C49" w:rsidP="00A91AC5">
            <w:pPr>
              <w:spacing w:after="120"/>
              <w:jc w:val="left"/>
              <w:rPr>
                <w:sz w:val="18"/>
                <w:szCs w:val="18"/>
              </w:rPr>
            </w:pPr>
          </w:p>
        </w:tc>
      </w:tr>
      <w:tr w:rsidR="001B7C49" w:rsidRPr="009776DE" w14:paraId="6EC1109A" w14:textId="77777777" w:rsidTr="00A91AC5">
        <w:trPr>
          <w:trHeight w:val="149"/>
        </w:trPr>
        <w:tc>
          <w:tcPr>
            <w:tcW w:w="436" w:type="dxa"/>
          </w:tcPr>
          <w:p w14:paraId="0F816FFC" w14:textId="77777777" w:rsidR="001B7C49" w:rsidRPr="009776DE" w:rsidRDefault="001B7C49" w:rsidP="00A91AC5">
            <w:pPr>
              <w:spacing w:after="120"/>
              <w:rPr>
                <w:bCs/>
                <w:sz w:val="18"/>
                <w:szCs w:val="18"/>
              </w:rPr>
            </w:pPr>
            <w:r w:rsidRPr="009776DE">
              <w:rPr>
                <w:bCs/>
                <w:sz w:val="18"/>
                <w:szCs w:val="18"/>
              </w:rPr>
              <w:t>8</w:t>
            </w:r>
          </w:p>
        </w:tc>
        <w:tc>
          <w:tcPr>
            <w:tcW w:w="1821" w:type="dxa"/>
          </w:tcPr>
          <w:p w14:paraId="73B1D0C3" w14:textId="77777777" w:rsidR="001B7C49" w:rsidRPr="009776DE" w:rsidRDefault="001B7C49" w:rsidP="00A91AC5">
            <w:pPr>
              <w:spacing w:after="120" w:line="240" w:lineRule="auto"/>
              <w:jc w:val="left"/>
              <w:rPr>
                <w:sz w:val="18"/>
                <w:szCs w:val="18"/>
              </w:rPr>
            </w:pPr>
            <w:r w:rsidRPr="009776DE">
              <w:rPr>
                <w:sz w:val="18"/>
                <w:szCs w:val="18"/>
              </w:rPr>
              <w:t>Meeting with the BIC and Kyrgyz Republic CSO on Kyrgyz ISN and CASA-1000</w:t>
            </w:r>
          </w:p>
        </w:tc>
        <w:tc>
          <w:tcPr>
            <w:tcW w:w="1842" w:type="dxa"/>
          </w:tcPr>
          <w:p w14:paraId="07A2CE37" w14:textId="77777777" w:rsidR="001B7C49" w:rsidRPr="009776DE" w:rsidRDefault="001B7C49" w:rsidP="00A91AC5">
            <w:pPr>
              <w:spacing w:after="120" w:line="240" w:lineRule="auto"/>
              <w:jc w:val="left"/>
              <w:rPr>
                <w:sz w:val="18"/>
                <w:szCs w:val="18"/>
              </w:rPr>
            </w:pPr>
            <w:r w:rsidRPr="009776DE">
              <w:rPr>
                <w:sz w:val="18"/>
                <w:szCs w:val="18"/>
              </w:rPr>
              <w:t>September 22, 2011</w:t>
            </w:r>
          </w:p>
          <w:p w14:paraId="0BCDD3BF" w14:textId="77777777" w:rsidR="001B7C49" w:rsidRPr="009776DE" w:rsidRDefault="001B7C49" w:rsidP="00A91AC5">
            <w:pPr>
              <w:spacing w:after="120" w:line="240" w:lineRule="auto"/>
              <w:jc w:val="left"/>
              <w:rPr>
                <w:sz w:val="18"/>
                <w:szCs w:val="18"/>
              </w:rPr>
            </w:pPr>
            <w:r w:rsidRPr="009776DE">
              <w:rPr>
                <w:sz w:val="18"/>
                <w:szCs w:val="18"/>
              </w:rPr>
              <w:t>Washington, D.C., Office of the World Bank</w:t>
            </w:r>
          </w:p>
        </w:tc>
        <w:tc>
          <w:tcPr>
            <w:tcW w:w="6237" w:type="dxa"/>
          </w:tcPr>
          <w:p w14:paraId="72410FF7" w14:textId="77777777" w:rsidR="001B7C49" w:rsidRPr="009776DE" w:rsidRDefault="001B7C49" w:rsidP="00A91AC5">
            <w:pPr>
              <w:spacing w:after="120" w:line="240" w:lineRule="auto"/>
              <w:jc w:val="left"/>
              <w:rPr>
                <w:sz w:val="18"/>
                <w:szCs w:val="18"/>
              </w:rPr>
            </w:pPr>
            <w:r w:rsidRPr="009776DE">
              <w:rPr>
                <w:sz w:val="18"/>
                <w:szCs w:val="18"/>
              </w:rPr>
              <w:t>CSOs: Tolekan Ismailova (Citizens Against Corruption, Kyrgyz Republic), Aynabat Yaylymova (BIC)</w:t>
            </w:r>
          </w:p>
          <w:p w14:paraId="450E5ECE" w14:textId="77777777" w:rsidR="001B7C49" w:rsidRPr="009776DE" w:rsidRDefault="001B7C49" w:rsidP="00A91AC5">
            <w:pPr>
              <w:spacing w:after="120" w:line="240" w:lineRule="auto"/>
              <w:jc w:val="left"/>
              <w:rPr>
                <w:sz w:val="18"/>
                <w:szCs w:val="18"/>
              </w:rPr>
            </w:pPr>
            <w:r w:rsidRPr="009776DE">
              <w:rPr>
                <w:sz w:val="18"/>
                <w:szCs w:val="18"/>
              </w:rPr>
              <w:t>WB: Daryl Fields, Ranjit Lamech, Mehrnaz Teymourian, Alex Kremer, Elena Karaban</w:t>
            </w:r>
          </w:p>
        </w:tc>
        <w:tc>
          <w:tcPr>
            <w:tcW w:w="4064" w:type="dxa"/>
          </w:tcPr>
          <w:p w14:paraId="5357EA37" w14:textId="77777777" w:rsidR="001B7C49" w:rsidRPr="009776DE" w:rsidRDefault="001B7C49" w:rsidP="00A91AC5">
            <w:pPr>
              <w:spacing w:after="120"/>
              <w:jc w:val="left"/>
              <w:rPr>
                <w:sz w:val="18"/>
                <w:szCs w:val="18"/>
              </w:rPr>
            </w:pPr>
          </w:p>
        </w:tc>
      </w:tr>
      <w:tr w:rsidR="001B7C49" w:rsidRPr="009776DE" w14:paraId="0AB80255" w14:textId="77777777" w:rsidTr="00A91AC5">
        <w:trPr>
          <w:trHeight w:val="149"/>
        </w:trPr>
        <w:tc>
          <w:tcPr>
            <w:tcW w:w="436" w:type="dxa"/>
          </w:tcPr>
          <w:p w14:paraId="7FA6CEDD" w14:textId="77777777" w:rsidR="001B7C49" w:rsidRPr="009776DE" w:rsidRDefault="001B7C49" w:rsidP="00A91AC5">
            <w:pPr>
              <w:spacing w:after="120"/>
              <w:rPr>
                <w:bCs/>
                <w:sz w:val="18"/>
                <w:szCs w:val="18"/>
              </w:rPr>
            </w:pPr>
            <w:r>
              <w:rPr>
                <w:sz w:val="18"/>
                <w:szCs w:val="18"/>
              </w:rPr>
              <w:t>9</w:t>
            </w:r>
          </w:p>
        </w:tc>
        <w:tc>
          <w:tcPr>
            <w:tcW w:w="1821" w:type="dxa"/>
          </w:tcPr>
          <w:p w14:paraId="3D5AFC48" w14:textId="77777777" w:rsidR="001B7C49" w:rsidRPr="009776DE" w:rsidRDefault="001B7C49" w:rsidP="00A91AC5">
            <w:pPr>
              <w:spacing w:after="120" w:line="240" w:lineRule="auto"/>
              <w:jc w:val="left"/>
              <w:rPr>
                <w:sz w:val="18"/>
                <w:szCs w:val="18"/>
              </w:rPr>
            </w:pPr>
            <w:r>
              <w:rPr>
                <w:sz w:val="18"/>
                <w:szCs w:val="18"/>
              </w:rPr>
              <w:t>REA Consultations</w:t>
            </w:r>
          </w:p>
        </w:tc>
        <w:tc>
          <w:tcPr>
            <w:tcW w:w="1842" w:type="dxa"/>
          </w:tcPr>
          <w:p w14:paraId="668D23B4" w14:textId="77777777" w:rsidR="001B7C49" w:rsidRPr="009776DE" w:rsidRDefault="001B7C49" w:rsidP="00A91AC5">
            <w:pPr>
              <w:spacing w:after="120" w:line="240" w:lineRule="auto"/>
              <w:jc w:val="left"/>
              <w:rPr>
                <w:sz w:val="18"/>
                <w:szCs w:val="18"/>
              </w:rPr>
            </w:pPr>
            <w:r>
              <w:rPr>
                <w:sz w:val="18"/>
                <w:szCs w:val="18"/>
              </w:rPr>
              <w:t>December 18, 2013</w:t>
            </w:r>
          </w:p>
        </w:tc>
        <w:tc>
          <w:tcPr>
            <w:tcW w:w="6237" w:type="dxa"/>
          </w:tcPr>
          <w:p w14:paraId="4F9FB084" w14:textId="77777777" w:rsidR="001B7C49" w:rsidRPr="009776DE" w:rsidRDefault="001B7C49" w:rsidP="00A91AC5">
            <w:pPr>
              <w:spacing w:after="120" w:line="240" w:lineRule="auto"/>
              <w:jc w:val="left"/>
              <w:rPr>
                <w:sz w:val="18"/>
                <w:szCs w:val="18"/>
              </w:rPr>
            </w:pPr>
            <w:r w:rsidRPr="007222DF">
              <w:rPr>
                <w:bCs/>
                <w:sz w:val="18"/>
                <w:szCs w:val="18"/>
              </w:rPr>
              <w:t xml:space="preserve">Public notification of the consultation workshops was accomplished through display of notices by the </w:t>
            </w:r>
            <w:proofErr w:type="gramStart"/>
            <w:r w:rsidRPr="007222DF">
              <w:rPr>
                <w:bCs/>
                <w:sz w:val="18"/>
                <w:szCs w:val="18"/>
              </w:rPr>
              <w:t>NTC,</w:t>
            </w:r>
            <w:proofErr w:type="gramEnd"/>
            <w:r w:rsidRPr="007222DF">
              <w:rPr>
                <w:bCs/>
                <w:sz w:val="18"/>
                <w:szCs w:val="18"/>
              </w:rPr>
              <w:t xml:space="preserve"> however no specific details were included in the consultation report by NTC, which contained details of attendees, presentations and feedback.</w:t>
            </w:r>
          </w:p>
        </w:tc>
        <w:tc>
          <w:tcPr>
            <w:tcW w:w="4064" w:type="dxa"/>
          </w:tcPr>
          <w:p w14:paraId="3C43A905" w14:textId="77777777" w:rsidR="001B7C49" w:rsidRPr="009776DE" w:rsidRDefault="001B7C49" w:rsidP="00A91AC5">
            <w:pPr>
              <w:spacing w:after="120"/>
              <w:jc w:val="left"/>
              <w:rPr>
                <w:sz w:val="18"/>
                <w:szCs w:val="18"/>
              </w:rPr>
            </w:pPr>
            <w:r w:rsidRPr="007222DF">
              <w:rPr>
                <w:bCs/>
                <w:sz w:val="18"/>
                <w:szCs w:val="18"/>
              </w:rPr>
              <w:t xml:space="preserve">As part of the CASA-1000-related activities, the Ministry of Energy and Industry of the Kyrgyz Republic, OJSC "National Electric Grid of Kyrgyzstan", and OJSC "Electric Power Plants" organized and held public workshops to discuss the draft reports on the Regional Environmental Assessment, Social Impact Assessment, and Resettlement Policy Framework in the cities of </w:t>
            </w:r>
            <w:r w:rsidRPr="007222DF">
              <w:rPr>
                <w:bCs/>
                <w:sz w:val="18"/>
                <w:szCs w:val="18"/>
              </w:rPr>
              <w:lastRenderedPageBreak/>
              <w:t>Bishkek</w:t>
            </w:r>
          </w:p>
        </w:tc>
      </w:tr>
      <w:tr w:rsidR="001B7C49" w:rsidRPr="009776DE" w14:paraId="613A981C" w14:textId="77777777" w:rsidTr="00A91AC5">
        <w:trPr>
          <w:trHeight w:val="149"/>
        </w:trPr>
        <w:tc>
          <w:tcPr>
            <w:tcW w:w="436" w:type="dxa"/>
            <w:shd w:val="clear" w:color="auto" w:fill="EEECE1" w:themeFill="background2"/>
          </w:tcPr>
          <w:p w14:paraId="503E1E5E" w14:textId="77777777" w:rsidR="001B7C49" w:rsidRPr="009776DE" w:rsidRDefault="001B7C49" w:rsidP="00A91AC5">
            <w:pPr>
              <w:spacing w:after="120"/>
              <w:rPr>
                <w:b/>
                <w:i/>
                <w:sz w:val="18"/>
                <w:szCs w:val="18"/>
              </w:rPr>
            </w:pPr>
          </w:p>
        </w:tc>
        <w:tc>
          <w:tcPr>
            <w:tcW w:w="1821" w:type="dxa"/>
            <w:shd w:val="clear" w:color="auto" w:fill="EEECE1" w:themeFill="background2"/>
          </w:tcPr>
          <w:p w14:paraId="7A1FCB6B" w14:textId="77777777" w:rsidR="001B7C49" w:rsidRPr="009776DE" w:rsidRDefault="001B7C49" w:rsidP="00A91AC5">
            <w:pPr>
              <w:spacing w:after="120" w:line="120" w:lineRule="atLeast"/>
              <w:jc w:val="left"/>
              <w:rPr>
                <w:b/>
                <w:i/>
                <w:sz w:val="18"/>
                <w:szCs w:val="18"/>
              </w:rPr>
            </w:pPr>
            <w:r w:rsidRPr="009776DE">
              <w:rPr>
                <w:b/>
                <w:i/>
                <w:sz w:val="18"/>
                <w:szCs w:val="18"/>
              </w:rPr>
              <w:t>Pakistan</w:t>
            </w:r>
          </w:p>
        </w:tc>
        <w:tc>
          <w:tcPr>
            <w:tcW w:w="1842" w:type="dxa"/>
            <w:shd w:val="clear" w:color="auto" w:fill="EEECE1" w:themeFill="background2"/>
          </w:tcPr>
          <w:p w14:paraId="30CBCED1" w14:textId="77777777" w:rsidR="001B7C49" w:rsidRPr="009776DE" w:rsidRDefault="001B7C49" w:rsidP="00A91AC5">
            <w:pPr>
              <w:spacing w:after="120"/>
              <w:jc w:val="left"/>
              <w:rPr>
                <w:sz w:val="18"/>
                <w:szCs w:val="18"/>
              </w:rPr>
            </w:pPr>
          </w:p>
        </w:tc>
        <w:tc>
          <w:tcPr>
            <w:tcW w:w="6237" w:type="dxa"/>
            <w:shd w:val="clear" w:color="auto" w:fill="EEECE1" w:themeFill="background2"/>
          </w:tcPr>
          <w:p w14:paraId="15CA0703" w14:textId="77777777" w:rsidR="001B7C49" w:rsidRPr="009776DE" w:rsidRDefault="001B7C49" w:rsidP="00A91AC5">
            <w:pPr>
              <w:spacing w:after="120" w:line="240" w:lineRule="auto"/>
              <w:jc w:val="left"/>
              <w:rPr>
                <w:sz w:val="18"/>
                <w:szCs w:val="18"/>
              </w:rPr>
            </w:pPr>
          </w:p>
        </w:tc>
        <w:tc>
          <w:tcPr>
            <w:tcW w:w="4064" w:type="dxa"/>
            <w:shd w:val="clear" w:color="auto" w:fill="EEECE1" w:themeFill="background2"/>
          </w:tcPr>
          <w:p w14:paraId="027BC4D4" w14:textId="77777777" w:rsidR="001B7C49" w:rsidRPr="009776DE" w:rsidRDefault="001B7C49" w:rsidP="00A91AC5">
            <w:pPr>
              <w:spacing w:after="120"/>
              <w:jc w:val="left"/>
              <w:rPr>
                <w:sz w:val="18"/>
                <w:szCs w:val="18"/>
              </w:rPr>
            </w:pPr>
          </w:p>
        </w:tc>
      </w:tr>
      <w:tr w:rsidR="001B7C49" w:rsidRPr="009776DE" w14:paraId="6F192207" w14:textId="77777777" w:rsidTr="00A91AC5">
        <w:trPr>
          <w:trHeight w:val="149"/>
        </w:trPr>
        <w:tc>
          <w:tcPr>
            <w:tcW w:w="436" w:type="dxa"/>
          </w:tcPr>
          <w:p w14:paraId="1FEA52A0" w14:textId="77777777" w:rsidR="001B7C49" w:rsidRPr="009776DE" w:rsidRDefault="001B7C49" w:rsidP="00A91AC5">
            <w:pPr>
              <w:spacing w:after="120"/>
              <w:rPr>
                <w:sz w:val="18"/>
                <w:szCs w:val="18"/>
              </w:rPr>
            </w:pPr>
            <w:r w:rsidRPr="009776DE">
              <w:rPr>
                <w:sz w:val="18"/>
                <w:szCs w:val="18"/>
              </w:rPr>
              <w:t>1</w:t>
            </w:r>
          </w:p>
        </w:tc>
        <w:tc>
          <w:tcPr>
            <w:tcW w:w="1821" w:type="dxa"/>
          </w:tcPr>
          <w:p w14:paraId="7B70968B" w14:textId="77777777" w:rsidR="001B7C49" w:rsidRPr="009776DE" w:rsidRDefault="001B7C49" w:rsidP="00A91AC5">
            <w:pPr>
              <w:spacing w:after="120" w:line="240" w:lineRule="auto"/>
              <w:jc w:val="left"/>
              <w:rPr>
                <w:sz w:val="18"/>
                <w:szCs w:val="18"/>
              </w:rPr>
            </w:pPr>
            <w:r w:rsidRPr="009776DE">
              <w:rPr>
                <w:sz w:val="18"/>
                <w:szCs w:val="18"/>
              </w:rPr>
              <w:t>Initial consultation by SNC</w:t>
            </w:r>
          </w:p>
        </w:tc>
        <w:tc>
          <w:tcPr>
            <w:tcW w:w="1842" w:type="dxa"/>
          </w:tcPr>
          <w:p w14:paraId="294C4B35" w14:textId="77777777" w:rsidR="001B7C49" w:rsidRPr="009776DE" w:rsidRDefault="001B7C49" w:rsidP="00A91AC5">
            <w:pPr>
              <w:spacing w:after="120" w:line="240" w:lineRule="auto"/>
              <w:jc w:val="left"/>
              <w:rPr>
                <w:sz w:val="18"/>
                <w:szCs w:val="18"/>
              </w:rPr>
            </w:pPr>
            <w:r w:rsidRPr="009776DE">
              <w:rPr>
                <w:sz w:val="18"/>
                <w:szCs w:val="18"/>
              </w:rPr>
              <w:t>2007</w:t>
            </w:r>
          </w:p>
        </w:tc>
        <w:tc>
          <w:tcPr>
            <w:tcW w:w="6237" w:type="dxa"/>
          </w:tcPr>
          <w:p w14:paraId="6EEDFBB4" w14:textId="77777777" w:rsidR="001B7C49" w:rsidRPr="009776DE" w:rsidRDefault="001B7C49" w:rsidP="00A91AC5">
            <w:pPr>
              <w:spacing w:after="120" w:line="240" w:lineRule="auto"/>
              <w:jc w:val="left"/>
              <w:rPr>
                <w:bCs/>
                <w:sz w:val="18"/>
                <w:szCs w:val="18"/>
              </w:rPr>
            </w:pPr>
            <w:r w:rsidRPr="009776DE">
              <w:rPr>
                <w:bCs/>
                <w:sz w:val="18"/>
                <w:szCs w:val="18"/>
              </w:rPr>
              <w:t>- Mr Zarshad Khan, Chairman of Department of Agronomy, Agriculture University of Peshwar</w:t>
            </w:r>
          </w:p>
          <w:p w14:paraId="3ADE2539" w14:textId="77777777" w:rsidR="001B7C49" w:rsidRPr="009776DE" w:rsidRDefault="001B7C49" w:rsidP="00A91AC5">
            <w:pPr>
              <w:spacing w:after="120" w:line="240" w:lineRule="auto"/>
              <w:jc w:val="left"/>
              <w:rPr>
                <w:bCs/>
                <w:sz w:val="18"/>
                <w:szCs w:val="18"/>
              </w:rPr>
            </w:pPr>
            <w:r w:rsidRPr="009776DE">
              <w:rPr>
                <w:bCs/>
                <w:sz w:val="18"/>
                <w:szCs w:val="18"/>
              </w:rPr>
              <w:t>- Mr Muihammad Mumatz Malik, Chief Conservator, Wildlife, NWFP Wildlife Department</w:t>
            </w:r>
          </w:p>
          <w:p w14:paraId="7746C6B5" w14:textId="77777777" w:rsidR="001B7C49" w:rsidRPr="009776DE" w:rsidRDefault="001B7C49" w:rsidP="00A91AC5">
            <w:pPr>
              <w:spacing w:after="120" w:line="240" w:lineRule="auto"/>
              <w:jc w:val="left"/>
              <w:rPr>
                <w:bCs/>
                <w:sz w:val="18"/>
                <w:szCs w:val="18"/>
              </w:rPr>
            </w:pPr>
            <w:r w:rsidRPr="009776DE">
              <w:rPr>
                <w:bCs/>
                <w:sz w:val="18"/>
                <w:szCs w:val="18"/>
              </w:rPr>
              <w:t>- Mr Fazal Elahi, Sub-divisional Forest Officer, Khyber Forest Division, NWFP Forest Department</w:t>
            </w:r>
          </w:p>
          <w:p w14:paraId="71420723" w14:textId="77777777" w:rsidR="001B7C49" w:rsidRPr="009776DE" w:rsidRDefault="001B7C49" w:rsidP="00A91AC5">
            <w:pPr>
              <w:spacing w:after="120" w:line="240" w:lineRule="auto"/>
              <w:jc w:val="left"/>
              <w:rPr>
                <w:bCs/>
                <w:sz w:val="18"/>
                <w:szCs w:val="18"/>
              </w:rPr>
            </w:pPr>
            <w:r w:rsidRPr="009776DE">
              <w:rPr>
                <w:bCs/>
                <w:sz w:val="18"/>
                <w:szCs w:val="18"/>
              </w:rPr>
              <w:t>- Mr Hameed Hussain, Assistan Director, Peshawar Torkhum Express Way</w:t>
            </w:r>
          </w:p>
          <w:p w14:paraId="0D18AD73" w14:textId="77777777" w:rsidR="001B7C49" w:rsidRPr="009776DE" w:rsidRDefault="001B7C49" w:rsidP="00A91AC5">
            <w:pPr>
              <w:spacing w:after="120" w:line="240" w:lineRule="auto"/>
              <w:jc w:val="left"/>
              <w:rPr>
                <w:bCs/>
                <w:sz w:val="18"/>
                <w:szCs w:val="18"/>
              </w:rPr>
            </w:pPr>
            <w:r w:rsidRPr="009776DE">
              <w:rPr>
                <w:bCs/>
                <w:sz w:val="18"/>
                <w:szCs w:val="18"/>
              </w:rPr>
              <w:t>- Mr. Pervaiz Khan Jadoon, Chief Engineer, IPD Warsak Road</w:t>
            </w:r>
          </w:p>
          <w:p w14:paraId="06C2BF44" w14:textId="77777777" w:rsidR="001B7C49" w:rsidRPr="009776DE" w:rsidRDefault="001B7C49" w:rsidP="00A91AC5">
            <w:pPr>
              <w:spacing w:after="120" w:line="240" w:lineRule="auto"/>
              <w:jc w:val="left"/>
              <w:rPr>
                <w:bCs/>
                <w:sz w:val="18"/>
                <w:szCs w:val="18"/>
              </w:rPr>
            </w:pPr>
            <w:r w:rsidRPr="009776DE">
              <w:rPr>
                <w:bCs/>
                <w:sz w:val="18"/>
                <w:szCs w:val="18"/>
              </w:rPr>
              <w:t>- Mr. Liaqat, Assistant Director, Environmental Protection Agency, Peshawar</w:t>
            </w:r>
          </w:p>
        </w:tc>
        <w:tc>
          <w:tcPr>
            <w:tcW w:w="4064" w:type="dxa"/>
          </w:tcPr>
          <w:p w14:paraId="783046CD" w14:textId="77777777" w:rsidR="001B7C49" w:rsidRPr="009776DE" w:rsidRDefault="001B7C49" w:rsidP="00A91AC5">
            <w:pPr>
              <w:spacing w:after="120"/>
              <w:jc w:val="left"/>
              <w:rPr>
                <w:sz w:val="18"/>
                <w:szCs w:val="18"/>
              </w:rPr>
            </w:pPr>
          </w:p>
        </w:tc>
      </w:tr>
      <w:tr w:rsidR="001B7C49" w:rsidRPr="009776DE" w14:paraId="6895EFD6" w14:textId="77777777" w:rsidTr="00A91AC5">
        <w:trPr>
          <w:trHeight w:val="149"/>
        </w:trPr>
        <w:tc>
          <w:tcPr>
            <w:tcW w:w="436" w:type="dxa"/>
          </w:tcPr>
          <w:p w14:paraId="323B549D" w14:textId="77777777" w:rsidR="001B7C49" w:rsidRPr="009776DE" w:rsidRDefault="001B7C49" w:rsidP="00A91AC5">
            <w:pPr>
              <w:spacing w:after="120"/>
              <w:rPr>
                <w:sz w:val="18"/>
                <w:szCs w:val="18"/>
              </w:rPr>
            </w:pPr>
            <w:r w:rsidRPr="009776DE">
              <w:rPr>
                <w:sz w:val="18"/>
                <w:szCs w:val="18"/>
              </w:rPr>
              <w:t>2</w:t>
            </w:r>
          </w:p>
        </w:tc>
        <w:tc>
          <w:tcPr>
            <w:tcW w:w="1821" w:type="dxa"/>
          </w:tcPr>
          <w:p w14:paraId="2929DE6F" w14:textId="77777777" w:rsidR="001B7C49" w:rsidRPr="009776DE" w:rsidRDefault="001B7C49" w:rsidP="00A91AC5">
            <w:pPr>
              <w:spacing w:after="120" w:line="240" w:lineRule="auto"/>
              <w:jc w:val="left"/>
              <w:rPr>
                <w:sz w:val="18"/>
                <w:szCs w:val="18"/>
              </w:rPr>
            </w:pPr>
            <w:r w:rsidRPr="009776DE">
              <w:rPr>
                <w:sz w:val="18"/>
                <w:szCs w:val="18"/>
              </w:rPr>
              <w:t>Consultation of draft ToRs for ESIA</w:t>
            </w:r>
          </w:p>
        </w:tc>
        <w:tc>
          <w:tcPr>
            <w:tcW w:w="1842" w:type="dxa"/>
          </w:tcPr>
          <w:p w14:paraId="4647022B" w14:textId="77777777" w:rsidR="001B7C49" w:rsidRPr="009776DE" w:rsidRDefault="001B7C49" w:rsidP="00A91AC5">
            <w:pPr>
              <w:spacing w:after="120" w:line="240" w:lineRule="auto"/>
              <w:jc w:val="left"/>
              <w:rPr>
                <w:sz w:val="18"/>
                <w:szCs w:val="18"/>
              </w:rPr>
            </w:pPr>
            <w:r w:rsidRPr="009776DE">
              <w:rPr>
                <w:sz w:val="18"/>
                <w:szCs w:val="18"/>
              </w:rPr>
              <w:t>Posted on NTDC website in English, Urdu and Pushto. Public notice for comments advertised on 14 Dec 2010</w:t>
            </w:r>
          </w:p>
        </w:tc>
        <w:tc>
          <w:tcPr>
            <w:tcW w:w="6237" w:type="dxa"/>
          </w:tcPr>
          <w:p w14:paraId="2D2B0E27" w14:textId="77777777" w:rsidR="001B7C49" w:rsidRPr="009776DE" w:rsidRDefault="001B7C49" w:rsidP="00A91AC5">
            <w:pPr>
              <w:spacing w:after="120" w:line="240" w:lineRule="auto"/>
              <w:jc w:val="left"/>
              <w:rPr>
                <w:bCs/>
                <w:sz w:val="18"/>
                <w:szCs w:val="18"/>
              </w:rPr>
            </w:pPr>
          </w:p>
        </w:tc>
        <w:tc>
          <w:tcPr>
            <w:tcW w:w="4064" w:type="dxa"/>
          </w:tcPr>
          <w:p w14:paraId="67CAC289" w14:textId="77777777" w:rsidR="001B7C49" w:rsidRPr="009776DE" w:rsidRDefault="001B7C49" w:rsidP="00A91AC5">
            <w:pPr>
              <w:spacing w:after="120"/>
              <w:jc w:val="left"/>
              <w:rPr>
                <w:sz w:val="18"/>
                <w:szCs w:val="18"/>
              </w:rPr>
            </w:pPr>
          </w:p>
        </w:tc>
      </w:tr>
      <w:tr w:rsidR="001B7C49" w:rsidRPr="009776DE" w14:paraId="5CD2E42F" w14:textId="77777777" w:rsidTr="00A91AC5">
        <w:trPr>
          <w:trHeight w:val="149"/>
        </w:trPr>
        <w:tc>
          <w:tcPr>
            <w:tcW w:w="436" w:type="dxa"/>
          </w:tcPr>
          <w:p w14:paraId="5B1EDE6D" w14:textId="77777777" w:rsidR="001B7C49" w:rsidRPr="009776DE" w:rsidRDefault="001B7C49" w:rsidP="00A91AC5">
            <w:pPr>
              <w:spacing w:after="120"/>
              <w:rPr>
                <w:sz w:val="18"/>
                <w:szCs w:val="18"/>
              </w:rPr>
            </w:pPr>
            <w:r w:rsidRPr="009776DE">
              <w:rPr>
                <w:sz w:val="18"/>
                <w:szCs w:val="18"/>
              </w:rPr>
              <w:t>3</w:t>
            </w:r>
          </w:p>
        </w:tc>
        <w:tc>
          <w:tcPr>
            <w:tcW w:w="1821" w:type="dxa"/>
          </w:tcPr>
          <w:p w14:paraId="4A47D4D6" w14:textId="77777777" w:rsidR="001B7C49" w:rsidRPr="009776DE" w:rsidRDefault="001B7C49" w:rsidP="00A91AC5">
            <w:pPr>
              <w:spacing w:after="120" w:line="240" w:lineRule="auto"/>
              <w:jc w:val="left"/>
              <w:rPr>
                <w:sz w:val="18"/>
                <w:szCs w:val="18"/>
              </w:rPr>
            </w:pPr>
            <w:r w:rsidRPr="009776DE">
              <w:rPr>
                <w:sz w:val="18"/>
                <w:szCs w:val="18"/>
              </w:rPr>
              <w:t>Consultation meetings on draft ESIA by the World Bank Social Specialists</w:t>
            </w:r>
          </w:p>
        </w:tc>
        <w:tc>
          <w:tcPr>
            <w:tcW w:w="1842" w:type="dxa"/>
          </w:tcPr>
          <w:p w14:paraId="40BCFC65" w14:textId="77777777" w:rsidR="001B7C49" w:rsidRPr="009776DE" w:rsidRDefault="001B7C49" w:rsidP="00A91AC5">
            <w:pPr>
              <w:spacing w:after="120" w:line="240" w:lineRule="auto"/>
              <w:jc w:val="left"/>
              <w:rPr>
                <w:sz w:val="18"/>
                <w:szCs w:val="18"/>
              </w:rPr>
            </w:pPr>
            <w:r w:rsidRPr="009776DE">
              <w:rPr>
                <w:sz w:val="18"/>
                <w:szCs w:val="18"/>
              </w:rPr>
              <w:t>May 2011</w:t>
            </w:r>
          </w:p>
        </w:tc>
        <w:tc>
          <w:tcPr>
            <w:tcW w:w="6237" w:type="dxa"/>
          </w:tcPr>
          <w:p w14:paraId="2D2B82B0" w14:textId="77777777" w:rsidR="001B7C49" w:rsidRPr="009776DE" w:rsidRDefault="001B7C49" w:rsidP="00A91AC5">
            <w:pPr>
              <w:spacing w:after="120" w:line="240" w:lineRule="auto"/>
              <w:jc w:val="left"/>
              <w:rPr>
                <w:bCs/>
                <w:sz w:val="18"/>
                <w:szCs w:val="18"/>
              </w:rPr>
            </w:pPr>
            <w:r w:rsidRPr="009776DE">
              <w:rPr>
                <w:bCs/>
                <w:sz w:val="18"/>
                <w:szCs w:val="18"/>
              </w:rPr>
              <w:t xml:space="preserve">Consultation meetings were held with Ministry of Water and Power, IUCN, Sustainable Development Policy Institute, Strengthening Participatory Organizations, Agha Khan Rural Support Program and Leadership for Environment and Development.  </w:t>
            </w:r>
          </w:p>
        </w:tc>
        <w:tc>
          <w:tcPr>
            <w:tcW w:w="4064" w:type="dxa"/>
          </w:tcPr>
          <w:p w14:paraId="7941652A" w14:textId="77777777" w:rsidR="001B7C49" w:rsidRPr="009776DE" w:rsidRDefault="001B7C49" w:rsidP="00A91AC5">
            <w:pPr>
              <w:spacing w:after="120"/>
              <w:jc w:val="left"/>
              <w:rPr>
                <w:sz w:val="18"/>
                <w:szCs w:val="18"/>
              </w:rPr>
            </w:pPr>
          </w:p>
        </w:tc>
      </w:tr>
      <w:tr w:rsidR="001B7C49" w:rsidRPr="009776DE" w14:paraId="5CFEA0A1" w14:textId="77777777" w:rsidTr="00A91AC5">
        <w:trPr>
          <w:trHeight w:val="149"/>
        </w:trPr>
        <w:tc>
          <w:tcPr>
            <w:tcW w:w="436" w:type="dxa"/>
          </w:tcPr>
          <w:p w14:paraId="2188B685" w14:textId="77777777" w:rsidR="001B7C49" w:rsidRPr="009776DE" w:rsidRDefault="001B7C49" w:rsidP="00A91AC5">
            <w:pPr>
              <w:spacing w:after="120"/>
              <w:rPr>
                <w:sz w:val="18"/>
                <w:szCs w:val="18"/>
              </w:rPr>
            </w:pPr>
            <w:r w:rsidRPr="009776DE">
              <w:rPr>
                <w:sz w:val="18"/>
                <w:szCs w:val="18"/>
              </w:rPr>
              <w:t>4</w:t>
            </w:r>
          </w:p>
        </w:tc>
        <w:tc>
          <w:tcPr>
            <w:tcW w:w="1821" w:type="dxa"/>
          </w:tcPr>
          <w:p w14:paraId="14CEBED2" w14:textId="77777777" w:rsidR="001B7C49" w:rsidRPr="009776DE" w:rsidRDefault="001B7C49" w:rsidP="00A91AC5">
            <w:pPr>
              <w:spacing w:after="120" w:line="240" w:lineRule="auto"/>
              <w:jc w:val="left"/>
              <w:rPr>
                <w:sz w:val="18"/>
                <w:szCs w:val="18"/>
              </w:rPr>
            </w:pPr>
            <w:r w:rsidRPr="009776DE">
              <w:rPr>
                <w:sz w:val="18"/>
                <w:szCs w:val="18"/>
              </w:rPr>
              <w:t>Dissemination of ESIA in English and local languages (Urdu and Pashto)</w:t>
            </w:r>
          </w:p>
        </w:tc>
        <w:tc>
          <w:tcPr>
            <w:tcW w:w="1842" w:type="dxa"/>
          </w:tcPr>
          <w:p w14:paraId="5A7B4219" w14:textId="77777777" w:rsidR="001B7C49" w:rsidRPr="009776DE" w:rsidRDefault="001B7C49" w:rsidP="00A91AC5">
            <w:pPr>
              <w:spacing w:after="120" w:line="240" w:lineRule="auto"/>
              <w:jc w:val="left"/>
              <w:rPr>
                <w:sz w:val="18"/>
                <w:szCs w:val="18"/>
              </w:rPr>
            </w:pPr>
            <w:r w:rsidRPr="009776DE">
              <w:rPr>
                <w:sz w:val="18"/>
                <w:szCs w:val="18"/>
              </w:rPr>
              <w:t>Jun 2011</w:t>
            </w:r>
          </w:p>
        </w:tc>
        <w:tc>
          <w:tcPr>
            <w:tcW w:w="6237" w:type="dxa"/>
          </w:tcPr>
          <w:p w14:paraId="45A3A1AF" w14:textId="77777777" w:rsidR="001B7C49" w:rsidRPr="009776DE" w:rsidRDefault="001B7C49" w:rsidP="00A91AC5">
            <w:pPr>
              <w:spacing w:after="120" w:line="240" w:lineRule="auto"/>
              <w:jc w:val="left"/>
              <w:rPr>
                <w:bCs/>
                <w:sz w:val="18"/>
                <w:szCs w:val="18"/>
              </w:rPr>
            </w:pPr>
            <w:r w:rsidRPr="009776DE">
              <w:rPr>
                <w:bCs/>
                <w:sz w:val="18"/>
                <w:szCs w:val="18"/>
              </w:rPr>
              <w:t>English, Urdu and Pashto versions of draft ESIA Executive Summary, Frequently Asked Questions, Technical Questions and a presentation base</w:t>
            </w:r>
            <w:r>
              <w:rPr>
                <w:bCs/>
                <w:sz w:val="18"/>
                <w:szCs w:val="18"/>
              </w:rPr>
              <w:t>d on key information about CASA-</w:t>
            </w:r>
            <w:r w:rsidRPr="009776DE">
              <w:rPr>
                <w:bCs/>
                <w:sz w:val="18"/>
                <w:szCs w:val="18"/>
              </w:rPr>
              <w:t xml:space="preserve">1000 and ESIA shared with key stakeholders of federal and provincial governments and NGOs. </w:t>
            </w:r>
          </w:p>
        </w:tc>
        <w:tc>
          <w:tcPr>
            <w:tcW w:w="4064" w:type="dxa"/>
          </w:tcPr>
          <w:p w14:paraId="317E7FEE" w14:textId="77777777" w:rsidR="001B7C49" w:rsidRPr="009776DE" w:rsidRDefault="001B7C49" w:rsidP="00A91AC5">
            <w:pPr>
              <w:spacing w:after="120"/>
              <w:jc w:val="left"/>
              <w:rPr>
                <w:sz w:val="18"/>
                <w:szCs w:val="18"/>
              </w:rPr>
            </w:pPr>
          </w:p>
        </w:tc>
      </w:tr>
      <w:tr w:rsidR="001B7C49" w:rsidRPr="009776DE" w14:paraId="256A2118" w14:textId="77777777" w:rsidTr="00A91AC5">
        <w:trPr>
          <w:trHeight w:val="149"/>
        </w:trPr>
        <w:tc>
          <w:tcPr>
            <w:tcW w:w="436" w:type="dxa"/>
          </w:tcPr>
          <w:p w14:paraId="2F653228" w14:textId="77777777" w:rsidR="001B7C49" w:rsidRPr="009776DE" w:rsidRDefault="001B7C49" w:rsidP="00A91AC5">
            <w:pPr>
              <w:spacing w:after="120"/>
              <w:rPr>
                <w:sz w:val="18"/>
                <w:szCs w:val="18"/>
              </w:rPr>
            </w:pPr>
            <w:r w:rsidRPr="009776DE">
              <w:rPr>
                <w:sz w:val="18"/>
                <w:szCs w:val="18"/>
              </w:rPr>
              <w:t>5</w:t>
            </w:r>
          </w:p>
        </w:tc>
        <w:tc>
          <w:tcPr>
            <w:tcW w:w="1821" w:type="dxa"/>
          </w:tcPr>
          <w:p w14:paraId="5841F110" w14:textId="77777777" w:rsidR="001B7C49" w:rsidRPr="009776DE" w:rsidRDefault="001B7C49" w:rsidP="00A91AC5">
            <w:pPr>
              <w:spacing w:after="120" w:line="240" w:lineRule="auto"/>
              <w:jc w:val="left"/>
              <w:rPr>
                <w:sz w:val="18"/>
                <w:szCs w:val="18"/>
              </w:rPr>
            </w:pPr>
            <w:r w:rsidRPr="009776DE">
              <w:rPr>
                <w:sz w:val="18"/>
                <w:szCs w:val="18"/>
              </w:rPr>
              <w:t>Consultation on draft ESIA by IEL</w:t>
            </w:r>
          </w:p>
        </w:tc>
        <w:tc>
          <w:tcPr>
            <w:tcW w:w="1842" w:type="dxa"/>
          </w:tcPr>
          <w:p w14:paraId="74C9C60E" w14:textId="77777777" w:rsidR="001B7C49" w:rsidRPr="009776DE" w:rsidRDefault="001B7C49" w:rsidP="00A91AC5">
            <w:pPr>
              <w:spacing w:after="120" w:line="240" w:lineRule="auto"/>
              <w:jc w:val="left"/>
              <w:rPr>
                <w:sz w:val="18"/>
                <w:szCs w:val="18"/>
              </w:rPr>
            </w:pPr>
            <w:r w:rsidRPr="009776DE">
              <w:rPr>
                <w:sz w:val="18"/>
                <w:szCs w:val="18"/>
              </w:rPr>
              <w:t>Comments received by NTDC (28 Sept 2011)</w:t>
            </w:r>
          </w:p>
        </w:tc>
        <w:tc>
          <w:tcPr>
            <w:tcW w:w="6237" w:type="dxa"/>
          </w:tcPr>
          <w:p w14:paraId="7BBFFFB8" w14:textId="77777777" w:rsidR="001B7C49" w:rsidRPr="009776DE" w:rsidRDefault="001B7C49" w:rsidP="00A91AC5">
            <w:pPr>
              <w:spacing w:after="120" w:line="240" w:lineRule="auto"/>
              <w:jc w:val="left"/>
              <w:rPr>
                <w:bCs/>
                <w:sz w:val="18"/>
                <w:szCs w:val="18"/>
              </w:rPr>
            </w:pPr>
          </w:p>
        </w:tc>
        <w:tc>
          <w:tcPr>
            <w:tcW w:w="4064" w:type="dxa"/>
          </w:tcPr>
          <w:p w14:paraId="0FC2209F" w14:textId="77777777" w:rsidR="001B7C49" w:rsidRPr="009776DE" w:rsidRDefault="001B7C49" w:rsidP="00A91AC5">
            <w:pPr>
              <w:spacing w:after="120" w:line="120" w:lineRule="atLeast"/>
              <w:jc w:val="left"/>
              <w:rPr>
                <w:bCs/>
                <w:sz w:val="18"/>
                <w:szCs w:val="18"/>
              </w:rPr>
            </w:pPr>
          </w:p>
        </w:tc>
      </w:tr>
      <w:tr w:rsidR="001B7C49" w:rsidRPr="009776DE" w14:paraId="37E80DCB" w14:textId="77777777" w:rsidTr="00A91AC5">
        <w:trPr>
          <w:trHeight w:val="149"/>
        </w:trPr>
        <w:tc>
          <w:tcPr>
            <w:tcW w:w="436" w:type="dxa"/>
          </w:tcPr>
          <w:p w14:paraId="73846B6F" w14:textId="77777777" w:rsidR="001B7C49" w:rsidRPr="009776DE" w:rsidRDefault="001B7C49" w:rsidP="00A91AC5">
            <w:pPr>
              <w:spacing w:after="120"/>
              <w:rPr>
                <w:sz w:val="18"/>
                <w:szCs w:val="18"/>
              </w:rPr>
            </w:pPr>
            <w:r w:rsidRPr="009776DE">
              <w:rPr>
                <w:sz w:val="18"/>
                <w:szCs w:val="18"/>
              </w:rPr>
              <w:t>6</w:t>
            </w:r>
          </w:p>
        </w:tc>
        <w:tc>
          <w:tcPr>
            <w:tcW w:w="1821" w:type="dxa"/>
          </w:tcPr>
          <w:p w14:paraId="3A1A79BC" w14:textId="77777777" w:rsidR="001B7C49" w:rsidRPr="009776DE" w:rsidRDefault="001B7C49" w:rsidP="00A91AC5">
            <w:pPr>
              <w:spacing w:after="120" w:line="240" w:lineRule="auto"/>
              <w:jc w:val="left"/>
              <w:rPr>
                <w:sz w:val="18"/>
                <w:szCs w:val="18"/>
              </w:rPr>
            </w:pPr>
            <w:r w:rsidRPr="009776DE">
              <w:rPr>
                <w:sz w:val="18"/>
                <w:szCs w:val="18"/>
              </w:rPr>
              <w:t>Benefit-Sharing Consultations and Key Informant Interviews (KII) conducted by SABAWON</w:t>
            </w:r>
          </w:p>
        </w:tc>
        <w:tc>
          <w:tcPr>
            <w:tcW w:w="1842" w:type="dxa"/>
          </w:tcPr>
          <w:p w14:paraId="24BCF73E" w14:textId="77777777" w:rsidR="001B7C49" w:rsidRPr="009776DE" w:rsidRDefault="001B7C49" w:rsidP="00A91AC5">
            <w:pPr>
              <w:spacing w:after="120" w:line="240" w:lineRule="auto"/>
              <w:jc w:val="left"/>
              <w:rPr>
                <w:sz w:val="18"/>
                <w:szCs w:val="18"/>
              </w:rPr>
            </w:pPr>
            <w:r w:rsidRPr="009776DE">
              <w:rPr>
                <w:sz w:val="18"/>
                <w:szCs w:val="18"/>
              </w:rPr>
              <w:t>Feb 2012</w:t>
            </w:r>
          </w:p>
        </w:tc>
        <w:tc>
          <w:tcPr>
            <w:tcW w:w="6237" w:type="dxa"/>
          </w:tcPr>
          <w:p w14:paraId="0065C61E" w14:textId="77777777" w:rsidR="001B7C49" w:rsidRPr="009776DE" w:rsidRDefault="001B7C49" w:rsidP="00A91AC5">
            <w:pPr>
              <w:spacing w:after="120" w:line="240" w:lineRule="auto"/>
              <w:jc w:val="left"/>
              <w:rPr>
                <w:bCs/>
                <w:sz w:val="18"/>
                <w:szCs w:val="18"/>
              </w:rPr>
            </w:pPr>
            <w:r w:rsidRPr="009776DE">
              <w:rPr>
                <w:bCs/>
                <w:sz w:val="18"/>
                <w:szCs w:val="18"/>
              </w:rPr>
              <w:t>FGD were conducted in:</w:t>
            </w:r>
          </w:p>
          <w:p w14:paraId="5B6E100A" w14:textId="77777777" w:rsidR="001B7C49" w:rsidRPr="009776DE" w:rsidRDefault="001B7C49" w:rsidP="00A91AC5">
            <w:pPr>
              <w:spacing w:after="120" w:line="240" w:lineRule="auto"/>
              <w:jc w:val="left"/>
              <w:rPr>
                <w:bCs/>
                <w:sz w:val="18"/>
                <w:szCs w:val="18"/>
              </w:rPr>
            </w:pPr>
            <w:r w:rsidRPr="009776DE">
              <w:rPr>
                <w:bCs/>
                <w:sz w:val="18"/>
                <w:szCs w:val="18"/>
              </w:rPr>
              <w:t>- Mushtarzai (male group): 7 participants</w:t>
            </w:r>
          </w:p>
          <w:p w14:paraId="286A30BE" w14:textId="77777777" w:rsidR="001B7C49" w:rsidRPr="009776DE" w:rsidRDefault="001B7C49" w:rsidP="00A91AC5">
            <w:pPr>
              <w:spacing w:after="120" w:line="240" w:lineRule="auto"/>
              <w:jc w:val="left"/>
              <w:rPr>
                <w:bCs/>
                <w:sz w:val="18"/>
                <w:szCs w:val="18"/>
              </w:rPr>
            </w:pPr>
            <w:r w:rsidRPr="009776DE">
              <w:rPr>
                <w:bCs/>
                <w:sz w:val="18"/>
                <w:szCs w:val="18"/>
              </w:rPr>
              <w:t>- Sheikh Mohamdi: 8 participants</w:t>
            </w:r>
          </w:p>
          <w:p w14:paraId="0CDCBA79" w14:textId="77777777" w:rsidR="001B7C49" w:rsidRPr="009776DE" w:rsidRDefault="001B7C49" w:rsidP="00A91AC5">
            <w:pPr>
              <w:spacing w:after="120" w:line="240" w:lineRule="auto"/>
              <w:jc w:val="left"/>
              <w:rPr>
                <w:bCs/>
                <w:sz w:val="18"/>
                <w:szCs w:val="18"/>
              </w:rPr>
            </w:pPr>
            <w:r w:rsidRPr="009776DE">
              <w:rPr>
                <w:bCs/>
                <w:sz w:val="18"/>
                <w:szCs w:val="18"/>
              </w:rPr>
              <w:t>- Mashu Khel: 12 participants</w:t>
            </w:r>
          </w:p>
          <w:p w14:paraId="0AEA7872" w14:textId="77777777" w:rsidR="001B7C49" w:rsidRPr="009776DE" w:rsidRDefault="001B7C49" w:rsidP="00A91AC5">
            <w:pPr>
              <w:spacing w:after="120" w:line="240" w:lineRule="auto"/>
              <w:jc w:val="left"/>
              <w:rPr>
                <w:bCs/>
                <w:sz w:val="18"/>
                <w:szCs w:val="18"/>
              </w:rPr>
            </w:pPr>
            <w:r w:rsidRPr="009776DE">
              <w:rPr>
                <w:bCs/>
                <w:sz w:val="18"/>
                <w:szCs w:val="18"/>
              </w:rPr>
              <w:t>- Sheikhan Killay: 9 participants</w:t>
            </w:r>
          </w:p>
          <w:p w14:paraId="601B61A3" w14:textId="77777777" w:rsidR="001B7C49" w:rsidRPr="009776DE" w:rsidRDefault="001B7C49" w:rsidP="00A91AC5">
            <w:pPr>
              <w:tabs>
                <w:tab w:val="right" w:pos="5246"/>
              </w:tabs>
              <w:spacing w:after="120" w:line="240" w:lineRule="auto"/>
              <w:jc w:val="left"/>
              <w:rPr>
                <w:bCs/>
                <w:sz w:val="18"/>
                <w:szCs w:val="18"/>
              </w:rPr>
            </w:pPr>
            <w:r w:rsidRPr="009776DE">
              <w:rPr>
                <w:bCs/>
                <w:sz w:val="18"/>
                <w:szCs w:val="18"/>
              </w:rPr>
              <w:t>- Sulemankhel: 10 participants</w:t>
            </w:r>
            <w:r w:rsidRPr="009776DE">
              <w:rPr>
                <w:bCs/>
                <w:sz w:val="18"/>
                <w:szCs w:val="18"/>
              </w:rPr>
              <w:tab/>
            </w:r>
          </w:p>
          <w:p w14:paraId="157D9B36" w14:textId="77777777" w:rsidR="001B7C49" w:rsidRPr="009776DE" w:rsidRDefault="001B7C49" w:rsidP="00A91AC5">
            <w:pPr>
              <w:spacing w:after="120" w:line="240" w:lineRule="auto"/>
              <w:jc w:val="left"/>
              <w:rPr>
                <w:bCs/>
                <w:sz w:val="18"/>
                <w:szCs w:val="18"/>
              </w:rPr>
            </w:pPr>
            <w:r w:rsidRPr="009776DE">
              <w:rPr>
                <w:bCs/>
                <w:sz w:val="18"/>
                <w:szCs w:val="18"/>
              </w:rPr>
              <w:t>- Sheikh: 10 participants</w:t>
            </w:r>
          </w:p>
          <w:p w14:paraId="0EB816CD" w14:textId="77777777" w:rsidR="001B7C49" w:rsidRPr="009776DE" w:rsidRDefault="001B7C49" w:rsidP="00A91AC5">
            <w:pPr>
              <w:spacing w:after="120" w:line="240" w:lineRule="auto"/>
              <w:jc w:val="left"/>
              <w:rPr>
                <w:bCs/>
                <w:sz w:val="18"/>
                <w:szCs w:val="18"/>
              </w:rPr>
            </w:pPr>
            <w:r w:rsidRPr="009776DE">
              <w:rPr>
                <w:bCs/>
                <w:sz w:val="18"/>
                <w:szCs w:val="18"/>
              </w:rPr>
              <w:t>- Mushtarzai (female group): 10 participants</w:t>
            </w:r>
          </w:p>
          <w:p w14:paraId="474F6215" w14:textId="77777777" w:rsidR="001B7C49" w:rsidRPr="009776DE" w:rsidRDefault="001B7C49" w:rsidP="00A91AC5">
            <w:pPr>
              <w:spacing w:after="120" w:line="240" w:lineRule="auto"/>
              <w:jc w:val="left"/>
              <w:rPr>
                <w:bCs/>
                <w:sz w:val="18"/>
                <w:szCs w:val="18"/>
              </w:rPr>
            </w:pPr>
            <w:r w:rsidRPr="009776DE">
              <w:rPr>
                <w:bCs/>
                <w:sz w:val="18"/>
                <w:szCs w:val="18"/>
              </w:rPr>
              <w:t>- Sheikh Mohammadi (female group): 10  participants</w:t>
            </w:r>
          </w:p>
          <w:p w14:paraId="4B728E87" w14:textId="77777777" w:rsidR="001B7C49" w:rsidRPr="009776DE" w:rsidRDefault="001B7C49" w:rsidP="00DE1A1E">
            <w:pPr>
              <w:pStyle w:val="ListParagraph"/>
              <w:numPr>
                <w:ilvl w:val="0"/>
                <w:numId w:val="24"/>
              </w:numPr>
              <w:spacing w:after="120" w:line="240" w:lineRule="auto"/>
              <w:ind w:left="177" w:hanging="177"/>
              <w:jc w:val="left"/>
              <w:rPr>
                <w:bCs/>
                <w:sz w:val="18"/>
                <w:szCs w:val="18"/>
              </w:rPr>
            </w:pPr>
            <w:r w:rsidRPr="009776DE">
              <w:rPr>
                <w:bCs/>
                <w:sz w:val="18"/>
                <w:szCs w:val="18"/>
              </w:rPr>
              <w:t>Shahkas: 9 participants</w:t>
            </w:r>
          </w:p>
          <w:p w14:paraId="04D2B527" w14:textId="77777777" w:rsidR="001B7C49" w:rsidRPr="009776DE" w:rsidRDefault="001B7C49" w:rsidP="00A91AC5">
            <w:pPr>
              <w:spacing w:after="120" w:line="240" w:lineRule="auto"/>
              <w:jc w:val="left"/>
              <w:rPr>
                <w:bCs/>
                <w:sz w:val="18"/>
                <w:szCs w:val="18"/>
              </w:rPr>
            </w:pPr>
            <w:r w:rsidRPr="009776DE">
              <w:rPr>
                <w:bCs/>
                <w:sz w:val="18"/>
                <w:szCs w:val="18"/>
              </w:rPr>
              <w:t>- Torkham: 9 participants</w:t>
            </w:r>
          </w:p>
          <w:p w14:paraId="227C400F" w14:textId="77777777" w:rsidR="001B7C49" w:rsidRPr="009776DE" w:rsidRDefault="001B7C49" w:rsidP="00A91AC5">
            <w:pPr>
              <w:spacing w:after="120" w:line="240" w:lineRule="auto"/>
              <w:jc w:val="left"/>
              <w:rPr>
                <w:bCs/>
                <w:sz w:val="18"/>
                <w:szCs w:val="18"/>
              </w:rPr>
            </w:pPr>
            <w:r w:rsidRPr="009776DE">
              <w:rPr>
                <w:bCs/>
                <w:sz w:val="18"/>
                <w:szCs w:val="18"/>
              </w:rPr>
              <w:t>- Gagra: 9 participants</w:t>
            </w:r>
          </w:p>
        </w:tc>
        <w:tc>
          <w:tcPr>
            <w:tcW w:w="4064" w:type="dxa"/>
          </w:tcPr>
          <w:p w14:paraId="13B23D58" w14:textId="77777777" w:rsidR="001B7C49" w:rsidRPr="009776DE" w:rsidRDefault="001B7C49" w:rsidP="00A91AC5">
            <w:pPr>
              <w:spacing w:after="120" w:line="120" w:lineRule="atLeast"/>
              <w:jc w:val="left"/>
              <w:rPr>
                <w:bCs/>
                <w:sz w:val="18"/>
                <w:szCs w:val="18"/>
              </w:rPr>
            </w:pPr>
            <w:r w:rsidRPr="009776DE">
              <w:rPr>
                <w:bCs/>
                <w:sz w:val="18"/>
                <w:szCs w:val="18"/>
              </w:rPr>
              <w:t>During the Benefit Sharing Study, the Study team held direct and indirect consultations over 5,600 persons in the study area, including 93 through FGD, 13 KII and 15 NGOs.</w:t>
            </w:r>
          </w:p>
        </w:tc>
      </w:tr>
      <w:tr w:rsidR="001B7C49" w:rsidRPr="009776DE" w14:paraId="39A4F07B" w14:textId="77777777" w:rsidTr="00A91AC5">
        <w:trPr>
          <w:trHeight w:val="149"/>
        </w:trPr>
        <w:tc>
          <w:tcPr>
            <w:tcW w:w="436" w:type="dxa"/>
          </w:tcPr>
          <w:p w14:paraId="5C6600C2" w14:textId="77777777" w:rsidR="001B7C49" w:rsidRPr="009776DE" w:rsidRDefault="001B7C49" w:rsidP="00A91AC5">
            <w:pPr>
              <w:spacing w:after="120"/>
              <w:rPr>
                <w:sz w:val="18"/>
                <w:szCs w:val="18"/>
              </w:rPr>
            </w:pPr>
            <w:r>
              <w:rPr>
                <w:sz w:val="18"/>
                <w:szCs w:val="18"/>
              </w:rPr>
              <w:t>7</w:t>
            </w:r>
          </w:p>
        </w:tc>
        <w:tc>
          <w:tcPr>
            <w:tcW w:w="1821" w:type="dxa"/>
          </w:tcPr>
          <w:p w14:paraId="5037EE6A" w14:textId="77777777" w:rsidR="001B7C49" w:rsidRPr="009776DE" w:rsidRDefault="001B7C49" w:rsidP="00A91AC5">
            <w:pPr>
              <w:spacing w:after="120" w:line="240" w:lineRule="auto"/>
              <w:jc w:val="left"/>
              <w:rPr>
                <w:sz w:val="18"/>
                <w:szCs w:val="18"/>
              </w:rPr>
            </w:pPr>
            <w:r>
              <w:rPr>
                <w:sz w:val="18"/>
                <w:szCs w:val="18"/>
              </w:rPr>
              <w:t>REA Consultations</w:t>
            </w:r>
          </w:p>
        </w:tc>
        <w:tc>
          <w:tcPr>
            <w:tcW w:w="1842" w:type="dxa"/>
          </w:tcPr>
          <w:p w14:paraId="0CC22D7B" w14:textId="77777777" w:rsidR="001B7C49" w:rsidRDefault="001B7C49" w:rsidP="00A91AC5">
            <w:pPr>
              <w:spacing w:after="120" w:line="240" w:lineRule="auto"/>
              <w:jc w:val="left"/>
              <w:rPr>
                <w:sz w:val="18"/>
                <w:szCs w:val="18"/>
              </w:rPr>
            </w:pPr>
            <w:r>
              <w:rPr>
                <w:sz w:val="18"/>
                <w:szCs w:val="18"/>
              </w:rPr>
              <w:t xml:space="preserve">December 23, 2013: </w:t>
            </w:r>
            <w:r w:rsidRPr="002B37A8">
              <w:rPr>
                <w:sz w:val="18"/>
                <w:szCs w:val="18"/>
              </w:rPr>
              <w:t xml:space="preserve">Peshawar at the </w:t>
            </w:r>
            <w:r w:rsidRPr="002B37A8">
              <w:rPr>
                <w:sz w:val="18"/>
                <w:szCs w:val="18"/>
              </w:rPr>
              <w:lastRenderedPageBreak/>
              <w:t>PESCO Guest House</w:t>
            </w:r>
          </w:p>
          <w:p w14:paraId="10577A6A" w14:textId="77777777" w:rsidR="001B7C49" w:rsidRPr="009776DE" w:rsidRDefault="001B7C49" w:rsidP="00A91AC5">
            <w:pPr>
              <w:spacing w:after="120" w:line="240" w:lineRule="auto"/>
              <w:jc w:val="left"/>
              <w:rPr>
                <w:sz w:val="18"/>
                <w:szCs w:val="18"/>
              </w:rPr>
            </w:pPr>
            <w:r w:rsidRPr="002B37A8">
              <w:rPr>
                <w:sz w:val="18"/>
                <w:szCs w:val="18"/>
              </w:rPr>
              <w:t>December 24, 2013</w:t>
            </w:r>
            <w:r>
              <w:rPr>
                <w:sz w:val="18"/>
                <w:szCs w:val="18"/>
              </w:rPr>
              <w:t>:</w:t>
            </w:r>
            <w:r w:rsidRPr="002B37A8">
              <w:rPr>
                <w:sz w:val="18"/>
                <w:szCs w:val="18"/>
              </w:rPr>
              <w:t xml:space="preserve"> </w:t>
            </w:r>
            <w:r>
              <w:rPr>
                <w:sz w:val="18"/>
                <w:szCs w:val="18"/>
              </w:rPr>
              <w:t>Islamabad</w:t>
            </w:r>
            <w:r w:rsidRPr="002B37A8">
              <w:rPr>
                <w:sz w:val="18"/>
                <w:szCs w:val="18"/>
              </w:rPr>
              <w:t xml:space="preserve"> at IESCO Bara Kahu Grid Station</w:t>
            </w:r>
          </w:p>
        </w:tc>
        <w:tc>
          <w:tcPr>
            <w:tcW w:w="6237" w:type="dxa"/>
          </w:tcPr>
          <w:p w14:paraId="06FFE6DD" w14:textId="77777777" w:rsidR="001B7C49" w:rsidRDefault="001B7C49" w:rsidP="00A91AC5">
            <w:pPr>
              <w:spacing w:after="120" w:line="240" w:lineRule="auto"/>
              <w:jc w:val="left"/>
              <w:rPr>
                <w:bCs/>
                <w:sz w:val="18"/>
                <w:szCs w:val="18"/>
              </w:rPr>
            </w:pPr>
            <w:r w:rsidRPr="002B37A8">
              <w:rPr>
                <w:bCs/>
                <w:sz w:val="18"/>
                <w:szCs w:val="18"/>
              </w:rPr>
              <w:lastRenderedPageBreak/>
              <w:t>The NTDC organized two consultation workshops</w:t>
            </w:r>
            <w:r>
              <w:rPr>
                <w:bCs/>
                <w:sz w:val="18"/>
                <w:szCs w:val="18"/>
              </w:rPr>
              <w:t>.</w:t>
            </w:r>
          </w:p>
          <w:p w14:paraId="22486229" w14:textId="77777777" w:rsidR="001B7C49" w:rsidRPr="009776DE" w:rsidRDefault="001B7C49" w:rsidP="00EA4E8D">
            <w:pPr>
              <w:spacing w:after="120" w:line="240" w:lineRule="auto"/>
              <w:jc w:val="left"/>
              <w:rPr>
                <w:bCs/>
                <w:sz w:val="18"/>
                <w:szCs w:val="18"/>
              </w:rPr>
            </w:pPr>
            <w:r w:rsidRPr="00E165D5">
              <w:rPr>
                <w:bCs/>
                <w:sz w:val="18"/>
                <w:szCs w:val="18"/>
              </w:rPr>
              <w:lastRenderedPageBreak/>
              <w:t>Invitation letters were sent to 92 invitees for the Peshawar workshop and 102 invitees for the Islamabad workshop throu</w:t>
            </w:r>
            <w:r>
              <w:rPr>
                <w:bCs/>
                <w:sz w:val="18"/>
                <w:szCs w:val="18"/>
              </w:rPr>
              <w:t>gh courier service and emails, and</w:t>
            </w:r>
            <w:r w:rsidRPr="00E165D5">
              <w:rPr>
                <w:bCs/>
                <w:sz w:val="18"/>
                <w:szCs w:val="18"/>
              </w:rPr>
              <w:t xml:space="preserve"> representatives of communities residing along the routes were also invited through telephone calls. 56 invitees participated in the Peshawar workshop and 88 invitees participated in the Islamabad workshop. The list of invitees and the sign in sheets of attendees, along with representative photographs is all contained in the workshop reports produced by NTDC.</w:t>
            </w:r>
          </w:p>
        </w:tc>
        <w:tc>
          <w:tcPr>
            <w:tcW w:w="4064" w:type="dxa"/>
          </w:tcPr>
          <w:p w14:paraId="4DEA895F" w14:textId="77777777" w:rsidR="001B7C49" w:rsidRPr="009776DE" w:rsidRDefault="001B7C49" w:rsidP="00A91AC5">
            <w:pPr>
              <w:spacing w:after="120" w:line="120" w:lineRule="atLeast"/>
              <w:jc w:val="left"/>
              <w:rPr>
                <w:bCs/>
                <w:sz w:val="18"/>
                <w:szCs w:val="18"/>
              </w:rPr>
            </w:pPr>
            <w:r w:rsidRPr="00E165D5">
              <w:rPr>
                <w:bCs/>
                <w:sz w:val="18"/>
                <w:szCs w:val="18"/>
              </w:rPr>
              <w:lastRenderedPageBreak/>
              <w:t xml:space="preserve">The participation, particularly from bilateral and multilateral agencies and national/international </w:t>
            </w:r>
            <w:r w:rsidRPr="00E165D5">
              <w:rPr>
                <w:bCs/>
                <w:sz w:val="18"/>
                <w:szCs w:val="18"/>
              </w:rPr>
              <w:lastRenderedPageBreak/>
              <w:t>NGOs was affected due to a demonstration in Peshawar and by a procession in Islamabad, it also impacted participation by women.</w:t>
            </w:r>
          </w:p>
        </w:tc>
      </w:tr>
      <w:tr w:rsidR="001B7C49" w:rsidRPr="009776DE" w14:paraId="01C33F98" w14:textId="77777777" w:rsidTr="00A91AC5">
        <w:trPr>
          <w:trHeight w:val="149"/>
        </w:trPr>
        <w:tc>
          <w:tcPr>
            <w:tcW w:w="436" w:type="dxa"/>
            <w:shd w:val="clear" w:color="auto" w:fill="EEECE1" w:themeFill="background2"/>
          </w:tcPr>
          <w:p w14:paraId="07AA78E7" w14:textId="77777777" w:rsidR="001B7C49" w:rsidRPr="009776DE" w:rsidRDefault="001B7C49" w:rsidP="00A91AC5">
            <w:pPr>
              <w:spacing w:after="120"/>
              <w:rPr>
                <w:b/>
                <w:i/>
                <w:sz w:val="18"/>
                <w:szCs w:val="18"/>
              </w:rPr>
            </w:pPr>
          </w:p>
        </w:tc>
        <w:tc>
          <w:tcPr>
            <w:tcW w:w="1821" w:type="dxa"/>
            <w:shd w:val="clear" w:color="auto" w:fill="EEECE1" w:themeFill="background2"/>
          </w:tcPr>
          <w:p w14:paraId="31ECDDB5" w14:textId="77777777" w:rsidR="001B7C49" w:rsidRPr="009776DE" w:rsidRDefault="001B7C49" w:rsidP="00A91AC5">
            <w:pPr>
              <w:spacing w:after="120" w:line="120" w:lineRule="atLeast"/>
              <w:rPr>
                <w:b/>
                <w:i/>
                <w:sz w:val="18"/>
                <w:szCs w:val="18"/>
              </w:rPr>
            </w:pPr>
            <w:r w:rsidRPr="009776DE">
              <w:rPr>
                <w:b/>
                <w:i/>
                <w:sz w:val="18"/>
                <w:szCs w:val="18"/>
              </w:rPr>
              <w:t>Tajikistan</w:t>
            </w:r>
          </w:p>
        </w:tc>
        <w:tc>
          <w:tcPr>
            <w:tcW w:w="1842" w:type="dxa"/>
            <w:shd w:val="clear" w:color="auto" w:fill="EEECE1" w:themeFill="background2"/>
          </w:tcPr>
          <w:p w14:paraId="67022D89" w14:textId="77777777" w:rsidR="001B7C49" w:rsidRPr="009776DE" w:rsidRDefault="001B7C49" w:rsidP="00A91AC5">
            <w:pPr>
              <w:spacing w:after="120"/>
              <w:rPr>
                <w:sz w:val="18"/>
                <w:szCs w:val="18"/>
              </w:rPr>
            </w:pPr>
          </w:p>
        </w:tc>
        <w:tc>
          <w:tcPr>
            <w:tcW w:w="6237" w:type="dxa"/>
            <w:shd w:val="clear" w:color="auto" w:fill="EEECE1" w:themeFill="background2"/>
          </w:tcPr>
          <w:p w14:paraId="5999D73B" w14:textId="77777777" w:rsidR="001B7C49" w:rsidRPr="009776DE" w:rsidRDefault="001B7C49" w:rsidP="00A91AC5">
            <w:pPr>
              <w:spacing w:after="120" w:line="240" w:lineRule="auto"/>
              <w:rPr>
                <w:sz w:val="18"/>
                <w:szCs w:val="18"/>
              </w:rPr>
            </w:pPr>
          </w:p>
        </w:tc>
        <w:tc>
          <w:tcPr>
            <w:tcW w:w="4064" w:type="dxa"/>
            <w:shd w:val="clear" w:color="auto" w:fill="EEECE1" w:themeFill="background2"/>
          </w:tcPr>
          <w:p w14:paraId="7DE2D2F0" w14:textId="77777777" w:rsidR="001B7C49" w:rsidRPr="009776DE" w:rsidRDefault="001B7C49" w:rsidP="00A91AC5">
            <w:pPr>
              <w:spacing w:after="120"/>
              <w:rPr>
                <w:sz w:val="18"/>
                <w:szCs w:val="18"/>
              </w:rPr>
            </w:pPr>
          </w:p>
        </w:tc>
      </w:tr>
      <w:tr w:rsidR="001B7C49" w:rsidRPr="009776DE" w14:paraId="7C91D635" w14:textId="77777777" w:rsidTr="00A91AC5">
        <w:trPr>
          <w:trHeight w:val="149"/>
        </w:trPr>
        <w:tc>
          <w:tcPr>
            <w:tcW w:w="436" w:type="dxa"/>
          </w:tcPr>
          <w:p w14:paraId="3A6B6E2E" w14:textId="77777777" w:rsidR="001B7C49" w:rsidRPr="009776DE" w:rsidRDefault="001B7C49" w:rsidP="00A91AC5">
            <w:pPr>
              <w:spacing w:after="120"/>
              <w:rPr>
                <w:sz w:val="18"/>
                <w:szCs w:val="18"/>
              </w:rPr>
            </w:pPr>
            <w:r w:rsidRPr="009776DE">
              <w:rPr>
                <w:sz w:val="18"/>
                <w:szCs w:val="18"/>
              </w:rPr>
              <w:t>1</w:t>
            </w:r>
          </w:p>
        </w:tc>
        <w:tc>
          <w:tcPr>
            <w:tcW w:w="1821" w:type="dxa"/>
          </w:tcPr>
          <w:p w14:paraId="466EAAE3" w14:textId="77777777" w:rsidR="001B7C49" w:rsidRPr="009776DE" w:rsidRDefault="001B7C49" w:rsidP="00A91AC5">
            <w:pPr>
              <w:spacing w:after="120" w:line="120" w:lineRule="atLeast"/>
              <w:jc w:val="left"/>
              <w:rPr>
                <w:sz w:val="18"/>
                <w:szCs w:val="18"/>
              </w:rPr>
            </w:pPr>
            <w:r w:rsidRPr="009776DE">
              <w:rPr>
                <w:sz w:val="18"/>
                <w:szCs w:val="18"/>
              </w:rPr>
              <w:t>Initial consultation by SNC</w:t>
            </w:r>
          </w:p>
        </w:tc>
        <w:tc>
          <w:tcPr>
            <w:tcW w:w="1842" w:type="dxa"/>
          </w:tcPr>
          <w:p w14:paraId="1E9E9E95" w14:textId="77777777" w:rsidR="001B7C49" w:rsidRPr="009776DE" w:rsidRDefault="001B7C49" w:rsidP="00A91AC5">
            <w:pPr>
              <w:spacing w:after="120" w:line="120" w:lineRule="atLeast"/>
              <w:jc w:val="left"/>
              <w:rPr>
                <w:bCs/>
                <w:sz w:val="18"/>
                <w:szCs w:val="18"/>
              </w:rPr>
            </w:pPr>
            <w:r w:rsidRPr="009776DE">
              <w:rPr>
                <w:bCs/>
                <w:sz w:val="18"/>
                <w:szCs w:val="18"/>
              </w:rPr>
              <w:t>2007</w:t>
            </w:r>
          </w:p>
        </w:tc>
        <w:tc>
          <w:tcPr>
            <w:tcW w:w="6237" w:type="dxa"/>
          </w:tcPr>
          <w:p w14:paraId="463684FB" w14:textId="77777777" w:rsidR="001B7C49" w:rsidRPr="009776DE" w:rsidRDefault="001B7C49" w:rsidP="00A91AC5">
            <w:pPr>
              <w:spacing w:after="120" w:line="240" w:lineRule="auto"/>
              <w:jc w:val="left"/>
              <w:rPr>
                <w:bCs/>
                <w:sz w:val="18"/>
                <w:szCs w:val="18"/>
              </w:rPr>
            </w:pPr>
            <w:r w:rsidRPr="009776DE">
              <w:rPr>
                <w:bCs/>
                <w:sz w:val="18"/>
                <w:szCs w:val="18"/>
              </w:rPr>
              <w:t>- M. G. Gulmatov, Chairman of the Khatlon Oblast</w:t>
            </w:r>
          </w:p>
          <w:p w14:paraId="34987CA2" w14:textId="77777777" w:rsidR="001B7C49" w:rsidRPr="009776DE" w:rsidRDefault="001B7C49" w:rsidP="00A91AC5">
            <w:pPr>
              <w:spacing w:after="120" w:line="240" w:lineRule="auto"/>
              <w:jc w:val="left"/>
              <w:rPr>
                <w:bCs/>
                <w:sz w:val="18"/>
                <w:szCs w:val="18"/>
              </w:rPr>
            </w:pPr>
            <w:r w:rsidRPr="009776DE">
              <w:rPr>
                <w:bCs/>
                <w:sz w:val="18"/>
                <w:szCs w:val="18"/>
              </w:rPr>
              <w:t>- Mr Abdurahmanov, Deputy Chairman (water supply and dekhan farm) of the Khatlon Oblast</w:t>
            </w:r>
          </w:p>
          <w:p w14:paraId="58F21875" w14:textId="77777777" w:rsidR="001B7C49" w:rsidRPr="009776DE" w:rsidRDefault="001B7C49" w:rsidP="00A91AC5">
            <w:pPr>
              <w:spacing w:after="120" w:line="240" w:lineRule="auto"/>
              <w:jc w:val="left"/>
              <w:rPr>
                <w:bCs/>
                <w:sz w:val="18"/>
                <w:szCs w:val="18"/>
              </w:rPr>
            </w:pPr>
            <w:r w:rsidRPr="009776DE">
              <w:rPr>
                <w:bCs/>
                <w:sz w:val="18"/>
                <w:szCs w:val="18"/>
              </w:rPr>
              <w:t>- D Mirzoev, Head of the Khukumat Economics Management</w:t>
            </w:r>
          </w:p>
          <w:p w14:paraId="5AA136E4" w14:textId="77777777" w:rsidR="001B7C49" w:rsidRPr="009776DE" w:rsidRDefault="001B7C49" w:rsidP="00A91AC5">
            <w:pPr>
              <w:spacing w:after="120" w:line="240" w:lineRule="auto"/>
              <w:jc w:val="left"/>
              <w:rPr>
                <w:bCs/>
                <w:sz w:val="18"/>
                <w:szCs w:val="18"/>
              </w:rPr>
            </w:pPr>
            <w:r w:rsidRPr="009776DE">
              <w:rPr>
                <w:bCs/>
                <w:sz w:val="18"/>
                <w:szCs w:val="18"/>
              </w:rPr>
              <w:t>- Shokirov Shodmon Shokirovich, Chairman of Oblast Statistics Agency</w:t>
            </w:r>
          </w:p>
          <w:p w14:paraId="75C3A25D" w14:textId="77777777" w:rsidR="001B7C49" w:rsidRPr="009776DE" w:rsidRDefault="001B7C49" w:rsidP="00A91AC5">
            <w:pPr>
              <w:spacing w:after="120" w:line="240" w:lineRule="auto"/>
              <w:jc w:val="left"/>
              <w:rPr>
                <w:bCs/>
                <w:sz w:val="18"/>
                <w:szCs w:val="18"/>
              </w:rPr>
            </w:pPr>
            <w:r w:rsidRPr="009776DE">
              <w:rPr>
                <w:bCs/>
                <w:sz w:val="18"/>
                <w:szCs w:val="18"/>
              </w:rPr>
              <w:t>- Radzhabov Hukmatullo Fazliddinovich, Mayor of Sarband</w:t>
            </w:r>
          </w:p>
          <w:p w14:paraId="6D38CC4F" w14:textId="77777777" w:rsidR="001B7C49" w:rsidRPr="009776DE" w:rsidRDefault="001B7C49" w:rsidP="00A91AC5">
            <w:pPr>
              <w:spacing w:after="120" w:line="240" w:lineRule="auto"/>
              <w:jc w:val="left"/>
              <w:rPr>
                <w:bCs/>
                <w:sz w:val="18"/>
                <w:szCs w:val="18"/>
              </w:rPr>
            </w:pPr>
            <w:r w:rsidRPr="009776DE">
              <w:rPr>
                <w:bCs/>
                <w:sz w:val="18"/>
                <w:szCs w:val="18"/>
              </w:rPr>
              <w:t>- Mukhsiddinov Zainiddin, Head of the Khukumat Administration, city of Sarband</w:t>
            </w:r>
          </w:p>
          <w:p w14:paraId="3702DC93" w14:textId="77777777" w:rsidR="001B7C49" w:rsidRPr="009776DE" w:rsidRDefault="001B7C49" w:rsidP="00A91AC5">
            <w:pPr>
              <w:spacing w:after="120" w:line="240" w:lineRule="auto"/>
              <w:jc w:val="left"/>
              <w:rPr>
                <w:bCs/>
                <w:sz w:val="18"/>
                <w:szCs w:val="18"/>
              </w:rPr>
            </w:pPr>
            <w:r w:rsidRPr="009776DE">
              <w:rPr>
                <w:bCs/>
                <w:sz w:val="18"/>
                <w:szCs w:val="18"/>
              </w:rPr>
              <w:t>- Khakimov Kurbon, Head of Statistics Department, city of Sarband</w:t>
            </w:r>
          </w:p>
          <w:p w14:paraId="03D4C035" w14:textId="77777777" w:rsidR="001B7C49" w:rsidRPr="009776DE" w:rsidRDefault="001B7C49" w:rsidP="00A91AC5">
            <w:pPr>
              <w:spacing w:after="120" w:line="240" w:lineRule="auto"/>
              <w:jc w:val="left"/>
              <w:rPr>
                <w:bCs/>
                <w:sz w:val="18"/>
                <w:szCs w:val="18"/>
              </w:rPr>
            </w:pPr>
            <w:r w:rsidRPr="009776DE">
              <w:rPr>
                <w:bCs/>
                <w:sz w:val="18"/>
                <w:szCs w:val="18"/>
              </w:rPr>
              <w:t>- Nazaraliev Kurbon, Head of Labour Department, city of Sarband</w:t>
            </w:r>
          </w:p>
          <w:p w14:paraId="13DE6BB3" w14:textId="77777777" w:rsidR="001B7C49" w:rsidRPr="009776DE" w:rsidRDefault="001B7C49" w:rsidP="00A91AC5">
            <w:pPr>
              <w:spacing w:after="120" w:line="240" w:lineRule="auto"/>
              <w:jc w:val="left"/>
              <w:rPr>
                <w:bCs/>
                <w:sz w:val="18"/>
                <w:szCs w:val="18"/>
              </w:rPr>
            </w:pPr>
            <w:r w:rsidRPr="009776DE">
              <w:rPr>
                <w:bCs/>
                <w:sz w:val="18"/>
                <w:szCs w:val="18"/>
              </w:rPr>
              <w:t>- Kendzhaev Gulyam Rasulovich, Chairman of J. Guliston Kishlak Botrobod</w:t>
            </w:r>
          </w:p>
          <w:p w14:paraId="56D67F94" w14:textId="77777777" w:rsidR="001B7C49" w:rsidRPr="009776DE" w:rsidRDefault="001B7C49" w:rsidP="00A91AC5">
            <w:pPr>
              <w:spacing w:after="120" w:line="240" w:lineRule="auto"/>
              <w:jc w:val="left"/>
              <w:rPr>
                <w:bCs/>
                <w:sz w:val="18"/>
                <w:szCs w:val="18"/>
              </w:rPr>
            </w:pPr>
            <w:r w:rsidRPr="009776DE">
              <w:rPr>
                <w:bCs/>
                <w:sz w:val="18"/>
                <w:szCs w:val="18"/>
              </w:rPr>
              <w:t>- Sangaliev Emomali, Chairman of the Makhalin Committee</w:t>
            </w:r>
          </w:p>
          <w:p w14:paraId="7DE92A87" w14:textId="77777777" w:rsidR="001B7C49" w:rsidRPr="009776DE" w:rsidRDefault="001B7C49" w:rsidP="00A91AC5">
            <w:pPr>
              <w:spacing w:after="120" w:line="240" w:lineRule="auto"/>
              <w:jc w:val="left"/>
              <w:rPr>
                <w:bCs/>
                <w:sz w:val="18"/>
                <w:szCs w:val="18"/>
              </w:rPr>
            </w:pPr>
            <w:r w:rsidRPr="009776DE">
              <w:rPr>
                <w:bCs/>
                <w:sz w:val="18"/>
                <w:szCs w:val="18"/>
              </w:rPr>
              <w:t>- Dzhurahonov Hamzai Hodzhamurod, Chairman of the Makhalin Committee</w:t>
            </w:r>
          </w:p>
          <w:p w14:paraId="75116E1B" w14:textId="77777777" w:rsidR="001B7C49" w:rsidRPr="009776DE" w:rsidRDefault="001B7C49" w:rsidP="00A91AC5">
            <w:pPr>
              <w:spacing w:after="120" w:line="240" w:lineRule="auto"/>
              <w:jc w:val="left"/>
              <w:rPr>
                <w:bCs/>
                <w:sz w:val="18"/>
                <w:szCs w:val="18"/>
              </w:rPr>
            </w:pPr>
            <w:r w:rsidRPr="009776DE">
              <w:rPr>
                <w:bCs/>
                <w:sz w:val="18"/>
                <w:szCs w:val="18"/>
              </w:rPr>
              <w:t>- Sattorov Aloviddin Mirzoevich, Chairman of the Rayon, Vakhsh</w:t>
            </w:r>
          </w:p>
          <w:p w14:paraId="38BA05C2" w14:textId="77777777" w:rsidR="001B7C49" w:rsidRPr="009776DE" w:rsidRDefault="001B7C49" w:rsidP="00A91AC5">
            <w:pPr>
              <w:spacing w:after="120" w:line="240" w:lineRule="auto"/>
              <w:jc w:val="left"/>
              <w:rPr>
                <w:bCs/>
                <w:sz w:val="18"/>
                <w:szCs w:val="18"/>
              </w:rPr>
            </w:pPr>
            <w:r w:rsidRPr="009776DE">
              <w:rPr>
                <w:bCs/>
                <w:sz w:val="18"/>
                <w:szCs w:val="18"/>
              </w:rPr>
              <w:t>- Huseinoz Saiddzhalol Rahmatovich, First Deputy Chairman</w:t>
            </w:r>
          </w:p>
          <w:p w14:paraId="537BB85F" w14:textId="77777777" w:rsidR="001B7C49" w:rsidRPr="009776DE" w:rsidRDefault="001B7C49" w:rsidP="00A91AC5">
            <w:pPr>
              <w:spacing w:after="120" w:line="240" w:lineRule="auto"/>
              <w:jc w:val="left"/>
              <w:rPr>
                <w:bCs/>
                <w:sz w:val="18"/>
                <w:szCs w:val="18"/>
              </w:rPr>
            </w:pPr>
            <w:r w:rsidRPr="009776DE">
              <w:rPr>
                <w:bCs/>
                <w:sz w:val="18"/>
                <w:szCs w:val="18"/>
              </w:rPr>
              <w:t>- Davlatov Sherali, Chief Architects of the Rayon</w:t>
            </w:r>
          </w:p>
          <w:p w14:paraId="4C5CE6A2" w14:textId="77777777" w:rsidR="001B7C49" w:rsidRPr="009776DE" w:rsidRDefault="001B7C49" w:rsidP="00A91AC5">
            <w:pPr>
              <w:spacing w:after="120" w:line="240" w:lineRule="auto"/>
              <w:jc w:val="left"/>
              <w:rPr>
                <w:bCs/>
                <w:sz w:val="18"/>
                <w:szCs w:val="18"/>
              </w:rPr>
            </w:pPr>
            <w:r w:rsidRPr="009776DE">
              <w:rPr>
                <w:bCs/>
                <w:sz w:val="18"/>
                <w:szCs w:val="18"/>
              </w:rPr>
              <w:t>- Alihonov Dzhurahon Chief Specialist of Land Management Committee</w:t>
            </w:r>
          </w:p>
          <w:p w14:paraId="2308B1B1" w14:textId="77777777" w:rsidR="001B7C49" w:rsidRPr="009776DE" w:rsidRDefault="001B7C49" w:rsidP="00A91AC5">
            <w:pPr>
              <w:spacing w:after="120" w:line="240" w:lineRule="auto"/>
              <w:jc w:val="left"/>
              <w:rPr>
                <w:bCs/>
                <w:sz w:val="18"/>
                <w:szCs w:val="18"/>
              </w:rPr>
            </w:pPr>
            <w:r w:rsidRPr="009776DE">
              <w:rPr>
                <w:bCs/>
                <w:sz w:val="18"/>
                <w:szCs w:val="18"/>
              </w:rPr>
              <w:t>- Madmusoev Nosirdzhon, Secretary of J. Kirov</w:t>
            </w:r>
          </w:p>
          <w:p w14:paraId="1F9588CD" w14:textId="77777777" w:rsidR="001B7C49" w:rsidRPr="009776DE" w:rsidRDefault="001B7C49" w:rsidP="00A91AC5">
            <w:pPr>
              <w:spacing w:after="120" w:line="240" w:lineRule="auto"/>
              <w:jc w:val="left"/>
              <w:rPr>
                <w:bCs/>
                <w:sz w:val="18"/>
                <w:szCs w:val="18"/>
              </w:rPr>
            </w:pPr>
            <w:r w:rsidRPr="009776DE">
              <w:rPr>
                <w:bCs/>
                <w:sz w:val="18"/>
                <w:szCs w:val="18"/>
              </w:rPr>
              <w:t>- Sharipov mahmadi, Chairman of J. Marshal</w:t>
            </w:r>
          </w:p>
          <w:p w14:paraId="46ADEE79" w14:textId="77777777" w:rsidR="001B7C49" w:rsidRPr="009776DE" w:rsidRDefault="001B7C49" w:rsidP="00A91AC5">
            <w:pPr>
              <w:spacing w:after="120" w:line="240" w:lineRule="auto"/>
              <w:jc w:val="left"/>
              <w:rPr>
                <w:bCs/>
                <w:sz w:val="18"/>
                <w:szCs w:val="18"/>
              </w:rPr>
            </w:pPr>
            <w:r w:rsidRPr="009776DE">
              <w:rPr>
                <w:bCs/>
                <w:sz w:val="18"/>
                <w:szCs w:val="18"/>
              </w:rPr>
              <w:t>- Rahmonov Amonullo, Chief Specialist</w:t>
            </w:r>
          </w:p>
          <w:p w14:paraId="19A2752C" w14:textId="77777777" w:rsidR="001B7C49" w:rsidRPr="009776DE" w:rsidRDefault="001B7C49" w:rsidP="00A91AC5">
            <w:pPr>
              <w:spacing w:after="120" w:line="240" w:lineRule="auto"/>
              <w:jc w:val="left"/>
              <w:rPr>
                <w:bCs/>
                <w:sz w:val="18"/>
                <w:szCs w:val="18"/>
              </w:rPr>
            </w:pPr>
            <w:r w:rsidRPr="009776DE">
              <w:rPr>
                <w:bCs/>
                <w:sz w:val="18"/>
                <w:szCs w:val="18"/>
              </w:rPr>
              <w:t>- Kadyrov Manon, Chairman of the Environment Committee District Department</w:t>
            </w:r>
          </w:p>
          <w:p w14:paraId="0875CAF7" w14:textId="77777777" w:rsidR="001B7C49" w:rsidRPr="009776DE" w:rsidRDefault="001B7C49" w:rsidP="00A91AC5">
            <w:pPr>
              <w:spacing w:after="120" w:line="240" w:lineRule="auto"/>
              <w:jc w:val="left"/>
              <w:rPr>
                <w:bCs/>
                <w:sz w:val="18"/>
                <w:szCs w:val="18"/>
              </w:rPr>
            </w:pPr>
            <w:r w:rsidRPr="009776DE">
              <w:rPr>
                <w:bCs/>
                <w:sz w:val="18"/>
                <w:szCs w:val="18"/>
              </w:rPr>
              <w:t>- Kholboev Alimahmad Chief Specialist of the Environment Committee District Department</w:t>
            </w:r>
          </w:p>
          <w:p w14:paraId="29F81F21" w14:textId="77777777" w:rsidR="001B7C49" w:rsidRPr="009776DE" w:rsidRDefault="001B7C49" w:rsidP="00A91AC5">
            <w:pPr>
              <w:spacing w:after="120" w:line="240" w:lineRule="auto"/>
              <w:jc w:val="left"/>
              <w:rPr>
                <w:bCs/>
                <w:sz w:val="18"/>
                <w:szCs w:val="18"/>
              </w:rPr>
            </w:pPr>
            <w:r w:rsidRPr="009776DE">
              <w:rPr>
                <w:bCs/>
                <w:sz w:val="18"/>
                <w:szCs w:val="18"/>
              </w:rPr>
              <w:t>- Shomurodov Hojamurod, Chief Specialist of the Flora and Fauna Department</w:t>
            </w:r>
          </w:p>
          <w:p w14:paraId="2ECEEDB6" w14:textId="77777777" w:rsidR="001B7C49" w:rsidRPr="009776DE" w:rsidRDefault="001B7C49" w:rsidP="00A91AC5">
            <w:pPr>
              <w:spacing w:after="120" w:line="240" w:lineRule="auto"/>
              <w:jc w:val="left"/>
              <w:rPr>
                <w:bCs/>
                <w:sz w:val="18"/>
                <w:szCs w:val="18"/>
              </w:rPr>
            </w:pPr>
            <w:r w:rsidRPr="009776DE">
              <w:rPr>
                <w:bCs/>
                <w:sz w:val="18"/>
                <w:szCs w:val="18"/>
              </w:rPr>
              <w:t>- Sadulloev habibullo Naimovich, Chairman of the Rayon, Rumi</w:t>
            </w:r>
          </w:p>
          <w:p w14:paraId="538225D9" w14:textId="77777777" w:rsidR="001B7C49" w:rsidRPr="009776DE" w:rsidRDefault="001B7C49" w:rsidP="00A91AC5">
            <w:pPr>
              <w:spacing w:after="120" w:line="240" w:lineRule="auto"/>
              <w:jc w:val="left"/>
              <w:rPr>
                <w:bCs/>
                <w:sz w:val="18"/>
                <w:szCs w:val="18"/>
              </w:rPr>
            </w:pPr>
            <w:r w:rsidRPr="009776DE">
              <w:rPr>
                <w:bCs/>
                <w:sz w:val="18"/>
                <w:szCs w:val="18"/>
              </w:rPr>
              <w:t>- Nazhmiddinov mukim Pirovich, First Deputy Chairman, Rumi</w:t>
            </w:r>
          </w:p>
          <w:p w14:paraId="42F2E1A7" w14:textId="77777777" w:rsidR="001B7C49" w:rsidRPr="009776DE" w:rsidRDefault="001B7C49" w:rsidP="00A91AC5">
            <w:pPr>
              <w:spacing w:after="120" w:line="240" w:lineRule="auto"/>
              <w:jc w:val="left"/>
              <w:rPr>
                <w:bCs/>
                <w:sz w:val="18"/>
                <w:szCs w:val="18"/>
              </w:rPr>
            </w:pPr>
            <w:r w:rsidRPr="009776DE">
              <w:rPr>
                <w:bCs/>
                <w:sz w:val="18"/>
                <w:szCs w:val="18"/>
              </w:rPr>
              <w:t>- Hamroev Olimbhudzha, Statistics Department</w:t>
            </w:r>
          </w:p>
          <w:p w14:paraId="7AC7AC1D" w14:textId="77777777" w:rsidR="001B7C49" w:rsidRPr="009776DE" w:rsidRDefault="001B7C49" w:rsidP="00A91AC5">
            <w:pPr>
              <w:spacing w:after="120" w:line="240" w:lineRule="auto"/>
              <w:jc w:val="left"/>
              <w:rPr>
                <w:bCs/>
                <w:sz w:val="18"/>
                <w:szCs w:val="18"/>
              </w:rPr>
            </w:pPr>
            <w:r w:rsidRPr="009776DE">
              <w:rPr>
                <w:bCs/>
                <w:sz w:val="18"/>
                <w:szCs w:val="18"/>
              </w:rPr>
              <w:t>- Hallov, Mahmadsharif, Land Management Committee</w:t>
            </w:r>
          </w:p>
          <w:p w14:paraId="5922DCAE" w14:textId="77777777" w:rsidR="001B7C49" w:rsidRPr="009776DE" w:rsidRDefault="001B7C49" w:rsidP="00A91AC5">
            <w:pPr>
              <w:spacing w:after="120" w:line="240" w:lineRule="auto"/>
              <w:jc w:val="left"/>
              <w:rPr>
                <w:bCs/>
                <w:sz w:val="18"/>
                <w:szCs w:val="18"/>
              </w:rPr>
            </w:pPr>
            <w:r w:rsidRPr="009776DE">
              <w:rPr>
                <w:bCs/>
                <w:sz w:val="18"/>
                <w:szCs w:val="18"/>
              </w:rPr>
              <w:t>- Mahmudov Saidali, Deputy Chairman,</w:t>
            </w:r>
          </w:p>
          <w:p w14:paraId="2978DAB3" w14:textId="77777777" w:rsidR="001B7C49" w:rsidRPr="009776DE" w:rsidRDefault="001B7C49" w:rsidP="00A91AC5">
            <w:pPr>
              <w:spacing w:after="120" w:line="240" w:lineRule="auto"/>
              <w:jc w:val="left"/>
              <w:rPr>
                <w:bCs/>
                <w:sz w:val="18"/>
                <w:szCs w:val="18"/>
              </w:rPr>
            </w:pPr>
            <w:r w:rsidRPr="009776DE">
              <w:rPr>
                <w:bCs/>
                <w:sz w:val="18"/>
                <w:szCs w:val="18"/>
              </w:rPr>
              <w:t>Department of State Supervision of natural Resources Disposal</w:t>
            </w:r>
          </w:p>
          <w:p w14:paraId="1C6AD68D" w14:textId="77777777" w:rsidR="001B7C49" w:rsidRPr="009776DE" w:rsidRDefault="001B7C49" w:rsidP="00A91AC5">
            <w:pPr>
              <w:spacing w:after="120" w:line="240" w:lineRule="auto"/>
              <w:jc w:val="left"/>
              <w:rPr>
                <w:bCs/>
                <w:sz w:val="18"/>
                <w:szCs w:val="18"/>
              </w:rPr>
            </w:pPr>
            <w:r w:rsidRPr="009776DE">
              <w:rPr>
                <w:bCs/>
                <w:sz w:val="18"/>
                <w:szCs w:val="18"/>
              </w:rPr>
              <w:t>- Samadov Abdurahmon, Deputy Chairman of J. Guliston</w:t>
            </w:r>
          </w:p>
          <w:p w14:paraId="49B5AAAD" w14:textId="77777777" w:rsidR="001B7C49" w:rsidRPr="009776DE" w:rsidRDefault="001B7C49" w:rsidP="00A91AC5">
            <w:pPr>
              <w:spacing w:after="120" w:line="240" w:lineRule="auto"/>
              <w:jc w:val="left"/>
              <w:rPr>
                <w:bCs/>
                <w:sz w:val="18"/>
                <w:szCs w:val="18"/>
              </w:rPr>
            </w:pPr>
            <w:r w:rsidRPr="009776DE">
              <w:rPr>
                <w:bCs/>
                <w:sz w:val="18"/>
                <w:szCs w:val="18"/>
              </w:rPr>
              <w:t>- Mirzoev Szhavharsho, Secretary, Kishlak Toshrobod</w:t>
            </w:r>
          </w:p>
          <w:p w14:paraId="59618550" w14:textId="77777777" w:rsidR="001B7C49" w:rsidRPr="009776DE" w:rsidRDefault="001B7C49" w:rsidP="00A91AC5">
            <w:pPr>
              <w:spacing w:after="120" w:line="240" w:lineRule="auto"/>
              <w:jc w:val="left"/>
              <w:rPr>
                <w:bCs/>
                <w:sz w:val="18"/>
                <w:szCs w:val="18"/>
              </w:rPr>
            </w:pPr>
            <w:r w:rsidRPr="009776DE">
              <w:rPr>
                <w:bCs/>
                <w:sz w:val="18"/>
                <w:szCs w:val="18"/>
              </w:rPr>
              <w:t>- Umratulloev Ajnullo, head of Administration, Kumsangir</w:t>
            </w:r>
          </w:p>
          <w:p w14:paraId="0D443F6F" w14:textId="77777777" w:rsidR="001B7C49" w:rsidRPr="009776DE" w:rsidRDefault="001B7C49" w:rsidP="00A91AC5">
            <w:pPr>
              <w:spacing w:after="120" w:line="240" w:lineRule="auto"/>
              <w:jc w:val="left"/>
              <w:rPr>
                <w:bCs/>
                <w:sz w:val="18"/>
                <w:szCs w:val="18"/>
              </w:rPr>
            </w:pPr>
            <w:r w:rsidRPr="009776DE">
              <w:rPr>
                <w:bCs/>
                <w:sz w:val="18"/>
                <w:szCs w:val="18"/>
              </w:rPr>
              <w:t>- Burhanov Murtazo, Chairman of the Jamoat, Pyanj</w:t>
            </w:r>
          </w:p>
          <w:p w14:paraId="0E4231FC" w14:textId="77777777" w:rsidR="001B7C49" w:rsidRPr="009776DE" w:rsidRDefault="001B7C49" w:rsidP="00A91AC5">
            <w:pPr>
              <w:spacing w:after="120" w:line="240" w:lineRule="auto"/>
              <w:jc w:val="left"/>
              <w:rPr>
                <w:bCs/>
                <w:sz w:val="18"/>
                <w:szCs w:val="18"/>
              </w:rPr>
            </w:pPr>
            <w:r w:rsidRPr="009776DE">
              <w:rPr>
                <w:bCs/>
                <w:sz w:val="18"/>
                <w:szCs w:val="18"/>
              </w:rPr>
              <w:lastRenderedPageBreak/>
              <w:t>- Badadzhanov Sharif, Chairman of the Jamoat, Dusti</w:t>
            </w:r>
          </w:p>
          <w:p w14:paraId="1C844DEA" w14:textId="77777777" w:rsidR="001B7C49" w:rsidRPr="009776DE" w:rsidRDefault="001B7C49" w:rsidP="00A91AC5">
            <w:pPr>
              <w:spacing w:after="120" w:line="240" w:lineRule="auto"/>
              <w:jc w:val="left"/>
              <w:rPr>
                <w:bCs/>
                <w:sz w:val="18"/>
                <w:szCs w:val="18"/>
              </w:rPr>
            </w:pPr>
            <w:r w:rsidRPr="009776DE">
              <w:rPr>
                <w:bCs/>
                <w:sz w:val="18"/>
                <w:szCs w:val="18"/>
              </w:rPr>
              <w:t>- Eshhamadov Rahim, Chairman of the Jamoat, Krupskayy</w:t>
            </w:r>
          </w:p>
          <w:p w14:paraId="1AADDAC8" w14:textId="77777777" w:rsidR="001B7C49" w:rsidRPr="009776DE" w:rsidRDefault="001B7C49" w:rsidP="00A91AC5">
            <w:pPr>
              <w:spacing w:after="120" w:line="240" w:lineRule="auto"/>
              <w:jc w:val="left"/>
              <w:rPr>
                <w:bCs/>
                <w:sz w:val="18"/>
                <w:szCs w:val="18"/>
              </w:rPr>
            </w:pPr>
            <w:r w:rsidRPr="009776DE">
              <w:rPr>
                <w:bCs/>
                <w:sz w:val="18"/>
                <w:szCs w:val="18"/>
              </w:rPr>
              <w:t>- Kuganov Kuchar, Chairman of the Jamoat, Yakkadin</w:t>
            </w:r>
          </w:p>
          <w:p w14:paraId="1AAEFD28" w14:textId="77777777" w:rsidR="001B7C49" w:rsidRPr="009776DE" w:rsidRDefault="001B7C49" w:rsidP="00A91AC5">
            <w:pPr>
              <w:spacing w:after="120" w:line="240" w:lineRule="auto"/>
              <w:jc w:val="left"/>
              <w:rPr>
                <w:bCs/>
                <w:sz w:val="18"/>
                <w:szCs w:val="18"/>
              </w:rPr>
            </w:pPr>
            <w:r w:rsidRPr="009776DE">
              <w:rPr>
                <w:bCs/>
                <w:sz w:val="18"/>
                <w:szCs w:val="18"/>
              </w:rPr>
              <w:t>- Boimatov Toir, Chairman of the Jamoat, Kumsangir</w:t>
            </w:r>
          </w:p>
          <w:p w14:paraId="46329A7C" w14:textId="77777777" w:rsidR="001B7C49" w:rsidRPr="009776DE" w:rsidRDefault="001B7C49" w:rsidP="00A91AC5">
            <w:pPr>
              <w:spacing w:after="120" w:line="240" w:lineRule="auto"/>
              <w:jc w:val="left"/>
              <w:rPr>
                <w:bCs/>
                <w:sz w:val="18"/>
                <w:szCs w:val="18"/>
              </w:rPr>
            </w:pPr>
          </w:p>
        </w:tc>
        <w:tc>
          <w:tcPr>
            <w:tcW w:w="4064" w:type="dxa"/>
          </w:tcPr>
          <w:p w14:paraId="1E5D4E4E" w14:textId="77777777" w:rsidR="001B7C49" w:rsidRPr="009776DE" w:rsidRDefault="001B7C49" w:rsidP="00A91AC5">
            <w:pPr>
              <w:spacing w:after="120"/>
              <w:rPr>
                <w:sz w:val="18"/>
                <w:szCs w:val="18"/>
              </w:rPr>
            </w:pPr>
          </w:p>
        </w:tc>
      </w:tr>
      <w:tr w:rsidR="001B7C49" w:rsidRPr="009776DE" w14:paraId="6A0ECDB8" w14:textId="77777777" w:rsidTr="00A91AC5">
        <w:trPr>
          <w:trHeight w:val="149"/>
        </w:trPr>
        <w:tc>
          <w:tcPr>
            <w:tcW w:w="436" w:type="dxa"/>
          </w:tcPr>
          <w:p w14:paraId="01D3A139" w14:textId="77777777" w:rsidR="001B7C49" w:rsidRPr="009776DE" w:rsidRDefault="001B7C49" w:rsidP="00A91AC5">
            <w:pPr>
              <w:spacing w:after="120"/>
              <w:rPr>
                <w:sz w:val="18"/>
                <w:szCs w:val="18"/>
              </w:rPr>
            </w:pPr>
            <w:r w:rsidRPr="009776DE">
              <w:rPr>
                <w:sz w:val="18"/>
                <w:szCs w:val="18"/>
              </w:rPr>
              <w:lastRenderedPageBreak/>
              <w:t>2</w:t>
            </w:r>
          </w:p>
        </w:tc>
        <w:tc>
          <w:tcPr>
            <w:tcW w:w="1821" w:type="dxa"/>
          </w:tcPr>
          <w:p w14:paraId="2EDCC5D3" w14:textId="77777777" w:rsidR="001B7C49" w:rsidRPr="009776DE" w:rsidRDefault="001B7C49" w:rsidP="00A91AC5">
            <w:pPr>
              <w:spacing w:after="120" w:line="120" w:lineRule="atLeast"/>
              <w:jc w:val="left"/>
              <w:rPr>
                <w:sz w:val="18"/>
                <w:szCs w:val="18"/>
              </w:rPr>
            </w:pPr>
            <w:r w:rsidRPr="009776DE">
              <w:rPr>
                <w:sz w:val="18"/>
                <w:szCs w:val="18"/>
              </w:rPr>
              <w:t>Consultation on ToRs for ESIA</w:t>
            </w:r>
          </w:p>
        </w:tc>
        <w:tc>
          <w:tcPr>
            <w:tcW w:w="1842" w:type="dxa"/>
          </w:tcPr>
          <w:p w14:paraId="669DF962" w14:textId="77777777" w:rsidR="001B7C49" w:rsidRPr="009776DE" w:rsidRDefault="001B7C49" w:rsidP="00A91AC5">
            <w:pPr>
              <w:spacing w:after="120" w:line="120" w:lineRule="atLeast"/>
              <w:jc w:val="left"/>
              <w:rPr>
                <w:bCs/>
                <w:sz w:val="18"/>
                <w:szCs w:val="18"/>
              </w:rPr>
            </w:pPr>
            <w:r w:rsidRPr="009776DE">
              <w:rPr>
                <w:bCs/>
                <w:sz w:val="18"/>
                <w:szCs w:val="18"/>
              </w:rPr>
              <w:t>14 October 2010.</w:t>
            </w:r>
          </w:p>
          <w:p w14:paraId="55750B41" w14:textId="77777777" w:rsidR="001B7C49" w:rsidRPr="009776DE" w:rsidRDefault="001B7C49" w:rsidP="00A91AC5">
            <w:pPr>
              <w:spacing w:after="120" w:line="120" w:lineRule="atLeast"/>
              <w:jc w:val="left"/>
              <w:rPr>
                <w:bCs/>
                <w:sz w:val="18"/>
                <w:szCs w:val="18"/>
              </w:rPr>
            </w:pPr>
            <w:r w:rsidRPr="009776DE">
              <w:rPr>
                <w:bCs/>
                <w:sz w:val="18"/>
                <w:szCs w:val="18"/>
              </w:rPr>
              <w:t>Dushanbe, Tajikistan. Ministry of Energy of the Republic of Tajikistan</w:t>
            </w:r>
          </w:p>
        </w:tc>
        <w:tc>
          <w:tcPr>
            <w:tcW w:w="6237" w:type="dxa"/>
          </w:tcPr>
          <w:p w14:paraId="063D909D" w14:textId="77777777" w:rsidR="001B7C49" w:rsidRPr="009776DE" w:rsidRDefault="001B7C49" w:rsidP="00A91AC5">
            <w:pPr>
              <w:spacing w:after="120" w:line="240" w:lineRule="auto"/>
              <w:jc w:val="left"/>
              <w:rPr>
                <w:bCs/>
                <w:sz w:val="18"/>
                <w:szCs w:val="18"/>
              </w:rPr>
            </w:pPr>
            <w:r w:rsidRPr="009776DE">
              <w:rPr>
                <w:bCs/>
                <w:sz w:val="18"/>
                <w:szCs w:val="18"/>
              </w:rPr>
              <w:t xml:space="preserve">- Muhiddinov P.M. – First Deputy Minister of Energy and Industry of the Republic of Tajikistan </w:t>
            </w:r>
          </w:p>
          <w:p w14:paraId="02E17BE7" w14:textId="77777777" w:rsidR="001B7C49" w:rsidRPr="009776DE" w:rsidRDefault="001B7C49" w:rsidP="00A91AC5">
            <w:pPr>
              <w:spacing w:after="120" w:line="240" w:lineRule="auto"/>
              <w:jc w:val="left"/>
              <w:rPr>
                <w:bCs/>
                <w:sz w:val="18"/>
                <w:szCs w:val="18"/>
              </w:rPr>
            </w:pPr>
            <w:r w:rsidRPr="009776DE">
              <w:rPr>
                <w:bCs/>
                <w:sz w:val="18"/>
                <w:szCs w:val="18"/>
              </w:rPr>
              <w:t>- Kholnazarov N. – Head of Department for power energy of the Ministry of Energy and Industry of the Republic of Tajikistan</w:t>
            </w:r>
          </w:p>
          <w:p w14:paraId="1F5B0E7C" w14:textId="77777777" w:rsidR="001B7C49" w:rsidRPr="009776DE" w:rsidRDefault="001B7C49" w:rsidP="00A91AC5">
            <w:pPr>
              <w:spacing w:after="120" w:line="240" w:lineRule="auto"/>
              <w:jc w:val="left"/>
              <w:rPr>
                <w:bCs/>
                <w:sz w:val="18"/>
                <w:szCs w:val="18"/>
              </w:rPr>
            </w:pPr>
            <w:r w:rsidRPr="009776DE">
              <w:rPr>
                <w:bCs/>
                <w:sz w:val="18"/>
                <w:szCs w:val="18"/>
              </w:rPr>
              <w:t>- Valamat-Zade T.G. – Chief specialist of Energy Department of the Ministry of Energy and Industry of the Republic of Tajikistan</w:t>
            </w:r>
          </w:p>
          <w:p w14:paraId="03475C0E" w14:textId="77777777" w:rsidR="001B7C49" w:rsidRPr="009776DE" w:rsidRDefault="001B7C49" w:rsidP="00A91AC5">
            <w:pPr>
              <w:spacing w:after="120" w:line="240" w:lineRule="auto"/>
              <w:jc w:val="left"/>
              <w:rPr>
                <w:bCs/>
                <w:sz w:val="18"/>
                <w:szCs w:val="18"/>
              </w:rPr>
            </w:pPr>
            <w:r w:rsidRPr="009776DE">
              <w:rPr>
                <w:bCs/>
                <w:sz w:val="18"/>
                <w:szCs w:val="18"/>
              </w:rPr>
              <w:t>- Salokhiddinov K. – Leading specialist  of Energy Department of the Ministry of Energy and Industry of the Republic of Tajikistan</w:t>
            </w:r>
          </w:p>
          <w:p w14:paraId="63A3479F" w14:textId="77777777" w:rsidR="001B7C49" w:rsidRPr="009776DE" w:rsidRDefault="001B7C49" w:rsidP="00A91AC5">
            <w:pPr>
              <w:spacing w:after="120" w:line="240" w:lineRule="auto"/>
              <w:jc w:val="left"/>
              <w:rPr>
                <w:bCs/>
                <w:sz w:val="18"/>
                <w:szCs w:val="18"/>
              </w:rPr>
            </w:pPr>
            <w:r w:rsidRPr="009776DE">
              <w:rPr>
                <w:bCs/>
                <w:sz w:val="18"/>
                <w:szCs w:val="18"/>
              </w:rPr>
              <w:t>- Azizova T. – Press-secretary of Energy Department of the Ministry of Energy and Industry of the Republic of Tajikistan</w:t>
            </w:r>
          </w:p>
          <w:p w14:paraId="09FF83FF" w14:textId="77777777" w:rsidR="001B7C49" w:rsidRPr="009776DE" w:rsidRDefault="001B7C49" w:rsidP="00A91AC5">
            <w:pPr>
              <w:spacing w:after="120" w:line="240" w:lineRule="auto"/>
              <w:jc w:val="left"/>
              <w:rPr>
                <w:bCs/>
                <w:sz w:val="18"/>
                <w:szCs w:val="18"/>
              </w:rPr>
            </w:pPr>
            <w:r w:rsidRPr="009776DE">
              <w:rPr>
                <w:bCs/>
                <w:sz w:val="18"/>
                <w:szCs w:val="18"/>
              </w:rPr>
              <w:t>- Samiev F. – Chief specialist of major construction works of the Ministry of Energy and Industry of the Republic of Tajikistan</w:t>
            </w:r>
          </w:p>
          <w:p w14:paraId="2A7780F7" w14:textId="77777777" w:rsidR="001B7C49" w:rsidRPr="009776DE" w:rsidRDefault="001B7C49" w:rsidP="00A91AC5">
            <w:pPr>
              <w:spacing w:after="120" w:line="240" w:lineRule="auto"/>
              <w:jc w:val="left"/>
              <w:rPr>
                <w:bCs/>
                <w:sz w:val="18"/>
                <w:szCs w:val="18"/>
              </w:rPr>
            </w:pPr>
            <w:r w:rsidRPr="009776DE">
              <w:rPr>
                <w:bCs/>
                <w:sz w:val="18"/>
                <w:szCs w:val="18"/>
              </w:rPr>
              <w:t>- Zardova M. – Chief specialist of international relations department of the  Ministry of Energy and Industry of the Republic of Tajikistan</w:t>
            </w:r>
          </w:p>
          <w:p w14:paraId="459B4777" w14:textId="77777777" w:rsidR="001B7C49" w:rsidRPr="009776DE" w:rsidRDefault="001B7C49" w:rsidP="00A91AC5">
            <w:pPr>
              <w:spacing w:after="120" w:line="240" w:lineRule="auto"/>
              <w:jc w:val="left"/>
              <w:rPr>
                <w:bCs/>
                <w:sz w:val="18"/>
                <w:szCs w:val="18"/>
              </w:rPr>
            </w:pPr>
            <w:r w:rsidRPr="009776DE">
              <w:rPr>
                <w:bCs/>
                <w:sz w:val="18"/>
                <w:szCs w:val="18"/>
              </w:rPr>
              <w:t>- Damonov F. - specialist of international relations department of the Ministry of Energy and Industry of the Republic of Tajikistan</w:t>
            </w:r>
          </w:p>
          <w:p w14:paraId="711181DC" w14:textId="77777777" w:rsidR="001B7C49" w:rsidRPr="009776DE" w:rsidRDefault="001B7C49" w:rsidP="00A91AC5">
            <w:pPr>
              <w:spacing w:after="120" w:line="240" w:lineRule="auto"/>
              <w:jc w:val="left"/>
              <w:rPr>
                <w:bCs/>
                <w:sz w:val="18"/>
                <w:szCs w:val="18"/>
              </w:rPr>
            </w:pPr>
            <w:r w:rsidRPr="009776DE">
              <w:rPr>
                <w:bCs/>
                <w:sz w:val="18"/>
                <w:szCs w:val="18"/>
              </w:rPr>
              <w:t xml:space="preserve">- Gulov R.R. – Deputy Chief Engineer OJHC “Barki Tojik” </w:t>
            </w:r>
          </w:p>
          <w:p w14:paraId="47AFC8C3" w14:textId="77777777" w:rsidR="001B7C49" w:rsidRPr="009776DE" w:rsidRDefault="001B7C49" w:rsidP="00A91AC5">
            <w:pPr>
              <w:spacing w:after="120" w:line="240" w:lineRule="auto"/>
              <w:jc w:val="left"/>
              <w:rPr>
                <w:bCs/>
                <w:sz w:val="18"/>
                <w:szCs w:val="18"/>
              </w:rPr>
            </w:pPr>
            <w:r w:rsidRPr="009776DE">
              <w:rPr>
                <w:bCs/>
                <w:sz w:val="18"/>
                <w:szCs w:val="18"/>
              </w:rPr>
              <w:t xml:space="preserve">- Azimov B.R. – First Deputy Chairman of OJHC “Barki Tojik” </w:t>
            </w:r>
          </w:p>
          <w:p w14:paraId="3DB5B3A3" w14:textId="77777777" w:rsidR="001B7C49" w:rsidRPr="009776DE" w:rsidRDefault="001B7C49" w:rsidP="00A91AC5">
            <w:pPr>
              <w:spacing w:after="120" w:line="240" w:lineRule="auto"/>
              <w:jc w:val="left"/>
              <w:rPr>
                <w:bCs/>
                <w:sz w:val="18"/>
                <w:szCs w:val="18"/>
              </w:rPr>
            </w:pPr>
            <w:r w:rsidRPr="009776DE">
              <w:rPr>
                <w:bCs/>
                <w:sz w:val="18"/>
                <w:szCs w:val="18"/>
              </w:rPr>
              <w:t>- Hakimov A. – Head of Investments Department of the Ministry of Energy and Industry of the Republic of Tajikistan</w:t>
            </w:r>
          </w:p>
          <w:p w14:paraId="7EB94309" w14:textId="77777777" w:rsidR="001B7C49" w:rsidRPr="009776DE" w:rsidRDefault="001B7C49" w:rsidP="00A91AC5">
            <w:pPr>
              <w:spacing w:after="120" w:line="240" w:lineRule="auto"/>
              <w:jc w:val="left"/>
              <w:rPr>
                <w:bCs/>
                <w:sz w:val="18"/>
                <w:szCs w:val="18"/>
              </w:rPr>
            </w:pPr>
            <w:r w:rsidRPr="009776DE">
              <w:rPr>
                <w:bCs/>
                <w:sz w:val="18"/>
                <w:szCs w:val="18"/>
              </w:rPr>
              <w:t>- Abdurakhimov B. – State Expert Examination for Environment under the Committee for Environment under the Government of the Republic of Tajikistan</w:t>
            </w:r>
          </w:p>
          <w:p w14:paraId="244DB3C5" w14:textId="77777777" w:rsidR="001B7C49" w:rsidRPr="009776DE" w:rsidRDefault="001B7C49" w:rsidP="00A91AC5">
            <w:pPr>
              <w:spacing w:after="120" w:line="240" w:lineRule="auto"/>
              <w:jc w:val="left"/>
              <w:rPr>
                <w:bCs/>
                <w:sz w:val="18"/>
                <w:szCs w:val="18"/>
              </w:rPr>
            </w:pPr>
            <w:r w:rsidRPr="009776DE">
              <w:rPr>
                <w:bCs/>
                <w:sz w:val="18"/>
                <w:szCs w:val="18"/>
              </w:rPr>
              <w:t>- Habibov B. – Executive Director. Consumers Union of the Republic of Tajikistan.</w:t>
            </w:r>
          </w:p>
          <w:p w14:paraId="53F65E03" w14:textId="77777777" w:rsidR="001B7C49" w:rsidRPr="009776DE" w:rsidRDefault="001B7C49" w:rsidP="00A91AC5">
            <w:pPr>
              <w:spacing w:after="120" w:line="240" w:lineRule="auto"/>
              <w:jc w:val="left"/>
              <w:rPr>
                <w:bCs/>
                <w:sz w:val="18"/>
                <w:szCs w:val="18"/>
              </w:rPr>
            </w:pPr>
            <w:r w:rsidRPr="009776DE">
              <w:rPr>
                <w:bCs/>
                <w:sz w:val="18"/>
                <w:szCs w:val="18"/>
              </w:rPr>
              <w:t>- Hairdarov M. – Chairman of NGO “Society and Law”. A network of the NGO forum under ADB.</w:t>
            </w:r>
          </w:p>
          <w:p w14:paraId="2D8183F0" w14:textId="77777777" w:rsidR="001B7C49" w:rsidRPr="009776DE" w:rsidRDefault="001B7C49" w:rsidP="00A91AC5">
            <w:pPr>
              <w:spacing w:after="120" w:line="240" w:lineRule="auto"/>
              <w:jc w:val="left"/>
              <w:rPr>
                <w:bCs/>
                <w:sz w:val="18"/>
                <w:szCs w:val="18"/>
              </w:rPr>
            </w:pPr>
            <w:r w:rsidRPr="009776DE">
              <w:rPr>
                <w:bCs/>
                <w:sz w:val="18"/>
                <w:szCs w:val="18"/>
              </w:rPr>
              <w:t>- Kabutov K. – Head of Centre under the Academy of Sciences of the Republic of Tajikistan.</w:t>
            </w:r>
          </w:p>
          <w:p w14:paraId="5CAF68C6" w14:textId="77777777" w:rsidR="001B7C49" w:rsidRPr="009776DE" w:rsidRDefault="001B7C49" w:rsidP="00A91AC5">
            <w:pPr>
              <w:spacing w:after="120" w:line="240" w:lineRule="auto"/>
              <w:jc w:val="left"/>
              <w:rPr>
                <w:bCs/>
                <w:sz w:val="18"/>
                <w:szCs w:val="18"/>
              </w:rPr>
            </w:pPr>
            <w:r w:rsidRPr="009776DE">
              <w:rPr>
                <w:bCs/>
                <w:sz w:val="18"/>
                <w:szCs w:val="18"/>
              </w:rPr>
              <w:t xml:space="preserve">- Asliddinov N.B. – Director of projects forecasting. General Information Centre. </w:t>
            </w:r>
          </w:p>
          <w:p w14:paraId="505364EC" w14:textId="77777777" w:rsidR="001B7C49" w:rsidRPr="009776DE" w:rsidRDefault="001B7C49" w:rsidP="00A91AC5">
            <w:pPr>
              <w:spacing w:after="120" w:line="240" w:lineRule="auto"/>
              <w:jc w:val="left"/>
              <w:rPr>
                <w:bCs/>
                <w:sz w:val="18"/>
                <w:szCs w:val="18"/>
              </w:rPr>
            </w:pPr>
            <w:r w:rsidRPr="009776DE">
              <w:rPr>
                <w:bCs/>
                <w:sz w:val="18"/>
                <w:szCs w:val="18"/>
              </w:rPr>
              <w:t>- Zoirova D. – Expert (observer). World Bank.</w:t>
            </w:r>
          </w:p>
        </w:tc>
        <w:tc>
          <w:tcPr>
            <w:tcW w:w="4064" w:type="dxa"/>
          </w:tcPr>
          <w:p w14:paraId="2A538847" w14:textId="77777777" w:rsidR="001B7C49" w:rsidRPr="009776DE" w:rsidRDefault="001B7C49" w:rsidP="00A91AC5">
            <w:pPr>
              <w:spacing w:after="120" w:line="240" w:lineRule="auto"/>
              <w:jc w:val="left"/>
              <w:rPr>
                <w:sz w:val="18"/>
                <w:szCs w:val="18"/>
              </w:rPr>
            </w:pPr>
            <w:r w:rsidRPr="009776DE">
              <w:rPr>
                <w:sz w:val="18"/>
                <w:szCs w:val="18"/>
              </w:rPr>
              <w:t>List of invitees:</w:t>
            </w:r>
          </w:p>
          <w:p w14:paraId="619FDDC3" w14:textId="77777777" w:rsidR="001B7C49" w:rsidRPr="009776DE" w:rsidRDefault="001B7C49" w:rsidP="00A91AC5">
            <w:pPr>
              <w:spacing w:after="120" w:line="240" w:lineRule="auto"/>
              <w:jc w:val="left"/>
              <w:rPr>
                <w:sz w:val="18"/>
                <w:szCs w:val="18"/>
              </w:rPr>
            </w:pPr>
            <w:r w:rsidRPr="009776DE">
              <w:rPr>
                <w:sz w:val="18"/>
                <w:szCs w:val="18"/>
              </w:rPr>
              <w:t>- Community Information Center</w:t>
            </w:r>
          </w:p>
          <w:p w14:paraId="4D0B771A" w14:textId="77777777" w:rsidR="001B7C49" w:rsidRPr="009776DE" w:rsidRDefault="001B7C49" w:rsidP="00A91AC5">
            <w:pPr>
              <w:spacing w:after="120" w:line="240" w:lineRule="auto"/>
              <w:jc w:val="left"/>
              <w:rPr>
                <w:sz w:val="18"/>
                <w:szCs w:val="18"/>
              </w:rPr>
            </w:pPr>
            <w:r w:rsidRPr="009776DE">
              <w:rPr>
                <w:sz w:val="18"/>
                <w:szCs w:val="18"/>
              </w:rPr>
              <w:t>- Renascence</w:t>
            </w:r>
          </w:p>
          <w:p w14:paraId="4BE5048D" w14:textId="77777777" w:rsidR="001B7C49" w:rsidRPr="009776DE" w:rsidRDefault="001B7C49" w:rsidP="00A91AC5">
            <w:pPr>
              <w:spacing w:after="120" w:line="240" w:lineRule="auto"/>
              <w:jc w:val="left"/>
              <w:rPr>
                <w:sz w:val="18"/>
                <w:szCs w:val="18"/>
              </w:rPr>
            </w:pPr>
            <w:r w:rsidRPr="009776DE">
              <w:rPr>
                <w:sz w:val="18"/>
                <w:szCs w:val="18"/>
              </w:rPr>
              <w:t>- Zumrad</w:t>
            </w:r>
          </w:p>
          <w:p w14:paraId="2BEC627A" w14:textId="77777777" w:rsidR="001B7C49" w:rsidRPr="009776DE" w:rsidRDefault="001B7C49" w:rsidP="00A91AC5">
            <w:pPr>
              <w:spacing w:after="120" w:line="240" w:lineRule="auto"/>
              <w:jc w:val="left"/>
              <w:rPr>
                <w:sz w:val="18"/>
                <w:szCs w:val="18"/>
              </w:rPr>
            </w:pPr>
            <w:r w:rsidRPr="009776DE">
              <w:rPr>
                <w:sz w:val="18"/>
                <w:szCs w:val="18"/>
              </w:rPr>
              <w:t>- Avrora</w:t>
            </w:r>
          </w:p>
          <w:p w14:paraId="268AA037" w14:textId="77777777" w:rsidR="001B7C49" w:rsidRPr="009776DE" w:rsidRDefault="001B7C49" w:rsidP="00A91AC5">
            <w:pPr>
              <w:spacing w:after="120" w:line="240" w:lineRule="auto"/>
              <w:jc w:val="left"/>
              <w:rPr>
                <w:sz w:val="18"/>
                <w:szCs w:val="18"/>
              </w:rPr>
            </w:pPr>
            <w:r w:rsidRPr="009776DE">
              <w:rPr>
                <w:sz w:val="18"/>
                <w:szCs w:val="18"/>
              </w:rPr>
              <w:t>- Association of Internet providers</w:t>
            </w:r>
          </w:p>
          <w:p w14:paraId="2F3112CE" w14:textId="77777777" w:rsidR="001B7C49" w:rsidRPr="009776DE" w:rsidRDefault="001B7C49" w:rsidP="00A91AC5">
            <w:pPr>
              <w:spacing w:after="120" w:line="240" w:lineRule="auto"/>
              <w:jc w:val="left"/>
              <w:rPr>
                <w:sz w:val="18"/>
                <w:szCs w:val="18"/>
              </w:rPr>
            </w:pPr>
            <w:r w:rsidRPr="009776DE">
              <w:rPr>
                <w:sz w:val="18"/>
                <w:szCs w:val="18"/>
              </w:rPr>
              <w:t>- Zdorove</w:t>
            </w:r>
          </w:p>
          <w:p w14:paraId="08AB44DA" w14:textId="77777777" w:rsidR="001B7C49" w:rsidRPr="009776DE" w:rsidRDefault="001B7C49" w:rsidP="00A91AC5">
            <w:pPr>
              <w:spacing w:after="120" w:line="240" w:lineRule="auto"/>
              <w:jc w:val="left"/>
              <w:rPr>
                <w:sz w:val="18"/>
                <w:szCs w:val="18"/>
              </w:rPr>
            </w:pPr>
            <w:r w:rsidRPr="009776DE">
              <w:rPr>
                <w:sz w:val="18"/>
                <w:szCs w:val="18"/>
              </w:rPr>
              <w:t>Associations of Banks of Tajikistan</w:t>
            </w:r>
          </w:p>
          <w:p w14:paraId="2D7D14C5" w14:textId="77777777" w:rsidR="001B7C49" w:rsidRPr="009776DE" w:rsidRDefault="001B7C49" w:rsidP="00A91AC5">
            <w:pPr>
              <w:spacing w:after="120" w:line="240" w:lineRule="auto"/>
              <w:jc w:val="left"/>
              <w:rPr>
                <w:sz w:val="18"/>
                <w:szCs w:val="18"/>
              </w:rPr>
            </w:pPr>
            <w:r w:rsidRPr="009776DE">
              <w:rPr>
                <w:sz w:val="18"/>
                <w:szCs w:val="18"/>
              </w:rPr>
              <w:t>- Giplariya</w:t>
            </w:r>
          </w:p>
          <w:p w14:paraId="32929E89" w14:textId="77777777" w:rsidR="001B7C49" w:rsidRPr="009776DE" w:rsidRDefault="001B7C49" w:rsidP="00A91AC5">
            <w:pPr>
              <w:spacing w:after="120" w:line="240" w:lineRule="auto"/>
              <w:jc w:val="left"/>
              <w:rPr>
                <w:sz w:val="18"/>
                <w:szCs w:val="18"/>
              </w:rPr>
            </w:pPr>
            <w:r w:rsidRPr="009776DE">
              <w:rPr>
                <w:sz w:val="18"/>
                <w:szCs w:val="18"/>
              </w:rPr>
              <w:t>- Partnership for Development</w:t>
            </w:r>
          </w:p>
          <w:p w14:paraId="3DD8C6DC" w14:textId="77777777" w:rsidR="001B7C49" w:rsidRPr="009776DE" w:rsidRDefault="001B7C49" w:rsidP="00A91AC5">
            <w:pPr>
              <w:spacing w:after="120" w:line="240" w:lineRule="auto"/>
              <w:jc w:val="left"/>
              <w:rPr>
                <w:sz w:val="18"/>
                <w:szCs w:val="18"/>
              </w:rPr>
            </w:pPr>
            <w:r w:rsidRPr="009776DE">
              <w:rPr>
                <w:sz w:val="18"/>
                <w:szCs w:val="18"/>
              </w:rPr>
              <w:t>- Shahrvand</w:t>
            </w:r>
          </w:p>
          <w:p w14:paraId="4051BEA3" w14:textId="77777777" w:rsidR="001B7C49" w:rsidRPr="009776DE" w:rsidRDefault="001B7C49" w:rsidP="00A91AC5">
            <w:pPr>
              <w:spacing w:after="120" w:line="240" w:lineRule="auto"/>
              <w:jc w:val="left"/>
              <w:rPr>
                <w:sz w:val="18"/>
                <w:szCs w:val="18"/>
              </w:rPr>
            </w:pPr>
            <w:r w:rsidRPr="009776DE">
              <w:rPr>
                <w:sz w:val="18"/>
                <w:szCs w:val="18"/>
              </w:rPr>
              <w:t>- Surkhob</w:t>
            </w:r>
          </w:p>
          <w:p w14:paraId="1B0B4F74" w14:textId="77777777" w:rsidR="001B7C49" w:rsidRPr="009776DE" w:rsidRDefault="001B7C49" w:rsidP="00A91AC5">
            <w:pPr>
              <w:spacing w:after="120" w:line="240" w:lineRule="auto"/>
              <w:jc w:val="left"/>
              <w:rPr>
                <w:sz w:val="18"/>
                <w:szCs w:val="18"/>
              </w:rPr>
            </w:pPr>
            <w:r w:rsidRPr="009776DE">
              <w:rPr>
                <w:sz w:val="18"/>
                <w:szCs w:val="18"/>
              </w:rPr>
              <w:t>- Bakhtovar</w:t>
            </w:r>
          </w:p>
          <w:p w14:paraId="1BF3DF9F" w14:textId="77777777" w:rsidR="001B7C49" w:rsidRPr="009776DE" w:rsidRDefault="001B7C49" w:rsidP="00A91AC5">
            <w:pPr>
              <w:spacing w:after="120" w:line="240" w:lineRule="auto"/>
              <w:jc w:val="left"/>
              <w:rPr>
                <w:sz w:val="18"/>
                <w:szCs w:val="18"/>
              </w:rPr>
            </w:pPr>
            <w:r w:rsidRPr="009776DE">
              <w:rPr>
                <w:sz w:val="18"/>
                <w:szCs w:val="18"/>
              </w:rPr>
              <w:t>- Special Olympics of Tajikistan</w:t>
            </w:r>
          </w:p>
          <w:p w14:paraId="75D69F5D" w14:textId="77777777" w:rsidR="001B7C49" w:rsidRPr="009776DE" w:rsidRDefault="001B7C49" w:rsidP="00A91AC5">
            <w:pPr>
              <w:spacing w:after="120" w:line="240" w:lineRule="auto"/>
              <w:jc w:val="left"/>
              <w:rPr>
                <w:sz w:val="18"/>
                <w:szCs w:val="18"/>
              </w:rPr>
            </w:pPr>
            <w:r w:rsidRPr="009776DE">
              <w:rPr>
                <w:sz w:val="18"/>
                <w:szCs w:val="18"/>
              </w:rPr>
              <w:t>- Orzu</w:t>
            </w:r>
          </w:p>
          <w:p w14:paraId="45ACB35D" w14:textId="77777777" w:rsidR="001B7C49" w:rsidRPr="009776DE" w:rsidRDefault="001B7C49" w:rsidP="00A91AC5">
            <w:pPr>
              <w:spacing w:after="120" w:line="240" w:lineRule="auto"/>
              <w:jc w:val="left"/>
              <w:rPr>
                <w:sz w:val="18"/>
                <w:szCs w:val="18"/>
              </w:rPr>
            </w:pPr>
            <w:r w:rsidRPr="009776DE">
              <w:rPr>
                <w:sz w:val="18"/>
                <w:szCs w:val="18"/>
              </w:rPr>
              <w:t>- Youth of XX Centaury</w:t>
            </w:r>
          </w:p>
          <w:p w14:paraId="0D69C4F0" w14:textId="77777777" w:rsidR="001B7C49" w:rsidRPr="009776DE" w:rsidRDefault="001B7C49" w:rsidP="00A91AC5">
            <w:pPr>
              <w:spacing w:after="120" w:line="240" w:lineRule="auto"/>
              <w:jc w:val="left"/>
              <w:rPr>
                <w:sz w:val="18"/>
                <w:szCs w:val="18"/>
              </w:rPr>
            </w:pPr>
            <w:r w:rsidRPr="009776DE">
              <w:rPr>
                <w:sz w:val="18"/>
                <w:szCs w:val="18"/>
              </w:rPr>
              <w:t>- Imon</w:t>
            </w:r>
          </w:p>
          <w:p w14:paraId="2DB4EFF9" w14:textId="77777777" w:rsidR="001B7C49" w:rsidRPr="009776DE" w:rsidRDefault="001B7C49" w:rsidP="00A91AC5">
            <w:pPr>
              <w:spacing w:after="120" w:line="240" w:lineRule="auto"/>
              <w:jc w:val="left"/>
              <w:rPr>
                <w:sz w:val="18"/>
                <w:szCs w:val="18"/>
              </w:rPr>
            </w:pPr>
            <w:r w:rsidRPr="009776DE">
              <w:rPr>
                <w:sz w:val="18"/>
                <w:szCs w:val="18"/>
              </w:rPr>
              <w:t>- Global Initiative of Psychologists</w:t>
            </w:r>
          </w:p>
          <w:p w14:paraId="1166F38F" w14:textId="77777777" w:rsidR="001B7C49" w:rsidRPr="009776DE" w:rsidRDefault="001B7C49" w:rsidP="00A91AC5">
            <w:pPr>
              <w:spacing w:after="120" w:line="240" w:lineRule="auto"/>
              <w:jc w:val="left"/>
              <w:rPr>
                <w:sz w:val="18"/>
                <w:szCs w:val="18"/>
              </w:rPr>
            </w:pPr>
            <w:r w:rsidRPr="009776DE">
              <w:rPr>
                <w:sz w:val="18"/>
                <w:szCs w:val="18"/>
              </w:rPr>
              <w:t>- Civil Society Development Center</w:t>
            </w:r>
          </w:p>
          <w:p w14:paraId="359A6F18" w14:textId="77777777" w:rsidR="001B7C49" w:rsidRPr="009776DE" w:rsidRDefault="001B7C49" w:rsidP="00A91AC5">
            <w:pPr>
              <w:spacing w:after="120" w:line="240" w:lineRule="auto"/>
              <w:jc w:val="left"/>
              <w:rPr>
                <w:sz w:val="18"/>
                <w:szCs w:val="18"/>
              </w:rPr>
            </w:pPr>
            <w:r w:rsidRPr="009776DE">
              <w:rPr>
                <w:sz w:val="18"/>
                <w:szCs w:val="18"/>
              </w:rPr>
              <w:t>- Tarakkiyot</w:t>
            </w:r>
          </w:p>
          <w:p w14:paraId="00A4C3C4" w14:textId="77777777" w:rsidR="001B7C49" w:rsidRPr="009776DE" w:rsidRDefault="001B7C49" w:rsidP="00A91AC5">
            <w:pPr>
              <w:spacing w:after="120" w:line="240" w:lineRule="auto"/>
              <w:jc w:val="left"/>
              <w:rPr>
                <w:sz w:val="18"/>
                <w:szCs w:val="18"/>
              </w:rPr>
            </w:pPr>
            <w:r w:rsidRPr="009776DE">
              <w:rPr>
                <w:sz w:val="18"/>
                <w:szCs w:val="18"/>
              </w:rPr>
              <w:t>- National Association of Managers and Marketing Specialists</w:t>
            </w:r>
          </w:p>
          <w:p w14:paraId="4BF6D3B9" w14:textId="77777777" w:rsidR="001B7C49" w:rsidRPr="009776DE" w:rsidRDefault="001B7C49" w:rsidP="00A91AC5">
            <w:pPr>
              <w:spacing w:after="120" w:line="240" w:lineRule="auto"/>
              <w:jc w:val="left"/>
              <w:rPr>
                <w:sz w:val="18"/>
                <w:szCs w:val="18"/>
              </w:rPr>
            </w:pPr>
            <w:r w:rsidRPr="009776DE">
              <w:rPr>
                <w:sz w:val="18"/>
                <w:szCs w:val="18"/>
              </w:rPr>
              <w:t>- National Association of Dehkan Farms of Tajikistan</w:t>
            </w:r>
          </w:p>
          <w:p w14:paraId="57254FC6" w14:textId="77777777" w:rsidR="001B7C49" w:rsidRPr="009776DE" w:rsidRDefault="001B7C49" w:rsidP="00A91AC5">
            <w:pPr>
              <w:spacing w:after="120" w:line="240" w:lineRule="auto"/>
              <w:jc w:val="left"/>
              <w:rPr>
                <w:sz w:val="18"/>
                <w:szCs w:val="18"/>
              </w:rPr>
            </w:pPr>
            <w:r w:rsidRPr="009776DE">
              <w:rPr>
                <w:sz w:val="18"/>
                <w:szCs w:val="18"/>
              </w:rPr>
              <w:t>- Harmony of Universe</w:t>
            </w:r>
          </w:p>
          <w:p w14:paraId="4D7255FE" w14:textId="77777777" w:rsidR="001B7C49" w:rsidRPr="009776DE" w:rsidRDefault="001B7C49" w:rsidP="00A91AC5">
            <w:pPr>
              <w:spacing w:after="120" w:line="240" w:lineRule="auto"/>
              <w:jc w:val="left"/>
              <w:rPr>
                <w:sz w:val="18"/>
                <w:szCs w:val="18"/>
              </w:rPr>
            </w:pPr>
            <w:r w:rsidRPr="009776DE">
              <w:rPr>
                <w:sz w:val="18"/>
                <w:szCs w:val="18"/>
              </w:rPr>
              <w:t>- Tajikistan Scout Association</w:t>
            </w:r>
          </w:p>
          <w:p w14:paraId="3659BCCD" w14:textId="77777777" w:rsidR="001B7C49" w:rsidRPr="009776DE" w:rsidRDefault="001B7C49" w:rsidP="00A91AC5">
            <w:pPr>
              <w:spacing w:after="120" w:line="240" w:lineRule="auto"/>
              <w:jc w:val="left"/>
              <w:rPr>
                <w:sz w:val="18"/>
                <w:szCs w:val="18"/>
              </w:rPr>
            </w:pPr>
            <w:r w:rsidRPr="009776DE">
              <w:rPr>
                <w:sz w:val="18"/>
                <w:szCs w:val="18"/>
              </w:rPr>
              <w:t>- Manija</w:t>
            </w:r>
          </w:p>
          <w:p w14:paraId="2BACE1E9" w14:textId="77777777" w:rsidR="001B7C49" w:rsidRPr="009776DE" w:rsidRDefault="001B7C49" w:rsidP="00A91AC5">
            <w:pPr>
              <w:spacing w:after="120" w:line="240" w:lineRule="auto"/>
              <w:jc w:val="left"/>
              <w:rPr>
                <w:sz w:val="18"/>
                <w:szCs w:val="18"/>
              </w:rPr>
            </w:pPr>
            <w:r w:rsidRPr="009776DE">
              <w:rPr>
                <w:sz w:val="18"/>
                <w:szCs w:val="18"/>
              </w:rPr>
              <w:t>- Society and Law</w:t>
            </w:r>
          </w:p>
          <w:p w14:paraId="22636E87" w14:textId="77777777" w:rsidR="001B7C49" w:rsidRPr="009776DE" w:rsidRDefault="001B7C49" w:rsidP="00A91AC5">
            <w:pPr>
              <w:spacing w:after="120" w:line="240" w:lineRule="auto"/>
              <w:jc w:val="left"/>
              <w:rPr>
                <w:sz w:val="18"/>
                <w:szCs w:val="18"/>
              </w:rPr>
            </w:pPr>
            <w:r w:rsidRPr="009776DE">
              <w:rPr>
                <w:sz w:val="18"/>
                <w:szCs w:val="18"/>
              </w:rPr>
              <w:t>- International Center for non-commercial law</w:t>
            </w:r>
          </w:p>
          <w:p w14:paraId="5B940470" w14:textId="77777777" w:rsidR="001B7C49" w:rsidRPr="009776DE" w:rsidRDefault="001B7C49" w:rsidP="00A91AC5">
            <w:pPr>
              <w:spacing w:after="120" w:line="240" w:lineRule="auto"/>
              <w:jc w:val="left"/>
              <w:rPr>
                <w:sz w:val="18"/>
                <w:szCs w:val="18"/>
              </w:rPr>
            </w:pPr>
            <w:r w:rsidRPr="009776DE">
              <w:rPr>
                <w:sz w:val="18"/>
                <w:szCs w:val="18"/>
              </w:rPr>
              <w:t>- Modar</w:t>
            </w:r>
          </w:p>
          <w:p w14:paraId="587B1CE5" w14:textId="77777777" w:rsidR="001B7C49" w:rsidRPr="009776DE" w:rsidRDefault="001B7C49" w:rsidP="00A91AC5">
            <w:pPr>
              <w:spacing w:after="120" w:line="240" w:lineRule="auto"/>
              <w:jc w:val="left"/>
              <w:rPr>
                <w:sz w:val="18"/>
                <w:szCs w:val="18"/>
              </w:rPr>
            </w:pPr>
            <w:r w:rsidRPr="009776DE">
              <w:rPr>
                <w:sz w:val="18"/>
                <w:szCs w:val="18"/>
              </w:rPr>
              <w:t>- Oftob</w:t>
            </w:r>
          </w:p>
          <w:p w14:paraId="06105FBA" w14:textId="77777777" w:rsidR="001B7C49" w:rsidRPr="009776DE" w:rsidRDefault="001B7C49" w:rsidP="00A91AC5">
            <w:pPr>
              <w:spacing w:after="120" w:line="240" w:lineRule="auto"/>
              <w:jc w:val="left"/>
              <w:rPr>
                <w:sz w:val="18"/>
                <w:szCs w:val="18"/>
              </w:rPr>
            </w:pPr>
            <w:r w:rsidRPr="009776DE">
              <w:rPr>
                <w:sz w:val="18"/>
                <w:szCs w:val="18"/>
              </w:rPr>
              <w:t>- HelpAge International</w:t>
            </w:r>
          </w:p>
          <w:p w14:paraId="3D351094" w14:textId="77777777" w:rsidR="001B7C49" w:rsidRPr="009776DE" w:rsidRDefault="001B7C49" w:rsidP="00A91AC5">
            <w:pPr>
              <w:spacing w:after="120" w:line="240" w:lineRule="auto"/>
              <w:jc w:val="left"/>
              <w:rPr>
                <w:sz w:val="18"/>
                <w:szCs w:val="18"/>
              </w:rPr>
            </w:pPr>
            <w:r w:rsidRPr="009776DE">
              <w:rPr>
                <w:sz w:val="18"/>
                <w:szCs w:val="18"/>
              </w:rPr>
              <w:t>- Center of Help for People with disabilities</w:t>
            </w:r>
          </w:p>
          <w:p w14:paraId="37C9C579" w14:textId="77777777" w:rsidR="001B7C49" w:rsidRPr="009776DE" w:rsidRDefault="001B7C49" w:rsidP="00A91AC5">
            <w:pPr>
              <w:spacing w:after="120" w:line="240" w:lineRule="auto"/>
              <w:jc w:val="left"/>
              <w:rPr>
                <w:sz w:val="18"/>
                <w:szCs w:val="18"/>
              </w:rPr>
            </w:pPr>
            <w:r w:rsidRPr="009776DE">
              <w:rPr>
                <w:sz w:val="18"/>
                <w:szCs w:val="18"/>
              </w:rPr>
              <w:t>- Femida</w:t>
            </w:r>
          </w:p>
          <w:p w14:paraId="52A98647" w14:textId="77777777" w:rsidR="001B7C49" w:rsidRPr="009776DE" w:rsidRDefault="001B7C49" w:rsidP="00A91AC5">
            <w:pPr>
              <w:spacing w:after="120" w:line="240" w:lineRule="auto"/>
              <w:jc w:val="left"/>
              <w:rPr>
                <w:sz w:val="18"/>
                <w:szCs w:val="18"/>
              </w:rPr>
            </w:pPr>
            <w:r w:rsidRPr="009776DE">
              <w:rPr>
                <w:sz w:val="18"/>
                <w:szCs w:val="18"/>
              </w:rPr>
              <w:t>- Tabiati Toza</w:t>
            </w:r>
          </w:p>
          <w:p w14:paraId="4C912B08" w14:textId="77777777" w:rsidR="001B7C49" w:rsidRPr="009776DE" w:rsidRDefault="001B7C49" w:rsidP="00A91AC5">
            <w:pPr>
              <w:spacing w:after="120" w:line="240" w:lineRule="auto"/>
              <w:jc w:val="left"/>
              <w:rPr>
                <w:sz w:val="18"/>
                <w:szCs w:val="18"/>
              </w:rPr>
            </w:pPr>
            <w:r w:rsidRPr="009776DE">
              <w:rPr>
                <w:sz w:val="18"/>
                <w:szCs w:val="18"/>
              </w:rPr>
              <w:lastRenderedPageBreak/>
              <w:t>- Tajik Social-and-Ecological Union</w:t>
            </w:r>
          </w:p>
          <w:p w14:paraId="782CB88E" w14:textId="77777777" w:rsidR="001B7C49" w:rsidRPr="009776DE" w:rsidRDefault="001B7C49" w:rsidP="00A91AC5">
            <w:pPr>
              <w:spacing w:after="120" w:line="240" w:lineRule="auto"/>
              <w:jc w:val="left"/>
              <w:rPr>
                <w:sz w:val="18"/>
                <w:szCs w:val="18"/>
              </w:rPr>
            </w:pPr>
            <w:r w:rsidRPr="009776DE">
              <w:rPr>
                <w:sz w:val="18"/>
                <w:szCs w:val="18"/>
              </w:rPr>
              <w:t>- Institute of Economy</w:t>
            </w:r>
          </w:p>
          <w:p w14:paraId="66B119F1" w14:textId="77777777" w:rsidR="001B7C49" w:rsidRPr="009776DE" w:rsidRDefault="001B7C49" w:rsidP="00A91AC5">
            <w:pPr>
              <w:spacing w:after="120" w:line="240" w:lineRule="auto"/>
              <w:jc w:val="left"/>
              <w:rPr>
                <w:sz w:val="18"/>
                <w:szCs w:val="18"/>
              </w:rPr>
            </w:pPr>
            <w:r w:rsidRPr="009776DE">
              <w:rPr>
                <w:sz w:val="18"/>
                <w:szCs w:val="18"/>
              </w:rPr>
              <w:t>- Navnihol</w:t>
            </w:r>
          </w:p>
          <w:p w14:paraId="333D2438" w14:textId="77777777" w:rsidR="001B7C49" w:rsidRPr="009776DE" w:rsidRDefault="001B7C49" w:rsidP="00A91AC5">
            <w:pPr>
              <w:spacing w:after="120" w:line="240" w:lineRule="auto"/>
              <w:jc w:val="left"/>
              <w:rPr>
                <w:sz w:val="18"/>
                <w:szCs w:val="18"/>
              </w:rPr>
            </w:pPr>
            <w:r w:rsidRPr="009776DE">
              <w:rPr>
                <w:sz w:val="18"/>
                <w:szCs w:val="18"/>
              </w:rPr>
              <w:t>- Kuhiston Foundation</w:t>
            </w:r>
          </w:p>
          <w:p w14:paraId="4BA340E0" w14:textId="77777777" w:rsidR="001B7C49" w:rsidRPr="009776DE" w:rsidRDefault="001B7C49" w:rsidP="00A91AC5">
            <w:pPr>
              <w:spacing w:after="120" w:line="240" w:lineRule="auto"/>
              <w:jc w:val="left"/>
              <w:rPr>
                <w:sz w:val="18"/>
                <w:szCs w:val="18"/>
              </w:rPr>
            </w:pPr>
            <w:r w:rsidRPr="009776DE">
              <w:rPr>
                <w:sz w:val="18"/>
                <w:szCs w:val="18"/>
              </w:rPr>
              <w:t>- Chashma</w:t>
            </w:r>
          </w:p>
          <w:p w14:paraId="50FCA49F" w14:textId="77777777" w:rsidR="001B7C49" w:rsidRPr="009776DE" w:rsidRDefault="001B7C49" w:rsidP="00A91AC5">
            <w:pPr>
              <w:spacing w:after="120" w:line="240" w:lineRule="auto"/>
              <w:jc w:val="left"/>
              <w:rPr>
                <w:sz w:val="18"/>
                <w:szCs w:val="18"/>
              </w:rPr>
            </w:pPr>
            <w:r w:rsidRPr="009776DE">
              <w:rPr>
                <w:sz w:val="18"/>
                <w:szCs w:val="18"/>
              </w:rPr>
              <w:t>- Women with Higher Education</w:t>
            </w:r>
          </w:p>
          <w:p w14:paraId="07443A09" w14:textId="77777777" w:rsidR="001B7C49" w:rsidRPr="009776DE" w:rsidRDefault="001B7C49" w:rsidP="00A91AC5">
            <w:pPr>
              <w:spacing w:after="120" w:line="240" w:lineRule="auto"/>
              <w:jc w:val="left"/>
              <w:rPr>
                <w:sz w:val="18"/>
                <w:szCs w:val="18"/>
              </w:rPr>
            </w:pPr>
            <w:r w:rsidRPr="009776DE">
              <w:rPr>
                <w:sz w:val="18"/>
                <w:szCs w:val="18"/>
              </w:rPr>
              <w:t>- Asti</w:t>
            </w:r>
          </w:p>
          <w:p w14:paraId="5F732FAD" w14:textId="77777777" w:rsidR="001B7C49" w:rsidRPr="009776DE" w:rsidRDefault="001B7C49" w:rsidP="00A91AC5">
            <w:pPr>
              <w:spacing w:after="120" w:line="240" w:lineRule="auto"/>
              <w:jc w:val="left"/>
              <w:rPr>
                <w:sz w:val="18"/>
                <w:szCs w:val="18"/>
              </w:rPr>
            </w:pPr>
            <w:r w:rsidRPr="009776DE">
              <w:rPr>
                <w:sz w:val="18"/>
                <w:szCs w:val="18"/>
              </w:rPr>
              <w:t>- Guli Umed</w:t>
            </w:r>
          </w:p>
          <w:p w14:paraId="60F8F9D4" w14:textId="77777777" w:rsidR="001B7C49" w:rsidRPr="009776DE" w:rsidRDefault="001B7C49" w:rsidP="00A91AC5">
            <w:pPr>
              <w:spacing w:after="120" w:line="240" w:lineRule="auto"/>
              <w:jc w:val="left"/>
              <w:rPr>
                <w:sz w:val="18"/>
                <w:szCs w:val="18"/>
              </w:rPr>
            </w:pPr>
            <w:r w:rsidRPr="009776DE">
              <w:rPr>
                <w:sz w:val="18"/>
                <w:szCs w:val="18"/>
              </w:rPr>
              <w:t>- Association of Political Scientist</w:t>
            </w:r>
          </w:p>
          <w:p w14:paraId="4A952F21" w14:textId="77777777" w:rsidR="001B7C49" w:rsidRPr="009776DE" w:rsidRDefault="001B7C49" w:rsidP="00A91AC5">
            <w:pPr>
              <w:spacing w:after="120" w:line="240" w:lineRule="auto"/>
              <w:jc w:val="left"/>
              <w:rPr>
                <w:sz w:val="18"/>
                <w:szCs w:val="18"/>
              </w:rPr>
            </w:pPr>
            <w:r w:rsidRPr="009776DE">
              <w:rPr>
                <w:sz w:val="18"/>
                <w:szCs w:val="18"/>
              </w:rPr>
              <w:t>- Samo</w:t>
            </w:r>
          </w:p>
          <w:p w14:paraId="583DDB28" w14:textId="77777777" w:rsidR="001B7C49" w:rsidRPr="009776DE" w:rsidRDefault="001B7C49" w:rsidP="00A91AC5">
            <w:pPr>
              <w:spacing w:after="120" w:line="240" w:lineRule="auto"/>
              <w:jc w:val="left"/>
              <w:rPr>
                <w:sz w:val="18"/>
                <w:szCs w:val="18"/>
              </w:rPr>
            </w:pPr>
            <w:r w:rsidRPr="009776DE">
              <w:rPr>
                <w:sz w:val="18"/>
                <w:szCs w:val="18"/>
              </w:rPr>
              <w:t>- Association of Builders of Tajikistan</w:t>
            </w:r>
          </w:p>
          <w:p w14:paraId="580D6306" w14:textId="77777777" w:rsidR="001B7C49" w:rsidRPr="009776DE" w:rsidRDefault="001B7C49" w:rsidP="00A91AC5">
            <w:pPr>
              <w:spacing w:after="120" w:line="240" w:lineRule="auto"/>
              <w:jc w:val="left"/>
              <w:rPr>
                <w:sz w:val="18"/>
                <w:szCs w:val="18"/>
              </w:rPr>
            </w:pPr>
            <w:r w:rsidRPr="009776DE">
              <w:rPr>
                <w:sz w:val="18"/>
                <w:szCs w:val="18"/>
              </w:rPr>
              <w:t>- Youth of New Century</w:t>
            </w:r>
          </w:p>
          <w:p w14:paraId="149CC0B0" w14:textId="77777777" w:rsidR="001B7C49" w:rsidRPr="009776DE" w:rsidRDefault="001B7C49" w:rsidP="00A91AC5">
            <w:pPr>
              <w:spacing w:after="120" w:line="240" w:lineRule="auto"/>
              <w:jc w:val="left"/>
              <w:rPr>
                <w:sz w:val="18"/>
                <w:szCs w:val="18"/>
              </w:rPr>
            </w:pPr>
            <w:r w:rsidRPr="009776DE">
              <w:rPr>
                <w:sz w:val="18"/>
                <w:szCs w:val="18"/>
              </w:rPr>
              <w:t>- Youth Ecological center</w:t>
            </w:r>
          </w:p>
          <w:p w14:paraId="5C98DBCE" w14:textId="77777777" w:rsidR="001B7C49" w:rsidRPr="009776DE" w:rsidRDefault="001B7C49" w:rsidP="00A91AC5">
            <w:pPr>
              <w:spacing w:after="120" w:line="240" w:lineRule="auto"/>
              <w:jc w:val="left"/>
              <w:rPr>
                <w:sz w:val="18"/>
                <w:szCs w:val="18"/>
              </w:rPr>
            </w:pPr>
            <w:r w:rsidRPr="009776DE">
              <w:rPr>
                <w:sz w:val="18"/>
                <w:szCs w:val="18"/>
              </w:rPr>
              <w:t>- Medservice</w:t>
            </w:r>
          </w:p>
          <w:p w14:paraId="6F354CB1" w14:textId="77777777" w:rsidR="001B7C49" w:rsidRPr="009776DE" w:rsidRDefault="001B7C49" w:rsidP="00A91AC5">
            <w:pPr>
              <w:spacing w:after="120" w:line="240" w:lineRule="auto"/>
              <w:jc w:val="left"/>
              <w:rPr>
                <w:sz w:val="18"/>
                <w:szCs w:val="18"/>
              </w:rPr>
            </w:pPr>
            <w:r w:rsidRPr="009776DE">
              <w:rPr>
                <w:sz w:val="18"/>
                <w:szCs w:val="18"/>
              </w:rPr>
              <w:t>- Vatanam</w:t>
            </w:r>
          </w:p>
          <w:p w14:paraId="6ACC20DA" w14:textId="77777777" w:rsidR="001B7C49" w:rsidRPr="009776DE" w:rsidRDefault="001B7C49" w:rsidP="00A91AC5">
            <w:pPr>
              <w:spacing w:after="120" w:line="240" w:lineRule="auto"/>
              <w:jc w:val="left"/>
              <w:rPr>
                <w:sz w:val="18"/>
                <w:szCs w:val="18"/>
              </w:rPr>
            </w:pPr>
            <w:r w:rsidRPr="009776DE">
              <w:rPr>
                <w:sz w:val="18"/>
                <w:szCs w:val="18"/>
              </w:rPr>
              <w:t>- Vakhdat</w:t>
            </w:r>
          </w:p>
          <w:p w14:paraId="34154375" w14:textId="77777777" w:rsidR="001B7C49" w:rsidRPr="009776DE" w:rsidRDefault="001B7C49" w:rsidP="00A91AC5">
            <w:pPr>
              <w:spacing w:after="120" w:line="240" w:lineRule="auto"/>
              <w:jc w:val="left"/>
              <w:rPr>
                <w:sz w:val="18"/>
                <w:szCs w:val="18"/>
              </w:rPr>
            </w:pPr>
            <w:r w:rsidRPr="009776DE">
              <w:rPr>
                <w:sz w:val="18"/>
                <w:szCs w:val="18"/>
              </w:rPr>
              <w:t>- Tajikistan Judicial Consortium</w:t>
            </w:r>
          </w:p>
          <w:p w14:paraId="2EC9A783" w14:textId="77777777" w:rsidR="001B7C49" w:rsidRPr="009776DE" w:rsidRDefault="001B7C49" w:rsidP="00A91AC5">
            <w:pPr>
              <w:spacing w:after="120" w:line="240" w:lineRule="auto"/>
              <w:jc w:val="left"/>
              <w:rPr>
                <w:sz w:val="18"/>
                <w:szCs w:val="18"/>
              </w:rPr>
            </w:pPr>
            <w:r w:rsidRPr="009776DE">
              <w:rPr>
                <w:sz w:val="18"/>
                <w:szCs w:val="18"/>
              </w:rPr>
              <w:t>- Tajik Association of Political Scientist</w:t>
            </w:r>
          </w:p>
          <w:p w14:paraId="092C156C" w14:textId="77777777" w:rsidR="001B7C49" w:rsidRPr="009776DE" w:rsidRDefault="001B7C49" w:rsidP="00A91AC5">
            <w:pPr>
              <w:spacing w:after="120" w:line="240" w:lineRule="auto"/>
              <w:jc w:val="left"/>
              <w:rPr>
                <w:sz w:val="18"/>
                <w:szCs w:val="18"/>
              </w:rPr>
            </w:pPr>
            <w:r w:rsidRPr="009776DE">
              <w:rPr>
                <w:sz w:val="18"/>
                <w:szCs w:val="18"/>
              </w:rPr>
              <w:t>- Panorama</w:t>
            </w:r>
          </w:p>
          <w:p w14:paraId="7B3E98FD" w14:textId="77777777" w:rsidR="001B7C49" w:rsidRPr="009776DE" w:rsidRDefault="001B7C49" w:rsidP="00A91AC5">
            <w:pPr>
              <w:spacing w:after="120" w:line="240" w:lineRule="auto"/>
              <w:jc w:val="left"/>
              <w:rPr>
                <w:sz w:val="18"/>
                <w:szCs w:val="18"/>
              </w:rPr>
            </w:pPr>
            <w:r w:rsidRPr="009776DE">
              <w:rPr>
                <w:sz w:val="18"/>
                <w:szCs w:val="18"/>
              </w:rPr>
              <w:t>- Navstrechu Zhizni</w:t>
            </w:r>
          </w:p>
          <w:p w14:paraId="2B800A10" w14:textId="77777777" w:rsidR="001B7C49" w:rsidRPr="009776DE" w:rsidRDefault="001B7C49" w:rsidP="00A91AC5">
            <w:pPr>
              <w:spacing w:after="120" w:line="120" w:lineRule="atLeast"/>
              <w:jc w:val="left"/>
              <w:rPr>
                <w:bCs/>
                <w:sz w:val="18"/>
                <w:szCs w:val="18"/>
              </w:rPr>
            </w:pPr>
          </w:p>
        </w:tc>
      </w:tr>
      <w:tr w:rsidR="001B7C49" w:rsidRPr="009776DE" w14:paraId="75CE4EAC" w14:textId="77777777" w:rsidTr="00A91AC5">
        <w:trPr>
          <w:trHeight w:val="1146"/>
        </w:trPr>
        <w:tc>
          <w:tcPr>
            <w:tcW w:w="436" w:type="dxa"/>
          </w:tcPr>
          <w:p w14:paraId="54F6F7BD" w14:textId="77777777" w:rsidR="001B7C49" w:rsidRPr="009776DE" w:rsidRDefault="001B7C49" w:rsidP="00A91AC5">
            <w:pPr>
              <w:spacing w:after="120"/>
              <w:rPr>
                <w:sz w:val="18"/>
                <w:szCs w:val="18"/>
              </w:rPr>
            </w:pPr>
            <w:r w:rsidRPr="009776DE">
              <w:rPr>
                <w:sz w:val="18"/>
                <w:szCs w:val="18"/>
              </w:rPr>
              <w:lastRenderedPageBreak/>
              <w:t>3</w:t>
            </w:r>
          </w:p>
        </w:tc>
        <w:tc>
          <w:tcPr>
            <w:tcW w:w="1821" w:type="dxa"/>
          </w:tcPr>
          <w:p w14:paraId="218AFD15" w14:textId="77777777" w:rsidR="001B7C49" w:rsidRPr="009776DE" w:rsidRDefault="001B7C49" w:rsidP="00A91AC5">
            <w:pPr>
              <w:spacing w:after="120" w:line="120" w:lineRule="atLeast"/>
              <w:jc w:val="left"/>
              <w:rPr>
                <w:sz w:val="18"/>
                <w:szCs w:val="18"/>
              </w:rPr>
            </w:pPr>
            <w:r w:rsidRPr="009776DE">
              <w:rPr>
                <w:sz w:val="18"/>
                <w:szCs w:val="18"/>
              </w:rPr>
              <w:t>Meeting with CSO to discuss CASA-1000</w:t>
            </w:r>
          </w:p>
          <w:p w14:paraId="6C1BC5EC" w14:textId="77777777" w:rsidR="001B7C49" w:rsidRPr="009776DE" w:rsidRDefault="001B7C49" w:rsidP="00A91AC5">
            <w:pPr>
              <w:spacing w:after="120" w:line="120" w:lineRule="atLeast"/>
              <w:jc w:val="left"/>
              <w:rPr>
                <w:sz w:val="18"/>
                <w:szCs w:val="18"/>
              </w:rPr>
            </w:pPr>
          </w:p>
        </w:tc>
        <w:tc>
          <w:tcPr>
            <w:tcW w:w="1842" w:type="dxa"/>
          </w:tcPr>
          <w:p w14:paraId="0084F0E4" w14:textId="77777777" w:rsidR="001B7C49" w:rsidRPr="009776DE" w:rsidRDefault="001B7C49" w:rsidP="00A91AC5">
            <w:pPr>
              <w:spacing w:after="120" w:line="120" w:lineRule="atLeast"/>
              <w:jc w:val="left"/>
              <w:rPr>
                <w:bCs/>
                <w:sz w:val="18"/>
                <w:szCs w:val="18"/>
              </w:rPr>
            </w:pPr>
            <w:r w:rsidRPr="009776DE">
              <w:rPr>
                <w:bCs/>
                <w:sz w:val="18"/>
                <w:szCs w:val="18"/>
              </w:rPr>
              <w:t>26 April 2013</w:t>
            </w:r>
          </w:p>
        </w:tc>
        <w:tc>
          <w:tcPr>
            <w:tcW w:w="6237" w:type="dxa"/>
          </w:tcPr>
          <w:p w14:paraId="0719FB93" w14:textId="77777777" w:rsidR="001B7C49" w:rsidRPr="009776DE" w:rsidRDefault="001B7C49" w:rsidP="00A91AC5">
            <w:pPr>
              <w:spacing w:after="120" w:line="240" w:lineRule="auto"/>
              <w:jc w:val="left"/>
              <w:rPr>
                <w:bCs/>
                <w:sz w:val="18"/>
                <w:szCs w:val="18"/>
              </w:rPr>
            </w:pPr>
            <w:r w:rsidRPr="009776DE">
              <w:rPr>
                <w:bCs/>
                <w:sz w:val="18"/>
                <w:szCs w:val="18"/>
              </w:rPr>
              <w:t xml:space="preserve">- Michael Petrushkov, Coalition “Transparency for Development” </w:t>
            </w:r>
          </w:p>
          <w:p w14:paraId="0AD4F858" w14:textId="77777777" w:rsidR="001B7C49" w:rsidRPr="009776DE" w:rsidRDefault="001B7C49" w:rsidP="00A91AC5">
            <w:pPr>
              <w:spacing w:after="120" w:line="240" w:lineRule="auto"/>
              <w:jc w:val="left"/>
              <w:rPr>
                <w:bCs/>
                <w:sz w:val="18"/>
                <w:szCs w:val="18"/>
              </w:rPr>
            </w:pPr>
            <w:r w:rsidRPr="009776DE">
              <w:rPr>
                <w:bCs/>
                <w:sz w:val="18"/>
                <w:szCs w:val="18"/>
              </w:rPr>
              <w:t xml:space="preserve">- Rashid Gulov, Chief Engineer, Barki Tojik </w:t>
            </w:r>
          </w:p>
          <w:p w14:paraId="274800F4" w14:textId="77777777" w:rsidR="001B7C49" w:rsidRPr="009776DE" w:rsidRDefault="001B7C49" w:rsidP="00A91AC5">
            <w:pPr>
              <w:spacing w:after="120" w:line="240" w:lineRule="auto"/>
              <w:jc w:val="left"/>
              <w:rPr>
                <w:bCs/>
                <w:sz w:val="18"/>
                <w:szCs w:val="18"/>
              </w:rPr>
            </w:pPr>
            <w:r w:rsidRPr="009776DE">
              <w:rPr>
                <w:bCs/>
                <w:sz w:val="18"/>
                <w:szCs w:val="18"/>
              </w:rPr>
              <w:t xml:space="preserve">- Furkat Kadyrov, Tajik and Norwegian Centre </w:t>
            </w:r>
          </w:p>
          <w:p w14:paraId="10595C95" w14:textId="77777777" w:rsidR="001B7C49" w:rsidRPr="009776DE" w:rsidRDefault="001B7C49" w:rsidP="00A91AC5">
            <w:pPr>
              <w:spacing w:after="120" w:line="240" w:lineRule="auto"/>
              <w:jc w:val="left"/>
              <w:rPr>
                <w:bCs/>
                <w:sz w:val="18"/>
                <w:szCs w:val="18"/>
              </w:rPr>
            </w:pPr>
            <w:r w:rsidRPr="009776DE">
              <w:rPr>
                <w:bCs/>
                <w:sz w:val="18"/>
                <w:szCs w:val="18"/>
              </w:rPr>
              <w:t xml:space="preserve">- Rafika Musaeva and B. Sirojev, Association of Energetics of Tajikistan </w:t>
            </w:r>
          </w:p>
          <w:p w14:paraId="4F418A58" w14:textId="77777777" w:rsidR="001B7C49" w:rsidRPr="009776DE" w:rsidRDefault="001B7C49" w:rsidP="00A91AC5">
            <w:pPr>
              <w:spacing w:after="120" w:line="240" w:lineRule="auto"/>
              <w:jc w:val="left"/>
              <w:rPr>
                <w:bCs/>
                <w:sz w:val="18"/>
                <w:szCs w:val="18"/>
              </w:rPr>
            </w:pPr>
            <w:r w:rsidRPr="009776DE">
              <w:rPr>
                <w:bCs/>
                <w:sz w:val="18"/>
                <w:szCs w:val="18"/>
              </w:rPr>
              <w:t xml:space="preserve">- M.A. Olimov, Information Centre “Sharq” </w:t>
            </w:r>
          </w:p>
          <w:p w14:paraId="20653BBB" w14:textId="77777777" w:rsidR="001B7C49" w:rsidRPr="009776DE" w:rsidRDefault="001B7C49" w:rsidP="00A91AC5">
            <w:pPr>
              <w:spacing w:after="120" w:line="240" w:lineRule="auto"/>
              <w:jc w:val="left"/>
              <w:rPr>
                <w:bCs/>
                <w:sz w:val="18"/>
                <w:szCs w:val="18"/>
              </w:rPr>
            </w:pPr>
            <w:r w:rsidRPr="009776DE">
              <w:rPr>
                <w:bCs/>
                <w:sz w:val="18"/>
                <w:szCs w:val="18"/>
              </w:rPr>
              <w:t xml:space="preserve">- T. Sokhibov and E. V. Zasypkin, UE “South GeoPhysic Expedition” under GoT </w:t>
            </w:r>
          </w:p>
          <w:p w14:paraId="66B14A6D" w14:textId="77777777" w:rsidR="001B7C49" w:rsidRPr="009776DE" w:rsidRDefault="001B7C49" w:rsidP="00A91AC5">
            <w:pPr>
              <w:spacing w:after="120" w:line="240" w:lineRule="auto"/>
              <w:jc w:val="left"/>
              <w:rPr>
                <w:bCs/>
                <w:sz w:val="18"/>
                <w:szCs w:val="18"/>
              </w:rPr>
            </w:pPr>
            <w:r w:rsidRPr="009776DE">
              <w:rPr>
                <w:bCs/>
                <w:sz w:val="18"/>
                <w:szCs w:val="18"/>
              </w:rPr>
              <w:t xml:space="preserve">- Yelena Sherbakova, Tajik Telegraphic Agency </w:t>
            </w:r>
          </w:p>
          <w:p w14:paraId="3A811B1A" w14:textId="77777777" w:rsidR="001B7C49" w:rsidRPr="009776DE" w:rsidRDefault="001B7C49" w:rsidP="00A91AC5">
            <w:pPr>
              <w:spacing w:after="120" w:line="240" w:lineRule="auto"/>
              <w:jc w:val="left"/>
              <w:rPr>
                <w:bCs/>
                <w:sz w:val="18"/>
                <w:szCs w:val="18"/>
              </w:rPr>
            </w:pPr>
            <w:r w:rsidRPr="009776DE">
              <w:rPr>
                <w:bCs/>
                <w:sz w:val="18"/>
                <w:szCs w:val="18"/>
              </w:rPr>
              <w:t xml:space="preserve">- Abdullo Ashurov, Radio “Ozodi” </w:t>
            </w:r>
          </w:p>
          <w:p w14:paraId="05F996AE" w14:textId="77777777" w:rsidR="001B7C49" w:rsidRPr="009776DE" w:rsidRDefault="001B7C49" w:rsidP="00A91AC5">
            <w:pPr>
              <w:spacing w:after="120" w:line="240" w:lineRule="auto"/>
              <w:jc w:val="left"/>
              <w:rPr>
                <w:bCs/>
                <w:sz w:val="18"/>
                <w:szCs w:val="18"/>
              </w:rPr>
            </w:pPr>
            <w:r w:rsidRPr="009776DE">
              <w:rPr>
                <w:bCs/>
                <w:sz w:val="18"/>
                <w:szCs w:val="18"/>
              </w:rPr>
              <w:t xml:space="preserve">- Pairav Chorshanbiev, Information Agency “Asia-Plus” </w:t>
            </w:r>
          </w:p>
          <w:p w14:paraId="531649B5" w14:textId="77777777" w:rsidR="001B7C49" w:rsidRPr="009776DE" w:rsidRDefault="001B7C49" w:rsidP="00A91AC5">
            <w:pPr>
              <w:spacing w:after="120" w:line="240" w:lineRule="auto"/>
              <w:jc w:val="left"/>
              <w:rPr>
                <w:bCs/>
                <w:sz w:val="18"/>
                <w:szCs w:val="18"/>
              </w:rPr>
            </w:pPr>
            <w:r w:rsidRPr="009776DE">
              <w:rPr>
                <w:bCs/>
                <w:sz w:val="18"/>
                <w:szCs w:val="18"/>
              </w:rPr>
              <w:t xml:space="preserve">- Kristina Erlih, NIAT “Khovar” </w:t>
            </w:r>
          </w:p>
          <w:p w14:paraId="19167CF2" w14:textId="77777777" w:rsidR="001B7C49" w:rsidRPr="009776DE" w:rsidRDefault="001B7C49" w:rsidP="00A91AC5">
            <w:pPr>
              <w:spacing w:after="120" w:line="240" w:lineRule="auto"/>
              <w:jc w:val="left"/>
              <w:rPr>
                <w:bCs/>
                <w:sz w:val="18"/>
                <w:szCs w:val="18"/>
              </w:rPr>
            </w:pPr>
            <w:r w:rsidRPr="009776DE">
              <w:rPr>
                <w:bCs/>
                <w:sz w:val="18"/>
                <w:szCs w:val="18"/>
              </w:rPr>
              <w:t xml:space="preserve">- P. Aminov and Nigina Alieva, TV “Jahonnamo” </w:t>
            </w:r>
          </w:p>
          <w:p w14:paraId="0EC421BD" w14:textId="77777777" w:rsidR="001B7C49" w:rsidRPr="009776DE" w:rsidRDefault="001B7C49" w:rsidP="00A91AC5">
            <w:pPr>
              <w:spacing w:after="120" w:line="240" w:lineRule="auto"/>
              <w:jc w:val="left"/>
              <w:rPr>
                <w:bCs/>
                <w:sz w:val="18"/>
                <w:szCs w:val="18"/>
              </w:rPr>
            </w:pPr>
            <w:r w:rsidRPr="009776DE">
              <w:rPr>
                <w:bCs/>
                <w:sz w:val="18"/>
                <w:szCs w:val="18"/>
              </w:rPr>
              <w:t xml:space="preserve">- Nigina Alieva and Takhmina Mukhammedova, World Bank </w:t>
            </w:r>
          </w:p>
          <w:p w14:paraId="154F10A0" w14:textId="77777777" w:rsidR="001B7C49" w:rsidRPr="009776DE" w:rsidRDefault="001B7C49" w:rsidP="00A91AC5">
            <w:pPr>
              <w:spacing w:after="120" w:line="240" w:lineRule="auto"/>
              <w:jc w:val="left"/>
              <w:rPr>
                <w:bCs/>
                <w:sz w:val="18"/>
                <w:szCs w:val="18"/>
              </w:rPr>
            </w:pPr>
          </w:p>
        </w:tc>
        <w:tc>
          <w:tcPr>
            <w:tcW w:w="4064" w:type="dxa"/>
          </w:tcPr>
          <w:p w14:paraId="153D901C" w14:textId="77777777" w:rsidR="001B7C49" w:rsidRPr="009776DE" w:rsidRDefault="001B7C49" w:rsidP="00A91AC5">
            <w:pPr>
              <w:spacing w:after="120"/>
              <w:rPr>
                <w:sz w:val="18"/>
                <w:szCs w:val="18"/>
              </w:rPr>
            </w:pPr>
          </w:p>
        </w:tc>
      </w:tr>
      <w:tr w:rsidR="001B7C49" w:rsidRPr="009776DE" w14:paraId="0F5ADAAC" w14:textId="77777777" w:rsidTr="00A91AC5">
        <w:trPr>
          <w:trHeight w:val="1146"/>
        </w:trPr>
        <w:tc>
          <w:tcPr>
            <w:tcW w:w="436" w:type="dxa"/>
          </w:tcPr>
          <w:p w14:paraId="06AD07C9" w14:textId="77777777" w:rsidR="001B7C49" w:rsidRPr="009776DE" w:rsidRDefault="001B7C49" w:rsidP="00A91AC5">
            <w:pPr>
              <w:spacing w:after="120"/>
              <w:rPr>
                <w:sz w:val="18"/>
                <w:szCs w:val="18"/>
              </w:rPr>
            </w:pPr>
            <w:r>
              <w:rPr>
                <w:sz w:val="18"/>
                <w:szCs w:val="18"/>
              </w:rPr>
              <w:t>4</w:t>
            </w:r>
          </w:p>
        </w:tc>
        <w:tc>
          <w:tcPr>
            <w:tcW w:w="1821" w:type="dxa"/>
          </w:tcPr>
          <w:p w14:paraId="371061B1" w14:textId="77777777" w:rsidR="001B7C49" w:rsidRPr="009776DE" w:rsidRDefault="001B7C49" w:rsidP="00A91AC5">
            <w:pPr>
              <w:spacing w:after="120" w:line="120" w:lineRule="atLeast"/>
              <w:jc w:val="left"/>
              <w:rPr>
                <w:sz w:val="18"/>
                <w:szCs w:val="18"/>
              </w:rPr>
            </w:pPr>
            <w:r>
              <w:rPr>
                <w:sz w:val="18"/>
                <w:szCs w:val="18"/>
              </w:rPr>
              <w:t>REA Consultations</w:t>
            </w:r>
          </w:p>
        </w:tc>
        <w:tc>
          <w:tcPr>
            <w:tcW w:w="1842" w:type="dxa"/>
          </w:tcPr>
          <w:p w14:paraId="0A809B92" w14:textId="77777777" w:rsidR="001B7C49" w:rsidRDefault="001B7C49" w:rsidP="00A91AC5">
            <w:pPr>
              <w:spacing w:after="120" w:line="120" w:lineRule="atLeast"/>
              <w:jc w:val="left"/>
              <w:rPr>
                <w:bCs/>
                <w:sz w:val="18"/>
                <w:szCs w:val="18"/>
              </w:rPr>
            </w:pPr>
            <w:r>
              <w:rPr>
                <w:bCs/>
                <w:sz w:val="18"/>
                <w:szCs w:val="18"/>
              </w:rPr>
              <w:t xml:space="preserve">December 4, 2013: </w:t>
            </w:r>
            <w:r w:rsidRPr="007222DF">
              <w:rPr>
                <w:bCs/>
                <w:sz w:val="18"/>
                <w:szCs w:val="18"/>
              </w:rPr>
              <w:t>Ministry  of  Industry  and  New  Technologies  of  Tajikistan</w:t>
            </w:r>
            <w:r>
              <w:rPr>
                <w:bCs/>
                <w:sz w:val="18"/>
                <w:szCs w:val="18"/>
              </w:rPr>
              <w:t>,</w:t>
            </w:r>
            <w:r w:rsidRPr="007222DF">
              <w:rPr>
                <w:bCs/>
                <w:sz w:val="18"/>
                <w:szCs w:val="18"/>
              </w:rPr>
              <w:t xml:space="preserve"> </w:t>
            </w:r>
            <w:r>
              <w:rPr>
                <w:bCs/>
                <w:sz w:val="18"/>
                <w:szCs w:val="18"/>
              </w:rPr>
              <w:t>Dushanbe</w:t>
            </w:r>
          </w:p>
          <w:p w14:paraId="02DCE278" w14:textId="77777777" w:rsidR="001B7C49" w:rsidRDefault="001B7C49" w:rsidP="00A91AC5">
            <w:pPr>
              <w:spacing w:after="120" w:line="120" w:lineRule="atLeast"/>
              <w:jc w:val="left"/>
              <w:rPr>
                <w:bCs/>
                <w:sz w:val="18"/>
                <w:szCs w:val="18"/>
              </w:rPr>
            </w:pPr>
            <w:r>
              <w:rPr>
                <w:bCs/>
                <w:sz w:val="18"/>
                <w:szCs w:val="18"/>
              </w:rPr>
              <w:t xml:space="preserve">December 6, 2013: Khujand. </w:t>
            </w:r>
            <w:r w:rsidRPr="00517A38">
              <w:rPr>
                <w:bCs/>
                <w:sz w:val="18"/>
                <w:szCs w:val="18"/>
              </w:rPr>
              <w:t xml:space="preserve">conference </w:t>
            </w:r>
            <w:r w:rsidRPr="00517A38">
              <w:rPr>
                <w:bCs/>
                <w:sz w:val="18"/>
                <w:szCs w:val="18"/>
              </w:rPr>
              <w:lastRenderedPageBreak/>
              <w:t>hall of the Environment Protection Department in Sugd oblast</w:t>
            </w:r>
          </w:p>
          <w:p w14:paraId="6EE8D26F" w14:textId="77777777" w:rsidR="001B7C49" w:rsidRPr="009776DE" w:rsidRDefault="001B7C49" w:rsidP="00A91AC5">
            <w:pPr>
              <w:spacing w:after="120" w:line="120" w:lineRule="atLeast"/>
              <w:jc w:val="left"/>
              <w:rPr>
                <w:bCs/>
                <w:sz w:val="18"/>
                <w:szCs w:val="18"/>
              </w:rPr>
            </w:pPr>
            <w:r>
              <w:rPr>
                <w:bCs/>
                <w:sz w:val="18"/>
                <w:szCs w:val="18"/>
              </w:rPr>
              <w:t xml:space="preserve">December 9, 2013: </w:t>
            </w:r>
            <w:r w:rsidRPr="00517A38">
              <w:rPr>
                <w:bCs/>
                <w:sz w:val="18"/>
                <w:szCs w:val="18"/>
              </w:rPr>
              <w:t xml:space="preserve">conference </w:t>
            </w:r>
            <w:proofErr w:type="gramStart"/>
            <w:r w:rsidRPr="00517A38">
              <w:rPr>
                <w:bCs/>
                <w:sz w:val="18"/>
                <w:szCs w:val="18"/>
              </w:rPr>
              <w:t>hall  of</w:t>
            </w:r>
            <w:proofErr w:type="gramEnd"/>
            <w:r w:rsidRPr="00517A38">
              <w:rPr>
                <w:bCs/>
                <w:sz w:val="18"/>
                <w:szCs w:val="18"/>
              </w:rPr>
              <w:t xml:space="preserve">  the Department of Land Reclamation and Amelioration  of Water Resources</w:t>
            </w:r>
            <w:r>
              <w:rPr>
                <w:bCs/>
                <w:sz w:val="18"/>
                <w:szCs w:val="18"/>
              </w:rPr>
              <w:t xml:space="preserve">. </w:t>
            </w:r>
            <w:r w:rsidRPr="00517A38">
              <w:rPr>
                <w:bCs/>
                <w:sz w:val="18"/>
                <w:szCs w:val="18"/>
              </w:rPr>
              <w:t>Kurgan-Tyube</w:t>
            </w:r>
          </w:p>
        </w:tc>
        <w:tc>
          <w:tcPr>
            <w:tcW w:w="6237" w:type="dxa"/>
          </w:tcPr>
          <w:p w14:paraId="74DDD90B" w14:textId="77777777" w:rsidR="001B7C49" w:rsidRPr="009776DE" w:rsidRDefault="001B7C49" w:rsidP="00A91AC5">
            <w:pPr>
              <w:spacing w:after="120" w:line="240" w:lineRule="auto"/>
              <w:jc w:val="left"/>
              <w:rPr>
                <w:bCs/>
                <w:sz w:val="18"/>
                <w:szCs w:val="18"/>
              </w:rPr>
            </w:pPr>
            <w:r w:rsidRPr="007222DF">
              <w:rPr>
                <w:bCs/>
                <w:sz w:val="18"/>
                <w:szCs w:val="18"/>
              </w:rPr>
              <w:lastRenderedPageBreak/>
              <w:t>The participants included representatives of the interested ministries and agencies (Ministry of Justice, Committee on Environment Protection, Ministry of Industry and New Technologies, State Department on Hydrometeorology, Ministry of Health, State Committee on Land Management et.), embassy of the Russian Federation, academia and public organizations, mass media and business community. The list of participants is contained in the workshop report, along with signed sheets and representative photographs of participants and procedures.</w:t>
            </w:r>
          </w:p>
        </w:tc>
        <w:tc>
          <w:tcPr>
            <w:tcW w:w="4064" w:type="dxa"/>
          </w:tcPr>
          <w:p w14:paraId="7DDC8157" w14:textId="77777777" w:rsidR="001B7C49" w:rsidRPr="009776DE" w:rsidRDefault="001B7C49" w:rsidP="00A91AC5">
            <w:pPr>
              <w:spacing w:after="120"/>
              <w:rPr>
                <w:sz w:val="18"/>
                <w:szCs w:val="18"/>
              </w:rPr>
            </w:pPr>
          </w:p>
        </w:tc>
      </w:tr>
    </w:tbl>
    <w:p w14:paraId="2B83B9E6" w14:textId="77777777" w:rsidR="001B7C49" w:rsidRDefault="001B7C49" w:rsidP="007E25F0">
      <w:pPr>
        <w:pStyle w:val="Caption"/>
      </w:pPr>
    </w:p>
    <w:p w14:paraId="5B7C3035" w14:textId="3E4EFFFE" w:rsidR="005E36A8" w:rsidRPr="0054421C" w:rsidRDefault="001B7C49" w:rsidP="007E25F0">
      <w:r w:rsidRPr="0054421C">
        <w:t xml:space="preserve">Table </w:t>
      </w:r>
      <w:r>
        <w:rPr>
          <w:noProof/>
        </w:rPr>
        <w:t>7</w:t>
      </w:r>
      <w:r>
        <w:rPr>
          <w:noProof/>
        </w:rPr>
        <w:noBreakHyphen/>
        <w:t>1</w:t>
      </w:r>
      <w:r w:rsidR="005E36A8" w:rsidRPr="0054421C">
        <w:fldChar w:fldCharType="end"/>
      </w:r>
      <w:r w:rsidR="005E36A8" w:rsidRPr="0054421C">
        <w:t xml:space="preserve"> summarises consultations to date in the Project countries (data provided by World Bank, August 2013 and unaltered). As one moves forward into the country-specific ESIAs, the NTC in each country will have to undertake a full and relevant engagement with the civil society and all relevant stakeholders.</w:t>
      </w:r>
    </w:p>
    <w:p w14:paraId="1CA62F15" w14:textId="58F3F246" w:rsidR="007206DD" w:rsidRPr="0054421C" w:rsidRDefault="007206DD" w:rsidP="007E25F0">
      <w:r>
        <w:t xml:space="preserve">In Q4 of 2013 consultations were held in each of the four participating countries and the summary of their modality and feedback is presented in Section </w:t>
      </w:r>
      <w:r>
        <w:fldChar w:fldCharType="begin"/>
      </w:r>
      <w:r>
        <w:instrText xml:space="preserve"> REF _Ref377568635 \r \h </w:instrText>
      </w:r>
      <w:r>
        <w:fldChar w:fldCharType="separate"/>
      </w:r>
      <w:r w:rsidR="001B7C49">
        <w:t>7.4</w:t>
      </w:r>
      <w:r>
        <w:fldChar w:fldCharType="end"/>
      </w:r>
      <w:r>
        <w:t>.</w:t>
      </w:r>
    </w:p>
    <w:p w14:paraId="1DB34555" w14:textId="77777777" w:rsidR="00AC7BAE" w:rsidRDefault="00AC7BAE" w:rsidP="007E25F0">
      <w:pPr>
        <w:pStyle w:val="BodyText"/>
      </w:pPr>
    </w:p>
    <w:p w14:paraId="04337741" w14:textId="77777777" w:rsidR="008E6883" w:rsidRDefault="008E6883" w:rsidP="007E25F0">
      <w:pPr>
        <w:pStyle w:val="BodyText"/>
      </w:pPr>
    </w:p>
    <w:p w14:paraId="5CEA2CE3" w14:textId="77777777" w:rsidR="008E6883" w:rsidRPr="0054421C" w:rsidRDefault="008E6883" w:rsidP="007E25F0">
      <w:pPr>
        <w:pStyle w:val="BodyText"/>
        <w:sectPr w:rsidR="008E6883" w:rsidRPr="0054421C" w:rsidSect="000D6669">
          <w:pgSz w:w="11907" w:h="16840" w:code="9"/>
          <w:pgMar w:top="1440" w:right="1440" w:bottom="1440" w:left="1440" w:header="1219" w:footer="369" w:gutter="0"/>
          <w:cols w:space="708"/>
          <w:docGrid w:linePitch="299"/>
        </w:sectPr>
      </w:pPr>
    </w:p>
    <w:p w14:paraId="1DB34556" w14:textId="77777777" w:rsidR="00D23BCF" w:rsidRPr="0054421C" w:rsidRDefault="00D23BCF" w:rsidP="007E25F0">
      <w:pPr>
        <w:pStyle w:val="BodyText"/>
      </w:pPr>
    </w:p>
    <w:tbl>
      <w:tblPr>
        <w:tblStyle w:val="TableGrid"/>
        <w:tblW w:w="14400" w:type="dxa"/>
        <w:tblLayout w:type="fixed"/>
        <w:tblLook w:val="04A0" w:firstRow="1" w:lastRow="0" w:firstColumn="1" w:lastColumn="0" w:noHBand="0" w:noVBand="1"/>
      </w:tblPr>
      <w:tblGrid>
        <w:gridCol w:w="436"/>
        <w:gridCol w:w="1821"/>
        <w:gridCol w:w="1842"/>
        <w:gridCol w:w="6237"/>
        <w:gridCol w:w="4064"/>
      </w:tblGrid>
      <w:tr w:rsidR="00DE1A1E" w:rsidRPr="009776DE" w14:paraId="78750E3C" w14:textId="77777777" w:rsidTr="00A91AC5">
        <w:trPr>
          <w:trHeight w:val="259"/>
          <w:tblHeader/>
        </w:trPr>
        <w:tc>
          <w:tcPr>
            <w:tcW w:w="436" w:type="dxa"/>
            <w:shd w:val="clear" w:color="auto" w:fill="DDD9C3" w:themeFill="background2" w:themeFillShade="E6"/>
          </w:tcPr>
          <w:p w14:paraId="4CADAF6A" w14:textId="77777777" w:rsidR="00DE1A1E" w:rsidRPr="009776DE" w:rsidRDefault="00DE1A1E" w:rsidP="00A91AC5">
            <w:pPr>
              <w:spacing w:after="120"/>
              <w:rPr>
                <w:b/>
                <w:sz w:val="18"/>
                <w:szCs w:val="18"/>
              </w:rPr>
            </w:pPr>
            <w:bookmarkStart w:id="332" w:name="_Ref365188597"/>
            <w:bookmarkStart w:id="333" w:name="_Ref365191240"/>
            <w:bookmarkStart w:id="334" w:name="_Toc370134587"/>
          </w:p>
        </w:tc>
        <w:tc>
          <w:tcPr>
            <w:tcW w:w="1821" w:type="dxa"/>
            <w:shd w:val="clear" w:color="auto" w:fill="DDD9C3" w:themeFill="background2" w:themeFillShade="E6"/>
          </w:tcPr>
          <w:p w14:paraId="3E2F53FE" w14:textId="77777777" w:rsidR="00DE1A1E" w:rsidRPr="009776DE" w:rsidRDefault="00DE1A1E" w:rsidP="00A91AC5">
            <w:pPr>
              <w:spacing w:after="120" w:line="120" w:lineRule="atLeast"/>
              <w:rPr>
                <w:b/>
                <w:sz w:val="18"/>
                <w:szCs w:val="18"/>
              </w:rPr>
            </w:pPr>
            <w:r w:rsidRPr="009776DE">
              <w:rPr>
                <w:b/>
                <w:sz w:val="18"/>
                <w:szCs w:val="18"/>
              </w:rPr>
              <w:t>Consultation</w:t>
            </w:r>
          </w:p>
        </w:tc>
        <w:tc>
          <w:tcPr>
            <w:tcW w:w="1842" w:type="dxa"/>
            <w:shd w:val="clear" w:color="auto" w:fill="DDD9C3" w:themeFill="background2" w:themeFillShade="E6"/>
          </w:tcPr>
          <w:p w14:paraId="38B612FD" w14:textId="77777777" w:rsidR="00DE1A1E" w:rsidRPr="009776DE" w:rsidRDefault="00DE1A1E" w:rsidP="00A91AC5">
            <w:pPr>
              <w:spacing w:after="120"/>
              <w:rPr>
                <w:b/>
                <w:sz w:val="18"/>
                <w:szCs w:val="18"/>
              </w:rPr>
            </w:pPr>
            <w:r w:rsidRPr="009776DE">
              <w:rPr>
                <w:b/>
                <w:sz w:val="18"/>
                <w:szCs w:val="18"/>
              </w:rPr>
              <w:t>Date</w:t>
            </w:r>
          </w:p>
        </w:tc>
        <w:tc>
          <w:tcPr>
            <w:tcW w:w="6237" w:type="dxa"/>
            <w:shd w:val="clear" w:color="auto" w:fill="DDD9C3" w:themeFill="background2" w:themeFillShade="E6"/>
          </w:tcPr>
          <w:p w14:paraId="3C0333F9" w14:textId="77777777" w:rsidR="00DE1A1E" w:rsidRPr="009776DE" w:rsidRDefault="00DE1A1E" w:rsidP="00A91AC5">
            <w:pPr>
              <w:spacing w:after="120" w:line="240" w:lineRule="auto"/>
              <w:rPr>
                <w:b/>
                <w:sz w:val="18"/>
                <w:szCs w:val="18"/>
              </w:rPr>
            </w:pPr>
            <w:r w:rsidRPr="009776DE">
              <w:rPr>
                <w:b/>
                <w:sz w:val="18"/>
                <w:szCs w:val="18"/>
              </w:rPr>
              <w:t>Participants</w:t>
            </w:r>
          </w:p>
        </w:tc>
        <w:tc>
          <w:tcPr>
            <w:tcW w:w="4064" w:type="dxa"/>
            <w:shd w:val="clear" w:color="auto" w:fill="DDD9C3" w:themeFill="background2" w:themeFillShade="E6"/>
          </w:tcPr>
          <w:p w14:paraId="61EDBCE8" w14:textId="77777777" w:rsidR="00DE1A1E" w:rsidRPr="009776DE" w:rsidRDefault="00DE1A1E" w:rsidP="00A91AC5">
            <w:pPr>
              <w:spacing w:after="120"/>
              <w:rPr>
                <w:b/>
                <w:sz w:val="18"/>
                <w:szCs w:val="18"/>
              </w:rPr>
            </w:pPr>
            <w:r w:rsidRPr="009776DE">
              <w:rPr>
                <w:b/>
                <w:sz w:val="18"/>
                <w:szCs w:val="18"/>
              </w:rPr>
              <w:t>Comments</w:t>
            </w:r>
          </w:p>
        </w:tc>
      </w:tr>
      <w:tr w:rsidR="00DE1A1E" w:rsidRPr="009776DE" w14:paraId="00A3DFBA" w14:textId="77777777" w:rsidTr="00A91AC5">
        <w:trPr>
          <w:trHeight w:val="242"/>
        </w:trPr>
        <w:tc>
          <w:tcPr>
            <w:tcW w:w="436" w:type="dxa"/>
            <w:shd w:val="clear" w:color="auto" w:fill="EEECE1" w:themeFill="background2"/>
          </w:tcPr>
          <w:p w14:paraId="3DAFFA99" w14:textId="77777777" w:rsidR="00DE1A1E" w:rsidRPr="009776DE" w:rsidRDefault="00DE1A1E" w:rsidP="00A91AC5">
            <w:pPr>
              <w:spacing w:after="120"/>
              <w:rPr>
                <w:b/>
                <w:i/>
                <w:sz w:val="18"/>
                <w:szCs w:val="18"/>
              </w:rPr>
            </w:pPr>
          </w:p>
        </w:tc>
        <w:tc>
          <w:tcPr>
            <w:tcW w:w="1821" w:type="dxa"/>
            <w:shd w:val="clear" w:color="auto" w:fill="EEECE1" w:themeFill="background2"/>
          </w:tcPr>
          <w:p w14:paraId="232DA184" w14:textId="77777777" w:rsidR="00DE1A1E" w:rsidRPr="009776DE" w:rsidRDefault="00DE1A1E" w:rsidP="00A91AC5">
            <w:pPr>
              <w:spacing w:after="120" w:line="120" w:lineRule="atLeast"/>
              <w:rPr>
                <w:b/>
                <w:i/>
                <w:sz w:val="18"/>
                <w:szCs w:val="18"/>
              </w:rPr>
            </w:pPr>
            <w:r w:rsidRPr="009776DE">
              <w:rPr>
                <w:b/>
                <w:i/>
                <w:sz w:val="18"/>
                <w:szCs w:val="18"/>
              </w:rPr>
              <w:t>Afghanistan</w:t>
            </w:r>
          </w:p>
        </w:tc>
        <w:tc>
          <w:tcPr>
            <w:tcW w:w="1842" w:type="dxa"/>
            <w:shd w:val="clear" w:color="auto" w:fill="EEECE1" w:themeFill="background2"/>
          </w:tcPr>
          <w:p w14:paraId="289A07F1" w14:textId="77777777" w:rsidR="00DE1A1E" w:rsidRPr="009776DE" w:rsidRDefault="00DE1A1E" w:rsidP="00A91AC5">
            <w:pPr>
              <w:spacing w:after="120"/>
              <w:rPr>
                <w:sz w:val="18"/>
                <w:szCs w:val="18"/>
              </w:rPr>
            </w:pPr>
          </w:p>
        </w:tc>
        <w:tc>
          <w:tcPr>
            <w:tcW w:w="6237" w:type="dxa"/>
            <w:shd w:val="clear" w:color="auto" w:fill="EEECE1" w:themeFill="background2"/>
          </w:tcPr>
          <w:p w14:paraId="382F6ADD" w14:textId="77777777" w:rsidR="00DE1A1E" w:rsidRPr="009776DE" w:rsidRDefault="00DE1A1E" w:rsidP="00A91AC5">
            <w:pPr>
              <w:spacing w:after="120" w:line="240" w:lineRule="auto"/>
              <w:rPr>
                <w:sz w:val="18"/>
                <w:szCs w:val="18"/>
              </w:rPr>
            </w:pPr>
          </w:p>
        </w:tc>
        <w:tc>
          <w:tcPr>
            <w:tcW w:w="4064" w:type="dxa"/>
            <w:shd w:val="clear" w:color="auto" w:fill="EEECE1" w:themeFill="background2"/>
          </w:tcPr>
          <w:p w14:paraId="0E23709D" w14:textId="77777777" w:rsidR="00DE1A1E" w:rsidRPr="009776DE" w:rsidRDefault="00DE1A1E" w:rsidP="00A91AC5">
            <w:pPr>
              <w:spacing w:after="120"/>
              <w:rPr>
                <w:sz w:val="18"/>
                <w:szCs w:val="18"/>
              </w:rPr>
            </w:pPr>
          </w:p>
        </w:tc>
      </w:tr>
      <w:tr w:rsidR="00DE1A1E" w:rsidRPr="009776DE" w14:paraId="43375FF3" w14:textId="77777777" w:rsidTr="00A91AC5">
        <w:trPr>
          <w:trHeight w:val="2114"/>
        </w:trPr>
        <w:tc>
          <w:tcPr>
            <w:tcW w:w="436" w:type="dxa"/>
          </w:tcPr>
          <w:p w14:paraId="29CA87E3" w14:textId="77777777" w:rsidR="00DE1A1E" w:rsidRPr="009776DE" w:rsidRDefault="00DE1A1E" w:rsidP="00A91AC5">
            <w:pPr>
              <w:spacing w:after="120"/>
              <w:rPr>
                <w:sz w:val="18"/>
                <w:szCs w:val="18"/>
              </w:rPr>
            </w:pPr>
            <w:r w:rsidRPr="009776DE">
              <w:rPr>
                <w:sz w:val="18"/>
                <w:szCs w:val="18"/>
              </w:rPr>
              <w:t>1</w:t>
            </w:r>
          </w:p>
        </w:tc>
        <w:tc>
          <w:tcPr>
            <w:tcW w:w="1821" w:type="dxa"/>
          </w:tcPr>
          <w:p w14:paraId="59CBD479" w14:textId="77777777" w:rsidR="00DE1A1E" w:rsidRPr="009776DE" w:rsidRDefault="00DE1A1E" w:rsidP="00A91AC5">
            <w:pPr>
              <w:spacing w:after="120" w:line="120" w:lineRule="atLeast"/>
              <w:jc w:val="left"/>
              <w:rPr>
                <w:sz w:val="18"/>
                <w:szCs w:val="18"/>
              </w:rPr>
            </w:pPr>
            <w:r w:rsidRPr="009776DE">
              <w:rPr>
                <w:sz w:val="18"/>
                <w:szCs w:val="18"/>
              </w:rPr>
              <w:t>Initial consultation by SNC</w:t>
            </w:r>
          </w:p>
        </w:tc>
        <w:tc>
          <w:tcPr>
            <w:tcW w:w="1842" w:type="dxa"/>
          </w:tcPr>
          <w:p w14:paraId="7BA31675" w14:textId="77777777" w:rsidR="00DE1A1E" w:rsidRPr="009776DE" w:rsidRDefault="00DE1A1E" w:rsidP="00A91AC5">
            <w:pPr>
              <w:spacing w:after="120"/>
              <w:jc w:val="left"/>
              <w:rPr>
                <w:sz w:val="18"/>
                <w:szCs w:val="18"/>
              </w:rPr>
            </w:pPr>
            <w:r w:rsidRPr="009776DE">
              <w:rPr>
                <w:sz w:val="18"/>
                <w:szCs w:val="18"/>
              </w:rPr>
              <w:t>2007</w:t>
            </w:r>
          </w:p>
        </w:tc>
        <w:tc>
          <w:tcPr>
            <w:tcW w:w="6237" w:type="dxa"/>
          </w:tcPr>
          <w:p w14:paraId="3AA18FB3" w14:textId="77777777" w:rsidR="00DE1A1E" w:rsidRPr="009776DE" w:rsidRDefault="00DE1A1E" w:rsidP="00A91AC5">
            <w:pPr>
              <w:spacing w:after="120" w:line="240" w:lineRule="auto"/>
              <w:jc w:val="left"/>
              <w:rPr>
                <w:sz w:val="18"/>
                <w:szCs w:val="18"/>
              </w:rPr>
            </w:pPr>
            <w:r w:rsidRPr="009776DE">
              <w:rPr>
                <w:sz w:val="18"/>
                <w:szCs w:val="18"/>
              </w:rPr>
              <w:t>- Ministry of Energy and Water</w:t>
            </w:r>
          </w:p>
          <w:p w14:paraId="63128FFB" w14:textId="77777777" w:rsidR="00DE1A1E" w:rsidRPr="009776DE" w:rsidRDefault="00DE1A1E" w:rsidP="00A91AC5">
            <w:pPr>
              <w:spacing w:after="120" w:line="240" w:lineRule="auto"/>
              <w:jc w:val="left"/>
              <w:rPr>
                <w:sz w:val="18"/>
                <w:szCs w:val="18"/>
              </w:rPr>
            </w:pPr>
            <w:r w:rsidRPr="009776DE">
              <w:rPr>
                <w:sz w:val="18"/>
                <w:szCs w:val="18"/>
              </w:rPr>
              <w:t>- Representatives of municipalities and other ministries/department; Government officials</w:t>
            </w:r>
          </w:p>
          <w:p w14:paraId="5A2A74BC" w14:textId="77777777" w:rsidR="00DE1A1E" w:rsidRPr="009776DE" w:rsidRDefault="00DE1A1E" w:rsidP="00A91AC5">
            <w:pPr>
              <w:spacing w:after="120" w:line="240" w:lineRule="auto"/>
              <w:jc w:val="left"/>
              <w:rPr>
                <w:sz w:val="18"/>
                <w:szCs w:val="18"/>
              </w:rPr>
            </w:pPr>
            <w:r w:rsidRPr="009776DE">
              <w:rPr>
                <w:sz w:val="18"/>
                <w:szCs w:val="18"/>
              </w:rPr>
              <w:t>- Locations along the corridor: Shir Khan Border, Madrasa area, Omarkhyel village, oshi, Khanjan Jabul Saraj, Qara Bagh, Qalire-Moradbig, Deh Sabs, mula Omar area, Suruby, Tangi Abrishom, Mahsal-e-Kamar, Kakas, aziz Khanka, Bella village, marko, Gerdi Ghous, Oaka and Shaheed Mol.</w:t>
            </w:r>
          </w:p>
        </w:tc>
        <w:tc>
          <w:tcPr>
            <w:tcW w:w="4064" w:type="dxa"/>
          </w:tcPr>
          <w:p w14:paraId="29CD475C" w14:textId="77777777" w:rsidR="00DE1A1E" w:rsidRPr="009776DE" w:rsidRDefault="00DE1A1E" w:rsidP="00A91AC5">
            <w:pPr>
              <w:spacing w:after="120"/>
              <w:jc w:val="left"/>
              <w:rPr>
                <w:sz w:val="18"/>
                <w:szCs w:val="18"/>
              </w:rPr>
            </w:pPr>
          </w:p>
        </w:tc>
      </w:tr>
      <w:tr w:rsidR="00DE1A1E" w:rsidRPr="009776DE" w14:paraId="68FF354F" w14:textId="77777777" w:rsidTr="00A91AC5">
        <w:trPr>
          <w:trHeight w:val="1147"/>
        </w:trPr>
        <w:tc>
          <w:tcPr>
            <w:tcW w:w="436" w:type="dxa"/>
          </w:tcPr>
          <w:p w14:paraId="3E68CAB7" w14:textId="77777777" w:rsidR="00DE1A1E" w:rsidRPr="009776DE" w:rsidRDefault="00DE1A1E" w:rsidP="00A91AC5">
            <w:pPr>
              <w:spacing w:after="120"/>
              <w:rPr>
                <w:sz w:val="18"/>
                <w:szCs w:val="18"/>
              </w:rPr>
            </w:pPr>
            <w:r w:rsidRPr="009776DE">
              <w:rPr>
                <w:sz w:val="18"/>
                <w:szCs w:val="18"/>
              </w:rPr>
              <w:t>2</w:t>
            </w:r>
          </w:p>
        </w:tc>
        <w:tc>
          <w:tcPr>
            <w:tcW w:w="1821" w:type="dxa"/>
          </w:tcPr>
          <w:p w14:paraId="5535955D" w14:textId="77777777" w:rsidR="00DE1A1E" w:rsidRPr="009776DE" w:rsidRDefault="00DE1A1E" w:rsidP="00A91AC5">
            <w:pPr>
              <w:spacing w:after="120" w:line="240" w:lineRule="auto"/>
              <w:jc w:val="left"/>
              <w:rPr>
                <w:sz w:val="18"/>
                <w:szCs w:val="18"/>
              </w:rPr>
            </w:pPr>
            <w:r w:rsidRPr="009776DE">
              <w:rPr>
                <w:sz w:val="18"/>
                <w:szCs w:val="18"/>
              </w:rPr>
              <w:t xml:space="preserve">Consultation of the TORs for the ESIA. </w:t>
            </w:r>
          </w:p>
          <w:p w14:paraId="03AFE42F" w14:textId="77777777" w:rsidR="00DE1A1E" w:rsidRPr="009776DE" w:rsidRDefault="00DE1A1E" w:rsidP="00A91AC5">
            <w:pPr>
              <w:spacing w:after="120" w:line="240" w:lineRule="auto"/>
              <w:jc w:val="left"/>
              <w:rPr>
                <w:sz w:val="18"/>
                <w:szCs w:val="18"/>
              </w:rPr>
            </w:pPr>
            <w:r w:rsidRPr="009776DE">
              <w:rPr>
                <w:sz w:val="18"/>
                <w:szCs w:val="18"/>
              </w:rPr>
              <w:t>Invitation sent to:</w:t>
            </w:r>
          </w:p>
          <w:p w14:paraId="0DD198EC" w14:textId="77777777" w:rsidR="00DE1A1E" w:rsidRPr="009776DE" w:rsidRDefault="00DE1A1E" w:rsidP="00A91AC5">
            <w:pPr>
              <w:spacing w:after="120" w:line="240" w:lineRule="auto"/>
              <w:jc w:val="left"/>
              <w:rPr>
                <w:sz w:val="18"/>
                <w:szCs w:val="18"/>
              </w:rPr>
            </w:pPr>
            <w:r w:rsidRPr="009776DE">
              <w:rPr>
                <w:sz w:val="18"/>
                <w:szCs w:val="18"/>
              </w:rPr>
              <w:t>- Afghanistan Civil Society Foundation (ACSF)</w:t>
            </w:r>
          </w:p>
          <w:p w14:paraId="3CE451E7" w14:textId="77777777" w:rsidR="00DE1A1E" w:rsidRPr="009776DE" w:rsidRDefault="00DE1A1E" w:rsidP="00A91AC5">
            <w:pPr>
              <w:spacing w:after="120" w:line="240" w:lineRule="auto"/>
              <w:jc w:val="left"/>
              <w:rPr>
                <w:sz w:val="18"/>
                <w:szCs w:val="18"/>
              </w:rPr>
            </w:pPr>
            <w:r w:rsidRPr="009776DE">
              <w:rPr>
                <w:sz w:val="18"/>
                <w:szCs w:val="18"/>
              </w:rPr>
              <w:t>- ACTED</w:t>
            </w:r>
          </w:p>
          <w:p w14:paraId="1E26DF4A" w14:textId="77777777" w:rsidR="00DE1A1E" w:rsidRPr="009776DE" w:rsidRDefault="00DE1A1E" w:rsidP="00A91AC5">
            <w:pPr>
              <w:spacing w:after="120" w:line="240" w:lineRule="auto"/>
              <w:jc w:val="left"/>
              <w:rPr>
                <w:sz w:val="18"/>
                <w:szCs w:val="18"/>
              </w:rPr>
            </w:pPr>
            <w:r w:rsidRPr="009776DE">
              <w:rPr>
                <w:sz w:val="18"/>
                <w:szCs w:val="18"/>
              </w:rPr>
              <w:t>- GRSP</w:t>
            </w:r>
          </w:p>
          <w:p w14:paraId="5450E197" w14:textId="77777777" w:rsidR="00DE1A1E" w:rsidRPr="009776DE" w:rsidRDefault="00DE1A1E" w:rsidP="00A91AC5">
            <w:pPr>
              <w:spacing w:after="120" w:line="240" w:lineRule="auto"/>
              <w:jc w:val="left"/>
              <w:rPr>
                <w:sz w:val="18"/>
                <w:szCs w:val="18"/>
              </w:rPr>
            </w:pPr>
            <w:r w:rsidRPr="009776DE">
              <w:rPr>
                <w:sz w:val="18"/>
                <w:szCs w:val="18"/>
              </w:rPr>
              <w:t>- AKDN</w:t>
            </w:r>
          </w:p>
          <w:p w14:paraId="3DEB312D" w14:textId="77777777" w:rsidR="00DE1A1E" w:rsidRPr="009776DE" w:rsidRDefault="00DE1A1E" w:rsidP="00A91AC5">
            <w:pPr>
              <w:spacing w:after="120" w:line="240" w:lineRule="auto"/>
              <w:jc w:val="left"/>
              <w:rPr>
                <w:sz w:val="18"/>
                <w:szCs w:val="18"/>
              </w:rPr>
            </w:pPr>
            <w:r w:rsidRPr="009776DE">
              <w:rPr>
                <w:sz w:val="18"/>
                <w:szCs w:val="18"/>
              </w:rPr>
              <w:t>- UN-Habitat</w:t>
            </w:r>
          </w:p>
          <w:p w14:paraId="02CA6497" w14:textId="77777777" w:rsidR="00DE1A1E" w:rsidRPr="009776DE" w:rsidRDefault="00DE1A1E" w:rsidP="00A91AC5">
            <w:pPr>
              <w:spacing w:after="120" w:line="240" w:lineRule="auto"/>
              <w:jc w:val="left"/>
              <w:rPr>
                <w:sz w:val="18"/>
                <w:szCs w:val="18"/>
              </w:rPr>
            </w:pPr>
            <w:r w:rsidRPr="009776DE">
              <w:rPr>
                <w:sz w:val="18"/>
                <w:szCs w:val="18"/>
              </w:rPr>
              <w:t>- DACCAR</w:t>
            </w:r>
          </w:p>
          <w:p w14:paraId="2981B525" w14:textId="77777777" w:rsidR="00DE1A1E" w:rsidRPr="009776DE" w:rsidRDefault="00DE1A1E" w:rsidP="00A91AC5">
            <w:pPr>
              <w:spacing w:after="120" w:line="240" w:lineRule="auto"/>
              <w:jc w:val="left"/>
              <w:rPr>
                <w:sz w:val="18"/>
                <w:szCs w:val="18"/>
              </w:rPr>
            </w:pPr>
            <w:r w:rsidRPr="009776DE">
              <w:rPr>
                <w:sz w:val="18"/>
                <w:szCs w:val="18"/>
              </w:rPr>
              <w:t>- SDO</w:t>
            </w:r>
          </w:p>
          <w:p w14:paraId="700F2070" w14:textId="77777777" w:rsidR="00DE1A1E" w:rsidRPr="009776DE" w:rsidRDefault="00DE1A1E" w:rsidP="00A91AC5">
            <w:pPr>
              <w:spacing w:after="120" w:line="240" w:lineRule="auto"/>
              <w:jc w:val="left"/>
              <w:rPr>
                <w:sz w:val="18"/>
                <w:szCs w:val="18"/>
              </w:rPr>
            </w:pPr>
            <w:r w:rsidRPr="009776DE">
              <w:rPr>
                <w:sz w:val="18"/>
                <w:szCs w:val="18"/>
              </w:rPr>
              <w:t>- ACTION AID</w:t>
            </w:r>
          </w:p>
          <w:p w14:paraId="0F5C4AEC" w14:textId="77777777" w:rsidR="00DE1A1E" w:rsidRPr="009776DE" w:rsidRDefault="00DE1A1E" w:rsidP="00A91AC5">
            <w:pPr>
              <w:spacing w:after="120" w:line="240" w:lineRule="auto"/>
              <w:jc w:val="left"/>
              <w:rPr>
                <w:sz w:val="18"/>
                <w:szCs w:val="18"/>
              </w:rPr>
            </w:pPr>
            <w:r w:rsidRPr="009776DE">
              <w:rPr>
                <w:sz w:val="18"/>
                <w:szCs w:val="18"/>
              </w:rPr>
              <w:t>- MADERA</w:t>
            </w:r>
          </w:p>
          <w:p w14:paraId="62B2F84E" w14:textId="77777777" w:rsidR="00DE1A1E" w:rsidRPr="009776DE" w:rsidRDefault="00DE1A1E" w:rsidP="00A91AC5">
            <w:pPr>
              <w:spacing w:after="120" w:line="240" w:lineRule="auto"/>
              <w:jc w:val="left"/>
              <w:rPr>
                <w:sz w:val="18"/>
                <w:szCs w:val="18"/>
              </w:rPr>
            </w:pPr>
            <w:r w:rsidRPr="009776DE">
              <w:rPr>
                <w:sz w:val="18"/>
                <w:szCs w:val="18"/>
              </w:rPr>
              <w:t>- BRAC</w:t>
            </w:r>
          </w:p>
          <w:p w14:paraId="06ECA780" w14:textId="77777777" w:rsidR="00DE1A1E" w:rsidRPr="009776DE" w:rsidRDefault="00DE1A1E" w:rsidP="00A91AC5">
            <w:pPr>
              <w:spacing w:after="120" w:line="240" w:lineRule="auto"/>
              <w:jc w:val="left"/>
              <w:rPr>
                <w:sz w:val="18"/>
                <w:szCs w:val="18"/>
              </w:rPr>
            </w:pPr>
            <w:r w:rsidRPr="009776DE">
              <w:rPr>
                <w:sz w:val="18"/>
                <w:szCs w:val="18"/>
              </w:rPr>
              <w:t>- IRC</w:t>
            </w:r>
          </w:p>
        </w:tc>
        <w:tc>
          <w:tcPr>
            <w:tcW w:w="1842" w:type="dxa"/>
          </w:tcPr>
          <w:p w14:paraId="3FE280D6" w14:textId="77777777" w:rsidR="00DE1A1E" w:rsidRPr="009776DE" w:rsidRDefault="00DE1A1E" w:rsidP="00A91AC5">
            <w:pPr>
              <w:spacing w:after="120"/>
              <w:jc w:val="left"/>
              <w:rPr>
                <w:sz w:val="18"/>
                <w:szCs w:val="18"/>
              </w:rPr>
            </w:pPr>
            <w:r w:rsidRPr="009776DE">
              <w:rPr>
                <w:sz w:val="18"/>
                <w:szCs w:val="18"/>
              </w:rPr>
              <w:t>08 Dec 2010</w:t>
            </w:r>
          </w:p>
          <w:p w14:paraId="6F757971" w14:textId="77777777" w:rsidR="00DE1A1E" w:rsidRPr="009776DE" w:rsidRDefault="00DE1A1E" w:rsidP="00A91AC5">
            <w:pPr>
              <w:spacing w:after="120"/>
              <w:jc w:val="left"/>
              <w:rPr>
                <w:sz w:val="18"/>
                <w:szCs w:val="18"/>
              </w:rPr>
            </w:pPr>
            <w:r w:rsidRPr="009776DE">
              <w:rPr>
                <w:sz w:val="18"/>
                <w:szCs w:val="18"/>
              </w:rPr>
              <w:t>At World Bank office in Kabul.</w:t>
            </w:r>
          </w:p>
          <w:p w14:paraId="08C0CCE1" w14:textId="77777777" w:rsidR="00DE1A1E" w:rsidRPr="009776DE" w:rsidRDefault="00DE1A1E" w:rsidP="00A91AC5">
            <w:pPr>
              <w:spacing w:after="120"/>
              <w:jc w:val="left"/>
              <w:rPr>
                <w:sz w:val="18"/>
                <w:szCs w:val="18"/>
              </w:rPr>
            </w:pPr>
            <w:r w:rsidRPr="009776DE">
              <w:rPr>
                <w:sz w:val="18"/>
                <w:szCs w:val="18"/>
              </w:rPr>
              <w:t xml:space="preserve"> </w:t>
            </w:r>
          </w:p>
        </w:tc>
        <w:tc>
          <w:tcPr>
            <w:tcW w:w="6237" w:type="dxa"/>
          </w:tcPr>
          <w:p w14:paraId="67808BB5" w14:textId="77777777" w:rsidR="00DE1A1E" w:rsidRPr="009776DE" w:rsidRDefault="00DE1A1E" w:rsidP="00A91AC5">
            <w:pPr>
              <w:spacing w:after="120" w:line="240" w:lineRule="auto"/>
              <w:jc w:val="left"/>
              <w:rPr>
                <w:sz w:val="18"/>
                <w:szCs w:val="18"/>
              </w:rPr>
            </w:pPr>
            <w:r w:rsidRPr="009776DE">
              <w:rPr>
                <w:sz w:val="18"/>
                <w:szCs w:val="18"/>
              </w:rPr>
              <w:t>- Majority of concerned FPs present</w:t>
            </w:r>
          </w:p>
          <w:p w14:paraId="497C92E4" w14:textId="77777777" w:rsidR="00DE1A1E" w:rsidRPr="009776DE" w:rsidRDefault="00DE1A1E" w:rsidP="00A91AC5">
            <w:pPr>
              <w:spacing w:after="120" w:line="240" w:lineRule="auto"/>
              <w:jc w:val="left"/>
              <w:rPr>
                <w:sz w:val="18"/>
                <w:szCs w:val="18"/>
              </w:rPr>
            </w:pPr>
            <w:r w:rsidRPr="009776DE">
              <w:rPr>
                <w:sz w:val="18"/>
                <w:szCs w:val="18"/>
              </w:rPr>
              <w:t>- Representative from MEW</w:t>
            </w:r>
          </w:p>
          <w:p w14:paraId="4B1C237F" w14:textId="77777777" w:rsidR="00DE1A1E" w:rsidRPr="009776DE" w:rsidRDefault="00DE1A1E" w:rsidP="00A91AC5">
            <w:pPr>
              <w:spacing w:after="120" w:line="240" w:lineRule="auto"/>
              <w:jc w:val="left"/>
              <w:rPr>
                <w:sz w:val="18"/>
                <w:szCs w:val="18"/>
              </w:rPr>
            </w:pPr>
            <w:r w:rsidRPr="009776DE">
              <w:rPr>
                <w:sz w:val="18"/>
                <w:szCs w:val="18"/>
              </w:rPr>
              <w:t>- Representative from CSOs</w:t>
            </w:r>
          </w:p>
        </w:tc>
        <w:tc>
          <w:tcPr>
            <w:tcW w:w="4064" w:type="dxa"/>
          </w:tcPr>
          <w:p w14:paraId="118AA3D8" w14:textId="77777777" w:rsidR="00DE1A1E" w:rsidRPr="009776DE" w:rsidRDefault="00DE1A1E" w:rsidP="00A91AC5">
            <w:pPr>
              <w:spacing w:after="120" w:line="240" w:lineRule="auto"/>
              <w:jc w:val="left"/>
              <w:rPr>
                <w:sz w:val="18"/>
                <w:szCs w:val="18"/>
              </w:rPr>
            </w:pPr>
            <w:r w:rsidRPr="009776DE">
              <w:rPr>
                <w:sz w:val="18"/>
                <w:szCs w:val="18"/>
              </w:rPr>
              <w:t>- High level of interest for CASA and comments expected to be sent to MEW</w:t>
            </w:r>
          </w:p>
          <w:p w14:paraId="0EBC4DBE" w14:textId="77777777" w:rsidR="00DE1A1E" w:rsidRPr="009776DE" w:rsidRDefault="00DE1A1E" w:rsidP="00A91AC5">
            <w:pPr>
              <w:spacing w:after="120" w:line="240" w:lineRule="auto"/>
              <w:jc w:val="left"/>
              <w:rPr>
                <w:sz w:val="18"/>
                <w:szCs w:val="18"/>
              </w:rPr>
            </w:pPr>
            <w:r w:rsidRPr="009776DE">
              <w:rPr>
                <w:sz w:val="18"/>
                <w:szCs w:val="18"/>
              </w:rPr>
              <w:t>- No feedback were received on the ToRs for the ESIA</w:t>
            </w:r>
          </w:p>
        </w:tc>
      </w:tr>
      <w:tr w:rsidR="00DE1A1E" w:rsidRPr="009776DE" w14:paraId="5C36C144" w14:textId="77777777" w:rsidTr="00A91AC5">
        <w:trPr>
          <w:trHeight w:val="2872"/>
        </w:trPr>
        <w:tc>
          <w:tcPr>
            <w:tcW w:w="436" w:type="dxa"/>
          </w:tcPr>
          <w:p w14:paraId="21ACF5E3" w14:textId="77777777" w:rsidR="00DE1A1E" w:rsidRPr="009776DE" w:rsidRDefault="00DE1A1E" w:rsidP="00A91AC5">
            <w:pPr>
              <w:spacing w:after="120"/>
              <w:rPr>
                <w:sz w:val="18"/>
                <w:szCs w:val="18"/>
              </w:rPr>
            </w:pPr>
            <w:r w:rsidRPr="009776DE">
              <w:rPr>
                <w:sz w:val="18"/>
                <w:szCs w:val="18"/>
              </w:rPr>
              <w:lastRenderedPageBreak/>
              <w:t>3</w:t>
            </w:r>
          </w:p>
        </w:tc>
        <w:tc>
          <w:tcPr>
            <w:tcW w:w="1821" w:type="dxa"/>
          </w:tcPr>
          <w:p w14:paraId="0361C54F" w14:textId="77777777" w:rsidR="00DE1A1E" w:rsidRPr="009776DE" w:rsidRDefault="00DE1A1E" w:rsidP="00A91AC5">
            <w:pPr>
              <w:spacing w:after="120" w:line="240" w:lineRule="auto"/>
              <w:jc w:val="left"/>
              <w:rPr>
                <w:sz w:val="18"/>
                <w:szCs w:val="18"/>
              </w:rPr>
            </w:pPr>
            <w:r w:rsidRPr="009776DE">
              <w:rPr>
                <w:sz w:val="18"/>
                <w:szCs w:val="18"/>
              </w:rPr>
              <w:t>Benefit-Sharing Consultations and Key Informant Interviews (KII) conducted by UN Habitat</w:t>
            </w:r>
          </w:p>
        </w:tc>
        <w:tc>
          <w:tcPr>
            <w:tcW w:w="1842" w:type="dxa"/>
          </w:tcPr>
          <w:p w14:paraId="58DB11E2" w14:textId="77777777" w:rsidR="00DE1A1E" w:rsidRPr="009776DE" w:rsidRDefault="00DE1A1E" w:rsidP="00A91AC5">
            <w:pPr>
              <w:spacing w:after="120"/>
              <w:jc w:val="left"/>
              <w:rPr>
                <w:sz w:val="18"/>
                <w:szCs w:val="18"/>
              </w:rPr>
            </w:pPr>
            <w:r w:rsidRPr="009776DE">
              <w:rPr>
                <w:sz w:val="18"/>
                <w:szCs w:val="18"/>
              </w:rPr>
              <w:t>Dec 2012</w:t>
            </w:r>
          </w:p>
        </w:tc>
        <w:tc>
          <w:tcPr>
            <w:tcW w:w="6237" w:type="dxa"/>
          </w:tcPr>
          <w:p w14:paraId="6749EF0E" w14:textId="164F59CE" w:rsidR="00DE1A1E" w:rsidRPr="009776DE" w:rsidRDefault="00DE1A1E" w:rsidP="00A91AC5">
            <w:pPr>
              <w:spacing w:after="120" w:line="240" w:lineRule="auto"/>
              <w:jc w:val="left"/>
              <w:rPr>
                <w:sz w:val="18"/>
                <w:szCs w:val="18"/>
              </w:rPr>
            </w:pPr>
            <w:r w:rsidRPr="009776DE">
              <w:rPr>
                <w:sz w:val="18"/>
                <w:szCs w:val="18"/>
              </w:rPr>
              <w:t>FGD with at least 10% representation of communities were conducted in:</w:t>
            </w:r>
          </w:p>
          <w:p w14:paraId="1A64D1C4" w14:textId="77777777" w:rsidR="00DE1A1E" w:rsidRPr="009776DE" w:rsidRDefault="00DE1A1E" w:rsidP="00A91AC5">
            <w:pPr>
              <w:spacing w:after="120" w:line="240" w:lineRule="auto"/>
              <w:jc w:val="left"/>
              <w:rPr>
                <w:sz w:val="18"/>
                <w:szCs w:val="18"/>
              </w:rPr>
            </w:pPr>
            <w:r w:rsidRPr="009776DE">
              <w:rPr>
                <w:sz w:val="18"/>
                <w:szCs w:val="18"/>
              </w:rPr>
              <w:t>- Barzangi Mullah; Sher Khan Bandar;  Alokozay; Qasab Madrasa; Bajawory; Laqi Huliya; Qezel Sai; Qaram Qoli; Meer Shekh; Ghulam Bai; Qandahari Hai Se; Gudan Ha; Khogyani; Zaman Khil; Shamraq; Chihl Ghori Payan; Ahangaran; Oghorsang; Gazan; Manjana; Darwaza; Noch payeen; Qalatak; Lewan; Takhma; Mairkhan Bala; Qazi Khania; Malik Jan Khil; Kamangar Naw; Fateh Khan Khill; Milan Shakh; Dolan; Deh Pashian; Shayhi Deh Mullah; Toghchi; Deh Dawlat Shahi; Langar; Bagh Alam; Aqa Saray; Deh Yaha Qalai ; Qara E Shah Mohd Khil; Mullah Khill; Lowy Kalay; Pass Kaakas; Mansoor Kelay; Koozshahidan; Qalai E Janan Khan; Bar Daman; Naw Abad; Belayari; Khalisa; Barikaw Maktab Kalay; Akhunzadgan; Chardi Hussain Khill; Koz Sarband; Ziyarat Kalay; Aka Zoo</w:t>
            </w:r>
          </w:p>
        </w:tc>
        <w:tc>
          <w:tcPr>
            <w:tcW w:w="4064" w:type="dxa"/>
          </w:tcPr>
          <w:p w14:paraId="28D01256" w14:textId="77777777" w:rsidR="00DE1A1E" w:rsidRPr="009776DE" w:rsidRDefault="00DE1A1E" w:rsidP="00A91AC5">
            <w:pPr>
              <w:spacing w:after="120" w:line="240" w:lineRule="auto"/>
              <w:jc w:val="left"/>
              <w:rPr>
                <w:sz w:val="18"/>
                <w:szCs w:val="18"/>
              </w:rPr>
            </w:pPr>
            <w:r w:rsidRPr="009776DE">
              <w:rPr>
                <w:sz w:val="18"/>
                <w:szCs w:val="18"/>
              </w:rPr>
              <w:t>In 57 communities FGD gathered: (a) elected representatives of CDCs, (b) community people including vulnerable groups (returnees, IDPs, differently-able and female headed) and women members, (b) community institutions (school, clinic etc); (c) local Energy Department, relevant project/NGO, and (d) local authorities such as DDA, and District Governor Office.</w:t>
            </w:r>
          </w:p>
          <w:p w14:paraId="515C47AE" w14:textId="77777777" w:rsidR="00DE1A1E" w:rsidRPr="009776DE" w:rsidRDefault="00DE1A1E" w:rsidP="00A91AC5">
            <w:pPr>
              <w:spacing w:after="120" w:line="240" w:lineRule="auto"/>
              <w:jc w:val="left"/>
              <w:rPr>
                <w:sz w:val="18"/>
                <w:szCs w:val="18"/>
              </w:rPr>
            </w:pPr>
            <w:r w:rsidRPr="009776DE">
              <w:rPr>
                <w:sz w:val="18"/>
                <w:szCs w:val="18"/>
              </w:rPr>
              <w:t>A second round of consultation for each community gathered: (a) 1 CDC representative, (b) 2 women community members, (c) 1 school representative, (d) 1 health representative. The key objective of second round of FGD was to map out communities’ existing practices on energy saving interventions and their interest on using some of the interventions for the future should there be an opportunity to do so.</w:t>
            </w:r>
          </w:p>
        </w:tc>
      </w:tr>
      <w:tr w:rsidR="00DE1A1E" w:rsidRPr="009776DE" w14:paraId="44082980" w14:textId="77777777" w:rsidTr="00A91AC5">
        <w:trPr>
          <w:trHeight w:val="755"/>
        </w:trPr>
        <w:tc>
          <w:tcPr>
            <w:tcW w:w="436" w:type="dxa"/>
          </w:tcPr>
          <w:p w14:paraId="3BA12C7D" w14:textId="77777777" w:rsidR="00DE1A1E" w:rsidRPr="009776DE" w:rsidRDefault="00DE1A1E" w:rsidP="00A91AC5">
            <w:pPr>
              <w:spacing w:after="120"/>
              <w:rPr>
                <w:sz w:val="18"/>
                <w:szCs w:val="18"/>
              </w:rPr>
            </w:pPr>
            <w:r>
              <w:rPr>
                <w:sz w:val="18"/>
                <w:szCs w:val="18"/>
              </w:rPr>
              <w:t>4</w:t>
            </w:r>
          </w:p>
        </w:tc>
        <w:tc>
          <w:tcPr>
            <w:tcW w:w="1821" w:type="dxa"/>
          </w:tcPr>
          <w:p w14:paraId="313488A2" w14:textId="77777777" w:rsidR="00DE1A1E" w:rsidRPr="009776DE" w:rsidRDefault="00DE1A1E" w:rsidP="00A91AC5">
            <w:pPr>
              <w:spacing w:after="120" w:line="240" w:lineRule="auto"/>
              <w:jc w:val="left"/>
              <w:rPr>
                <w:sz w:val="18"/>
                <w:szCs w:val="18"/>
              </w:rPr>
            </w:pPr>
            <w:r>
              <w:rPr>
                <w:sz w:val="18"/>
                <w:szCs w:val="18"/>
              </w:rPr>
              <w:t>REA Consultations</w:t>
            </w:r>
          </w:p>
        </w:tc>
        <w:tc>
          <w:tcPr>
            <w:tcW w:w="1842" w:type="dxa"/>
          </w:tcPr>
          <w:p w14:paraId="476A84CB" w14:textId="77777777" w:rsidR="00DE1A1E" w:rsidRDefault="00DE1A1E" w:rsidP="00A91AC5">
            <w:pPr>
              <w:spacing w:after="120" w:line="240" w:lineRule="auto"/>
              <w:jc w:val="left"/>
              <w:rPr>
                <w:sz w:val="18"/>
                <w:szCs w:val="18"/>
              </w:rPr>
            </w:pPr>
            <w:r>
              <w:rPr>
                <w:sz w:val="18"/>
                <w:szCs w:val="18"/>
              </w:rPr>
              <w:t>January 7</w:t>
            </w:r>
            <w:r w:rsidRPr="002B37A8">
              <w:rPr>
                <w:sz w:val="18"/>
                <w:szCs w:val="18"/>
              </w:rPr>
              <w:t>th</w:t>
            </w:r>
            <w:r>
              <w:rPr>
                <w:sz w:val="18"/>
                <w:szCs w:val="18"/>
              </w:rPr>
              <w:t xml:space="preserve">, 2014: </w:t>
            </w:r>
            <w:r w:rsidRPr="00517A38">
              <w:rPr>
                <w:sz w:val="18"/>
                <w:szCs w:val="18"/>
              </w:rPr>
              <w:t>Min</w:t>
            </w:r>
            <w:r>
              <w:rPr>
                <w:sz w:val="18"/>
                <w:szCs w:val="18"/>
              </w:rPr>
              <w:t>istry of Energy and Water (MEW), Kabul</w:t>
            </w:r>
          </w:p>
          <w:p w14:paraId="5C7546B2" w14:textId="77777777" w:rsidR="00DE1A1E" w:rsidRDefault="00DE1A1E" w:rsidP="00A91AC5">
            <w:pPr>
              <w:spacing w:after="120" w:line="240" w:lineRule="auto"/>
              <w:jc w:val="left"/>
              <w:rPr>
                <w:sz w:val="18"/>
                <w:szCs w:val="18"/>
              </w:rPr>
            </w:pPr>
            <w:r w:rsidRPr="00517A38">
              <w:rPr>
                <w:sz w:val="18"/>
                <w:szCs w:val="18"/>
              </w:rPr>
              <w:t>January 8</w:t>
            </w:r>
            <w:r>
              <w:rPr>
                <w:sz w:val="18"/>
                <w:szCs w:val="18"/>
              </w:rPr>
              <w:t>th, 2014:</w:t>
            </w:r>
            <w:r w:rsidRPr="00517A38">
              <w:rPr>
                <w:sz w:val="18"/>
                <w:szCs w:val="18"/>
              </w:rPr>
              <w:t xml:space="preserve"> the Provincial Governor Office in Jalalabad city the provincial capital of Nangarhar Province</w:t>
            </w:r>
          </w:p>
          <w:p w14:paraId="1A260A89" w14:textId="77777777" w:rsidR="00DE1A1E" w:rsidRPr="009776DE" w:rsidRDefault="00DE1A1E" w:rsidP="00A91AC5">
            <w:pPr>
              <w:spacing w:after="120" w:line="240" w:lineRule="auto"/>
              <w:jc w:val="left"/>
              <w:rPr>
                <w:sz w:val="18"/>
                <w:szCs w:val="18"/>
              </w:rPr>
            </w:pPr>
            <w:r w:rsidRPr="00517A38">
              <w:rPr>
                <w:sz w:val="18"/>
                <w:szCs w:val="18"/>
              </w:rPr>
              <w:t>January 11, 2014 in the office of the Da Afghanistan Breshna Sherkat (DABS: Afghanistan Transmission Entity) in Kundoz city</w:t>
            </w:r>
          </w:p>
        </w:tc>
        <w:tc>
          <w:tcPr>
            <w:tcW w:w="6237" w:type="dxa"/>
          </w:tcPr>
          <w:p w14:paraId="406EE483" w14:textId="1434B626" w:rsidR="00DE1A1E" w:rsidRDefault="00DE1A1E" w:rsidP="00A91AC5">
            <w:pPr>
              <w:spacing w:after="120" w:line="240" w:lineRule="auto"/>
              <w:jc w:val="left"/>
              <w:rPr>
                <w:sz w:val="18"/>
                <w:szCs w:val="18"/>
              </w:rPr>
            </w:pPr>
            <w:r w:rsidRPr="00517A38">
              <w:rPr>
                <w:sz w:val="18"/>
                <w:szCs w:val="18"/>
              </w:rPr>
              <w:t>Deputy Minister of MEW and was attended by the Operation Director of the Afghanistan Breshna Sherkat as well as representatives of other relevant ministries, NEPA, NGOs</w:t>
            </w:r>
            <w:r>
              <w:rPr>
                <w:sz w:val="18"/>
                <w:szCs w:val="18"/>
              </w:rPr>
              <w:t xml:space="preserve"> </w:t>
            </w:r>
            <w:r w:rsidRPr="00517A38">
              <w:rPr>
                <w:sz w:val="18"/>
                <w:szCs w:val="18"/>
              </w:rPr>
              <w:t>, academia, representatives of communities along the route etc</w:t>
            </w:r>
          </w:p>
          <w:p w14:paraId="79415F03" w14:textId="77777777" w:rsidR="00DE1A1E" w:rsidRPr="009776DE" w:rsidRDefault="00DE1A1E" w:rsidP="00A91AC5">
            <w:pPr>
              <w:spacing w:after="120" w:line="240" w:lineRule="auto"/>
              <w:jc w:val="left"/>
              <w:rPr>
                <w:sz w:val="18"/>
                <w:szCs w:val="18"/>
              </w:rPr>
            </w:pPr>
            <w:r w:rsidRPr="00517A38">
              <w:rPr>
                <w:sz w:val="18"/>
                <w:szCs w:val="18"/>
              </w:rPr>
              <w:t>The consultation was advertised in the local press and invitation letters were sent to 79 persons two weeks prior to the date of consultation.</w:t>
            </w:r>
            <w:r>
              <w:rPr>
                <w:sz w:val="18"/>
                <w:szCs w:val="18"/>
              </w:rPr>
              <w:t xml:space="preserve"> </w:t>
            </w:r>
            <w:r w:rsidRPr="00517A38">
              <w:rPr>
                <w:sz w:val="18"/>
                <w:szCs w:val="18"/>
              </w:rPr>
              <w:t>Invitations had also been sent to NGOs working on women empowerment and women’s rights in rural areas, Asian Development Bank, USAID, Kabul Municipality and Ministry of Justice.</w:t>
            </w:r>
          </w:p>
        </w:tc>
        <w:tc>
          <w:tcPr>
            <w:tcW w:w="4064" w:type="dxa"/>
          </w:tcPr>
          <w:p w14:paraId="5BE6E5BB" w14:textId="77777777" w:rsidR="00DE1A1E" w:rsidRPr="009776DE" w:rsidRDefault="00DE1A1E" w:rsidP="00A91AC5">
            <w:pPr>
              <w:spacing w:after="120" w:line="240" w:lineRule="auto"/>
              <w:jc w:val="left"/>
              <w:rPr>
                <w:sz w:val="18"/>
                <w:szCs w:val="18"/>
              </w:rPr>
            </w:pPr>
            <w:r w:rsidRPr="00517A38">
              <w:rPr>
                <w:sz w:val="18"/>
                <w:szCs w:val="18"/>
              </w:rPr>
              <w:t xml:space="preserve">The Ministry of Energy and Water and Da Afghanistan Breshna Sherkat (DABS: Afghanistan Transmission Entity) jointly organized </w:t>
            </w:r>
            <w:r>
              <w:rPr>
                <w:sz w:val="18"/>
                <w:szCs w:val="18"/>
              </w:rPr>
              <w:t xml:space="preserve">the </w:t>
            </w:r>
            <w:r w:rsidRPr="00517A38">
              <w:rPr>
                <w:sz w:val="18"/>
                <w:szCs w:val="18"/>
              </w:rPr>
              <w:t>three public consultations</w:t>
            </w:r>
            <w:r>
              <w:rPr>
                <w:sz w:val="18"/>
                <w:szCs w:val="18"/>
              </w:rPr>
              <w:t>.</w:t>
            </w:r>
          </w:p>
        </w:tc>
      </w:tr>
      <w:tr w:rsidR="00DE1A1E" w:rsidRPr="009776DE" w14:paraId="05DB3E8F" w14:textId="77777777" w:rsidTr="00A91AC5">
        <w:trPr>
          <w:trHeight w:val="149"/>
        </w:trPr>
        <w:tc>
          <w:tcPr>
            <w:tcW w:w="436" w:type="dxa"/>
            <w:shd w:val="clear" w:color="auto" w:fill="EEECE1" w:themeFill="background2"/>
          </w:tcPr>
          <w:p w14:paraId="082CE2ED" w14:textId="77777777" w:rsidR="00DE1A1E" w:rsidRPr="009776DE" w:rsidRDefault="00DE1A1E" w:rsidP="00A91AC5">
            <w:pPr>
              <w:spacing w:after="120"/>
              <w:rPr>
                <w:b/>
                <w:i/>
                <w:sz w:val="18"/>
                <w:szCs w:val="18"/>
              </w:rPr>
            </w:pPr>
          </w:p>
        </w:tc>
        <w:tc>
          <w:tcPr>
            <w:tcW w:w="1821" w:type="dxa"/>
            <w:shd w:val="clear" w:color="auto" w:fill="EEECE1" w:themeFill="background2"/>
          </w:tcPr>
          <w:p w14:paraId="3D0A6641" w14:textId="77777777" w:rsidR="00DE1A1E" w:rsidRPr="009776DE" w:rsidRDefault="00DE1A1E" w:rsidP="00A91AC5">
            <w:pPr>
              <w:spacing w:after="120" w:line="120" w:lineRule="atLeast"/>
              <w:rPr>
                <w:b/>
                <w:i/>
                <w:sz w:val="18"/>
                <w:szCs w:val="18"/>
              </w:rPr>
            </w:pPr>
            <w:r w:rsidRPr="009776DE">
              <w:rPr>
                <w:b/>
                <w:i/>
                <w:sz w:val="18"/>
                <w:szCs w:val="18"/>
              </w:rPr>
              <w:t>Kyrgyz Republic</w:t>
            </w:r>
          </w:p>
        </w:tc>
        <w:tc>
          <w:tcPr>
            <w:tcW w:w="1842" w:type="dxa"/>
            <w:shd w:val="clear" w:color="auto" w:fill="EEECE1" w:themeFill="background2"/>
          </w:tcPr>
          <w:p w14:paraId="5301A261" w14:textId="77777777" w:rsidR="00DE1A1E" w:rsidRPr="009776DE" w:rsidRDefault="00DE1A1E" w:rsidP="00A91AC5">
            <w:pPr>
              <w:spacing w:after="120"/>
              <w:rPr>
                <w:sz w:val="18"/>
                <w:szCs w:val="18"/>
              </w:rPr>
            </w:pPr>
          </w:p>
        </w:tc>
        <w:tc>
          <w:tcPr>
            <w:tcW w:w="6237" w:type="dxa"/>
            <w:shd w:val="clear" w:color="auto" w:fill="EEECE1" w:themeFill="background2"/>
          </w:tcPr>
          <w:p w14:paraId="00BF4A1E" w14:textId="77777777" w:rsidR="00DE1A1E" w:rsidRPr="009776DE" w:rsidRDefault="00DE1A1E" w:rsidP="00A91AC5">
            <w:pPr>
              <w:spacing w:after="120" w:line="240" w:lineRule="auto"/>
              <w:rPr>
                <w:sz w:val="18"/>
                <w:szCs w:val="18"/>
              </w:rPr>
            </w:pPr>
          </w:p>
        </w:tc>
        <w:tc>
          <w:tcPr>
            <w:tcW w:w="4064" w:type="dxa"/>
            <w:shd w:val="clear" w:color="auto" w:fill="EEECE1" w:themeFill="background2"/>
          </w:tcPr>
          <w:p w14:paraId="458B236F" w14:textId="77777777" w:rsidR="00DE1A1E" w:rsidRPr="009776DE" w:rsidRDefault="00DE1A1E" w:rsidP="00A91AC5">
            <w:pPr>
              <w:spacing w:after="120" w:line="240" w:lineRule="auto"/>
              <w:rPr>
                <w:sz w:val="18"/>
                <w:szCs w:val="18"/>
              </w:rPr>
            </w:pPr>
          </w:p>
        </w:tc>
      </w:tr>
      <w:tr w:rsidR="00DE1A1E" w:rsidRPr="009776DE" w14:paraId="3E0F3B96" w14:textId="77777777" w:rsidTr="00A91AC5">
        <w:trPr>
          <w:trHeight w:val="149"/>
        </w:trPr>
        <w:tc>
          <w:tcPr>
            <w:tcW w:w="436" w:type="dxa"/>
          </w:tcPr>
          <w:p w14:paraId="46FB9BBC" w14:textId="77777777" w:rsidR="00DE1A1E" w:rsidRPr="009776DE" w:rsidRDefault="00DE1A1E" w:rsidP="00A91AC5">
            <w:pPr>
              <w:spacing w:after="120"/>
              <w:rPr>
                <w:sz w:val="18"/>
                <w:szCs w:val="18"/>
              </w:rPr>
            </w:pPr>
            <w:r w:rsidRPr="009776DE">
              <w:rPr>
                <w:sz w:val="18"/>
                <w:szCs w:val="18"/>
              </w:rPr>
              <w:lastRenderedPageBreak/>
              <w:t>1</w:t>
            </w:r>
          </w:p>
        </w:tc>
        <w:tc>
          <w:tcPr>
            <w:tcW w:w="1821" w:type="dxa"/>
          </w:tcPr>
          <w:p w14:paraId="3D926672" w14:textId="77777777" w:rsidR="00DE1A1E" w:rsidRPr="009776DE" w:rsidRDefault="00DE1A1E" w:rsidP="00A91AC5">
            <w:pPr>
              <w:spacing w:after="120" w:line="240" w:lineRule="auto"/>
              <w:jc w:val="left"/>
              <w:rPr>
                <w:sz w:val="18"/>
                <w:szCs w:val="18"/>
              </w:rPr>
            </w:pPr>
            <w:r w:rsidRPr="009776DE">
              <w:rPr>
                <w:sz w:val="18"/>
                <w:szCs w:val="18"/>
              </w:rPr>
              <w:t>Initial Consultation (SCN)</w:t>
            </w:r>
          </w:p>
        </w:tc>
        <w:tc>
          <w:tcPr>
            <w:tcW w:w="1842" w:type="dxa"/>
          </w:tcPr>
          <w:p w14:paraId="3470F383" w14:textId="77777777" w:rsidR="00DE1A1E" w:rsidRPr="009776DE" w:rsidRDefault="00DE1A1E" w:rsidP="00A91AC5">
            <w:pPr>
              <w:spacing w:after="120" w:line="120" w:lineRule="atLeast"/>
              <w:jc w:val="left"/>
              <w:rPr>
                <w:sz w:val="18"/>
                <w:szCs w:val="18"/>
              </w:rPr>
            </w:pPr>
            <w:r w:rsidRPr="009776DE">
              <w:rPr>
                <w:sz w:val="18"/>
                <w:szCs w:val="18"/>
              </w:rPr>
              <w:t>2007</w:t>
            </w:r>
          </w:p>
        </w:tc>
        <w:tc>
          <w:tcPr>
            <w:tcW w:w="6237" w:type="dxa"/>
          </w:tcPr>
          <w:p w14:paraId="6C3AC918" w14:textId="77777777" w:rsidR="00DE1A1E" w:rsidRPr="009776DE" w:rsidRDefault="00DE1A1E" w:rsidP="00A91AC5">
            <w:pPr>
              <w:pStyle w:val="NormalWeb"/>
              <w:spacing w:after="120" w:line="240" w:lineRule="auto"/>
              <w:jc w:val="left"/>
              <w:rPr>
                <w:sz w:val="18"/>
                <w:szCs w:val="18"/>
              </w:rPr>
            </w:pPr>
            <w:r w:rsidRPr="009776DE">
              <w:rPr>
                <w:sz w:val="18"/>
                <w:szCs w:val="18"/>
              </w:rPr>
              <w:t>Limited information available on these consultations</w:t>
            </w:r>
          </w:p>
        </w:tc>
        <w:tc>
          <w:tcPr>
            <w:tcW w:w="4064" w:type="dxa"/>
          </w:tcPr>
          <w:p w14:paraId="26419C20" w14:textId="77777777" w:rsidR="00DE1A1E" w:rsidRPr="009776DE" w:rsidRDefault="00DE1A1E" w:rsidP="00A91AC5">
            <w:pPr>
              <w:spacing w:after="120" w:line="240" w:lineRule="auto"/>
              <w:jc w:val="left"/>
              <w:rPr>
                <w:sz w:val="18"/>
                <w:szCs w:val="18"/>
              </w:rPr>
            </w:pPr>
          </w:p>
        </w:tc>
      </w:tr>
      <w:tr w:rsidR="00DE1A1E" w:rsidRPr="009776DE" w14:paraId="317EF71F" w14:textId="77777777" w:rsidTr="00A91AC5">
        <w:trPr>
          <w:trHeight w:val="2989"/>
        </w:trPr>
        <w:tc>
          <w:tcPr>
            <w:tcW w:w="436" w:type="dxa"/>
          </w:tcPr>
          <w:p w14:paraId="696DB9AA" w14:textId="77777777" w:rsidR="00DE1A1E" w:rsidRPr="009776DE" w:rsidRDefault="00DE1A1E" w:rsidP="00A91AC5">
            <w:pPr>
              <w:spacing w:after="120"/>
              <w:rPr>
                <w:sz w:val="18"/>
                <w:szCs w:val="18"/>
              </w:rPr>
            </w:pPr>
            <w:r w:rsidRPr="009776DE">
              <w:rPr>
                <w:sz w:val="18"/>
                <w:szCs w:val="18"/>
              </w:rPr>
              <w:t>2</w:t>
            </w:r>
          </w:p>
        </w:tc>
        <w:tc>
          <w:tcPr>
            <w:tcW w:w="1821" w:type="dxa"/>
          </w:tcPr>
          <w:p w14:paraId="3178963C" w14:textId="77777777" w:rsidR="00DE1A1E" w:rsidRPr="009776DE" w:rsidRDefault="00DE1A1E" w:rsidP="00A91AC5">
            <w:pPr>
              <w:spacing w:after="120" w:line="240" w:lineRule="auto"/>
              <w:jc w:val="left"/>
              <w:rPr>
                <w:sz w:val="18"/>
                <w:szCs w:val="18"/>
              </w:rPr>
            </w:pPr>
            <w:r w:rsidRPr="009776DE">
              <w:rPr>
                <w:sz w:val="18"/>
                <w:szCs w:val="18"/>
              </w:rPr>
              <w:t>Consultation on draft TORs of ESIA.</w:t>
            </w:r>
          </w:p>
          <w:p w14:paraId="7A284FB7" w14:textId="77777777" w:rsidR="00DE1A1E" w:rsidRPr="009776DE" w:rsidRDefault="00DE1A1E" w:rsidP="00A91AC5">
            <w:pPr>
              <w:spacing w:after="120" w:line="240" w:lineRule="auto"/>
              <w:jc w:val="left"/>
              <w:rPr>
                <w:sz w:val="18"/>
                <w:szCs w:val="18"/>
              </w:rPr>
            </w:pPr>
          </w:p>
        </w:tc>
        <w:tc>
          <w:tcPr>
            <w:tcW w:w="1842" w:type="dxa"/>
          </w:tcPr>
          <w:p w14:paraId="77870A1A" w14:textId="77777777" w:rsidR="00DE1A1E" w:rsidRPr="009776DE" w:rsidRDefault="00DE1A1E" w:rsidP="00A91AC5">
            <w:pPr>
              <w:spacing w:after="120" w:line="120" w:lineRule="atLeast"/>
              <w:jc w:val="left"/>
              <w:rPr>
                <w:sz w:val="18"/>
                <w:szCs w:val="18"/>
              </w:rPr>
            </w:pPr>
            <w:r w:rsidRPr="009776DE">
              <w:rPr>
                <w:sz w:val="18"/>
                <w:szCs w:val="18"/>
              </w:rPr>
              <w:t>14 Oct 2010</w:t>
            </w:r>
          </w:p>
        </w:tc>
        <w:tc>
          <w:tcPr>
            <w:tcW w:w="6237" w:type="dxa"/>
          </w:tcPr>
          <w:p w14:paraId="129B7392" w14:textId="77777777" w:rsidR="00DE1A1E" w:rsidRPr="009776DE" w:rsidRDefault="00DE1A1E" w:rsidP="00A91AC5">
            <w:pPr>
              <w:spacing w:after="120" w:line="240" w:lineRule="auto"/>
              <w:jc w:val="left"/>
              <w:rPr>
                <w:sz w:val="18"/>
                <w:szCs w:val="18"/>
              </w:rPr>
            </w:pPr>
            <w:r w:rsidRPr="009776DE">
              <w:rPr>
                <w:sz w:val="18"/>
                <w:szCs w:val="18"/>
              </w:rPr>
              <w:t xml:space="preserve">- Mr. A.R. Tiumenbaev, Head, Development and Innovations Department </w:t>
            </w:r>
          </w:p>
          <w:p w14:paraId="70AD5FB5" w14:textId="77777777" w:rsidR="00DE1A1E" w:rsidRPr="009776DE" w:rsidRDefault="00DE1A1E" w:rsidP="00A91AC5">
            <w:pPr>
              <w:spacing w:after="120" w:line="240" w:lineRule="auto"/>
              <w:jc w:val="left"/>
              <w:rPr>
                <w:sz w:val="18"/>
                <w:szCs w:val="18"/>
              </w:rPr>
            </w:pPr>
            <w:r w:rsidRPr="009776DE">
              <w:rPr>
                <w:sz w:val="18"/>
                <w:szCs w:val="18"/>
              </w:rPr>
              <w:t xml:space="preserve">- Mr. R.S. Orosaliev, Manager, PIU </w:t>
            </w:r>
          </w:p>
          <w:p w14:paraId="463DA162" w14:textId="77777777" w:rsidR="00DE1A1E" w:rsidRPr="009776DE" w:rsidRDefault="00DE1A1E" w:rsidP="00A91AC5">
            <w:pPr>
              <w:spacing w:after="120" w:line="240" w:lineRule="auto"/>
              <w:jc w:val="left"/>
              <w:rPr>
                <w:sz w:val="18"/>
                <w:szCs w:val="18"/>
              </w:rPr>
            </w:pPr>
            <w:r w:rsidRPr="009776DE">
              <w:rPr>
                <w:sz w:val="18"/>
                <w:szCs w:val="18"/>
              </w:rPr>
              <w:t xml:space="preserve">- Mr. E. Dj. Shukurov, Chairman, Ecological Movement of Kyrgyzstan “Aleine” </w:t>
            </w:r>
          </w:p>
          <w:p w14:paraId="45650564" w14:textId="77777777" w:rsidR="00DE1A1E" w:rsidRPr="009776DE" w:rsidRDefault="00DE1A1E" w:rsidP="00A91AC5">
            <w:pPr>
              <w:spacing w:after="120" w:line="240" w:lineRule="auto"/>
              <w:jc w:val="left"/>
              <w:rPr>
                <w:sz w:val="18"/>
                <w:szCs w:val="18"/>
              </w:rPr>
            </w:pPr>
            <w:r w:rsidRPr="009776DE">
              <w:rPr>
                <w:sz w:val="18"/>
                <w:szCs w:val="18"/>
              </w:rPr>
              <w:t xml:space="preserve">- Mr. E. E. Shukurov, Leading Ornithological Flights Safety Engineer, Manas Airport </w:t>
            </w:r>
          </w:p>
          <w:p w14:paraId="4F8CB088" w14:textId="77777777" w:rsidR="00DE1A1E" w:rsidRPr="009776DE" w:rsidRDefault="00DE1A1E" w:rsidP="00A91AC5">
            <w:pPr>
              <w:spacing w:after="120" w:line="240" w:lineRule="auto"/>
              <w:jc w:val="left"/>
              <w:rPr>
                <w:sz w:val="18"/>
                <w:szCs w:val="18"/>
              </w:rPr>
            </w:pPr>
            <w:r w:rsidRPr="009776DE">
              <w:rPr>
                <w:sz w:val="18"/>
                <w:szCs w:val="18"/>
              </w:rPr>
              <w:t xml:space="preserve">- Mr. R. Isaev, Specialist, Camp Alatoo Public Fund </w:t>
            </w:r>
          </w:p>
          <w:p w14:paraId="635D3E20" w14:textId="77777777" w:rsidR="00DE1A1E" w:rsidRPr="009776DE" w:rsidRDefault="00DE1A1E" w:rsidP="00A91AC5">
            <w:pPr>
              <w:spacing w:after="120" w:line="240" w:lineRule="auto"/>
              <w:jc w:val="left"/>
              <w:rPr>
                <w:sz w:val="18"/>
                <w:szCs w:val="18"/>
              </w:rPr>
            </w:pPr>
            <w:r w:rsidRPr="009776DE">
              <w:rPr>
                <w:sz w:val="18"/>
                <w:szCs w:val="18"/>
              </w:rPr>
              <w:t xml:space="preserve">- Ms. N. Iosipenko, Public Information Assistant, World Bank </w:t>
            </w:r>
          </w:p>
          <w:p w14:paraId="0B2540F9" w14:textId="77777777" w:rsidR="00DE1A1E" w:rsidRPr="009776DE" w:rsidRDefault="00DE1A1E" w:rsidP="00A91AC5">
            <w:pPr>
              <w:spacing w:after="120" w:line="240" w:lineRule="auto"/>
              <w:jc w:val="left"/>
              <w:rPr>
                <w:sz w:val="18"/>
                <w:szCs w:val="18"/>
              </w:rPr>
            </w:pPr>
          </w:p>
        </w:tc>
        <w:tc>
          <w:tcPr>
            <w:tcW w:w="4064" w:type="dxa"/>
          </w:tcPr>
          <w:p w14:paraId="2F3A40CA" w14:textId="77777777" w:rsidR="00DE1A1E" w:rsidRPr="009776DE" w:rsidRDefault="00DE1A1E" w:rsidP="00A91AC5">
            <w:pPr>
              <w:spacing w:after="120" w:line="240" w:lineRule="auto"/>
              <w:jc w:val="left"/>
              <w:rPr>
                <w:sz w:val="18"/>
                <w:szCs w:val="18"/>
              </w:rPr>
            </w:pPr>
            <w:r w:rsidRPr="009776DE">
              <w:rPr>
                <w:sz w:val="18"/>
                <w:szCs w:val="18"/>
              </w:rPr>
              <w:t xml:space="preserve">Considering discussion results and opinion exchange it has been agreed that the attending NGOs will prepare and share their comments to the draft Terms of Reference, if any. </w:t>
            </w:r>
          </w:p>
          <w:p w14:paraId="68D43EED" w14:textId="77777777" w:rsidR="00DE1A1E" w:rsidRPr="009776DE" w:rsidRDefault="00DE1A1E" w:rsidP="00A91AC5">
            <w:pPr>
              <w:spacing w:after="120" w:line="240" w:lineRule="auto"/>
              <w:jc w:val="left"/>
              <w:rPr>
                <w:sz w:val="18"/>
                <w:szCs w:val="18"/>
              </w:rPr>
            </w:pPr>
          </w:p>
        </w:tc>
      </w:tr>
      <w:tr w:rsidR="00DE1A1E" w:rsidRPr="009776DE" w14:paraId="369B5AB9" w14:textId="77777777" w:rsidTr="00A91AC5">
        <w:trPr>
          <w:trHeight w:val="149"/>
        </w:trPr>
        <w:tc>
          <w:tcPr>
            <w:tcW w:w="436" w:type="dxa"/>
          </w:tcPr>
          <w:p w14:paraId="6EDB1EC0" w14:textId="77777777" w:rsidR="00DE1A1E" w:rsidRPr="009776DE" w:rsidRDefault="00DE1A1E" w:rsidP="00A91AC5">
            <w:pPr>
              <w:spacing w:after="120"/>
              <w:rPr>
                <w:bCs/>
                <w:sz w:val="18"/>
                <w:szCs w:val="18"/>
              </w:rPr>
            </w:pPr>
            <w:r w:rsidRPr="009776DE">
              <w:rPr>
                <w:bCs/>
                <w:sz w:val="18"/>
                <w:szCs w:val="18"/>
              </w:rPr>
              <w:t>3</w:t>
            </w:r>
          </w:p>
        </w:tc>
        <w:tc>
          <w:tcPr>
            <w:tcW w:w="1821" w:type="dxa"/>
          </w:tcPr>
          <w:p w14:paraId="67379852" w14:textId="77777777" w:rsidR="00DE1A1E" w:rsidRPr="009776DE" w:rsidRDefault="00DE1A1E" w:rsidP="00A91AC5">
            <w:pPr>
              <w:spacing w:after="120" w:line="240" w:lineRule="auto"/>
              <w:jc w:val="left"/>
              <w:rPr>
                <w:sz w:val="18"/>
                <w:szCs w:val="18"/>
              </w:rPr>
            </w:pPr>
            <w:r w:rsidRPr="009776DE">
              <w:rPr>
                <w:sz w:val="18"/>
                <w:szCs w:val="18"/>
              </w:rPr>
              <w:t>Public discussions on “Energy Security of Kyrgyzstan: Advantages and Disadvantages of CASA-1000”</w:t>
            </w:r>
          </w:p>
        </w:tc>
        <w:tc>
          <w:tcPr>
            <w:tcW w:w="1842" w:type="dxa"/>
          </w:tcPr>
          <w:p w14:paraId="5ADB6345" w14:textId="77777777" w:rsidR="00DE1A1E" w:rsidRPr="009776DE" w:rsidRDefault="00DE1A1E" w:rsidP="00A91AC5">
            <w:pPr>
              <w:spacing w:after="120" w:line="120" w:lineRule="atLeast"/>
              <w:jc w:val="left"/>
              <w:rPr>
                <w:sz w:val="18"/>
                <w:szCs w:val="18"/>
              </w:rPr>
            </w:pPr>
            <w:r w:rsidRPr="009776DE">
              <w:rPr>
                <w:sz w:val="18"/>
                <w:szCs w:val="18"/>
              </w:rPr>
              <w:t>March 16, 2011.</w:t>
            </w:r>
          </w:p>
          <w:p w14:paraId="2D7C33F8" w14:textId="77777777" w:rsidR="00DE1A1E" w:rsidRPr="009776DE" w:rsidRDefault="00DE1A1E" w:rsidP="00A91AC5">
            <w:pPr>
              <w:spacing w:after="120" w:line="120" w:lineRule="atLeast"/>
              <w:jc w:val="left"/>
              <w:rPr>
                <w:sz w:val="18"/>
                <w:szCs w:val="18"/>
              </w:rPr>
            </w:pPr>
            <w:r w:rsidRPr="009776DE">
              <w:rPr>
                <w:sz w:val="18"/>
                <w:szCs w:val="18"/>
              </w:rPr>
              <w:t>Bishkek, Kyrgyz Republic: organized by Taza Tabigat and Human Rights Bureau</w:t>
            </w:r>
          </w:p>
        </w:tc>
        <w:tc>
          <w:tcPr>
            <w:tcW w:w="6237" w:type="dxa"/>
          </w:tcPr>
          <w:p w14:paraId="10E28C23" w14:textId="77777777" w:rsidR="00DE1A1E" w:rsidRPr="009776DE" w:rsidRDefault="00DE1A1E" w:rsidP="00A91AC5">
            <w:pPr>
              <w:spacing w:after="120" w:line="240" w:lineRule="auto"/>
              <w:jc w:val="left"/>
              <w:rPr>
                <w:sz w:val="18"/>
                <w:szCs w:val="18"/>
              </w:rPr>
            </w:pPr>
            <w:r w:rsidRPr="009776DE">
              <w:rPr>
                <w:sz w:val="18"/>
                <w:szCs w:val="18"/>
              </w:rPr>
              <w:t xml:space="preserve">CSOs: A number of Kyrgyz CSOs attended </w:t>
            </w:r>
          </w:p>
          <w:p w14:paraId="5E26C26D" w14:textId="77777777" w:rsidR="00DE1A1E" w:rsidRPr="009776DE" w:rsidRDefault="00DE1A1E" w:rsidP="00A91AC5">
            <w:pPr>
              <w:spacing w:after="120" w:line="240" w:lineRule="auto"/>
              <w:jc w:val="left"/>
              <w:rPr>
                <w:sz w:val="18"/>
                <w:szCs w:val="18"/>
              </w:rPr>
            </w:pPr>
            <w:r w:rsidRPr="009776DE">
              <w:rPr>
                <w:sz w:val="18"/>
                <w:szCs w:val="18"/>
              </w:rPr>
              <w:t>WB: Alex Kremer, WB Country Manager</w:t>
            </w:r>
          </w:p>
          <w:p w14:paraId="0FFDB3C8" w14:textId="77777777" w:rsidR="00DE1A1E" w:rsidRPr="009776DE" w:rsidRDefault="00DE1A1E" w:rsidP="00A91AC5">
            <w:pPr>
              <w:spacing w:after="120" w:line="240" w:lineRule="auto"/>
              <w:jc w:val="left"/>
              <w:rPr>
                <w:sz w:val="18"/>
                <w:szCs w:val="18"/>
              </w:rPr>
            </w:pPr>
          </w:p>
        </w:tc>
        <w:tc>
          <w:tcPr>
            <w:tcW w:w="4064" w:type="dxa"/>
          </w:tcPr>
          <w:p w14:paraId="12E6AD84" w14:textId="77777777" w:rsidR="00DE1A1E" w:rsidRPr="009776DE" w:rsidRDefault="00DE1A1E" w:rsidP="00A91AC5">
            <w:pPr>
              <w:spacing w:after="120"/>
              <w:rPr>
                <w:sz w:val="18"/>
                <w:szCs w:val="18"/>
              </w:rPr>
            </w:pPr>
          </w:p>
        </w:tc>
      </w:tr>
      <w:tr w:rsidR="00DE1A1E" w:rsidRPr="009776DE" w14:paraId="641835F7" w14:textId="77777777" w:rsidTr="00A91AC5">
        <w:trPr>
          <w:trHeight w:val="149"/>
        </w:trPr>
        <w:tc>
          <w:tcPr>
            <w:tcW w:w="436" w:type="dxa"/>
          </w:tcPr>
          <w:p w14:paraId="00F446C6" w14:textId="77777777" w:rsidR="00DE1A1E" w:rsidRPr="009776DE" w:rsidRDefault="00DE1A1E" w:rsidP="00A91AC5">
            <w:pPr>
              <w:spacing w:after="120"/>
              <w:rPr>
                <w:bCs/>
                <w:sz w:val="18"/>
                <w:szCs w:val="18"/>
              </w:rPr>
            </w:pPr>
            <w:r w:rsidRPr="009776DE">
              <w:rPr>
                <w:bCs/>
                <w:sz w:val="18"/>
                <w:szCs w:val="18"/>
              </w:rPr>
              <w:t>4</w:t>
            </w:r>
          </w:p>
        </w:tc>
        <w:tc>
          <w:tcPr>
            <w:tcW w:w="1821" w:type="dxa"/>
          </w:tcPr>
          <w:p w14:paraId="364BCC0F" w14:textId="77777777" w:rsidR="00DE1A1E" w:rsidRPr="009776DE" w:rsidRDefault="00DE1A1E" w:rsidP="00A91AC5">
            <w:pPr>
              <w:spacing w:after="120" w:line="240" w:lineRule="auto"/>
              <w:jc w:val="left"/>
              <w:rPr>
                <w:sz w:val="18"/>
                <w:szCs w:val="18"/>
              </w:rPr>
            </w:pPr>
            <w:r w:rsidRPr="009776DE">
              <w:rPr>
                <w:sz w:val="18"/>
                <w:szCs w:val="18"/>
              </w:rPr>
              <w:t>Meeting with BIC Energy Fellows from Kazakhstan and Kyrgyzstan (on CAEWDP, CASA-1000)</w:t>
            </w:r>
          </w:p>
        </w:tc>
        <w:tc>
          <w:tcPr>
            <w:tcW w:w="1842" w:type="dxa"/>
          </w:tcPr>
          <w:p w14:paraId="14E022C9" w14:textId="77777777" w:rsidR="00DE1A1E" w:rsidRPr="009776DE" w:rsidRDefault="00DE1A1E" w:rsidP="00A91AC5">
            <w:pPr>
              <w:spacing w:after="120" w:line="120" w:lineRule="atLeast"/>
              <w:jc w:val="left"/>
              <w:rPr>
                <w:sz w:val="18"/>
                <w:szCs w:val="18"/>
              </w:rPr>
            </w:pPr>
            <w:r w:rsidRPr="009776DE">
              <w:rPr>
                <w:sz w:val="18"/>
                <w:szCs w:val="18"/>
              </w:rPr>
              <w:t>May 2, 2011</w:t>
            </w:r>
          </w:p>
          <w:p w14:paraId="75A334F6" w14:textId="77777777" w:rsidR="00DE1A1E" w:rsidRPr="009776DE" w:rsidRDefault="00DE1A1E" w:rsidP="00A91AC5">
            <w:pPr>
              <w:spacing w:after="120" w:line="120" w:lineRule="atLeast"/>
              <w:jc w:val="left"/>
              <w:rPr>
                <w:sz w:val="18"/>
                <w:szCs w:val="18"/>
              </w:rPr>
            </w:pPr>
            <w:r w:rsidRPr="009776DE">
              <w:rPr>
                <w:sz w:val="18"/>
                <w:szCs w:val="18"/>
              </w:rPr>
              <w:t>Washington, D.C., Office of the World Bank</w:t>
            </w:r>
          </w:p>
        </w:tc>
        <w:tc>
          <w:tcPr>
            <w:tcW w:w="6237" w:type="dxa"/>
          </w:tcPr>
          <w:p w14:paraId="1133A733" w14:textId="77777777" w:rsidR="00DE1A1E" w:rsidRPr="009776DE" w:rsidRDefault="00DE1A1E" w:rsidP="00A91AC5">
            <w:pPr>
              <w:spacing w:after="120" w:line="240" w:lineRule="auto"/>
              <w:jc w:val="left"/>
              <w:rPr>
                <w:sz w:val="18"/>
                <w:szCs w:val="18"/>
              </w:rPr>
            </w:pPr>
            <w:r w:rsidRPr="009776DE">
              <w:rPr>
                <w:sz w:val="18"/>
                <w:szCs w:val="18"/>
              </w:rPr>
              <w:t>CSOs: Rita Karasartova (Alliance for Transparent Budget, Kyrgyz Republic), Sergey Belov (Active Youth NKA, Kazakhstan), Aynabay Yaylymova (BIC), and Sarah Bedy (BIC)</w:t>
            </w:r>
          </w:p>
          <w:p w14:paraId="05A1FD50" w14:textId="77777777" w:rsidR="00DE1A1E" w:rsidRPr="009776DE" w:rsidRDefault="00DE1A1E" w:rsidP="00A91AC5">
            <w:pPr>
              <w:spacing w:after="120" w:line="240" w:lineRule="auto"/>
              <w:jc w:val="left"/>
              <w:rPr>
                <w:sz w:val="18"/>
                <w:szCs w:val="18"/>
              </w:rPr>
            </w:pPr>
            <w:r w:rsidRPr="009776DE">
              <w:rPr>
                <w:sz w:val="18"/>
                <w:szCs w:val="18"/>
              </w:rPr>
              <w:t>WB:  Daryl Fields, Ranjit Lamech, Mehrnaz Teymourian, Elena Karaban</w:t>
            </w:r>
          </w:p>
        </w:tc>
        <w:tc>
          <w:tcPr>
            <w:tcW w:w="4064" w:type="dxa"/>
          </w:tcPr>
          <w:p w14:paraId="327F98DD" w14:textId="77777777" w:rsidR="00DE1A1E" w:rsidRPr="009776DE" w:rsidRDefault="00DE1A1E" w:rsidP="00A91AC5">
            <w:pPr>
              <w:spacing w:after="120"/>
              <w:rPr>
                <w:sz w:val="18"/>
                <w:szCs w:val="18"/>
              </w:rPr>
            </w:pPr>
          </w:p>
        </w:tc>
      </w:tr>
      <w:tr w:rsidR="00DE1A1E" w:rsidRPr="009776DE" w14:paraId="6D9F5ADE" w14:textId="77777777" w:rsidTr="00A91AC5">
        <w:trPr>
          <w:trHeight w:val="149"/>
        </w:trPr>
        <w:tc>
          <w:tcPr>
            <w:tcW w:w="436" w:type="dxa"/>
          </w:tcPr>
          <w:p w14:paraId="0FDB4336" w14:textId="77777777" w:rsidR="00DE1A1E" w:rsidRPr="009776DE" w:rsidRDefault="00DE1A1E" w:rsidP="00A91AC5">
            <w:pPr>
              <w:spacing w:after="120"/>
              <w:rPr>
                <w:bCs/>
                <w:sz w:val="18"/>
                <w:szCs w:val="18"/>
              </w:rPr>
            </w:pPr>
            <w:r w:rsidRPr="009776DE">
              <w:rPr>
                <w:bCs/>
                <w:sz w:val="18"/>
                <w:szCs w:val="18"/>
              </w:rPr>
              <w:t>5</w:t>
            </w:r>
          </w:p>
        </w:tc>
        <w:tc>
          <w:tcPr>
            <w:tcW w:w="1821" w:type="dxa"/>
          </w:tcPr>
          <w:p w14:paraId="69AE3978" w14:textId="77777777" w:rsidR="00DE1A1E" w:rsidRPr="009776DE" w:rsidRDefault="00DE1A1E" w:rsidP="00A91AC5">
            <w:pPr>
              <w:spacing w:after="120" w:line="240" w:lineRule="auto"/>
              <w:jc w:val="left"/>
              <w:rPr>
                <w:sz w:val="18"/>
                <w:szCs w:val="18"/>
              </w:rPr>
            </w:pPr>
            <w:r w:rsidRPr="009776DE">
              <w:rPr>
                <w:sz w:val="18"/>
                <w:szCs w:val="18"/>
              </w:rPr>
              <w:t>CASA-1000 public hearings</w:t>
            </w:r>
          </w:p>
        </w:tc>
        <w:tc>
          <w:tcPr>
            <w:tcW w:w="1842" w:type="dxa"/>
          </w:tcPr>
          <w:p w14:paraId="5BDF9C0A" w14:textId="77777777" w:rsidR="00DE1A1E" w:rsidRPr="009776DE" w:rsidRDefault="00DE1A1E" w:rsidP="00A91AC5">
            <w:pPr>
              <w:spacing w:after="120" w:line="120" w:lineRule="atLeast"/>
              <w:jc w:val="left"/>
              <w:rPr>
                <w:sz w:val="18"/>
                <w:szCs w:val="18"/>
              </w:rPr>
            </w:pPr>
            <w:r w:rsidRPr="009776DE">
              <w:rPr>
                <w:sz w:val="18"/>
                <w:szCs w:val="18"/>
              </w:rPr>
              <w:t>June 28, 2011</w:t>
            </w:r>
          </w:p>
          <w:p w14:paraId="2C72179B" w14:textId="77777777" w:rsidR="00DE1A1E" w:rsidRPr="009776DE" w:rsidRDefault="00DE1A1E" w:rsidP="00A91AC5">
            <w:pPr>
              <w:spacing w:after="120" w:line="120" w:lineRule="atLeast"/>
              <w:jc w:val="left"/>
              <w:rPr>
                <w:sz w:val="18"/>
                <w:szCs w:val="18"/>
              </w:rPr>
            </w:pPr>
            <w:r w:rsidRPr="009776DE">
              <w:rPr>
                <w:sz w:val="18"/>
                <w:szCs w:val="18"/>
              </w:rPr>
              <w:t>Bishkek, Kyrgyz Republic. Ministry of Energy of the Kyrgyz Republic</w:t>
            </w:r>
          </w:p>
        </w:tc>
        <w:tc>
          <w:tcPr>
            <w:tcW w:w="6237" w:type="dxa"/>
          </w:tcPr>
          <w:p w14:paraId="30006555" w14:textId="77777777" w:rsidR="00DE1A1E" w:rsidRPr="009776DE" w:rsidRDefault="00DE1A1E" w:rsidP="00A91AC5">
            <w:pPr>
              <w:spacing w:after="120" w:line="240" w:lineRule="auto"/>
              <w:jc w:val="left"/>
              <w:rPr>
                <w:sz w:val="18"/>
                <w:szCs w:val="18"/>
              </w:rPr>
            </w:pPr>
            <w:r w:rsidRPr="009776DE">
              <w:rPr>
                <w:sz w:val="18"/>
                <w:szCs w:val="18"/>
              </w:rPr>
              <w:t>Government:</w:t>
            </w:r>
          </w:p>
          <w:p w14:paraId="1A3C476C" w14:textId="77777777" w:rsidR="00DE1A1E" w:rsidRPr="009776DE" w:rsidRDefault="00DE1A1E" w:rsidP="00DE1A1E">
            <w:pPr>
              <w:pStyle w:val="ListParagraph"/>
              <w:numPr>
                <w:ilvl w:val="0"/>
                <w:numId w:val="23"/>
              </w:numPr>
              <w:spacing w:after="120" w:line="240" w:lineRule="auto"/>
              <w:jc w:val="left"/>
              <w:rPr>
                <w:sz w:val="18"/>
                <w:szCs w:val="18"/>
              </w:rPr>
            </w:pPr>
            <w:r w:rsidRPr="009776DE">
              <w:rPr>
                <w:sz w:val="18"/>
                <w:szCs w:val="18"/>
              </w:rPr>
              <w:t xml:space="preserve">Office of the Government of the Kyrgyz Republic – Aibek Kaliev (Fuel, Energy and Mineral Resources Unit);  </w:t>
            </w:r>
          </w:p>
          <w:p w14:paraId="158CB009" w14:textId="77777777" w:rsidR="00DE1A1E" w:rsidRPr="009776DE" w:rsidRDefault="00DE1A1E" w:rsidP="00DE1A1E">
            <w:pPr>
              <w:pStyle w:val="ListParagraph"/>
              <w:numPr>
                <w:ilvl w:val="0"/>
                <w:numId w:val="23"/>
              </w:numPr>
              <w:spacing w:after="120" w:line="240" w:lineRule="auto"/>
              <w:jc w:val="left"/>
              <w:rPr>
                <w:sz w:val="18"/>
                <w:szCs w:val="18"/>
              </w:rPr>
            </w:pPr>
            <w:r w:rsidRPr="009776DE">
              <w:rPr>
                <w:sz w:val="18"/>
                <w:szCs w:val="18"/>
              </w:rPr>
              <w:t xml:space="preserve">Ministry of Energy of the Kyrgyz Republic – Avtandil Kalmambetov (Deputy Minister of Energy), Almazbek Stamaliev (Head, Electricity Production and Transmission Unit), Anara Djumagulova (Head, External </w:t>
            </w:r>
            <w:r w:rsidRPr="009776DE">
              <w:rPr>
                <w:sz w:val="18"/>
                <w:szCs w:val="18"/>
              </w:rPr>
              <w:lastRenderedPageBreak/>
              <w:t xml:space="preserve">Relations Unit), R. Orozaliev (Head of Project Implementation Unit), and specialists Batyrkanov and Doolotov; </w:t>
            </w:r>
          </w:p>
          <w:p w14:paraId="514A0CC7" w14:textId="77777777" w:rsidR="00DE1A1E" w:rsidRPr="009776DE" w:rsidRDefault="00DE1A1E" w:rsidP="00DE1A1E">
            <w:pPr>
              <w:pStyle w:val="ListParagraph"/>
              <w:numPr>
                <w:ilvl w:val="0"/>
                <w:numId w:val="23"/>
              </w:numPr>
              <w:spacing w:after="120" w:line="240" w:lineRule="auto"/>
              <w:jc w:val="left"/>
              <w:rPr>
                <w:sz w:val="18"/>
                <w:szCs w:val="18"/>
              </w:rPr>
            </w:pPr>
            <w:r w:rsidRPr="009776DE">
              <w:rPr>
                <w:sz w:val="18"/>
                <w:szCs w:val="18"/>
              </w:rPr>
              <w:t>Ministry of Foreign Affairs of the Kyrgyz Republic - Meder Soorbekov, Azamat Almakunov</w:t>
            </w:r>
          </w:p>
          <w:p w14:paraId="20D92163" w14:textId="77777777" w:rsidR="00DE1A1E" w:rsidRPr="009776DE" w:rsidRDefault="00DE1A1E" w:rsidP="00DE1A1E">
            <w:pPr>
              <w:pStyle w:val="ListParagraph"/>
              <w:numPr>
                <w:ilvl w:val="0"/>
                <w:numId w:val="23"/>
              </w:numPr>
              <w:spacing w:after="120" w:line="240" w:lineRule="auto"/>
              <w:jc w:val="left"/>
              <w:rPr>
                <w:sz w:val="18"/>
                <w:szCs w:val="18"/>
              </w:rPr>
            </w:pPr>
            <w:r w:rsidRPr="009776DE">
              <w:rPr>
                <w:sz w:val="18"/>
                <w:szCs w:val="18"/>
              </w:rPr>
              <w:t>OJSC Power Plants - Ch. Dokbaev, External Relations and Project Implementation Unit</w:t>
            </w:r>
          </w:p>
          <w:p w14:paraId="44E28671" w14:textId="77777777" w:rsidR="00DE1A1E" w:rsidRPr="009776DE" w:rsidRDefault="00DE1A1E" w:rsidP="00DE1A1E">
            <w:pPr>
              <w:pStyle w:val="ListParagraph"/>
              <w:numPr>
                <w:ilvl w:val="0"/>
                <w:numId w:val="23"/>
              </w:numPr>
              <w:spacing w:after="120" w:line="240" w:lineRule="auto"/>
              <w:jc w:val="left"/>
              <w:rPr>
                <w:sz w:val="18"/>
                <w:szCs w:val="18"/>
              </w:rPr>
            </w:pPr>
            <w:r w:rsidRPr="009776DE">
              <w:rPr>
                <w:sz w:val="18"/>
                <w:szCs w:val="18"/>
              </w:rPr>
              <w:t xml:space="preserve">OJSC National Electricity Grid of Kyrgyzstan - M. Aitkulov (Director General), K. Ismailov (Deputy Director General), L. Popov (Head, Capital Construction and Perspective Development Unit). </w:t>
            </w:r>
          </w:p>
          <w:p w14:paraId="414C6EB9" w14:textId="77777777" w:rsidR="00DE1A1E" w:rsidRPr="009776DE" w:rsidRDefault="00DE1A1E" w:rsidP="00A91AC5">
            <w:pPr>
              <w:spacing w:after="120" w:line="240" w:lineRule="auto"/>
              <w:jc w:val="left"/>
              <w:rPr>
                <w:sz w:val="18"/>
                <w:szCs w:val="18"/>
              </w:rPr>
            </w:pPr>
            <w:r w:rsidRPr="009776DE">
              <w:rPr>
                <w:sz w:val="18"/>
                <w:szCs w:val="18"/>
              </w:rPr>
              <w:t>Donor organizations:</w:t>
            </w:r>
          </w:p>
          <w:p w14:paraId="2C408899" w14:textId="77777777" w:rsidR="00DE1A1E" w:rsidRPr="009776DE" w:rsidRDefault="00DE1A1E" w:rsidP="00DE1A1E">
            <w:pPr>
              <w:pStyle w:val="ListParagraph"/>
              <w:numPr>
                <w:ilvl w:val="0"/>
                <w:numId w:val="23"/>
              </w:numPr>
              <w:spacing w:after="120" w:line="240" w:lineRule="auto"/>
              <w:jc w:val="left"/>
              <w:rPr>
                <w:sz w:val="18"/>
                <w:szCs w:val="18"/>
              </w:rPr>
            </w:pPr>
            <w:r w:rsidRPr="009776DE">
              <w:rPr>
                <w:sz w:val="18"/>
                <w:szCs w:val="18"/>
              </w:rPr>
              <w:t>Asian Development Bank - A. Berdybekova</w:t>
            </w:r>
          </w:p>
          <w:p w14:paraId="42C523CF" w14:textId="77777777" w:rsidR="00DE1A1E" w:rsidRPr="009776DE" w:rsidRDefault="00DE1A1E" w:rsidP="00DE1A1E">
            <w:pPr>
              <w:pStyle w:val="ListParagraph"/>
              <w:numPr>
                <w:ilvl w:val="0"/>
                <w:numId w:val="23"/>
              </w:numPr>
              <w:spacing w:after="120" w:line="240" w:lineRule="auto"/>
              <w:jc w:val="left"/>
              <w:rPr>
                <w:sz w:val="18"/>
                <w:szCs w:val="18"/>
              </w:rPr>
            </w:pPr>
            <w:r w:rsidRPr="009776DE">
              <w:rPr>
                <w:sz w:val="18"/>
                <w:szCs w:val="18"/>
              </w:rPr>
              <w:t>Japanese International Cooperation Agency - G. Suyunalieva</w:t>
            </w:r>
          </w:p>
          <w:p w14:paraId="1FFB87F4" w14:textId="77777777" w:rsidR="00DE1A1E" w:rsidRPr="009776DE" w:rsidRDefault="00DE1A1E" w:rsidP="00DE1A1E">
            <w:pPr>
              <w:pStyle w:val="ListParagraph"/>
              <w:numPr>
                <w:ilvl w:val="0"/>
                <w:numId w:val="23"/>
              </w:numPr>
              <w:spacing w:after="120" w:line="240" w:lineRule="auto"/>
              <w:jc w:val="left"/>
              <w:rPr>
                <w:sz w:val="18"/>
                <w:szCs w:val="18"/>
              </w:rPr>
            </w:pPr>
            <w:r w:rsidRPr="009776DE">
              <w:rPr>
                <w:sz w:val="18"/>
                <w:szCs w:val="18"/>
              </w:rPr>
              <w:t>USAID, RESET Project - O. Terentieva, Z. Chargynov</w:t>
            </w:r>
          </w:p>
          <w:p w14:paraId="0F9B679F" w14:textId="77777777" w:rsidR="00DE1A1E" w:rsidRPr="009776DE" w:rsidRDefault="00DE1A1E" w:rsidP="00DE1A1E">
            <w:pPr>
              <w:pStyle w:val="ListParagraph"/>
              <w:numPr>
                <w:ilvl w:val="0"/>
                <w:numId w:val="23"/>
              </w:numPr>
              <w:spacing w:after="120" w:line="240" w:lineRule="auto"/>
              <w:jc w:val="left"/>
              <w:rPr>
                <w:sz w:val="18"/>
                <w:szCs w:val="18"/>
              </w:rPr>
            </w:pPr>
            <w:r w:rsidRPr="009776DE">
              <w:rPr>
                <w:sz w:val="18"/>
                <w:szCs w:val="18"/>
              </w:rPr>
              <w:t>World Bank - Zhanetta Baidolotova, Natalya Iosipenko</w:t>
            </w:r>
          </w:p>
          <w:p w14:paraId="57E2F948" w14:textId="77777777" w:rsidR="00DE1A1E" w:rsidRPr="009776DE" w:rsidRDefault="00DE1A1E" w:rsidP="00A91AC5">
            <w:pPr>
              <w:spacing w:after="120" w:line="240" w:lineRule="auto"/>
              <w:jc w:val="left"/>
              <w:rPr>
                <w:sz w:val="18"/>
                <w:szCs w:val="18"/>
              </w:rPr>
            </w:pPr>
            <w:r w:rsidRPr="009776DE">
              <w:rPr>
                <w:sz w:val="18"/>
                <w:szCs w:val="18"/>
              </w:rPr>
              <w:t>Embassies</w:t>
            </w:r>
          </w:p>
          <w:p w14:paraId="398213AD" w14:textId="77777777" w:rsidR="00DE1A1E" w:rsidRPr="009776DE" w:rsidRDefault="00DE1A1E" w:rsidP="00DE1A1E">
            <w:pPr>
              <w:pStyle w:val="ListParagraph"/>
              <w:numPr>
                <w:ilvl w:val="0"/>
                <w:numId w:val="23"/>
              </w:numPr>
              <w:spacing w:after="120" w:line="240" w:lineRule="auto"/>
              <w:jc w:val="left"/>
              <w:rPr>
                <w:sz w:val="18"/>
                <w:szCs w:val="18"/>
              </w:rPr>
            </w:pPr>
            <w:r w:rsidRPr="009776DE">
              <w:rPr>
                <w:sz w:val="18"/>
                <w:szCs w:val="18"/>
              </w:rPr>
              <w:t>Russian Federation Embassy - K. Verkholantseva</w:t>
            </w:r>
          </w:p>
          <w:p w14:paraId="4E39A97D" w14:textId="77777777" w:rsidR="00DE1A1E" w:rsidRPr="009776DE" w:rsidRDefault="00DE1A1E" w:rsidP="00DE1A1E">
            <w:pPr>
              <w:pStyle w:val="ListParagraph"/>
              <w:numPr>
                <w:ilvl w:val="0"/>
                <w:numId w:val="23"/>
              </w:numPr>
              <w:spacing w:after="120" w:line="240" w:lineRule="auto"/>
              <w:jc w:val="left"/>
              <w:rPr>
                <w:sz w:val="18"/>
                <w:szCs w:val="18"/>
              </w:rPr>
            </w:pPr>
            <w:r w:rsidRPr="009776DE">
              <w:rPr>
                <w:sz w:val="18"/>
                <w:szCs w:val="18"/>
              </w:rPr>
              <w:t>Embassy of the Islamic Republic of Pakistan - Tanvir Ahtar Haskeli, M. Kalina</w:t>
            </w:r>
          </w:p>
          <w:p w14:paraId="152811DB" w14:textId="77777777" w:rsidR="00DE1A1E" w:rsidRPr="009776DE" w:rsidRDefault="00DE1A1E" w:rsidP="00DE1A1E">
            <w:pPr>
              <w:pStyle w:val="ListParagraph"/>
              <w:numPr>
                <w:ilvl w:val="0"/>
                <w:numId w:val="23"/>
              </w:numPr>
              <w:spacing w:after="120" w:line="240" w:lineRule="auto"/>
              <w:jc w:val="left"/>
              <w:rPr>
                <w:sz w:val="18"/>
                <w:szCs w:val="18"/>
              </w:rPr>
            </w:pPr>
            <w:r w:rsidRPr="009776DE">
              <w:rPr>
                <w:sz w:val="18"/>
                <w:szCs w:val="18"/>
              </w:rPr>
              <w:t xml:space="preserve">Embassy of the Islamic Republic of Afganistan - Khamidullo Gani </w:t>
            </w:r>
          </w:p>
          <w:p w14:paraId="3D41B22F" w14:textId="77777777" w:rsidR="00DE1A1E" w:rsidRPr="009776DE" w:rsidRDefault="00DE1A1E" w:rsidP="00A91AC5">
            <w:pPr>
              <w:spacing w:after="120" w:line="240" w:lineRule="auto"/>
              <w:jc w:val="left"/>
              <w:rPr>
                <w:sz w:val="18"/>
                <w:szCs w:val="18"/>
              </w:rPr>
            </w:pPr>
            <w:r w:rsidRPr="009776DE">
              <w:rPr>
                <w:sz w:val="18"/>
                <w:szCs w:val="18"/>
              </w:rPr>
              <w:t>Civil society organizations and Supervisory Board of the Ministry of Energy</w:t>
            </w:r>
          </w:p>
          <w:p w14:paraId="1C5D94AF" w14:textId="77777777" w:rsidR="00DE1A1E" w:rsidRPr="009776DE" w:rsidRDefault="00DE1A1E" w:rsidP="00DE1A1E">
            <w:pPr>
              <w:pStyle w:val="ListParagraph"/>
              <w:numPr>
                <w:ilvl w:val="0"/>
                <w:numId w:val="23"/>
              </w:numPr>
              <w:spacing w:after="120" w:line="240" w:lineRule="auto"/>
              <w:jc w:val="left"/>
              <w:rPr>
                <w:sz w:val="18"/>
                <w:szCs w:val="18"/>
              </w:rPr>
            </w:pPr>
            <w:r w:rsidRPr="009776DE">
              <w:rPr>
                <w:sz w:val="18"/>
                <w:szCs w:val="18"/>
              </w:rPr>
              <w:t xml:space="preserve">N. Kravtsov, Chairman, USTIN Public Association of Consumers’ Rights Protection </w:t>
            </w:r>
          </w:p>
          <w:p w14:paraId="4D1DCEB9" w14:textId="77777777" w:rsidR="00DE1A1E" w:rsidRPr="009776DE" w:rsidRDefault="00DE1A1E" w:rsidP="00DE1A1E">
            <w:pPr>
              <w:pStyle w:val="ListParagraph"/>
              <w:numPr>
                <w:ilvl w:val="0"/>
                <w:numId w:val="23"/>
              </w:numPr>
              <w:spacing w:after="120" w:line="240" w:lineRule="auto"/>
              <w:jc w:val="left"/>
              <w:rPr>
                <w:sz w:val="18"/>
                <w:szCs w:val="18"/>
              </w:rPr>
            </w:pPr>
            <w:r w:rsidRPr="009776DE">
              <w:rPr>
                <w:sz w:val="18"/>
                <w:szCs w:val="18"/>
              </w:rPr>
              <w:t>N. Abdrasulova, Director, UNISON</w:t>
            </w:r>
          </w:p>
          <w:p w14:paraId="0B905E2F" w14:textId="77777777" w:rsidR="00DE1A1E" w:rsidRPr="009776DE" w:rsidRDefault="00DE1A1E" w:rsidP="00DE1A1E">
            <w:pPr>
              <w:pStyle w:val="ListParagraph"/>
              <w:numPr>
                <w:ilvl w:val="0"/>
                <w:numId w:val="23"/>
              </w:numPr>
              <w:spacing w:after="120" w:line="240" w:lineRule="auto"/>
              <w:jc w:val="left"/>
              <w:rPr>
                <w:sz w:val="18"/>
                <w:szCs w:val="18"/>
              </w:rPr>
            </w:pPr>
            <w:r w:rsidRPr="009776DE">
              <w:rPr>
                <w:sz w:val="18"/>
                <w:szCs w:val="18"/>
              </w:rPr>
              <w:t xml:space="preserve">V. Kasymova, Expert of Association of Power Engineering Specialists of the Kyrgyz Republic </w:t>
            </w:r>
          </w:p>
          <w:p w14:paraId="3C79F5C9" w14:textId="77777777" w:rsidR="00DE1A1E" w:rsidRPr="009776DE" w:rsidRDefault="00DE1A1E" w:rsidP="00DE1A1E">
            <w:pPr>
              <w:pStyle w:val="ListParagraph"/>
              <w:numPr>
                <w:ilvl w:val="0"/>
                <w:numId w:val="23"/>
              </w:numPr>
              <w:spacing w:after="120" w:line="240" w:lineRule="auto"/>
              <w:jc w:val="left"/>
              <w:rPr>
                <w:sz w:val="18"/>
                <w:szCs w:val="18"/>
              </w:rPr>
            </w:pPr>
            <w:r w:rsidRPr="009776DE">
              <w:rPr>
                <w:sz w:val="18"/>
                <w:szCs w:val="18"/>
              </w:rPr>
              <w:t xml:space="preserve">R. Karasartova, Financial Expert, Alliance “For Transparent Budget” </w:t>
            </w:r>
          </w:p>
          <w:p w14:paraId="2DD6E927" w14:textId="77777777" w:rsidR="00DE1A1E" w:rsidRPr="009776DE" w:rsidRDefault="00DE1A1E" w:rsidP="00DE1A1E">
            <w:pPr>
              <w:pStyle w:val="ListParagraph"/>
              <w:numPr>
                <w:ilvl w:val="0"/>
                <w:numId w:val="23"/>
              </w:numPr>
              <w:spacing w:after="120" w:line="240" w:lineRule="auto"/>
              <w:jc w:val="left"/>
              <w:rPr>
                <w:sz w:val="18"/>
                <w:szCs w:val="18"/>
              </w:rPr>
            </w:pPr>
            <w:r w:rsidRPr="009776DE">
              <w:rPr>
                <w:sz w:val="18"/>
                <w:szCs w:val="18"/>
              </w:rPr>
              <w:t>Muratova, Human Rights Bureau</w:t>
            </w:r>
          </w:p>
          <w:p w14:paraId="28BB3B6F" w14:textId="77777777" w:rsidR="00DE1A1E" w:rsidRPr="009776DE" w:rsidRDefault="00DE1A1E" w:rsidP="00DE1A1E">
            <w:pPr>
              <w:pStyle w:val="ListParagraph"/>
              <w:numPr>
                <w:ilvl w:val="0"/>
                <w:numId w:val="23"/>
              </w:numPr>
              <w:spacing w:after="120" w:line="240" w:lineRule="auto"/>
              <w:jc w:val="left"/>
              <w:rPr>
                <w:sz w:val="18"/>
                <w:szCs w:val="18"/>
              </w:rPr>
            </w:pPr>
            <w:r w:rsidRPr="009776DE">
              <w:rPr>
                <w:sz w:val="18"/>
                <w:szCs w:val="18"/>
              </w:rPr>
              <w:t>J. Tumenbaev, “Anti-Corruption Commission” Public Union</w:t>
            </w:r>
          </w:p>
          <w:p w14:paraId="31E3E8FE" w14:textId="77777777" w:rsidR="00DE1A1E" w:rsidRPr="009776DE" w:rsidRDefault="00DE1A1E" w:rsidP="00DE1A1E">
            <w:pPr>
              <w:pStyle w:val="ListParagraph"/>
              <w:numPr>
                <w:ilvl w:val="0"/>
                <w:numId w:val="23"/>
              </w:numPr>
              <w:spacing w:after="120" w:line="240" w:lineRule="auto"/>
              <w:jc w:val="left"/>
              <w:rPr>
                <w:sz w:val="18"/>
                <w:szCs w:val="18"/>
              </w:rPr>
            </w:pPr>
            <w:r w:rsidRPr="009776DE">
              <w:rPr>
                <w:sz w:val="18"/>
                <w:szCs w:val="18"/>
              </w:rPr>
              <w:t xml:space="preserve">Toktomusheva, Women Discussion Club </w:t>
            </w:r>
          </w:p>
          <w:p w14:paraId="0F6E1FAF" w14:textId="77777777" w:rsidR="00DE1A1E" w:rsidRPr="009776DE" w:rsidRDefault="00DE1A1E" w:rsidP="00A91AC5">
            <w:pPr>
              <w:spacing w:after="120" w:line="240" w:lineRule="auto"/>
              <w:jc w:val="left"/>
              <w:rPr>
                <w:sz w:val="18"/>
                <w:szCs w:val="18"/>
              </w:rPr>
            </w:pPr>
            <w:r w:rsidRPr="009776DE">
              <w:rPr>
                <w:sz w:val="18"/>
                <w:szCs w:val="18"/>
              </w:rPr>
              <w:t>Mass Media</w:t>
            </w:r>
          </w:p>
          <w:p w14:paraId="0EC23406" w14:textId="77777777" w:rsidR="00DE1A1E" w:rsidRPr="009776DE" w:rsidRDefault="00DE1A1E" w:rsidP="00DE1A1E">
            <w:pPr>
              <w:pStyle w:val="ListParagraph"/>
              <w:numPr>
                <w:ilvl w:val="0"/>
                <w:numId w:val="23"/>
              </w:numPr>
              <w:spacing w:after="120" w:line="240" w:lineRule="auto"/>
              <w:jc w:val="left"/>
              <w:rPr>
                <w:sz w:val="18"/>
                <w:szCs w:val="18"/>
              </w:rPr>
            </w:pPr>
            <w:r w:rsidRPr="009776DE">
              <w:rPr>
                <w:sz w:val="18"/>
                <w:szCs w:val="18"/>
              </w:rPr>
              <w:t xml:space="preserve">S. Akhmetshina, Akipress </w:t>
            </w:r>
          </w:p>
          <w:p w14:paraId="4B528D8A" w14:textId="77777777" w:rsidR="00DE1A1E" w:rsidRPr="009776DE" w:rsidRDefault="00DE1A1E" w:rsidP="00DE1A1E">
            <w:pPr>
              <w:pStyle w:val="ListParagraph"/>
              <w:numPr>
                <w:ilvl w:val="0"/>
                <w:numId w:val="23"/>
              </w:numPr>
              <w:spacing w:after="120" w:line="240" w:lineRule="auto"/>
              <w:jc w:val="left"/>
              <w:rPr>
                <w:sz w:val="18"/>
                <w:szCs w:val="18"/>
              </w:rPr>
            </w:pPr>
            <w:r w:rsidRPr="009776DE">
              <w:rPr>
                <w:sz w:val="18"/>
                <w:szCs w:val="18"/>
              </w:rPr>
              <w:t xml:space="preserve">Y. Kostenko, 24kg  </w:t>
            </w:r>
          </w:p>
          <w:p w14:paraId="390CCC49" w14:textId="77777777" w:rsidR="00DE1A1E" w:rsidRPr="009776DE" w:rsidRDefault="00DE1A1E" w:rsidP="00DE1A1E">
            <w:pPr>
              <w:pStyle w:val="ListParagraph"/>
              <w:numPr>
                <w:ilvl w:val="0"/>
                <w:numId w:val="23"/>
              </w:numPr>
              <w:spacing w:after="120" w:line="240" w:lineRule="auto"/>
              <w:jc w:val="left"/>
              <w:rPr>
                <w:sz w:val="18"/>
                <w:szCs w:val="18"/>
              </w:rPr>
            </w:pPr>
            <w:r w:rsidRPr="009776DE">
              <w:rPr>
                <w:sz w:val="18"/>
                <w:szCs w:val="18"/>
              </w:rPr>
              <w:t>Amankulova, 5-th Channel</w:t>
            </w:r>
          </w:p>
        </w:tc>
        <w:tc>
          <w:tcPr>
            <w:tcW w:w="4064" w:type="dxa"/>
          </w:tcPr>
          <w:p w14:paraId="3B05EE9A" w14:textId="77777777" w:rsidR="00DE1A1E" w:rsidRPr="009776DE" w:rsidRDefault="00DE1A1E" w:rsidP="00A91AC5">
            <w:pPr>
              <w:spacing w:after="120"/>
              <w:rPr>
                <w:sz w:val="18"/>
                <w:szCs w:val="18"/>
              </w:rPr>
            </w:pPr>
          </w:p>
        </w:tc>
      </w:tr>
      <w:tr w:rsidR="00DE1A1E" w:rsidRPr="009776DE" w14:paraId="5978062B" w14:textId="77777777" w:rsidTr="00A91AC5">
        <w:trPr>
          <w:trHeight w:val="149"/>
        </w:trPr>
        <w:tc>
          <w:tcPr>
            <w:tcW w:w="436" w:type="dxa"/>
          </w:tcPr>
          <w:p w14:paraId="156DD716" w14:textId="77777777" w:rsidR="00DE1A1E" w:rsidRPr="009776DE" w:rsidRDefault="00DE1A1E" w:rsidP="00A91AC5">
            <w:pPr>
              <w:spacing w:after="120"/>
              <w:rPr>
                <w:bCs/>
                <w:sz w:val="18"/>
                <w:szCs w:val="18"/>
              </w:rPr>
            </w:pPr>
            <w:r w:rsidRPr="009776DE">
              <w:rPr>
                <w:bCs/>
                <w:sz w:val="18"/>
                <w:szCs w:val="18"/>
              </w:rPr>
              <w:lastRenderedPageBreak/>
              <w:t>6</w:t>
            </w:r>
          </w:p>
        </w:tc>
        <w:tc>
          <w:tcPr>
            <w:tcW w:w="1821" w:type="dxa"/>
          </w:tcPr>
          <w:p w14:paraId="31E111C7" w14:textId="77777777" w:rsidR="00DE1A1E" w:rsidRPr="009776DE" w:rsidRDefault="00DE1A1E" w:rsidP="00A91AC5">
            <w:pPr>
              <w:spacing w:after="120" w:line="240" w:lineRule="auto"/>
              <w:jc w:val="left"/>
              <w:rPr>
                <w:sz w:val="18"/>
                <w:szCs w:val="18"/>
              </w:rPr>
            </w:pPr>
            <w:r w:rsidRPr="009776DE">
              <w:rPr>
                <w:sz w:val="18"/>
                <w:szCs w:val="18"/>
              </w:rPr>
              <w:t>Meeting with the Kyrgyz CSOs on CASA-1000</w:t>
            </w:r>
          </w:p>
        </w:tc>
        <w:tc>
          <w:tcPr>
            <w:tcW w:w="1842" w:type="dxa"/>
          </w:tcPr>
          <w:p w14:paraId="2273CE45" w14:textId="77777777" w:rsidR="00DE1A1E" w:rsidRPr="009776DE" w:rsidRDefault="00DE1A1E" w:rsidP="00A91AC5">
            <w:pPr>
              <w:spacing w:after="120" w:line="240" w:lineRule="auto"/>
              <w:jc w:val="left"/>
              <w:rPr>
                <w:sz w:val="18"/>
                <w:szCs w:val="18"/>
              </w:rPr>
            </w:pPr>
            <w:r w:rsidRPr="009776DE">
              <w:rPr>
                <w:sz w:val="18"/>
                <w:szCs w:val="18"/>
              </w:rPr>
              <w:t>September 7, 2011</w:t>
            </w:r>
          </w:p>
          <w:p w14:paraId="4FBCF1C6" w14:textId="77777777" w:rsidR="00DE1A1E" w:rsidRPr="009776DE" w:rsidRDefault="00DE1A1E" w:rsidP="00A91AC5">
            <w:pPr>
              <w:spacing w:after="120" w:line="240" w:lineRule="auto"/>
              <w:jc w:val="left"/>
              <w:rPr>
                <w:sz w:val="18"/>
                <w:szCs w:val="18"/>
              </w:rPr>
            </w:pPr>
            <w:r w:rsidRPr="009776DE">
              <w:rPr>
                <w:sz w:val="18"/>
                <w:szCs w:val="18"/>
              </w:rPr>
              <w:t>Bishkek, Kyrgyz Republic. Office of the CSO</w:t>
            </w:r>
          </w:p>
        </w:tc>
        <w:tc>
          <w:tcPr>
            <w:tcW w:w="6237" w:type="dxa"/>
          </w:tcPr>
          <w:p w14:paraId="1E94286D" w14:textId="77777777" w:rsidR="00DE1A1E" w:rsidRPr="009776DE" w:rsidRDefault="00DE1A1E" w:rsidP="00A91AC5">
            <w:pPr>
              <w:spacing w:after="120" w:line="240" w:lineRule="auto"/>
              <w:jc w:val="left"/>
              <w:rPr>
                <w:sz w:val="18"/>
                <w:szCs w:val="18"/>
              </w:rPr>
            </w:pPr>
            <w:r w:rsidRPr="009776DE">
              <w:rPr>
                <w:sz w:val="18"/>
                <w:szCs w:val="18"/>
              </w:rPr>
              <w:t xml:space="preserve">CSOs: Tolekan Ismailova (Citizens Against Corruption), Farida Abdyldaeva (Citizens Against Corruption), and members of the Public Supervisory Council of the Ministry of Energy of the Kyrgyz Republic -- Nikolai Kravtsov, Nurzat Abdirasulova.  </w:t>
            </w:r>
          </w:p>
          <w:p w14:paraId="34DF9BDD" w14:textId="77777777" w:rsidR="00DE1A1E" w:rsidRPr="009776DE" w:rsidRDefault="00DE1A1E" w:rsidP="00A91AC5">
            <w:pPr>
              <w:spacing w:after="120" w:line="240" w:lineRule="auto"/>
              <w:jc w:val="left"/>
              <w:rPr>
                <w:sz w:val="18"/>
                <w:szCs w:val="18"/>
              </w:rPr>
            </w:pPr>
            <w:r w:rsidRPr="009776DE">
              <w:rPr>
                <w:sz w:val="18"/>
                <w:szCs w:val="18"/>
              </w:rPr>
              <w:t>Government: Deputy Minister of Energy of the KR Kairat Djumaliev.</w:t>
            </w:r>
          </w:p>
          <w:p w14:paraId="016B44F5" w14:textId="77777777" w:rsidR="00DE1A1E" w:rsidRPr="009776DE" w:rsidRDefault="00DE1A1E" w:rsidP="00A91AC5">
            <w:pPr>
              <w:spacing w:after="120" w:line="240" w:lineRule="auto"/>
              <w:jc w:val="left"/>
              <w:rPr>
                <w:sz w:val="18"/>
                <w:szCs w:val="18"/>
              </w:rPr>
            </w:pPr>
            <w:r w:rsidRPr="009776DE">
              <w:rPr>
                <w:sz w:val="18"/>
                <w:szCs w:val="18"/>
              </w:rPr>
              <w:t>WB: Alex Kremer (Country Manager), Jyldyz Djakypova and Natalya Iosipenko (EXT).</w:t>
            </w:r>
          </w:p>
        </w:tc>
        <w:tc>
          <w:tcPr>
            <w:tcW w:w="4064" w:type="dxa"/>
          </w:tcPr>
          <w:p w14:paraId="0B410C0D" w14:textId="77777777" w:rsidR="00DE1A1E" w:rsidRPr="009776DE" w:rsidRDefault="00DE1A1E" w:rsidP="00A91AC5">
            <w:pPr>
              <w:spacing w:after="120"/>
              <w:jc w:val="left"/>
              <w:rPr>
                <w:sz w:val="18"/>
                <w:szCs w:val="18"/>
              </w:rPr>
            </w:pPr>
          </w:p>
        </w:tc>
      </w:tr>
      <w:tr w:rsidR="00DE1A1E" w:rsidRPr="009776DE" w14:paraId="5E0F9B51" w14:textId="77777777" w:rsidTr="00A91AC5">
        <w:trPr>
          <w:trHeight w:val="149"/>
        </w:trPr>
        <w:tc>
          <w:tcPr>
            <w:tcW w:w="436" w:type="dxa"/>
          </w:tcPr>
          <w:p w14:paraId="6C9194D8" w14:textId="77777777" w:rsidR="00DE1A1E" w:rsidRPr="009776DE" w:rsidRDefault="00DE1A1E" w:rsidP="00A91AC5">
            <w:pPr>
              <w:spacing w:after="120"/>
              <w:rPr>
                <w:bCs/>
                <w:sz w:val="18"/>
                <w:szCs w:val="18"/>
              </w:rPr>
            </w:pPr>
            <w:r w:rsidRPr="009776DE">
              <w:rPr>
                <w:bCs/>
                <w:sz w:val="18"/>
                <w:szCs w:val="18"/>
              </w:rPr>
              <w:t>7</w:t>
            </w:r>
          </w:p>
        </w:tc>
        <w:tc>
          <w:tcPr>
            <w:tcW w:w="1821" w:type="dxa"/>
          </w:tcPr>
          <w:p w14:paraId="2808164F" w14:textId="77777777" w:rsidR="00DE1A1E" w:rsidRPr="009776DE" w:rsidRDefault="00DE1A1E" w:rsidP="00A91AC5">
            <w:pPr>
              <w:spacing w:after="120" w:line="240" w:lineRule="auto"/>
              <w:jc w:val="left"/>
              <w:rPr>
                <w:sz w:val="18"/>
                <w:szCs w:val="18"/>
              </w:rPr>
            </w:pPr>
            <w:r w:rsidRPr="009776DE">
              <w:rPr>
                <w:sz w:val="18"/>
                <w:szCs w:val="18"/>
              </w:rPr>
              <w:t>Meeting with the Kyrgyz CSOs on CASA-1000</w:t>
            </w:r>
          </w:p>
        </w:tc>
        <w:tc>
          <w:tcPr>
            <w:tcW w:w="1842" w:type="dxa"/>
          </w:tcPr>
          <w:p w14:paraId="594CA77E" w14:textId="77777777" w:rsidR="00DE1A1E" w:rsidRPr="009776DE" w:rsidRDefault="00DE1A1E" w:rsidP="00A91AC5">
            <w:pPr>
              <w:spacing w:after="120" w:line="240" w:lineRule="auto"/>
              <w:jc w:val="left"/>
              <w:rPr>
                <w:sz w:val="18"/>
                <w:szCs w:val="18"/>
              </w:rPr>
            </w:pPr>
            <w:r w:rsidRPr="009776DE">
              <w:rPr>
                <w:sz w:val="18"/>
                <w:szCs w:val="18"/>
              </w:rPr>
              <w:t>September 20, 2011</w:t>
            </w:r>
          </w:p>
          <w:p w14:paraId="6CC281F5" w14:textId="77777777" w:rsidR="00DE1A1E" w:rsidRPr="009776DE" w:rsidRDefault="00DE1A1E" w:rsidP="00A91AC5">
            <w:pPr>
              <w:spacing w:after="120" w:line="240" w:lineRule="auto"/>
              <w:jc w:val="left"/>
              <w:rPr>
                <w:sz w:val="18"/>
                <w:szCs w:val="18"/>
              </w:rPr>
            </w:pPr>
            <w:r w:rsidRPr="009776DE">
              <w:rPr>
                <w:sz w:val="18"/>
                <w:szCs w:val="18"/>
              </w:rPr>
              <w:t>Bishkek, Kyrgyz Republic. Office of the CSO</w:t>
            </w:r>
          </w:p>
        </w:tc>
        <w:tc>
          <w:tcPr>
            <w:tcW w:w="6237" w:type="dxa"/>
          </w:tcPr>
          <w:p w14:paraId="7D009780" w14:textId="77777777" w:rsidR="00DE1A1E" w:rsidRPr="009776DE" w:rsidRDefault="00DE1A1E" w:rsidP="00A91AC5">
            <w:pPr>
              <w:spacing w:after="120" w:line="240" w:lineRule="auto"/>
              <w:jc w:val="left"/>
              <w:rPr>
                <w:sz w:val="18"/>
                <w:szCs w:val="18"/>
              </w:rPr>
            </w:pPr>
            <w:r w:rsidRPr="009776DE">
              <w:rPr>
                <w:sz w:val="18"/>
                <w:szCs w:val="18"/>
              </w:rPr>
              <w:t>CSOs:  members of the Public Supervisory Council of the Ministry of Energy of the Kyrgyz Republic -- Nikolai Kravtsov, Valentina Kasymova, Zamira Akbagysheva, Rita Karasartova, and a representative of the Human Rights Bureau Zulfia Marat</w:t>
            </w:r>
          </w:p>
          <w:p w14:paraId="1AC10150" w14:textId="77777777" w:rsidR="00DE1A1E" w:rsidRPr="009776DE" w:rsidRDefault="00DE1A1E" w:rsidP="00A91AC5">
            <w:pPr>
              <w:spacing w:after="120" w:line="240" w:lineRule="auto"/>
              <w:jc w:val="left"/>
              <w:rPr>
                <w:sz w:val="18"/>
                <w:szCs w:val="18"/>
              </w:rPr>
            </w:pPr>
            <w:r w:rsidRPr="009776DE">
              <w:rPr>
                <w:sz w:val="18"/>
                <w:szCs w:val="18"/>
              </w:rPr>
              <w:t>WB: Theodore Ahlers (ECA Director, Strategy and Operations), Jyldyz Djakypova (EXT)</w:t>
            </w:r>
          </w:p>
        </w:tc>
        <w:tc>
          <w:tcPr>
            <w:tcW w:w="4064" w:type="dxa"/>
          </w:tcPr>
          <w:p w14:paraId="795C1E9E" w14:textId="77777777" w:rsidR="00DE1A1E" w:rsidRPr="009776DE" w:rsidRDefault="00DE1A1E" w:rsidP="00A91AC5">
            <w:pPr>
              <w:spacing w:after="120"/>
              <w:jc w:val="left"/>
              <w:rPr>
                <w:sz w:val="18"/>
                <w:szCs w:val="18"/>
              </w:rPr>
            </w:pPr>
          </w:p>
        </w:tc>
      </w:tr>
      <w:tr w:rsidR="00DE1A1E" w:rsidRPr="009776DE" w14:paraId="7E4AFD86" w14:textId="77777777" w:rsidTr="00A91AC5">
        <w:trPr>
          <w:trHeight w:val="149"/>
        </w:trPr>
        <w:tc>
          <w:tcPr>
            <w:tcW w:w="436" w:type="dxa"/>
          </w:tcPr>
          <w:p w14:paraId="17C65F4D" w14:textId="77777777" w:rsidR="00DE1A1E" w:rsidRPr="009776DE" w:rsidRDefault="00DE1A1E" w:rsidP="00A91AC5">
            <w:pPr>
              <w:spacing w:after="120"/>
              <w:rPr>
                <w:bCs/>
                <w:sz w:val="18"/>
                <w:szCs w:val="18"/>
              </w:rPr>
            </w:pPr>
            <w:r w:rsidRPr="009776DE">
              <w:rPr>
                <w:bCs/>
                <w:sz w:val="18"/>
                <w:szCs w:val="18"/>
              </w:rPr>
              <w:t>8</w:t>
            </w:r>
          </w:p>
        </w:tc>
        <w:tc>
          <w:tcPr>
            <w:tcW w:w="1821" w:type="dxa"/>
          </w:tcPr>
          <w:p w14:paraId="3042BD87" w14:textId="77777777" w:rsidR="00DE1A1E" w:rsidRPr="009776DE" w:rsidRDefault="00DE1A1E" w:rsidP="00A91AC5">
            <w:pPr>
              <w:spacing w:after="120" w:line="240" w:lineRule="auto"/>
              <w:jc w:val="left"/>
              <w:rPr>
                <w:sz w:val="18"/>
                <w:szCs w:val="18"/>
              </w:rPr>
            </w:pPr>
            <w:r w:rsidRPr="009776DE">
              <w:rPr>
                <w:sz w:val="18"/>
                <w:szCs w:val="18"/>
              </w:rPr>
              <w:t>Meeting with the BIC and Kyrgyz Republic CSO on Kyrgyz ISN and CASA-1000</w:t>
            </w:r>
          </w:p>
        </w:tc>
        <w:tc>
          <w:tcPr>
            <w:tcW w:w="1842" w:type="dxa"/>
          </w:tcPr>
          <w:p w14:paraId="0B6DB27F" w14:textId="77777777" w:rsidR="00DE1A1E" w:rsidRPr="009776DE" w:rsidRDefault="00DE1A1E" w:rsidP="00A91AC5">
            <w:pPr>
              <w:spacing w:after="120" w:line="240" w:lineRule="auto"/>
              <w:jc w:val="left"/>
              <w:rPr>
                <w:sz w:val="18"/>
                <w:szCs w:val="18"/>
              </w:rPr>
            </w:pPr>
            <w:r w:rsidRPr="009776DE">
              <w:rPr>
                <w:sz w:val="18"/>
                <w:szCs w:val="18"/>
              </w:rPr>
              <w:t>September 22, 2011</w:t>
            </w:r>
          </w:p>
          <w:p w14:paraId="0A656C6F" w14:textId="77777777" w:rsidR="00DE1A1E" w:rsidRPr="009776DE" w:rsidRDefault="00DE1A1E" w:rsidP="00A91AC5">
            <w:pPr>
              <w:spacing w:after="120" w:line="240" w:lineRule="auto"/>
              <w:jc w:val="left"/>
              <w:rPr>
                <w:sz w:val="18"/>
                <w:szCs w:val="18"/>
              </w:rPr>
            </w:pPr>
            <w:r w:rsidRPr="009776DE">
              <w:rPr>
                <w:sz w:val="18"/>
                <w:szCs w:val="18"/>
              </w:rPr>
              <w:t>Washington, D.C., Office of the World Bank</w:t>
            </w:r>
          </w:p>
        </w:tc>
        <w:tc>
          <w:tcPr>
            <w:tcW w:w="6237" w:type="dxa"/>
          </w:tcPr>
          <w:p w14:paraId="6FFD9DF0" w14:textId="77777777" w:rsidR="00DE1A1E" w:rsidRPr="009776DE" w:rsidRDefault="00DE1A1E" w:rsidP="00A91AC5">
            <w:pPr>
              <w:spacing w:after="120" w:line="240" w:lineRule="auto"/>
              <w:jc w:val="left"/>
              <w:rPr>
                <w:sz w:val="18"/>
                <w:szCs w:val="18"/>
              </w:rPr>
            </w:pPr>
            <w:r w:rsidRPr="009776DE">
              <w:rPr>
                <w:sz w:val="18"/>
                <w:szCs w:val="18"/>
              </w:rPr>
              <w:t>CSOs: Tolekan Ismailova (Citizens Against Corruption, Kyrgyz Republic), Aynabat Yaylymova (BIC)</w:t>
            </w:r>
          </w:p>
          <w:p w14:paraId="6FA0E231" w14:textId="77777777" w:rsidR="00DE1A1E" w:rsidRPr="009776DE" w:rsidRDefault="00DE1A1E" w:rsidP="00A91AC5">
            <w:pPr>
              <w:spacing w:after="120" w:line="240" w:lineRule="auto"/>
              <w:jc w:val="left"/>
              <w:rPr>
                <w:sz w:val="18"/>
                <w:szCs w:val="18"/>
              </w:rPr>
            </w:pPr>
            <w:r w:rsidRPr="009776DE">
              <w:rPr>
                <w:sz w:val="18"/>
                <w:szCs w:val="18"/>
              </w:rPr>
              <w:t>WB: Daryl Fields, Ranjit Lamech, Mehrnaz Teymourian, Alex Kremer, Elena Karaban</w:t>
            </w:r>
          </w:p>
        </w:tc>
        <w:tc>
          <w:tcPr>
            <w:tcW w:w="4064" w:type="dxa"/>
          </w:tcPr>
          <w:p w14:paraId="0A12621F" w14:textId="77777777" w:rsidR="00DE1A1E" w:rsidRPr="009776DE" w:rsidRDefault="00DE1A1E" w:rsidP="00A91AC5">
            <w:pPr>
              <w:spacing w:after="120"/>
              <w:jc w:val="left"/>
              <w:rPr>
                <w:sz w:val="18"/>
                <w:szCs w:val="18"/>
              </w:rPr>
            </w:pPr>
          </w:p>
        </w:tc>
      </w:tr>
      <w:tr w:rsidR="00DE1A1E" w:rsidRPr="009776DE" w14:paraId="5A3B62F1" w14:textId="77777777" w:rsidTr="00A91AC5">
        <w:trPr>
          <w:trHeight w:val="149"/>
        </w:trPr>
        <w:tc>
          <w:tcPr>
            <w:tcW w:w="436" w:type="dxa"/>
          </w:tcPr>
          <w:p w14:paraId="1DECFBB6" w14:textId="77777777" w:rsidR="00DE1A1E" w:rsidRPr="009776DE" w:rsidRDefault="00DE1A1E" w:rsidP="00A91AC5">
            <w:pPr>
              <w:spacing w:after="120"/>
              <w:rPr>
                <w:bCs/>
                <w:sz w:val="18"/>
                <w:szCs w:val="18"/>
              </w:rPr>
            </w:pPr>
            <w:r>
              <w:rPr>
                <w:sz w:val="18"/>
                <w:szCs w:val="18"/>
              </w:rPr>
              <w:t>9</w:t>
            </w:r>
          </w:p>
        </w:tc>
        <w:tc>
          <w:tcPr>
            <w:tcW w:w="1821" w:type="dxa"/>
          </w:tcPr>
          <w:p w14:paraId="27813C87" w14:textId="77777777" w:rsidR="00DE1A1E" w:rsidRPr="009776DE" w:rsidRDefault="00DE1A1E" w:rsidP="00A91AC5">
            <w:pPr>
              <w:spacing w:after="120" w:line="240" w:lineRule="auto"/>
              <w:jc w:val="left"/>
              <w:rPr>
                <w:sz w:val="18"/>
                <w:szCs w:val="18"/>
              </w:rPr>
            </w:pPr>
            <w:r>
              <w:rPr>
                <w:sz w:val="18"/>
                <w:szCs w:val="18"/>
              </w:rPr>
              <w:t>REA Consultations</w:t>
            </w:r>
          </w:p>
        </w:tc>
        <w:tc>
          <w:tcPr>
            <w:tcW w:w="1842" w:type="dxa"/>
          </w:tcPr>
          <w:p w14:paraId="23FBBE7E" w14:textId="77777777" w:rsidR="00DE1A1E" w:rsidRPr="009776DE" w:rsidRDefault="00DE1A1E" w:rsidP="00A91AC5">
            <w:pPr>
              <w:spacing w:after="120" w:line="240" w:lineRule="auto"/>
              <w:jc w:val="left"/>
              <w:rPr>
                <w:sz w:val="18"/>
                <w:szCs w:val="18"/>
              </w:rPr>
            </w:pPr>
            <w:r>
              <w:rPr>
                <w:sz w:val="18"/>
                <w:szCs w:val="18"/>
              </w:rPr>
              <w:t>December 18, 2013</w:t>
            </w:r>
          </w:p>
        </w:tc>
        <w:tc>
          <w:tcPr>
            <w:tcW w:w="6237" w:type="dxa"/>
          </w:tcPr>
          <w:p w14:paraId="0BC7AB23" w14:textId="77777777" w:rsidR="00DE1A1E" w:rsidRPr="009776DE" w:rsidRDefault="00DE1A1E" w:rsidP="00A91AC5">
            <w:pPr>
              <w:spacing w:after="120" w:line="240" w:lineRule="auto"/>
              <w:jc w:val="left"/>
              <w:rPr>
                <w:sz w:val="18"/>
                <w:szCs w:val="18"/>
              </w:rPr>
            </w:pPr>
            <w:r w:rsidRPr="007222DF">
              <w:rPr>
                <w:bCs/>
                <w:sz w:val="18"/>
                <w:szCs w:val="18"/>
              </w:rPr>
              <w:t xml:space="preserve">Public notification of the consultation workshops was accomplished through display of notices by the </w:t>
            </w:r>
            <w:proofErr w:type="gramStart"/>
            <w:r w:rsidRPr="007222DF">
              <w:rPr>
                <w:bCs/>
                <w:sz w:val="18"/>
                <w:szCs w:val="18"/>
              </w:rPr>
              <w:t>NTC,</w:t>
            </w:r>
            <w:proofErr w:type="gramEnd"/>
            <w:r w:rsidRPr="007222DF">
              <w:rPr>
                <w:bCs/>
                <w:sz w:val="18"/>
                <w:szCs w:val="18"/>
              </w:rPr>
              <w:t xml:space="preserve"> however no specific details were included in the consultation report by NTC, which contained details of attendees, presentations and feedback.</w:t>
            </w:r>
          </w:p>
        </w:tc>
        <w:tc>
          <w:tcPr>
            <w:tcW w:w="4064" w:type="dxa"/>
          </w:tcPr>
          <w:p w14:paraId="05FD1C82" w14:textId="77777777" w:rsidR="00DE1A1E" w:rsidRPr="009776DE" w:rsidRDefault="00DE1A1E" w:rsidP="00A91AC5">
            <w:pPr>
              <w:spacing w:after="120"/>
              <w:jc w:val="left"/>
              <w:rPr>
                <w:sz w:val="18"/>
                <w:szCs w:val="18"/>
              </w:rPr>
            </w:pPr>
            <w:r w:rsidRPr="007222DF">
              <w:rPr>
                <w:bCs/>
                <w:sz w:val="18"/>
                <w:szCs w:val="18"/>
              </w:rPr>
              <w:t>As part of the CASA-1000-related activities, the Ministry of Energy and Industry of the Kyrgyz Republic, OJSC "National Electric Grid of Kyrgyzstan", and OJSC "Electric Power Plants" organized and held public workshops to discuss the draft reports on the Regional Environmental Assessment, Social Impact Assessment, and Resettlement Policy Framework in the cities of Bishkek</w:t>
            </w:r>
          </w:p>
        </w:tc>
      </w:tr>
      <w:tr w:rsidR="00DE1A1E" w:rsidRPr="009776DE" w14:paraId="27BFB4D1" w14:textId="77777777" w:rsidTr="00A91AC5">
        <w:trPr>
          <w:trHeight w:val="149"/>
        </w:trPr>
        <w:tc>
          <w:tcPr>
            <w:tcW w:w="436" w:type="dxa"/>
            <w:shd w:val="clear" w:color="auto" w:fill="EEECE1" w:themeFill="background2"/>
          </w:tcPr>
          <w:p w14:paraId="334FAED6" w14:textId="77777777" w:rsidR="00DE1A1E" w:rsidRPr="009776DE" w:rsidRDefault="00DE1A1E" w:rsidP="00A91AC5">
            <w:pPr>
              <w:spacing w:after="120"/>
              <w:rPr>
                <w:b/>
                <w:i/>
                <w:sz w:val="18"/>
                <w:szCs w:val="18"/>
              </w:rPr>
            </w:pPr>
          </w:p>
        </w:tc>
        <w:tc>
          <w:tcPr>
            <w:tcW w:w="1821" w:type="dxa"/>
            <w:shd w:val="clear" w:color="auto" w:fill="EEECE1" w:themeFill="background2"/>
          </w:tcPr>
          <w:p w14:paraId="12F3282E" w14:textId="77777777" w:rsidR="00DE1A1E" w:rsidRPr="009776DE" w:rsidRDefault="00DE1A1E" w:rsidP="00A91AC5">
            <w:pPr>
              <w:spacing w:after="120" w:line="120" w:lineRule="atLeast"/>
              <w:jc w:val="left"/>
              <w:rPr>
                <w:b/>
                <w:i/>
                <w:sz w:val="18"/>
                <w:szCs w:val="18"/>
              </w:rPr>
            </w:pPr>
            <w:r w:rsidRPr="009776DE">
              <w:rPr>
                <w:b/>
                <w:i/>
                <w:sz w:val="18"/>
                <w:szCs w:val="18"/>
              </w:rPr>
              <w:t>Pakistan</w:t>
            </w:r>
          </w:p>
        </w:tc>
        <w:tc>
          <w:tcPr>
            <w:tcW w:w="1842" w:type="dxa"/>
            <w:shd w:val="clear" w:color="auto" w:fill="EEECE1" w:themeFill="background2"/>
          </w:tcPr>
          <w:p w14:paraId="1559176C" w14:textId="77777777" w:rsidR="00DE1A1E" w:rsidRPr="009776DE" w:rsidRDefault="00DE1A1E" w:rsidP="00A91AC5">
            <w:pPr>
              <w:spacing w:after="120"/>
              <w:jc w:val="left"/>
              <w:rPr>
                <w:sz w:val="18"/>
                <w:szCs w:val="18"/>
              </w:rPr>
            </w:pPr>
          </w:p>
        </w:tc>
        <w:tc>
          <w:tcPr>
            <w:tcW w:w="6237" w:type="dxa"/>
            <w:shd w:val="clear" w:color="auto" w:fill="EEECE1" w:themeFill="background2"/>
          </w:tcPr>
          <w:p w14:paraId="15E4523E" w14:textId="77777777" w:rsidR="00DE1A1E" w:rsidRPr="009776DE" w:rsidRDefault="00DE1A1E" w:rsidP="00A91AC5">
            <w:pPr>
              <w:spacing w:after="120" w:line="240" w:lineRule="auto"/>
              <w:jc w:val="left"/>
              <w:rPr>
                <w:sz w:val="18"/>
                <w:szCs w:val="18"/>
              </w:rPr>
            </w:pPr>
          </w:p>
        </w:tc>
        <w:tc>
          <w:tcPr>
            <w:tcW w:w="4064" w:type="dxa"/>
            <w:shd w:val="clear" w:color="auto" w:fill="EEECE1" w:themeFill="background2"/>
          </w:tcPr>
          <w:p w14:paraId="7333DD5A" w14:textId="77777777" w:rsidR="00DE1A1E" w:rsidRPr="009776DE" w:rsidRDefault="00DE1A1E" w:rsidP="00A91AC5">
            <w:pPr>
              <w:spacing w:after="120"/>
              <w:jc w:val="left"/>
              <w:rPr>
                <w:sz w:val="18"/>
                <w:szCs w:val="18"/>
              </w:rPr>
            </w:pPr>
          </w:p>
        </w:tc>
      </w:tr>
      <w:tr w:rsidR="00DE1A1E" w:rsidRPr="009776DE" w14:paraId="2CBE9C09" w14:textId="77777777" w:rsidTr="00A91AC5">
        <w:trPr>
          <w:trHeight w:val="149"/>
        </w:trPr>
        <w:tc>
          <w:tcPr>
            <w:tcW w:w="436" w:type="dxa"/>
          </w:tcPr>
          <w:p w14:paraId="008877CB" w14:textId="77777777" w:rsidR="00DE1A1E" w:rsidRPr="009776DE" w:rsidRDefault="00DE1A1E" w:rsidP="00A91AC5">
            <w:pPr>
              <w:spacing w:after="120"/>
              <w:rPr>
                <w:sz w:val="18"/>
                <w:szCs w:val="18"/>
              </w:rPr>
            </w:pPr>
            <w:r w:rsidRPr="009776DE">
              <w:rPr>
                <w:sz w:val="18"/>
                <w:szCs w:val="18"/>
              </w:rPr>
              <w:lastRenderedPageBreak/>
              <w:t>1</w:t>
            </w:r>
          </w:p>
        </w:tc>
        <w:tc>
          <w:tcPr>
            <w:tcW w:w="1821" w:type="dxa"/>
          </w:tcPr>
          <w:p w14:paraId="0E684D43" w14:textId="77777777" w:rsidR="00DE1A1E" w:rsidRPr="009776DE" w:rsidRDefault="00DE1A1E" w:rsidP="00A91AC5">
            <w:pPr>
              <w:spacing w:after="120" w:line="240" w:lineRule="auto"/>
              <w:jc w:val="left"/>
              <w:rPr>
                <w:sz w:val="18"/>
                <w:szCs w:val="18"/>
              </w:rPr>
            </w:pPr>
            <w:r w:rsidRPr="009776DE">
              <w:rPr>
                <w:sz w:val="18"/>
                <w:szCs w:val="18"/>
              </w:rPr>
              <w:t>Initial consultation by SNC</w:t>
            </w:r>
          </w:p>
        </w:tc>
        <w:tc>
          <w:tcPr>
            <w:tcW w:w="1842" w:type="dxa"/>
          </w:tcPr>
          <w:p w14:paraId="5268C4C1" w14:textId="77777777" w:rsidR="00DE1A1E" w:rsidRPr="009776DE" w:rsidRDefault="00DE1A1E" w:rsidP="00A91AC5">
            <w:pPr>
              <w:spacing w:after="120" w:line="240" w:lineRule="auto"/>
              <w:jc w:val="left"/>
              <w:rPr>
                <w:sz w:val="18"/>
                <w:szCs w:val="18"/>
              </w:rPr>
            </w:pPr>
            <w:r w:rsidRPr="009776DE">
              <w:rPr>
                <w:sz w:val="18"/>
                <w:szCs w:val="18"/>
              </w:rPr>
              <w:t>2007</w:t>
            </w:r>
          </w:p>
        </w:tc>
        <w:tc>
          <w:tcPr>
            <w:tcW w:w="6237" w:type="dxa"/>
          </w:tcPr>
          <w:p w14:paraId="1850F50C" w14:textId="77777777" w:rsidR="00DE1A1E" w:rsidRPr="009776DE" w:rsidRDefault="00DE1A1E" w:rsidP="00A91AC5">
            <w:pPr>
              <w:spacing w:after="120" w:line="240" w:lineRule="auto"/>
              <w:jc w:val="left"/>
              <w:rPr>
                <w:bCs/>
                <w:sz w:val="18"/>
                <w:szCs w:val="18"/>
              </w:rPr>
            </w:pPr>
            <w:r w:rsidRPr="009776DE">
              <w:rPr>
                <w:bCs/>
                <w:sz w:val="18"/>
                <w:szCs w:val="18"/>
              </w:rPr>
              <w:t>- Mr Zarshad Khan, Chairman of Department of Agronomy, Agriculture University of Peshwar</w:t>
            </w:r>
          </w:p>
          <w:p w14:paraId="74D58FD1" w14:textId="77777777" w:rsidR="00DE1A1E" w:rsidRPr="009776DE" w:rsidRDefault="00DE1A1E" w:rsidP="00A91AC5">
            <w:pPr>
              <w:spacing w:after="120" w:line="240" w:lineRule="auto"/>
              <w:jc w:val="left"/>
              <w:rPr>
                <w:bCs/>
                <w:sz w:val="18"/>
                <w:szCs w:val="18"/>
              </w:rPr>
            </w:pPr>
            <w:r w:rsidRPr="009776DE">
              <w:rPr>
                <w:bCs/>
                <w:sz w:val="18"/>
                <w:szCs w:val="18"/>
              </w:rPr>
              <w:t>- Mr Muihammad Mumatz Malik, Chief Conservator, Wildlife, NWFP Wildlife Department</w:t>
            </w:r>
          </w:p>
          <w:p w14:paraId="3FFB498D" w14:textId="77777777" w:rsidR="00DE1A1E" w:rsidRPr="009776DE" w:rsidRDefault="00DE1A1E" w:rsidP="00A91AC5">
            <w:pPr>
              <w:spacing w:after="120" w:line="240" w:lineRule="auto"/>
              <w:jc w:val="left"/>
              <w:rPr>
                <w:bCs/>
                <w:sz w:val="18"/>
                <w:szCs w:val="18"/>
              </w:rPr>
            </w:pPr>
            <w:r w:rsidRPr="009776DE">
              <w:rPr>
                <w:bCs/>
                <w:sz w:val="18"/>
                <w:szCs w:val="18"/>
              </w:rPr>
              <w:t>- Mr Fazal Elahi, Sub-divisional Forest Officer, Khyber Forest Division, NWFP Forest Department</w:t>
            </w:r>
          </w:p>
          <w:p w14:paraId="26416D08" w14:textId="77777777" w:rsidR="00DE1A1E" w:rsidRPr="009776DE" w:rsidRDefault="00DE1A1E" w:rsidP="00A91AC5">
            <w:pPr>
              <w:spacing w:after="120" w:line="240" w:lineRule="auto"/>
              <w:jc w:val="left"/>
              <w:rPr>
                <w:bCs/>
                <w:sz w:val="18"/>
                <w:szCs w:val="18"/>
              </w:rPr>
            </w:pPr>
            <w:r w:rsidRPr="009776DE">
              <w:rPr>
                <w:bCs/>
                <w:sz w:val="18"/>
                <w:szCs w:val="18"/>
              </w:rPr>
              <w:t>- Mr Hameed Hussain, Assistan Director, Peshawar Torkhum Express Way</w:t>
            </w:r>
          </w:p>
          <w:p w14:paraId="37009855" w14:textId="77777777" w:rsidR="00DE1A1E" w:rsidRPr="009776DE" w:rsidRDefault="00DE1A1E" w:rsidP="00A91AC5">
            <w:pPr>
              <w:spacing w:after="120" w:line="240" w:lineRule="auto"/>
              <w:jc w:val="left"/>
              <w:rPr>
                <w:bCs/>
                <w:sz w:val="18"/>
                <w:szCs w:val="18"/>
              </w:rPr>
            </w:pPr>
            <w:r w:rsidRPr="009776DE">
              <w:rPr>
                <w:bCs/>
                <w:sz w:val="18"/>
                <w:szCs w:val="18"/>
              </w:rPr>
              <w:t>- Mr. Pervaiz Khan Jadoon, Chief Engineer, IPD Warsak Road</w:t>
            </w:r>
          </w:p>
          <w:p w14:paraId="2CE0D936" w14:textId="77777777" w:rsidR="00DE1A1E" w:rsidRPr="009776DE" w:rsidRDefault="00DE1A1E" w:rsidP="00A91AC5">
            <w:pPr>
              <w:spacing w:after="120" w:line="240" w:lineRule="auto"/>
              <w:jc w:val="left"/>
              <w:rPr>
                <w:bCs/>
                <w:sz w:val="18"/>
                <w:szCs w:val="18"/>
              </w:rPr>
            </w:pPr>
            <w:r w:rsidRPr="009776DE">
              <w:rPr>
                <w:bCs/>
                <w:sz w:val="18"/>
                <w:szCs w:val="18"/>
              </w:rPr>
              <w:t>- Mr. Liaqat, Assistant Director, Environmental Protection Agency, Peshawar</w:t>
            </w:r>
          </w:p>
        </w:tc>
        <w:tc>
          <w:tcPr>
            <w:tcW w:w="4064" w:type="dxa"/>
          </w:tcPr>
          <w:p w14:paraId="48F9A869" w14:textId="77777777" w:rsidR="00DE1A1E" w:rsidRPr="009776DE" w:rsidRDefault="00DE1A1E" w:rsidP="00A91AC5">
            <w:pPr>
              <w:spacing w:after="120"/>
              <w:jc w:val="left"/>
              <w:rPr>
                <w:sz w:val="18"/>
                <w:szCs w:val="18"/>
              </w:rPr>
            </w:pPr>
          </w:p>
        </w:tc>
      </w:tr>
      <w:tr w:rsidR="00DE1A1E" w:rsidRPr="009776DE" w14:paraId="4E9DB1D7" w14:textId="77777777" w:rsidTr="00A91AC5">
        <w:trPr>
          <w:trHeight w:val="149"/>
        </w:trPr>
        <w:tc>
          <w:tcPr>
            <w:tcW w:w="436" w:type="dxa"/>
          </w:tcPr>
          <w:p w14:paraId="2774E195" w14:textId="77777777" w:rsidR="00DE1A1E" w:rsidRPr="009776DE" w:rsidRDefault="00DE1A1E" w:rsidP="00A91AC5">
            <w:pPr>
              <w:spacing w:after="120"/>
              <w:rPr>
                <w:sz w:val="18"/>
                <w:szCs w:val="18"/>
              </w:rPr>
            </w:pPr>
            <w:r w:rsidRPr="009776DE">
              <w:rPr>
                <w:sz w:val="18"/>
                <w:szCs w:val="18"/>
              </w:rPr>
              <w:t>2</w:t>
            </w:r>
          </w:p>
        </w:tc>
        <w:tc>
          <w:tcPr>
            <w:tcW w:w="1821" w:type="dxa"/>
          </w:tcPr>
          <w:p w14:paraId="49FEE293" w14:textId="77777777" w:rsidR="00DE1A1E" w:rsidRPr="009776DE" w:rsidRDefault="00DE1A1E" w:rsidP="00A91AC5">
            <w:pPr>
              <w:spacing w:after="120" w:line="240" w:lineRule="auto"/>
              <w:jc w:val="left"/>
              <w:rPr>
                <w:sz w:val="18"/>
                <w:szCs w:val="18"/>
              </w:rPr>
            </w:pPr>
            <w:r w:rsidRPr="009776DE">
              <w:rPr>
                <w:sz w:val="18"/>
                <w:szCs w:val="18"/>
              </w:rPr>
              <w:t>Consultation of draft ToRs for ESIA</w:t>
            </w:r>
          </w:p>
        </w:tc>
        <w:tc>
          <w:tcPr>
            <w:tcW w:w="1842" w:type="dxa"/>
          </w:tcPr>
          <w:p w14:paraId="52470C40" w14:textId="77777777" w:rsidR="00DE1A1E" w:rsidRPr="009776DE" w:rsidRDefault="00DE1A1E" w:rsidP="00A91AC5">
            <w:pPr>
              <w:spacing w:after="120" w:line="240" w:lineRule="auto"/>
              <w:jc w:val="left"/>
              <w:rPr>
                <w:sz w:val="18"/>
                <w:szCs w:val="18"/>
              </w:rPr>
            </w:pPr>
            <w:r w:rsidRPr="009776DE">
              <w:rPr>
                <w:sz w:val="18"/>
                <w:szCs w:val="18"/>
              </w:rPr>
              <w:t>Posted on NTDC website in English, Urdu and Pushto. Public notice for comments advertised on 14 Dec 2010</w:t>
            </w:r>
          </w:p>
        </w:tc>
        <w:tc>
          <w:tcPr>
            <w:tcW w:w="6237" w:type="dxa"/>
          </w:tcPr>
          <w:p w14:paraId="0AADCDD8" w14:textId="77777777" w:rsidR="00DE1A1E" w:rsidRPr="009776DE" w:rsidRDefault="00DE1A1E" w:rsidP="00A91AC5">
            <w:pPr>
              <w:spacing w:after="120" w:line="240" w:lineRule="auto"/>
              <w:jc w:val="left"/>
              <w:rPr>
                <w:bCs/>
                <w:sz w:val="18"/>
                <w:szCs w:val="18"/>
              </w:rPr>
            </w:pPr>
          </w:p>
        </w:tc>
        <w:tc>
          <w:tcPr>
            <w:tcW w:w="4064" w:type="dxa"/>
          </w:tcPr>
          <w:p w14:paraId="48BE7BBC" w14:textId="77777777" w:rsidR="00DE1A1E" w:rsidRPr="009776DE" w:rsidRDefault="00DE1A1E" w:rsidP="00A91AC5">
            <w:pPr>
              <w:spacing w:after="120"/>
              <w:jc w:val="left"/>
              <w:rPr>
                <w:sz w:val="18"/>
                <w:szCs w:val="18"/>
              </w:rPr>
            </w:pPr>
          </w:p>
        </w:tc>
      </w:tr>
      <w:tr w:rsidR="00DE1A1E" w:rsidRPr="009776DE" w14:paraId="540701BD" w14:textId="77777777" w:rsidTr="00A91AC5">
        <w:trPr>
          <w:trHeight w:val="149"/>
        </w:trPr>
        <w:tc>
          <w:tcPr>
            <w:tcW w:w="436" w:type="dxa"/>
          </w:tcPr>
          <w:p w14:paraId="12BC5715" w14:textId="77777777" w:rsidR="00DE1A1E" w:rsidRPr="009776DE" w:rsidRDefault="00DE1A1E" w:rsidP="00A91AC5">
            <w:pPr>
              <w:spacing w:after="120"/>
              <w:rPr>
                <w:sz w:val="18"/>
                <w:szCs w:val="18"/>
              </w:rPr>
            </w:pPr>
            <w:r w:rsidRPr="009776DE">
              <w:rPr>
                <w:sz w:val="18"/>
                <w:szCs w:val="18"/>
              </w:rPr>
              <w:t>3</w:t>
            </w:r>
          </w:p>
        </w:tc>
        <w:tc>
          <w:tcPr>
            <w:tcW w:w="1821" w:type="dxa"/>
          </w:tcPr>
          <w:p w14:paraId="5E65692A" w14:textId="77777777" w:rsidR="00DE1A1E" w:rsidRPr="009776DE" w:rsidRDefault="00DE1A1E" w:rsidP="00A91AC5">
            <w:pPr>
              <w:spacing w:after="120" w:line="240" w:lineRule="auto"/>
              <w:jc w:val="left"/>
              <w:rPr>
                <w:sz w:val="18"/>
                <w:szCs w:val="18"/>
              </w:rPr>
            </w:pPr>
            <w:r w:rsidRPr="009776DE">
              <w:rPr>
                <w:sz w:val="18"/>
                <w:szCs w:val="18"/>
              </w:rPr>
              <w:t>Consultation meetings on draft ESIA by the World Bank Social Specialists</w:t>
            </w:r>
          </w:p>
        </w:tc>
        <w:tc>
          <w:tcPr>
            <w:tcW w:w="1842" w:type="dxa"/>
          </w:tcPr>
          <w:p w14:paraId="7380545C" w14:textId="77777777" w:rsidR="00DE1A1E" w:rsidRPr="009776DE" w:rsidRDefault="00DE1A1E" w:rsidP="00A91AC5">
            <w:pPr>
              <w:spacing w:after="120" w:line="240" w:lineRule="auto"/>
              <w:jc w:val="left"/>
              <w:rPr>
                <w:sz w:val="18"/>
                <w:szCs w:val="18"/>
              </w:rPr>
            </w:pPr>
            <w:r w:rsidRPr="009776DE">
              <w:rPr>
                <w:sz w:val="18"/>
                <w:szCs w:val="18"/>
              </w:rPr>
              <w:t>May 2011</w:t>
            </w:r>
          </w:p>
        </w:tc>
        <w:tc>
          <w:tcPr>
            <w:tcW w:w="6237" w:type="dxa"/>
          </w:tcPr>
          <w:p w14:paraId="1D31410A" w14:textId="77777777" w:rsidR="00DE1A1E" w:rsidRPr="009776DE" w:rsidRDefault="00DE1A1E" w:rsidP="00A91AC5">
            <w:pPr>
              <w:spacing w:after="120" w:line="240" w:lineRule="auto"/>
              <w:jc w:val="left"/>
              <w:rPr>
                <w:bCs/>
                <w:sz w:val="18"/>
                <w:szCs w:val="18"/>
              </w:rPr>
            </w:pPr>
            <w:r w:rsidRPr="009776DE">
              <w:rPr>
                <w:bCs/>
                <w:sz w:val="18"/>
                <w:szCs w:val="18"/>
              </w:rPr>
              <w:t xml:space="preserve">Consultation meetings were held with Ministry of Water and Power, IUCN, Sustainable Development Policy Institute, Strengthening Participatory Organizations, Agha Khan Rural Support Program and Leadership for Environment and Development.  </w:t>
            </w:r>
          </w:p>
        </w:tc>
        <w:tc>
          <w:tcPr>
            <w:tcW w:w="4064" w:type="dxa"/>
          </w:tcPr>
          <w:p w14:paraId="0598DA9A" w14:textId="77777777" w:rsidR="00DE1A1E" w:rsidRPr="009776DE" w:rsidRDefault="00DE1A1E" w:rsidP="00A91AC5">
            <w:pPr>
              <w:spacing w:after="120"/>
              <w:jc w:val="left"/>
              <w:rPr>
                <w:sz w:val="18"/>
                <w:szCs w:val="18"/>
              </w:rPr>
            </w:pPr>
          </w:p>
        </w:tc>
      </w:tr>
      <w:tr w:rsidR="00DE1A1E" w:rsidRPr="009776DE" w14:paraId="7C8DBEC5" w14:textId="77777777" w:rsidTr="00A91AC5">
        <w:trPr>
          <w:trHeight w:val="149"/>
        </w:trPr>
        <w:tc>
          <w:tcPr>
            <w:tcW w:w="436" w:type="dxa"/>
          </w:tcPr>
          <w:p w14:paraId="2BDA878D" w14:textId="77777777" w:rsidR="00DE1A1E" w:rsidRPr="009776DE" w:rsidRDefault="00DE1A1E" w:rsidP="00A91AC5">
            <w:pPr>
              <w:spacing w:after="120"/>
              <w:rPr>
                <w:sz w:val="18"/>
                <w:szCs w:val="18"/>
              </w:rPr>
            </w:pPr>
            <w:r w:rsidRPr="009776DE">
              <w:rPr>
                <w:sz w:val="18"/>
                <w:szCs w:val="18"/>
              </w:rPr>
              <w:t>4</w:t>
            </w:r>
          </w:p>
        </w:tc>
        <w:tc>
          <w:tcPr>
            <w:tcW w:w="1821" w:type="dxa"/>
          </w:tcPr>
          <w:p w14:paraId="798F0888" w14:textId="77777777" w:rsidR="00DE1A1E" w:rsidRPr="009776DE" w:rsidRDefault="00DE1A1E" w:rsidP="00A91AC5">
            <w:pPr>
              <w:spacing w:after="120" w:line="240" w:lineRule="auto"/>
              <w:jc w:val="left"/>
              <w:rPr>
                <w:sz w:val="18"/>
                <w:szCs w:val="18"/>
              </w:rPr>
            </w:pPr>
            <w:r w:rsidRPr="009776DE">
              <w:rPr>
                <w:sz w:val="18"/>
                <w:szCs w:val="18"/>
              </w:rPr>
              <w:t>Dissemination of ESIA in English and local languages (Urdu and Pashto)</w:t>
            </w:r>
          </w:p>
        </w:tc>
        <w:tc>
          <w:tcPr>
            <w:tcW w:w="1842" w:type="dxa"/>
          </w:tcPr>
          <w:p w14:paraId="7F474137" w14:textId="77777777" w:rsidR="00DE1A1E" w:rsidRPr="009776DE" w:rsidRDefault="00DE1A1E" w:rsidP="00A91AC5">
            <w:pPr>
              <w:spacing w:after="120" w:line="240" w:lineRule="auto"/>
              <w:jc w:val="left"/>
              <w:rPr>
                <w:sz w:val="18"/>
                <w:szCs w:val="18"/>
              </w:rPr>
            </w:pPr>
            <w:r w:rsidRPr="009776DE">
              <w:rPr>
                <w:sz w:val="18"/>
                <w:szCs w:val="18"/>
              </w:rPr>
              <w:t>Jun 2011</w:t>
            </w:r>
          </w:p>
        </w:tc>
        <w:tc>
          <w:tcPr>
            <w:tcW w:w="6237" w:type="dxa"/>
          </w:tcPr>
          <w:p w14:paraId="6B9DC5E7" w14:textId="43D6CE88" w:rsidR="00DE1A1E" w:rsidRPr="009776DE" w:rsidRDefault="00DE1A1E" w:rsidP="00A91AC5">
            <w:pPr>
              <w:spacing w:after="120" w:line="240" w:lineRule="auto"/>
              <w:jc w:val="left"/>
              <w:rPr>
                <w:bCs/>
                <w:sz w:val="18"/>
                <w:szCs w:val="18"/>
              </w:rPr>
            </w:pPr>
            <w:r w:rsidRPr="009776DE">
              <w:rPr>
                <w:bCs/>
                <w:sz w:val="18"/>
                <w:szCs w:val="18"/>
              </w:rPr>
              <w:t>English, Urdu and Pashto versions of draft ESIA Executive Summary, Frequently Asked Questions, Technical Questions and a presentation base</w:t>
            </w:r>
            <w:r w:rsidR="00EA4E8D">
              <w:rPr>
                <w:bCs/>
                <w:sz w:val="18"/>
                <w:szCs w:val="18"/>
              </w:rPr>
              <w:t>d on key information about CASA-</w:t>
            </w:r>
            <w:r w:rsidRPr="009776DE">
              <w:rPr>
                <w:bCs/>
                <w:sz w:val="18"/>
                <w:szCs w:val="18"/>
              </w:rPr>
              <w:t xml:space="preserve">1000 and ESIA shared with key stakeholders of federal and provincial governments and NGOs. </w:t>
            </w:r>
          </w:p>
        </w:tc>
        <w:tc>
          <w:tcPr>
            <w:tcW w:w="4064" w:type="dxa"/>
          </w:tcPr>
          <w:p w14:paraId="1EBE108D" w14:textId="77777777" w:rsidR="00DE1A1E" w:rsidRPr="009776DE" w:rsidRDefault="00DE1A1E" w:rsidP="00A91AC5">
            <w:pPr>
              <w:spacing w:after="120"/>
              <w:jc w:val="left"/>
              <w:rPr>
                <w:sz w:val="18"/>
                <w:szCs w:val="18"/>
              </w:rPr>
            </w:pPr>
          </w:p>
        </w:tc>
      </w:tr>
      <w:tr w:rsidR="00DE1A1E" w:rsidRPr="009776DE" w14:paraId="70ADC379" w14:textId="77777777" w:rsidTr="00A91AC5">
        <w:trPr>
          <w:trHeight w:val="149"/>
        </w:trPr>
        <w:tc>
          <w:tcPr>
            <w:tcW w:w="436" w:type="dxa"/>
          </w:tcPr>
          <w:p w14:paraId="64DC8BB1" w14:textId="77777777" w:rsidR="00DE1A1E" w:rsidRPr="009776DE" w:rsidRDefault="00DE1A1E" w:rsidP="00A91AC5">
            <w:pPr>
              <w:spacing w:after="120"/>
              <w:rPr>
                <w:sz w:val="18"/>
                <w:szCs w:val="18"/>
              </w:rPr>
            </w:pPr>
            <w:r w:rsidRPr="009776DE">
              <w:rPr>
                <w:sz w:val="18"/>
                <w:szCs w:val="18"/>
              </w:rPr>
              <w:t>5</w:t>
            </w:r>
          </w:p>
        </w:tc>
        <w:tc>
          <w:tcPr>
            <w:tcW w:w="1821" w:type="dxa"/>
          </w:tcPr>
          <w:p w14:paraId="7BE7F65D" w14:textId="77777777" w:rsidR="00DE1A1E" w:rsidRPr="009776DE" w:rsidRDefault="00DE1A1E" w:rsidP="00A91AC5">
            <w:pPr>
              <w:spacing w:after="120" w:line="240" w:lineRule="auto"/>
              <w:jc w:val="left"/>
              <w:rPr>
                <w:sz w:val="18"/>
                <w:szCs w:val="18"/>
              </w:rPr>
            </w:pPr>
            <w:r w:rsidRPr="009776DE">
              <w:rPr>
                <w:sz w:val="18"/>
                <w:szCs w:val="18"/>
              </w:rPr>
              <w:t>Consultation on draft ESIA by IEL</w:t>
            </w:r>
          </w:p>
        </w:tc>
        <w:tc>
          <w:tcPr>
            <w:tcW w:w="1842" w:type="dxa"/>
          </w:tcPr>
          <w:p w14:paraId="0CE351AA" w14:textId="77777777" w:rsidR="00DE1A1E" w:rsidRPr="009776DE" w:rsidRDefault="00DE1A1E" w:rsidP="00A91AC5">
            <w:pPr>
              <w:spacing w:after="120" w:line="240" w:lineRule="auto"/>
              <w:jc w:val="left"/>
              <w:rPr>
                <w:sz w:val="18"/>
                <w:szCs w:val="18"/>
              </w:rPr>
            </w:pPr>
            <w:r w:rsidRPr="009776DE">
              <w:rPr>
                <w:sz w:val="18"/>
                <w:szCs w:val="18"/>
              </w:rPr>
              <w:t>Comments received by NTDC (28 Sept 2011)</w:t>
            </w:r>
          </w:p>
        </w:tc>
        <w:tc>
          <w:tcPr>
            <w:tcW w:w="6237" w:type="dxa"/>
          </w:tcPr>
          <w:p w14:paraId="07C08E40" w14:textId="77777777" w:rsidR="00DE1A1E" w:rsidRPr="009776DE" w:rsidRDefault="00DE1A1E" w:rsidP="00A91AC5">
            <w:pPr>
              <w:spacing w:after="120" w:line="240" w:lineRule="auto"/>
              <w:jc w:val="left"/>
              <w:rPr>
                <w:bCs/>
                <w:sz w:val="18"/>
                <w:szCs w:val="18"/>
              </w:rPr>
            </w:pPr>
          </w:p>
        </w:tc>
        <w:tc>
          <w:tcPr>
            <w:tcW w:w="4064" w:type="dxa"/>
          </w:tcPr>
          <w:p w14:paraId="011DD62A" w14:textId="77777777" w:rsidR="00DE1A1E" w:rsidRPr="009776DE" w:rsidRDefault="00DE1A1E" w:rsidP="00A91AC5">
            <w:pPr>
              <w:spacing w:after="120" w:line="120" w:lineRule="atLeast"/>
              <w:jc w:val="left"/>
              <w:rPr>
                <w:bCs/>
                <w:sz w:val="18"/>
                <w:szCs w:val="18"/>
              </w:rPr>
            </w:pPr>
          </w:p>
        </w:tc>
      </w:tr>
      <w:tr w:rsidR="00DE1A1E" w:rsidRPr="009776DE" w14:paraId="679DE7CB" w14:textId="77777777" w:rsidTr="00A91AC5">
        <w:trPr>
          <w:trHeight w:val="149"/>
        </w:trPr>
        <w:tc>
          <w:tcPr>
            <w:tcW w:w="436" w:type="dxa"/>
          </w:tcPr>
          <w:p w14:paraId="5530FE54" w14:textId="77777777" w:rsidR="00DE1A1E" w:rsidRPr="009776DE" w:rsidRDefault="00DE1A1E" w:rsidP="00A91AC5">
            <w:pPr>
              <w:spacing w:after="120"/>
              <w:rPr>
                <w:sz w:val="18"/>
                <w:szCs w:val="18"/>
              </w:rPr>
            </w:pPr>
            <w:r w:rsidRPr="009776DE">
              <w:rPr>
                <w:sz w:val="18"/>
                <w:szCs w:val="18"/>
              </w:rPr>
              <w:t>6</w:t>
            </w:r>
          </w:p>
        </w:tc>
        <w:tc>
          <w:tcPr>
            <w:tcW w:w="1821" w:type="dxa"/>
          </w:tcPr>
          <w:p w14:paraId="5399CE2E" w14:textId="77777777" w:rsidR="00DE1A1E" w:rsidRPr="009776DE" w:rsidRDefault="00DE1A1E" w:rsidP="00A91AC5">
            <w:pPr>
              <w:spacing w:after="120" w:line="240" w:lineRule="auto"/>
              <w:jc w:val="left"/>
              <w:rPr>
                <w:sz w:val="18"/>
                <w:szCs w:val="18"/>
              </w:rPr>
            </w:pPr>
            <w:r w:rsidRPr="009776DE">
              <w:rPr>
                <w:sz w:val="18"/>
                <w:szCs w:val="18"/>
              </w:rPr>
              <w:t xml:space="preserve">Benefit-Sharing Consultations and Key Informant </w:t>
            </w:r>
            <w:r w:rsidRPr="009776DE">
              <w:rPr>
                <w:sz w:val="18"/>
                <w:szCs w:val="18"/>
              </w:rPr>
              <w:lastRenderedPageBreak/>
              <w:t>Interviews (KII) conducted by SABAWON</w:t>
            </w:r>
          </w:p>
        </w:tc>
        <w:tc>
          <w:tcPr>
            <w:tcW w:w="1842" w:type="dxa"/>
          </w:tcPr>
          <w:p w14:paraId="4E87A99B" w14:textId="77777777" w:rsidR="00DE1A1E" w:rsidRPr="009776DE" w:rsidRDefault="00DE1A1E" w:rsidP="00A91AC5">
            <w:pPr>
              <w:spacing w:after="120" w:line="240" w:lineRule="auto"/>
              <w:jc w:val="left"/>
              <w:rPr>
                <w:sz w:val="18"/>
                <w:szCs w:val="18"/>
              </w:rPr>
            </w:pPr>
            <w:r w:rsidRPr="009776DE">
              <w:rPr>
                <w:sz w:val="18"/>
                <w:szCs w:val="18"/>
              </w:rPr>
              <w:lastRenderedPageBreak/>
              <w:t>Feb 2012</w:t>
            </w:r>
          </w:p>
        </w:tc>
        <w:tc>
          <w:tcPr>
            <w:tcW w:w="6237" w:type="dxa"/>
          </w:tcPr>
          <w:p w14:paraId="4582728E" w14:textId="6FBBEDB1" w:rsidR="00DE1A1E" w:rsidRPr="009776DE" w:rsidRDefault="00DE1A1E" w:rsidP="00A91AC5">
            <w:pPr>
              <w:spacing w:after="120" w:line="240" w:lineRule="auto"/>
              <w:jc w:val="left"/>
              <w:rPr>
                <w:bCs/>
                <w:sz w:val="18"/>
                <w:szCs w:val="18"/>
              </w:rPr>
            </w:pPr>
            <w:r w:rsidRPr="009776DE">
              <w:rPr>
                <w:bCs/>
                <w:sz w:val="18"/>
                <w:szCs w:val="18"/>
              </w:rPr>
              <w:t>FGD were conducted in:</w:t>
            </w:r>
          </w:p>
          <w:p w14:paraId="387183DC" w14:textId="77777777" w:rsidR="00DE1A1E" w:rsidRPr="009776DE" w:rsidRDefault="00DE1A1E" w:rsidP="00A91AC5">
            <w:pPr>
              <w:spacing w:after="120" w:line="240" w:lineRule="auto"/>
              <w:jc w:val="left"/>
              <w:rPr>
                <w:bCs/>
                <w:sz w:val="18"/>
                <w:szCs w:val="18"/>
              </w:rPr>
            </w:pPr>
            <w:r w:rsidRPr="009776DE">
              <w:rPr>
                <w:bCs/>
                <w:sz w:val="18"/>
                <w:szCs w:val="18"/>
              </w:rPr>
              <w:t>- Mushtarzai (male group): 7 participants</w:t>
            </w:r>
          </w:p>
          <w:p w14:paraId="75DC5354" w14:textId="77777777" w:rsidR="00DE1A1E" w:rsidRPr="009776DE" w:rsidRDefault="00DE1A1E" w:rsidP="00A91AC5">
            <w:pPr>
              <w:spacing w:after="120" w:line="240" w:lineRule="auto"/>
              <w:jc w:val="left"/>
              <w:rPr>
                <w:bCs/>
                <w:sz w:val="18"/>
                <w:szCs w:val="18"/>
              </w:rPr>
            </w:pPr>
            <w:r w:rsidRPr="009776DE">
              <w:rPr>
                <w:bCs/>
                <w:sz w:val="18"/>
                <w:szCs w:val="18"/>
              </w:rPr>
              <w:lastRenderedPageBreak/>
              <w:t>- Sheikh Mohamdi: 8 participants</w:t>
            </w:r>
          </w:p>
          <w:p w14:paraId="2075B780" w14:textId="77777777" w:rsidR="00DE1A1E" w:rsidRPr="009776DE" w:rsidRDefault="00DE1A1E" w:rsidP="00A91AC5">
            <w:pPr>
              <w:spacing w:after="120" w:line="240" w:lineRule="auto"/>
              <w:jc w:val="left"/>
              <w:rPr>
                <w:bCs/>
                <w:sz w:val="18"/>
                <w:szCs w:val="18"/>
              </w:rPr>
            </w:pPr>
            <w:r w:rsidRPr="009776DE">
              <w:rPr>
                <w:bCs/>
                <w:sz w:val="18"/>
                <w:szCs w:val="18"/>
              </w:rPr>
              <w:t>- Mashu Khel: 12 participants</w:t>
            </w:r>
          </w:p>
          <w:p w14:paraId="5F0D7840" w14:textId="77777777" w:rsidR="00DE1A1E" w:rsidRPr="009776DE" w:rsidRDefault="00DE1A1E" w:rsidP="00A91AC5">
            <w:pPr>
              <w:spacing w:after="120" w:line="240" w:lineRule="auto"/>
              <w:jc w:val="left"/>
              <w:rPr>
                <w:bCs/>
                <w:sz w:val="18"/>
                <w:szCs w:val="18"/>
              </w:rPr>
            </w:pPr>
            <w:r w:rsidRPr="009776DE">
              <w:rPr>
                <w:bCs/>
                <w:sz w:val="18"/>
                <w:szCs w:val="18"/>
              </w:rPr>
              <w:t>- Sheikhan Killay: 9 participants</w:t>
            </w:r>
          </w:p>
          <w:p w14:paraId="22CB056B" w14:textId="77777777" w:rsidR="00DE1A1E" w:rsidRPr="009776DE" w:rsidRDefault="00DE1A1E" w:rsidP="00A91AC5">
            <w:pPr>
              <w:tabs>
                <w:tab w:val="right" w:pos="5246"/>
              </w:tabs>
              <w:spacing w:after="120" w:line="240" w:lineRule="auto"/>
              <w:jc w:val="left"/>
              <w:rPr>
                <w:bCs/>
                <w:sz w:val="18"/>
                <w:szCs w:val="18"/>
              </w:rPr>
            </w:pPr>
            <w:r w:rsidRPr="009776DE">
              <w:rPr>
                <w:bCs/>
                <w:sz w:val="18"/>
                <w:szCs w:val="18"/>
              </w:rPr>
              <w:t>- Sulemankhel: 10 participants</w:t>
            </w:r>
            <w:r w:rsidRPr="009776DE">
              <w:rPr>
                <w:bCs/>
                <w:sz w:val="18"/>
                <w:szCs w:val="18"/>
              </w:rPr>
              <w:tab/>
            </w:r>
          </w:p>
          <w:p w14:paraId="619BAF5D" w14:textId="77777777" w:rsidR="00DE1A1E" w:rsidRPr="009776DE" w:rsidRDefault="00DE1A1E" w:rsidP="00A91AC5">
            <w:pPr>
              <w:spacing w:after="120" w:line="240" w:lineRule="auto"/>
              <w:jc w:val="left"/>
              <w:rPr>
                <w:bCs/>
                <w:sz w:val="18"/>
                <w:szCs w:val="18"/>
              </w:rPr>
            </w:pPr>
            <w:r w:rsidRPr="009776DE">
              <w:rPr>
                <w:bCs/>
                <w:sz w:val="18"/>
                <w:szCs w:val="18"/>
              </w:rPr>
              <w:t>- Sheikh: 10 participants</w:t>
            </w:r>
          </w:p>
          <w:p w14:paraId="2CA3664B" w14:textId="77777777" w:rsidR="00DE1A1E" w:rsidRPr="009776DE" w:rsidRDefault="00DE1A1E" w:rsidP="00A91AC5">
            <w:pPr>
              <w:spacing w:after="120" w:line="240" w:lineRule="auto"/>
              <w:jc w:val="left"/>
              <w:rPr>
                <w:bCs/>
                <w:sz w:val="18"/>
                <w:szCs w:val="18"/>
              </w:rPr>
            </w:pPr>
            <w:r w:rsidRPr="009776DE">
              <w:rPr>
                <w:bCs/>
                <w:sz w:val="18"/>
                <w:szCs w:val="18"/>
              </w:rPr>
              <w:t>- Mushtarzai (female group): 10 participants</w:t>
            </w:r>
          </w:p>
          <w:p w14:paraId="1398071E" w14:textId="77777777" w:rsidR="00DE1A1E" w:rsidRPr="009776DE" w:rsidRDefault="00DE1A1E" w:rsidP="00A91AC5">
            <w:pPr>
              <w:spacing w:after="120" w:line="240" w:lineRule="auto"/>
              <w:jc w:val="left"/>
              <w:rPr>
                <w:bCs/>
                <w:sz w:val="18"/>
                <w:szCs w:val="18"/>
              </w:rPr>
            </w:pPr>
            <w:r w:rsidRPr="009776DE">
              <w:rPr>
                <w:bCs/>
                <w:sz w:val="18"/>
                <w:szCs w:val="18"/>
              </w:rPr>
              <w:t>- Sheikh Mohammadi (female group): 10  participants</w:t>
            </w:r>
          </w:p>
          <w:p w14:paraId="4A55C265" w14:textId="77777777" w:rsidR="00DE1A1E" w:rsidRPr="009776DE" w:rsidRDefault="00DE1A1E" w:rsidP="00DE1A1E">
            <w:pPr>
              <w:pStyle w:val="ListParagraph"/>
              <w:numPr>
                <w:ilvl w:val="0"/>
                <w:numId w:val="24"/>
              </w:numPr>
              <w:spacing w:after="120" w:line="240" w:lineRule="auto"/>
              <w:ind w:left="177" w:hanging="177"/>
              <w:jc w:val="left"/>
              <w:rPr>
                <w:bCs/>
                <w:sz w:val="18"/>
                <w:szCs w:val="18"/>
              </w:rPr>
            </w:pPr>
            <w:r w:rsidRPr="009776DE">
              <w:rPr>
                <w:bCs/>
                <w:sz w:val="18"/>
                <w:szCs w:val="18"/>
              </w:rPr>
              <w:t>Shahkas: 9 participants</w:t>
            </w:r>
          </w:p>
          <w:p w14:paraId="570F74E2" w14:textId="77777777" w:rsidR="00DE1A1E" w:rsidRPr="009776DE" w:rsidRDefault="00DE1A1E" w:rsidP="00A91AC5">
            <w:pPr>
              <w:spacing w:after="120" w:line="240" w:lineRule="auto"/>
              <w:jc w:val="left"/>
              <w:rPr>
                <w:bCs/>
                <w:sz w:val="18"/>
                <w:szCs w:val="18"/>
              </w:rPr>
            </w:pPr>
            <w:r w:rsidRPr="009776DE">
              <w:rPr>
                <w:bCs/>
                <w:sz w:val="18"/>
                <w:szCs w:val="18"/>
              </w:rPr>
              <w:t>- Torkham: 9 participants</w:t>
            </w:r>
          </w:p>
          <w:p w14:paraId="0703D3ED" w14:textId="77777777" w:rsidR="00DE1A1E" w:rsidRPr="009776DE" w:rsidRDefault="00DE1A1E" w:rsidP="00A91AC5">
            <w:pPr>
              <w:spacing w:after="120" w:line="240" w:lineRule="auto"/>
              <w:jc w:val="left"/>
              <w:rPr>
                <w:bCs/>
                <w:sz w:val="18"/>
                <w:szCs w:val="18"/>
              </w:rPr>
            </w:pPr>
            <w:r w:rsidRPr="009776DE">
              <w:rPr>
                <w:bCs/>
                <w:sz w:val="18"/>
                <w:szCs w:val="18"/>
              </w:rPr>
              <w:t>- Gagra: 9 participants</w:t>
            </w:r>
          </w:p>
        </w:tc>
        <w:tc>
          <w:tcPr>
            <w:tcW w:w="4064" w:type="dxa"/>
          </w:tcPr>
          <w:p w14:paraId="38E5EC10" w14:textId="77777777" w:rsidR="00DE1A1E" w:rsidRPr="009776DE" w:rsidRDefault="00DE1A1E" w:rsidP="00A91AC5">
            <w:pPr>
              <w:spacing w:after="120" w:line="120" w:lineRule="atLeast"/>
              <w:jc w:val="left"/>
              <w:rPr>
                <w:bCs/>
                <w:sz w:val="18"/>
                <w:szCs w:val="18"/>
              </w:rPr>
            </w:pPr>
            <w:r w:rsidRPr="009776DE">
              <w:rPr>
                <w:bCs/>
                <w:sz w:val="18"/>
                <w:szCs w:val="18"/>
              </w:rPr>
              <w:lastRenderedPageBreak/>
              <w:t xml:space="preserve">During the Benefit Sharing Study, the Study team held direct and indirect consultations over 5,600 persons in the study area, including 93 through FGD, </w:t>
            </w:r>
            <w:r w:rsidRPr="009776DE">
              <w:rPr>
                <w:bCs/>
                <w:sz w:val="18"/>
                <w:szCs w:val="18"/>
              </w:rPr>
              <w:lastRenderedPageBreak/>
              <w:t>13 KII and 15 NGOs.</w:t>
            </w:r>
          </w:p>
        </w:tc>
      </w:tr>
      <w:tr w:rsidR="00DE1A1E" w:rsidRPr="009776DE" w14:paraId="62A01006" w14:textId="77777777" w:rsidTr="00A91AC5">
        <w:trPr>
          <w:trHeight w:val="149"/>
        </w:trPr>
        <w:tc>
          <w:tcPr>
            <w:tcW w:w="436" w:type="dxa"/>
          </w:tcPr>
          <w:p w14:paraId="2FD2499D" w14:textId="77777777" w:rsidR="00DE1A1E" w:rsidRPr="009776DE" w:rsidRDefault="00DE1A1E" w:rsidP="00A91AC5">
            <w:pPr>
              <w:spacing w:after="120"/>
              <w:rPr>
                <w:sz w:val="18"/>
                <w:szCs w:val="18"/>
              </w:rPr>
            </w:pPr>
            <w:r>
              <w:rPr>
                <w:sz w:val="18"/>
                <w:szCs w:val="18"/>
              </w:rPr>
              <w:lastRenderedPageBreak/>
              <w:t>7</w:t>
            </w:r>
          </w:p>
        </w:tc>
        <w:tc>
          <w:tcPr>
            <w:tcW w:w="1821" w:type="dxa"/>
          </w:tcPr>
          <w:p w14:paraId="315ED0F8" w14:textId="77777777" w:rsidR="00DE1A1E" w:rsidRPr="009776DE" w:rsidRDefault="00DE1A1E" w:rsidP="00A91AC5">
            <w:pPr>
              <w:spacing w:after="120" w:line="240" w:lineRule="auto"/>
              <w:jc w:val="left"/>
              <w:rPr>
                <w:sz w:val="18"/>
                <w:szCs w:val="18"/>
              </w:rPr>
            </w:pPr>
            <w:r>
              <w:rPr>
                <w:sz w:val="18"/>
                <w:szCs w:val="18"/>
              </w:rPr>
              <w:t>REA Consultations</w:t>
            </w:r>
          </w:p>
        </w:tc>
        <w:tc>
          <w:tcPr>
            <w:tcW w:w="1842" w:type="dxa"/>
          </w:tcPr>
          <w:p w14:paraId="1D839822" w14:textId="77777777" w:rsidR="00DE1A1E" w:rsidRDefault="00DE1A1E" w:rsidP="00A91AC5">
            <w:pPr>
              <w:spacing w:after="120" w:line="240" w:lineRule="auto"/>
              <w:jc w:val="left"/>
              <w:rPr>
                <w:sz w:val="18"/>
                <w:szCs w:val="18"/>
              </w:rPr>
            </w:pPr>
            <w:r>
              <w:rPr>
                <w:sz w:val="18"/>
                <w:szCs w:val="18"/>
              </w:rPr>
              <w:t xml:space="preserve">December 23, 2013: </w:t>
            </w:r>
            <w:r w:rsidRPr="002B37A8">
              <w:rPr>
                <w:sz w:val="18"/>
                <w:szCs w:val="18"/>
              </w:rPr>
              <w:t>Peshawar at the PESCO Guest House</w:t>
            </w:r>
          </w:p>
          <w:p w14:paraId="5C700241" w14:textId="77777777" w:rsidR="00DE1A1E" w:rsidRPr="009776DE" w:rsidRDefault="00DE1A1E" w:rsidP="00A91AC5">
            <w:pPr>
              <w:spacing w:after="120" w:line="240" w:lineRule="auto"/>
              <w:jc w:val="left"/>
              <w:rPr>
                <w:sz w:val="18"/>
                <w:szCs w:val="18"/>
              </w:rPr>
            </w:pPr>
            <w:r w:rsidRPr="002B37A8">
              <w:rPr>
                <w:sz w:val="18"/>
                <w:szCs w:val="18"/>
              </w:rPr>
              <w:t>December 24, 2013</w:t>
            </w:r>
            <w:r>
              <w:rPr>
                <w:sz w:val="18"/>
                <w:szCs w:val="18"/>
              </w:rPr>
              <w:t>:</w:t>
            </w:r>
            <w:r w:rsidRPr="002B37A8">
              <w:rPr>
                <w:sz w:val="18"/>
                <w:szCs w:val="18"/>
              </w:rPr>
              <w:t xml:space="preserve"> </w:t>
            </w:r>
            <w:r>
              <w:rPr>
                <w:sz w:val="18"/>
                <w:szCs w:val="18"/>
              </w:rPr>
              <w:t>Islamabad</w:t>
            </w:r>
            <w:r w:rsidRPr="002B37A8">
              <w:rPr>
                <w:sz w:val="18"/>
                <w:szCs w:val="18"/>
              </w:rPr>
              <w:t xml:space="preserve"> at IESCO Bara Kahu Grid Station</w:t>
            </w:r>
          </w:p>
        </w:tc>
        <w:tc>
          <w:tcPr>
            <w:tcW w:w="6237" w:type="dxa"/>
          </w:tcPr>
          <w:p w14:paraId="50135067" w14:textId="0640335B" w:rsidR="00DE1A1E" w:rsidRDefault="00DE1A1E" w:rsidP="00A91AC5">
            <w:pPr>
              <w:spacing w:after="120" w:line="240" w:lineRule="auto"/>
              <w:jc w:val="left"/>
              <w:rPr>
                <w:bCs/>
                <w:sz w:val="18"/>
                <w:szCs w:val="18"/>
              </w:rPr>
            </w:pPr>
            <w:r w:rsidRPr="002B37A8">
              <w:rPr>
                <w:bCs/>
                <w:sz w:val="18"/>
                <w:szCs w:val="18"/>
              </w:rPr>
              <w:t>The NTDC organized two consultation workshops</w:t>
            </w:r>
            <w:r>
              <w:rPr>
                <w:bCs/>
                <w:sz w:val="18"/>
                <w:szCs w:val="18"/>
              </w:rPr>
              <w:t>.</w:t>
            </w:r>
          </w:p>
          <w:p w14:paraId="100062A0" w14:textId="67FEDB96" w:rsidR="00DE1A1E" w:rsidRPr="009776DE" w:rsidRDefault="00DE1A1E" w:rsidP="00EA4E8D">
            <w:pPr>
              <w:spacing w:after="120" w:line="240" w:lineRule="auto"/>
              <w:jc w:val="left"/>
              <w:rPr>
                <w:bCs/>
                <w:sz w:val="18"/>
                <w:szCs w:val="18"/>
              </w:rPr>
            </w:pPr>
            <w:r w:rsidRPr="00E165D5">
              <w:rPr>
                <w:bCs/>
                <w:sz w:val="18"/>
                <w:szCs w:val="18"/>
              </w:rPr>
              <w:t>Invitation letters were sent to 92 invitees for the Peshawar workshop and 102 invitees for the Islamabad workshop throu</w:t>
            </w:r>
            <w:r>
              <w:rPr>
                <w:bCs/>
                <w:sz w:val="18"/>
                <w:szCs w:val="18"/>
              </w:rPr>
              <w:t>gh courier service and emails, and</w:t>
            </w:r>
            <w:r w:rsidRPr="00E165D5">
              <w:rPr>
                <w:bCs/>
                <w:sz w:val="18"/>
                <w:szCs w:val="18"/>
              </w:rPr>
              <w:t xml:space="preserve"> representatives of communities residing along the routes were also invited through telephone calls. 56 invitees participated in the Peshawar workshop and 88 invitees participated in the Islamabad workshop. The list of invitees and the sign in sheets of attendees, along with representative photographs is all contained in the workshop reports produced by NTDC.</w:t>
            </w:r>
          </w:p>
        </w:tc>
        <w:tc>
          <w:tcPr>
            <w:tcW w:w="4064" w:type="dxa"/>
          </w:tcPr>
          <w:p w14:paraId="79D45A7B" w14:textId="77777777" w:rsidR="00DE1A1E" w:rsidRPr="009776DE" w:rsidRDefault="00DE1A1E" w:rsidP="00A91AC5">
            <w:pPr>
              <w:spacing w:after="120" w:line="120" w:lineRule="atLeast"/>
              <w:jc w:val="left"/>
              <w:rPr>
                <w:bCs/>
                <w:sz w:val="18"/>
                <w:szCs w:val="18"/>
              </w:rPr>
            </w:pPr>
            <w:r w:rsidRPr="00E165D5">
              <w:rPr>
                <w:bCs/>
                <w:sz w:val="18"/>
                <w:szCs w:val="18"/>
              </w:rPr>
              <w:t>The participation, particularly from bilateral and multilateral agencies and national/international NGOs was affected due to a demonstration in Peshawar and by a procession in Islamabad, it also impacted participation by women.</w:t>
            </w:r>
          </w:p>
        </w:tc>
      </w:tr>
      <w:tr w:rsidR="00DE1A1E" w:rsidRPr="009776DE" w14:paraId="34E0CBA9" w14:textId="77777777" w:rsidTr="00A91AC5">
        <w:trPr>
          <w:trHeight w:val="149"/>
        </w:trPr>
        <w:tc>
          <w:tcPr>
            <w:tcW w:w="436" w:type="dxa"/>
            <w:shd w:val="clear" w:color="auto" w:fill="EEECE1" w:themeFill="background2"/>
          </w:tcPr>
          <w:p w14:paraId="3193B33C" w14:textId="77777777" w:rsidR="00DE1A1E" w:rsidRPr="009776DE" w:rsidRDefault="00DE1A1E" w:rsidP="00A91AC5">
            <w:pPr>
              <w:spacing w:after="120"/>
              <w:rPr>
                <w:b/>
                <w:i/>
                <w:sz w:val="18"/>
                <w:szCs w:val="18"/>
              </w:rPr>
            </w:pPr>
          </w:p>
        </w:tc>
        <w:tc>
          <w:tcPr>
            <w:tcW w:w="1821" w:type="dxa"/>
            <w:shd w:val="clear" w:color="auto" w:fill="EEECE1" w:themeFill="background2"/>
          </w:tcPr>
          <w:p w14:paraId="0A4FE4B5" w14:textId="77777777" w:rsidR="00DE1A1E" w:rsidRPr="009776DE" w:rsidRDefault="00DE1A1E" w:rsidP="00A91AC5">
            <w:pPr>
              <w:spacing w:after="120" w:line="120" w:lineRule="atLeast"/>
              <w:rPr>
                <w:b/>
                <w:i/>
                <w:sz w:val="18"/>
                <w:szCs w:val="18"/>
              </w:rPr>
            </w:pPr>
            <w:r w:rsidRPr="009776DE">
              <w:rPr>
                <w:b/>
                <w:i/>
                <w:sz w:val="18"/>
                <w:szCs w:val="18"/>
              </w:rPr>
              <w:t>Tajikistan</w:t>
            </w:r>
          </w:p>
        </w:tc>
        <w:tc>
          <w:tcPr>
            <w:tcW w:w="1842" w:type="dxa"/>
            <w:shd w:val="clear" w:color="auto" w:fill="EEECE1" w:themeFill="background2"/>
          </w:tcPr>
          <w:p w14:paraId="3605BA6A" w14:textId="77777777" w:rsidR="00DE1A1E" w:rsidRPr="009776DE" w:rsidRDefault="00DE1A1E" w:rsidP="00A91AC5">
            <w:pPr>
              <w:spacing w:after="120"/>
              <w:rPr>
                <w:sz w:val="18"/>
                <w:szCs w:val="18"/>
              </w:rPr>
            </w:pPr>
          </w:p>
        </w:tc>
        <w:tc>
          <w:tcPr>
            <w:tcW w:w="6237" w:type="dxa"/>
            <w:shd w:val="clear" w:color="auto" w:fill="EEECE1" w:themeFill="background2"/>
          </w:tcPr>
          <w:p w14:paraId="14CD3300" w14:textId="77777777" w:rsidR="00DE1A1E" w:rsidRPr="009776DE" w:rsidRDefault="00DE1A1E" w:rsidP="00A91AC5">
            <w:pPr>
              <w:spacing w:after="120" w:line="240" w:lineRule="auto"/>
              <w:rPr>
                <w:sz w:val="18"/>
                <w:szCs w:val="18"/>
              </w:rPr>
            </w:pPr>
          </w:p>
        </w:tc>
        <w:tc>
          <w:tcPr>
            <w:tcW w:w="4064" w:type="dxa"/>
            <w:shd w:val="clear" w:color="auto" w:fill="EEECE1" w:themeFill="background2"/>
          </w:tcPr>
          <w:p w14:paraId="1F2A4D36" w14:textId="77777777" w:rsidR="00DE1A1E" w:rsidRPr="009776DE" w:rsidRDefault="00DE1A1E" w:rsidP="00A91AC5">
            <w:pPr>
              <w:spacing w:after="120"/>
              <w:rPr>
                <w:sz w:val="18"/>
                <w:szCs w:val="18"/>
              </w:rPr>
            </w:pPr>
          </w:p>
        </w:tc>
      </w:tr>
      <w:tr w:rsidR="00DE1A1E" w:rsidRPr="009776DE" w14:paraId="398B4964" w14:textId="77777777" w:rsidTr="00A91AC5">
        <w:trPr>
          <w:trHeight w:val="149"/>
        </w:trPr>
        <w:tc>
          <w:tcPr>
            <w:tcW w:w="436" w:type="dxa"/>
          </w:tcPr>
          <w:p w14:paraId="2EF1F154" w14:textId="77777777" w:rsidR="00DE1A1E" w:rsidRPr="009776DE" w:rsidRDefault="00DE1A1E" w:rsidP="00A91AC5">
            <w:pPr>
              <w:spacing w:after="120"/>
              <w:rPr>
                <w:sz w:val="18"/>
                <w:szCs w:val="18"/>
              </w:rPr>
            </w:pPr>
            <w:r w:rsidRPr="009776DE">
              <w:rPr>
                <w:sz w:val="18"/>
                <w:szCs w:val="18"/>
              </w:rPr>
              <w:t>1</w:t>
            </w:r>
          </w:p>
        </w:tc>
        <w:tc>
          <w:tcPr>
            <w:tcW w:w="1821" w:type="dxa"/>
          </w:tcPr>
          <w:p w14:paraId="12C402AD" w14:textId="77777777" w:rsidR="00DE1A1E" w:rsidRPr="009776DE" w:rsidRDefault="00DE1A1E" w:rsidP="00A91AC5">
            <w:pPr>
              <w:spacing w:after="120" w:line="120" w:lineRule="atLeast"/>
              <w:jc w:val="left"/>
              <w:rPr>
                <w:sz w:val="18"/>
                <w:szCs w:val="18"/>
              </w:rPr>
            </w:pPr>
            <w:r w:rsidRPr="009776DE">
              <w:rPr>
                <w:sz w:val="18"/>
                <w:szCs w:val="18"/>
              </w:rPr>
              <w:t>Initial consultation by SNC</w:t>
            </w:r>
          </w:p>
        </w:tc>
        <w:tc>
          <w:tcPr>
            <w:tcW w:w="1842" w:type="dxa"/>
          </w:tcPr>
          <w:p w14:paraId="04A7748D" w14:textId="77777777" w:rsidR="00DE1A1E" w:rsidRPr="009776DE" w:rsidRDefault="00DE1A1E" w:rsidP="00A91AC5">
            <w:pPr>
              <w:spacing w:after="120" w:line="120" w:lineRule="atLeast"/>
              <w:jc w:val="left"/>
              <w:rPr>
                <w:bCs/>
                <w:sz w:val="18"/>
                <w:szCs w:val="18"/>
              </w:rPr>
            </w:pPr>
            <w:r w:rsidRPr="009776DE">
              <w:rPr>
                <w:bCs/>
                <w:sz w:val="18"/>
                <w:szCs w:val="18"/>
              </w:rPr>
              <w:t>2007</w:t>
            </w:r>
          </w:p>
        </w:tc>
        <w:tc>
          <w:tcPr>
            <w:tcW w:w="6237" w:type="dxa"/>
          </w:tcPr>
          <w:p w14:paraId="272F0690" w14:textId="77777777" w:rsidR="00DE1A1E" w:rsidRPr="009776DE" w:rsidRDefault="00DE1A1E" w:rsidP="00A91AC5">
            <w:pPr>
              <w:spacing w:after="120" w:line="240" w:lineRule="auto"/>
              <w:jc w:val="left"/>
              <w:rPr>
                <w:bCs/>
                <w:sz w:val="18"/>
                <w:szCs w:val="18"/>
              </w:rPr>
            </w:pPr>
            <w:r w:rsidRPr="009776DE">
              <w:rPr>
                <w:bCs/>
                <w:sz w:val="18"/>
                <w:szCs w:val="18"/>
              </w:rPr>
              <w:t>- M. G. Gulmatov, Chairman of the Khatlon Oblast</w:t>
            </w:r>
          </w:p>
          <w:p w14:paraId="521B84C6" w14:textId="77777777" w:rsidR="00DE1A1E" w:rsidRPr="009776DE" w:rsidRDefault="00DE1A1E" w:rsidP="00A91AC5">
            <w:pPr>
              <w:spacing w:after="120" w:line="240" w:lineRule="auto"/>
              <w:jc w:val="left"/>
              <w:rPr>
                <w:bCs/>
                <w:sz w:val="18"/>
                <w:szCs w:val="18"/>
              </w:rPr>
            </w:pPr>
            <w:r w:rsidRPr="009776DE">
              <w:rPr>
                <w:bCs/>
                <w:sz w:val="18"/>
                <w:szCs w:val="18"/>
              </w:rPr>
              <w:t>- Mr Abdurahmanov, Deputy Chairman (water supply and dekhan farm) of the Khatlon Oblast</w:t>
            </w:r>
          </w:p>
          <w:p w14:paraId="04C17E32" w14:textId="77777777" w:rsidR="00DE1A1E" w:rsidRPr="009776DE" w:rsidRDefault="00DE1A1E" w:rsidP="00A91AC5">
            <w:pPr>
              <w:spacing w:after="120" w:line="240" w:lineRule="auto"/>
              <w:jc w:val="left"/>
              <w:rPr>
                <w:bCs/>
                <w:sz w:val="18"/>
                <w:szCs w:val="18"/>
              </w:rPr>
            </w:pPr>
            <w:r w:rsidRPr="009776DE">
              <w:rPr>
                <w:bCs/>
                <w:sz w:val="18"/>
                <w:szCs w:val="18"/>
              </w:rPr>
              <w:t>- D Mirzoev, Head of the Khukumat Economics Management</w:t>
            </w:r>
          </w:p>
          <w:p w14:paraId="0E12E49D" w14:textId="77777777" w:rsidR="00DE1A1E" w:rsidRPr="009776DE" w:rsidRDefault="00DE1A1E" w:rsidP="00A91AC5">
            <w:pPr>
              <w:spacing w:after="120" w:line="240" w:lineRule="auto"/>
              <w:jc w:val="left"/>
              <w:rPr>
                <w:bCs/>
                <w:sz w:val="18"/>
                <w:szCs w:val="18"/>
              </w:rPr>
            </w:pPr>
            <w:r w:rsidRPr="009776DE">
              <w:rPr>
                <w:bCs/>
                <w:sz w:val="18"/>
                <w:szCs w:val="18"/>
              </w:rPr>
              <w:t>- Shokirov Shodmon Shokirovich, Chairman of Oblast Statistics Agency</w:t>
            </w:r>
          </w:p>
          <w:p w14:paraId="05D9011A" w14:textId="77777777" w:rsidR="00DE1A1E" w:rsidRPr="009776DE" w:rsidRDefault="00DE1A1E" w:rsidP="00A91AC5">
            <w:pPr>
              <w:spacing w:after="120" w:line="240" w:lineRule="auto"/>
              <w:jc w:val="left"/>
              <w:rPr>
                <w:bCs/>
                <w:sz w:val="18"/>
                <w:szCs w:val="18"/>
              </w:rPr>
            </w:pPr>
            <w:r w:rsidRPr="009776DE">
              <w:rPr>
                <w:bCs/>
                <w:sz w:val="18"/>
                <w:szCs w:val="18"/>
              </w:rPr>
              <w:t>- Radzhabov Hukmatullo Fazliddinovich, Mayor of Sarband</w:t>
            </w:r>
          </w:p>
          <w:p w14:paraId="710C0069" w14:textId="77777777" w:rsidR="00DE1A1E" w:rsidRPr="009776DE" w:rsidRDefault="00DE1A1E" w:rsidP="00A91AC5">
            <w:pPr>
              <w:spacing w:after="120" w:line="240" w:lineRule="auto"/>
              <w:jc w:val="left"/>
              <w:rPr>
                <w:bCs/>
                <w:sz w:val="18"/>
                <w:szCs w:val="18"/>
              </w:rPr>
            </w:pPr>
            <w:r w:rsidRPr="009776DE">
              <w:rPr>
                <w:bCs/>
                <w:sz w:val="18"/>
                <w:szCs w:val="18"/>
              </w:rPr>
              <w:t>- Mukhsiddinov Zainiddin, Head of the Khukumat Administration, city of Sarband</w:t>
            </w:r>
          </w:p>
          <w:p w14:paraId="74789E4C" w14:textId="77777777" w:rsidR="00DE1A1E" w:rsidRPr="009776DE" w:rsidRDefault="00DE1A1E" w:rsidP="00A91AC5">
            <w:pPr>
              <w:spacing w:after="120" w:line="240" w:lineRule="auto"/>
              <w:jc w:val="left"/>
              <w:rPr>
                <w:bCs/>
                <w:sz w:val="18"/>
                <w:szCs w:val="18"/>
              </w:rPr>
            </w:pPr>
            <w:r w:rsidRPr="009776DE">
              <w:rPr>
                <w:bCs/>
                <w:sz w:val="18"/>
                <w:szCs w:val="18"/>
              </w:rPr>
              <w:lastRenderedPageBreak/>
              <w:t>- Khakimov Kurbon, Head of Statistics Department, city of Sarband</w:t>
            </w:r>
          </w:p>
          <w:p w14:paraId="525DC7DD" w14:textId="77777777" w:rsidR="00DE1A1E" w:rsidRPr="009776DE" w:rsidRDefault="00DE1A1E" w:rsidP="00A91AC5">
            <w:pPr>
              <w:spacing w:after="120" w:line="240" w:lineRule="auto"/>
              <w:jc w:val="left"/>
              <w:rPr>
                <w:bCs/>
                <w:sz w:val="18"/>
                <w:szCs w:val="18"/>
              </w:rPr>
            </w:pPr>
            <w:r w:rsidRPr="009776DE">
              <w:rPr>
                <w:bCs/>
                <w:sz w:val="18"/>
                <w:szCs w:val="18"/>
              </w:rPr>
              <w:t>- Nazaraliev Kurbon, Head of Labour Department, city of Sarband</w:t>
            </w:r>
          </w:p>
          <w:p w14:paraId="72C945AB" w14:textId="77777777" w:rsidR="00DE1A1E" w:rsidRPr="009776DE" w:rsidRDefault="00DE1A1E" w:rsidP="00A91AC5">
            <w:pPr>
              <w:spacing w:after="120" w:line="240" w:lineRule="auto"/>
              <w:jc w:val="left"/>
              <w:rPr>
                <w:bCs/>
                <w:sz w:val="18"/>
                <w:szCs w:val="18"/>
              </w:rPr>
            </w:pPr>
            <w:r w:rsidRPr="009776DE">
              <w:rPr>
                <w:bCs/>
                <w:sz w:val="18"/>
                <w:szCs w:val="18"/>
              </w:rPr>
              <w:t>- Kendzhaev Gulyam Rasulovich, Chairman of J. Guliston Kishlak Botrobod</w:t>
            </w:r>
          </w:p>
          <w:p w14:paraId="2E82AFE7" w14:textId="77777777" w:rsidR="00DE1A1E" w:rsidRPr="009776DE" w:rsidRDefault="00DE1A1E" w:rsidP="00A91AC5">
            <w:pPr>
              <w:spacing w:after="120" w:line="240" w:lineRule="auto"/>
              <w:jc w:val="left"/>
              <w:rPr>
                <w:bCs/>
                <w:sz w:val="18"/>
                <w:szCs w:val="18"/>
              </w:rPr>
            </w:pPr>
            <w:r w:rsidRPr="009776DE">
              <w:rPr>
                <w:bCs/>
                <w:sz w:val="18"/>
                <w:szCs w:val="18"/>
              </w:rPr>
              <w:t>- Sangaliev Emomali, Chairman of the Makhalin Committee</w:t>
            </w:r>
          </w:p>
          <w:p w14:paraId="66A2F148" w14:textId="77777777" w:rsidR="00DE1A1E" w:rsidRPr="009776DE" w:rsidRDefault="00DE1A1E" w:rsidP="00A91AC5">
            <w:pPr>
              <w:spacing w:after="120" w:line="240" w:lineRule="auto"/>
              <w:jc w:val="left"/>
              <w:rPr>
                <w:bCs/>
                <w:sz w:val="18"/>
                <w:szCs w:val="18"/>
              </w:rPr>
            </w:pPr>
            <w:r w:rsidRPr="009776DE">
              <w:rPr>
                <w:bCs/>
                <w:sz w:val="18"/>
                <w:szCs w:val="18"/>
              </w:rPr>
              <w:t>- Dzhurahonov Hamzai Hodzhamurod, Chairman of the Makhalin Committee</w:t>
            </w:r>
          </w:p>
          <w:p w14:paraId="140F321F" w14:textId="77777777" w:rsidR="00DE1A1E" w:rsidRPr="009776DE" w:rsidRDefault="00DE1A1E" w:rsidP="00A91AC5">
            <w:pPr>
              <w:spacing w:after="120" w:line="240" w:lineRule="auto"/>
              <w:jc w:val="left"/>
              <w:rPr>
                <w:bCs/>
                <w:sz w:val="18"/>
                <w:szCs w:val="18"/>
              </w:rPr>
            </w:pPr>
            <w:r w:rsidRPr="009776DE">
              <w:rPr>
                <w:bCs/>
                <w:sz w:val="18"/>
                <w:szCs w:val="18"/>
              </w:rPr>
              <w:t>- Sattorov Aloviddin Mirzoevich, Chairman of the Rayon, Vakhsh</w:t>
            </w:r>
          </w:p>
          <w:p w14:paraId="2602965F" w14:textId="77777777" w:rsidR="00DE1A1E" w:rsidRPr="009776DE" w:rsidRDefault="00DE1A1E" w:rsidP="00A91AC5">
            <w:pPr>
              <w:spacing w:after="120" w:line="240" w:lineRule="auto"/>
              <w:jc w:val="left"/>
              <w:rPr>
                <w:bCs/>
                <w:sz w:val="18"/>
                <w:szCs w:val="18"/>
              </w:rPr>
            </w:pPr>
            <w:r w:rsidRPr="009776DE">
              <w:rPr>
                <w:bCs/>
                <w:sz w:val="18"/>
                <w:szCs w:val="18"/>
              </w:rPr>
              <w:t>- Huseinoz Saiddzhalol Rahmatovich, First Deputy Chairman</w:t>
            </w:r>
          </w:p>
          <w:p w14:paraId="4C4F7C73" w14:textId="77777777" w:rsidR="00DE1A1E" w:rsidRPr="009776DE" w:rsidRDefault="00DE1A1E" w:rsidP="00A91AC5">
            <w:pPr>
              <w:spacing w:after="120" w:line="240" w:lineRule="auto"/>
              <w:jc w:val="left"/>
              <w:rPr>
                <w:bCs/>
                <w:sz w:val="18"/>
                <w:szCs w:val="18"/>
              </w:rPr>
            </w:pPr>
            <w:r w:rsidRPr="009776DE">
              <w:rPr>
                <w:bCs/>
                <w:sz w:val="18"/>
                <w:szCs w:val="18"/>
              </w:rPr>
              <w:t>- Davlatov Sherali, Chief Architects of the Rayon</w:t>
            </w:r>
          </w:p>
          <w:p w14:paraId="20661BA0" w14:textId="77777777" w:rsidR="00DE1A1E" w:rsidRPr="009776DE" w:rsidRDefault="00DE1A1E" w:rsidP="00A91AC5">
            <w:pPr>
              <w:spacing w:after="120" w:line="240" w:lineRule="auto"/>
              <w:jc w:val="left"/>
              <w:rPr>
                <w:bCs/>
                <w:sz w:val="18"/>
                <w:szCs w:val="18"/>
              </w:rPr>
            </w:pPr>
            <w:r w:rsidRPr="009776DE">
              <w:rPr>
                <w:bCs/>
                <w:sz w:val="18"/>
                <w:szCs w:val="18"/>
              </w:rPr>
              <w:t>- Alihonov Dzhurahon Chief Specialist of Land Management Committee</w:t>
            </w:r>
          </w:p>
          <w:p w14:paraId="083E866C" w14:textId="77777777" w:rsidR="00DE1A1E" w:rsidRPr="009776DE" w:rsidRDefault="00DE1A1E" w:rsidP="00A91AC5">
            <w:pPr>
              <w:spacing w:after="120" w:line="240" w:lineRule="auto"/>
              <w:jc w:val="left"/>
              <w:rPr>
                <w:bCs/>
                <w:sz w:val="18"/>
                <w:szCs w:val="18"/>
              </w:rPr>
            </w:pPr>
            <w:r w:rsidRPr="009776DE">
              <w:rPr>
                <w:bCs/>
                <w:sz w:val="18"/>
                <w:szCs w:val="18"/>
              </w:rPr>
              <w:t>- Madmusoev Nosirdzhon, Secretary of J. Kirov</w:t>
            </w:r>
          </w:p>
          <w:p w14:paraId="61B780AC" w14:textId="77777777" w:rsidR="00DE1A1E" w:rsidRPr="009776DE" w:rsidRDefault="00DE1A1E" w:rsidP="00A91AC5">
            <w:pPr>
              <w:spacing w:after="120" w:line="240" w:lineRule="auto"/>
              <w:jc w:val="left"/>
              <w:rPr>
                <w:bCs/>
                <w:sz w:val="18"/>
                <w:szCs w:val="18"/>
              </w:rPr>
            </w:pPr>
            <w:r w:rsidRPr="009776DE">
              <w:rPr>
                <w:bCs/>
                <w:sz w:val="18"/>
                <w:szCs w:val="18"/>
              </w:rPr>
              <w:t>- Sharipov mahmadi, Chairman of J. Marshal</w:t>
            </w:r>
          </w:p>
          <w:p w14:paraId="57D04377" w14:textId="77777777" w:rsidR="00DE1A1E" w:rsidRPr="009776DE" w:rsidRDefault="00DE1A1E" w:rsidP="00A91AC5">
            <w:pPr>
              <w:spacing w:after="120" w:line="240" w:lineRule="auto"/>
              <w:jc w:val="left"/>
              <w:rPr>
                <w:bCs/>
                <w:sz w:val="18"/>
                <w:szCs w:val="18"/>
              </w:rPr>
            </w:pPr>
            <w:r w:rsidRPr="009776DE">
              <w:rPr>
                <w:bCs/>
                <w:sz w:val="18"/>
                <w:szCs w:val="18"/>
              </w:rPr>
              <w:t>- Rahmonov Amonullo, Chief Specialist</w:t>
            </w:r>
          </w:p>
          <w:p w14:paraId="6BB9052B" w14:textId="77777777" w:rsidR="00DE1A1E" w:rsidRPr="009776DE" w:rsidRDefault="00DE1A1E" w:rsidP="00A91AC5">
            <w:pPr>
              <w:spacing w:after="120" w:line="240" w:lineRule="auto"/>
              <w:jc w:val="left"/>
              <w:rPr>
                <w:bCs/>
                <w:sz w:val="18"/>
                <w:szCs w:val="18"/>
              </w:rPr>
            </w:pPr>
            <w:r w:rsidRPr="009776DE">
              <w:rPr>
                <w:bCs/>
                <w:sz w:val="18"/>
                <w:szCs w:val="18"/>
              </w:rPr>
              <w:t>- Kadyrov Manon, Chairman of the Environment Committee District Department</w:t>
            </w:r>
          </w:p>
          <w:p w14:paraId="340833C4" w14:textId="77777777" w:rsidR="00DE1A1E" w:rsidRPr="009776DE" w:rsidRDefault="00DE1A1E" w:rsidP="00A91AC5">
            <w:pPr>
              <w:spacing w:after="120" w:line="240" w:lineRule="auto"/>
              <w:jc w:val="left"/>
              <w:rPr>
                <w:bCs/>
                <w:sz w:val="18"/>
                <w:szCs w:val="18"/>
              </w:rPr>
            </w:pPr>
            <w:r w:rsidRPr="009776DE">
              <w:rPr>
                <w:bCs/>
                <w:sz w:val="18"/>
                <w:szCs w:val="18"/>
              </w:rPr>
              <w:t>- Kholboev Alimahmad Chief Specialist of the Environment Committee District Department</w:t>
            </w:r>
          </w:p>
          <w:p w14:paraId="39B6A452" w14:textId="77777777" w:rsidR="00DE1A1E" w:rsidRPr="009776DE" w:rsidRDefault="00DE1A1E" w:rsidP="00A91AC5">
            <w:pPr>
              <w:spacing w:after="120" w:line="240" w:lineRule="auto"/>
              <w:jc w:val="left"/>
              <w:rPr>
                <w:bCs/>
                <w:sz w:val="18"/>
                <w:szCs w:val="18"/>
              </w:rPr>
            </w:pPr>
            <w:r w:rsidRPr="009776DE">
              <w:rPr>
                <w:bCs/>
                <w:sz w:val="18"/>
                <w:szCs w:val="18"/>
              </w:rPr>
              <w:t>- Shomurodov Hojamurod, Chief Specialist of the Flora and Fauna Department</w:t>
            </w:r>
          </w:p>
          <w:p w14:paraId="2ECAA785" w14:textId="77777777" w:rsidR="00DE1A1E" w:rsidRPr="009776DE" w:rsidRDefault="00DE1A1E" w:rsidP="00A91AC5">
            <w:pPr>
              <w:spacing w:after="120" w:line="240" w:lineRule="auto"/>
              <w:jc w:val="left"/>
              <w:rPr>
                <w:bCs/>
                <w:sz w:val="18"/>
                <w:szCs w:val="18"/>
              </w:rPr>
            </w:pPr>
            <w:r w:rsidRPr="009776DE">
              <w:rPr>
                <w:bCs/>
                <w:sz w:val="18"/>
                <w:szCs w:val="18"/>
              </w:rPr>
              <w:t>- Sadulloev habibullo Naimovich, Chairman of the Rayon, Rumi</w:t>
            </w:r>
          </w:p>
          <w:p w14:paraId="2F8968F7" w14:textId="77777777" w:rsidR="00DE1A1E" w:rsidRPr="009776DE" w:rsidRDefault="00DE1A1E" w:rsidP="00A91AC5">
            <w:pPr>
              <w:spacing w:after="120" w:line="240" w:lineRule="auto"/>
              <w:jc w:val="left"/>
              <w:rPr>
                <w:bCs/>
                <w:sz w:val="18"/>
                <w:szCs w:val="18"/>
              </w:rPr>
            </w:pPr>
            <w:r w:rsidRPr="009776DE">
              <w:rPr>
                <w:bCs/>
                <w:sz w:val="18"/>
                <w:szCs w:val="18"/>
              </w:rPr>
              <w:t>- Nazhmiddinov mukim Pirovich, First Deputy Chairman, Rumi</w:t>
            </w:r>
          </w:p>
          <w:p w14:paraId="458CA8CB" w14:textId="77777777" w:rsidR="00DE1A1E" w:rsidRPr="009776DE" w:rsidRDefault="00DE1A1E" w:rsidP="00A91AC5">
            <w:pPr>
              <w:spacing w:after="120" w:line="240" w:lineRule="auto"/>
              <w:jc w:val="left"/>
              <w:rPr>
                <w:bCs/>
                <w:sz w:val="18"/>
                <w:szCs w:val="18"/>
              </w:rPr>
            </w:pPr>
            <w:r w:rsidRPr="009776DE">
              <w:rPr>
                <w:bCs/>
                <w:sz w:val="18"/>
                <w:szCs w:val="18"/>
              </w:rPr>
              <w:t>- Hamroev Olimbhudzha, Statistics Department</w:t>
            </w:r>
          </w:p>
          <w:p w14:paraId="40343E26" w14:textId="77777777" w:rsidR="00DE1A1E" w:rsidRPr="009776DE" w:rsidRDefault="00DE1A1E" w:rsidP="00A91AC5">
            <w:pPr>
              <w:spacing w:after="120" w:line="240" w:lineRule="auto"/>
              <w:jc w:val="left"/>
              <w:rPr>
                <w:bCs/>
                <w:sz w:val="18"/>
                <w:szCs w:val="18"/>
              </w:rPr>
            </w:pPr>
            <w:r w:rsidRPr="009776DE">
              <w:rPr>
                <w:bCs/>
                <w:sz w:val="18"/>
                <w:szCs w:val="18"/>
              </w:rPr>
              <w:t>- Hallov, Mahmadsharif, Land Management Committee</w:t>
            </w:r>
          </w:p>
          <w:p w14:paraId="2F411FCE" w14:textId="77777777" w:rsidR="00DE1A1E" w:rsidRPr="009776DE" w:rsidRDefault="00DE1A1E" w:rsidP="00A91AC5">
            <w:pPr>
              <w:spacing w:after="120" w:line="240" w:lineRule="auto"/>
              <w:jc w:val="left"/>
              <w:rPr>
                <w:bCs/>
                <w:sz w:val="18"/>
                <w:szCs w:val="18"/>
              </w:rPr>
            </w:pPr>
            <w:r w:rsidRPr="009776DE">
              <w:rPr>
                <w:bCs/>
                <w:sz w:val="18"/>
                <w:szCs w:val="18"/>
              </w:rPr>
              <w:t>- Mahmudov Saidali, Deputy Chairman,</w:t>
            </w:r>
          </w:p>
          <w:p w14:paraId="706E002B" w14:textId="77777777" w:rsidR="00DE1A1E" w:rsidRPr="009776DE" w:rsidRDefault="00DE1A1E" w:rsidP="00A91AC5">
            <w:pPr>
              <w:spacing w:after="120" w:line="240" w:lineRule="auto"/>
              <w:jc w:val="left"/>
              <w:rPr>
                <w:bCs/>
                <w:sz w:val="18"/>
                <w:szCs w:val="18"/>
              </w:rPr>
            </w:pPr>
            <w:r w:rsidRPr="009776DE">
              <w:rPr>
                <w:bCs/>
                <w:sz w:val="18"/>
                <w:szCs w:val="18"/>
              </w:rPr>
              <w:t>Department of State Supervision of natural Resources Disposal</w:t>
            </w:r>
          </w:p>
          <w:p w14:paraId="470965C3" w14:textId="77777777" w:rsidR="00DE1A1E" w:rsidRPr="009776DE" w:rsidRDefault="00DE1A1E" w:rsidP="00A91AC5">
            <w:pPr>
              <w:spacing w:after="120" w:line="240" w:lineRule="auto"/>
              <w:jc w:val="left"/>
              <w:rPr>
                <w:bCs/>
                <w:sz w:val="18"/>
                <w:szCs w:val="18"/>
              </w:rPr>
            </w:pPr>
            <w:r w:rsidRPr="009776DE">
              <w:rPr>
                <w:bCs/>
                <w:sz w:val="18"/>
                <w:szCs w:val="18"/>
              </w:rPr>
              <w:t>- Samadov Abdurahmon, Deputy Chairman of J. Guliston</w:t>
            </w:r>
          </w:p>
          <w:p w14:paraId="4E91B225" w14:textId="77777777" w:rsidR="00DE1A1E" w:rsidRPr="009776DE" w:rsidRDefault="00DE1A1E" w:rsidP="00A91AC5">
            <w:pPr>
              <w:spacing w:after="120" w:line="240" w:lineRule="auto"/>
              <w:jc w:val="left"/>
              <w:rPr>
                <w:bCs/>
                <w:sz w:val="18"/>
                <w:szCs w:val="18"/>
              </w:rPr>
            </w:pPr>
            <w:r w:rsidRPr="009776DE">
              <w:rPr>
                <w:bCs/>
                <w:sz w:val="18"/>
                <w:szCs w:val="18"/>
              </w:rPr>
              <w:t>- Mirzoev Szhavharsho, Secretary, Kishlak Toshrobod</w:t>
            </w:r>
          </w:p>
          <w:p w14:paraId="466C1A25" w14:textId="77777777" w:rsidR="00DE1A1E" w:rsidRPr="009776DE" w:rsidRDefault="00DE1A1E" w:rsidP="00A91AC5">
            <w:pPr>
              <w:spacing w:after="120" w:line="240" w:lineRule="auto"/>
              <w:jc w:val="left"/>
              <w:rPr>
                <w:bCs/>
                <w:sz w:val="18"/>
                <w:szCs w:val="18"/>
              </w:rPr>
            </w:pPr>
            <w:r w:rsidRPr="009776DE">
              <w:rPr>
                <w:bCs/>
                <w:sz w:val="18"/>
                <w:szCs w:val="18"/>
              </w:rPr>
              <w:t>- Umratulloev Ajnullo, head of Administration, Kumsangir</w:t>
            </w:r>
          </w:p>
          <w:p w14:paraId="3C33DC14" w14:textId="77777777" w:rsidR="00DE1A1E" w:rsidRPr="009776DE" w:rsidRDefault="00DE1A1E" w:rsidP="00A91AC5">
            <w:pPr>
              <w:spacing w:after="120" w:line="240" w:lineRule="auto"/>
              <w:jc w:val="left"/>
              <w:rPr>
                <w:bCs/>
                <w:sz w:val="18"/>
                <w:szCs w:val="18"/>
              </w:rPr>
            </w:pPr>
            <w:r w:rsidRPr="009776DE">
              <w:rPr>
                <w:bCs/>
                <w:sz w:val="18"/>
                <w:szCs w:val="18"/>
              </w:rPr>
              <w:lastRenderedPageBreak/>
              <w:t>- Burhanov Murtazo, Chairman of the Jamoat, Pyanj</w:t>
            </w:r>
          </w:p>
          <w:p w14:paraId="2C8EAE8E" w14:textId="77777777" w:rsidR="00DE1A1E" w:rsidRPr="009776DE" w:rsidRDefault="00DE1A1E" w:rsidP="00A91AC5">
            <w:pPr>
              <w:spacing w:after="120" w:line="240" w:lineRule="auto"/>
              <w:jc w:val="left"/>
              <w:rPr>
                <w:bCs/>
                <w:sz w:val="18"/>
                <w:szCs w:val="18"/>
              </w:rPr>
            </w:pPr>
            <w:r w:rsidRPr="009776DE">
              <w:rPr>
                <w:bCs/>
                <w:sz w:val="18"/>
                <w:szCs w:val="18"/>
              </w:rPr>
              <w:t>- Badadzhanov Sharif, Chairman of the Jamoat, Dusti</w:t>
            </w:r>
          </w:p>
          <w:p w14:paraId="78CB3568" w14:textId="77777777" w:rsidR="00DE1A1E" w:rsidRPr="009776DE" w:rsidRDefault="00DE1A1E" w:rsidP="00A91AC5">
            <w:pPr>
              <w:spacing w:after="120" w:line="240" w:lineRule="auto"/>
              <w:jc w:val="left"/>
              <w:rPr>
                <w:bCs/>
                <w:sz w:val="18"/>
                <w:szCs w:val="18"/>
              </w:rPr>
            </w:pPr>
            <w:r w:rsidRPr="009776DE">
              <w:rPr>
                <w:bCs/>
                <w:sz w:val="18"/>
                <w:szCs w:val="18"/>
              </w:rPr>
              <w:t>- Eshhamadov Rahim, Chairman of the Jamoat, Krupskayy</w:t>
            </w:r>
          </w:p>
          <w:p w14:paraId="26CCBCFC" w14:textId="77777777" w:rsidR="00DE1A1E" w:rsidRPr="009776DE" w:rsidRDefault="00DE1A1E" w:rsidP="00A91AC5">
            <w:pPr>
              <w:spacing w:after="120" w:line="240" w:lineRule="auto"/>
              <w:jc w:val="left"/>
              <w:rPr>
                <w:bCs/>
                <w:sz w:val="18"/>
                <w:szCs w:val="18"/>
              </w:rPr>
            </w:pPr>
            <w:r w:rsidRPr="009776DE">
              <w:rPr>
                <w:bCs/>
                <w:sz w:val="18"/>
                <w:szCs w:val="18"/>
              </w:rPr>
              <w:t>- Kuganov Kuchar, Chairman of the Jamoat, Yakkadin</w:t>
            </w:r>
          </w:p>
          <w:p w14:paraId="177AE019" w14:textId="77777777" w:rsidR="00DE1A1E" w:rsidRPr="009776DE" w:rsidRDefault="00DE1A1E" w:rsidP="00A91AC5">
            <w:pPr>
              <w:spacing w:after="120" w:line="240" w:lineRule="auto"/>
              <w:jc w:val="left"/>
              <w:rPr>
                <w:bCs/>
                <w:sz w:val="18"/>
                <w:szCs w:val="18"/>
              </w:rPr>
            </w:pPr>
            <w:r w:rsidRPr="009776DE">
              <w:rPr>
                <w:bCs/>
                <w:sz w:val="18"/>
                <w:szCs w:val="18"/>
              </w:rPr>
              <w:t>- Boimatov Toir, Chairman of the Jamoat, Kumsangir</w:t>
            </w:r>
          </w:p>
          <w:p w14:paraId="5FF3DCAC" w14:textId="77777777" w:rsidR="00DE1A1E" w:rsidRPr="009776DE" w:rsidRDefault="00DE1A1E" w:rsidP="00A91AC5">
            <w:pPr>
              <w:spacing w:after="120" w:line="240" w:lineRule="auto"/>
              <w:jc w:val="left"/>
              <w:rPr>
                <w:bCs/>
                <w:sz w:val="18"/>
                <w:szCs w:val="18"/>
              </w:rPr>
            </w:pPr>
          </w:p>
        </w:tc>
        <w:tc>
          <w:tcPr>
            <w:tcW w:w="4064" w:type="dxa"/>
          </w:tcPr>
          <w:p w14:paraId="2965982A" w14:textId="77777777" w:rsidR="00DE1A1E" w:rsidRPr="009776DE" w:rsidRDefault="00DE1A1E" w:rsidP="00A91AC5">
            <w:pPr>
              <w:spacing w:after="120"/>
              <w:rPr>
                <w:sz w:val="18"/>
                <w:szCs w:val="18"/>
              </w:rPr>
            </w:pPr>
          </w:p>
        </w:tc>
      </w:tr>
      <w:tr w:rsidR="00DE1A1E" w:rsidRPr="009776DE" w14:paraId="3C9DE9ED" w14:textId="77777777" w:rsidTr="00A91AC5">
        <w:trPr>
          <w:trHeight w:val="149"/>
        </w:trPr>
        <w:tc>
          <w:tcPr>
            <w:tcW w:w="436" w:type="dxa"/>
          </w:tcPr>
          <w:p w14:paraId="2F8B5BC5" w14:textId="77777777" w:rsidR="00DE1A1E" w:rsidRPr="009776DE" w:rsidRDefault="00DE1A1E" w:rsidP="00A91AC5">
            <w:pPr>
              <w:spacing w:after="120"/>
              <w:rPr>
                <w:sz w:val="18"/>
                <w:szCs w:val="18"/>
              </w:rPr>
            </w:pPr>
            <w:r w:rsidRPr="009776DE">
              <w:rPr>
                <w:sz w:val="18"/>
                <w:szCs w:val="18"/>
              </w:rPr>
              <w:lastRenderedPageBreak/>
              <w:t>2</w:t>
            </w:r>
          </w:p>
        </w:tc>
        <w:tc>
          <w:tcPr>
            <w:tcW w:w="1821" w:type="dxa"/>
          </w:tcPr>
          <w:p w14:paraId="104C5143" w14:textId="77777777" w:rsidR="00DE1A1E" w:rsidRPr="009776DE" w:rsidRDefault="00DE1A1E" w:rsidP="00A91AC5">
            <w:pPr>
              <w:spacing w:after="120" w:line="120" w:lineRule="atLeast"/>
              <w:jc w:val="left"/>
              <w:rPr>
                <w:sz w:val="18"/>
                <w:szCs w:val="18"/>
              </w:rPr>
            </w:pPr>
            <w:r w:rsidRPr="009776DE">
              <w:rPr>
                <w:sz w:val="18"/>
                <w:szCs w:val="18"/>
              </w:rPr>
              <w:t>Consultation on ToRs for ESIA</w:t>
            </w:r>
          </w:p>
        </w:tc>
        <w:tc>
          <w:tcPr>
            <w:tcW w:w="1842" w:type="dxa"/>
          </w:tcPr>
          <w:p w14:paraId="5AD62FC2" w14:textId="77777777" w:rsidR="00DE1A1E" w:rsidRPr="009776DE" w:rsidRDefault="00DE1A1E" w:rsidP="00A91AC5">
            <w:pPr>
              <w:spacing w:after="120" w:line="120" w:lineRule="atLeast"/>
              <w:jc w:val="left"/>
              <w:rPr>
                <w:bCs/>
                <w:sz w:val="18"/>
                <w:szCs w:val="18"/>
              </w:rPr>
            </w:pPr>
            <w:r w:rsidRPr="009776DE">
              <w:rPr>
                <w:bCs/>
                <w:sz w:val="18"/>
                <w:szCs w:val="18"/>
              </w:rPr>
              <w:t>14 October 2010.</w:t>
            </w:r>
          </w:p>
          <w:p w14:paraId="65F31D0F" w14:textId="77777777" w:rsidR="00DE1A1E" w:rsidRPr="009776DE" w:rsidRDefault="00DE1A1E" w:rsidP="00A91AC5">
            <w:pPr>
              <w:spacing w:after="120" w:line="120" w:lineRule="atLeast"/>
              <w:jc w:val="left"/>
              <w:rPr>
                <w:bCs/>
                <w:sz w:val="18"/>
                <w:szCs w:val="18"/>
              </w:rPr>
            </w:pPr>
            <w:r w:rsidRPr="009776DE">
              <w:rPr>
                <w:bCs/>
                <w:sz w:val="18"/>
                <w:szCs w:val="18"/>
              </w:rPr>
              <w:t>Dushanbe, Tajikistan. Ministry of Energy of the Republic of Tajikistan</w:t>
            </w:r>
          </w:p>
        </w:tc>
        <w:tc>
          <w:tcPr>
            <w:tcW w:w="6237" w:type="dxa"/>
          </w:tcPr>
          <w:p w14:paraId="3AAEC4C2" w14:textId="77777777" w:rsidR="00DE1A1E" w:rsidRPr="009776DE" w:rsidRDefault="00DE1A1E" w:rsidP="00A91AC5">
            <w:pPr>
              <w:spacing w:after="120" w:line="240" w:lineRule="auto"/>
              <w:jc w:val="left"/>
              <w:rPr>
                <w:bCs/>
                <w:sz w:val="18"/>
                <w:szCs w:val="18"/>
              </w:rPr>
            </w:pPr>
            <w:r w:rsidRPr="009776DE">
              <w:rPr>
                <w:bCs/>
                <w:sz w:val="18"/>
                <w:szCs w:val="18"/>
              </w:rPr>
              <w:t xml:space="preserve">- Muhiddinov P.M. – First Deputy Minister of Energy and Industry of the Republic of Tajikistan </w:t>
            </w:r>
          </w:p>
          <w:p w14:paraId="5DBF0710" w14:textId="77777777" w:rsidR="00DE1A1E" w:rsidRPr="009776DE" w:rsidRDefault="00DE1A1E" w:rsidP="00A91AC5">
            <w:pPr>
              <w:spacing w:after="120" w:line="240" w:lineRule="auto"/>
              <w:jc w:val="left"/>
              <w:rPr>
                <w:bCs/>
                <w:sz w:val="18"/>
                <w:szCs w:val="18"/>
              </w:rPr>
            </w:pPr>
            <w:r w:rsidRPr="009776DE">
              <w:rPr>
                <w:bCs/>
                <w:sz w:val="18"/>
                <w:szCs w:val="18"/>
              </w:rPr>
              <w:t>- Kholnazarov N. – Head of Department for power energy of the Ministry of Energy and Industry of the Republic of Tajikistan</w:t>
            </w:r>
          </w:p>
          <w:p w14:paraId="047EE0AF" w14:textId="77777777" w:rsidR="00DE1A1E" w:rsidRPr="009776DE" w:rsidRDefault="00DE1A1E" w:rsidP="00A91AC5">
            <w:pPr>
              <w:spacing w:after="120" w:line="240" w:lineRule="auto"/>
              <w:jc w:val="left"/>
              <w:rPr>
                <w:bCs/>
                <w:sz w:val="18"/>
                <w:szCs w:val="18"/>
              </w:rPr>
            </w:pPr>
            <w:r w:rsidRPr="009776DE">
              <w:rPr>
                <w:bCs/>
                <w:sz w:val="18"/>
                <w:szCs w:val="18"/>
              </w:rPr>
              <w:t>- Valamat-Zade T.G. – Chief specialist of Energy Department of the Ministry of Energy and Industry of the Republic of Tajikistan</w:t>
            </w:r>
          </w:p>
          <w:p w14:paraId="127E5452" w14:textId="77777777" w:rsidR="00DE1A1E" w:rsidRPr="009776DE" w:rsidRDefault="00DE1A1E" w:rsidP="00A91AC5">
            <w:pPr>
              <w:spacing w:after="120" w:line="240" w:lineRule="auto"/>
              <w:jc w:val="left"/>
              <w:rPr>
                <w:bCs/>
                <w:sz w:val="18"/>
                <w:szCs w:val="18"/>
              </w:rPr>
            </w:pPr>
            <w:r w:rsidRPr="009776DE">
              <w:rPr>
                <w:bCs/>
                <w:sz w:val="18"/>
                <w:szCs w:val="18"/>
              </w:rPr>
              <w:t>- Salokhiddinov K. – Leading specialist  of Energy Department of the Ministry of Energy and Industry of the Republic of Tajikistan</w:t>
            </w:r>
          </w:p>
          <w:p w14:paraId="137590DA" w14:textId="77777777" w:rsidR="00DE1A1E" w:rsidRPr="009776DE" w:rsidRDefault="00DE1A1E" w:rsidP="00A91AC5">
            <w:pPr>
              <w:spacing w:after="120" w:line="240" w:lineRule="auto"/>
              <w:jc w:val="left"/>
              <w:rPr>
                <w:bCs/>
                <w:sz w:val="18"/>
                <w:szCs w:val="18"/>
              </w:rPr>
            </w:pPr>
            <w:r w:rsidRPr="009776DE">
              <w:rPr>
                <w:bCs/>
                <w:sz w:val="18"/>
                <w:szCs w:val="18"/>
              </w:rPr>
              <w:t>- Azizova T. – Press-secretary of Energy Department of the Ministry of Energy and Industry of the Republic of Tajikistan</w:t>
            </w:r>
          </w:p>
          <w:p w14:paraId="2042C47A" w14:textId="77777777" w:rsidR="00DE1A1E" w:rsidRPr="009776DE" w:rsidRDefault="00DE1A1E" w:rsidP="00A91AC5">
            <w:pPr>
              <w:spacing w:after="120" w:line="240" w:lineRule="auto"/>
              <w:jc w:val="left"/>
              <w:rPr>
                <w:bCs/>
                <w:sz w:val="18"/>
                <w:szCs w:val="18"/>
              </w:rPr>
            </w:pPr>
            <w:r w:rsidRPr="009776DE">
              <w:rPr>
                <w:bCs/>
                <w:sz w:val="18"/>
                <w:szCs w:val="18"/>
              </w:rPr>
              <w:t>- Samiev F. – Chief specialist of major construction works of the Ministry of Energy and Industry of the Republic of Tajikistan</w:t>
            </w:r>
          </w:p>
          <w:p w14:paraId="3C784886" w14:textId="77777777" w:rsidR="00DE1A1E" w:rsidRPr="009776DE" w:rsidRDefault="00DE1A1E" w:rsidP="00A91AC5">
            <w:pPr>
              <w:spacing w:after="120" w:line="240" w:lineRule="auto"/>
              <w:jc w:val="left"/>
              <w:rPr>
                <w:bCs/>
                <w:sz w:val="18"/>
                <w:szCs w:val="18"/>
              </w:rPr>
            </w:pPr>
            <w:r w:rsidRPr="009776DE">
              <w:rPr>
                <w:bCs/>
                <w:sz w:val="18"/>
                <w:szCs w:val="18"/>
              </w:rPr>
              <w:t>- Zardova M. – Chief specialist of international relations department of the  Ministry of Energy and Industry of the Republic of Tajikistan</w:t>
            </w:r>
          </w:p>
          <w:p w14:paraId="6D830C1A" w14:textId="77777777" w:rsidR="00DE1A1E" w:rsidRPr="009776DE" w:rsidRDefault="00DE1A1E" w:rsidP="00A91AC5">
            <w:pPr>
              <w:spacing w:after="120" w:line="240" w:lineRule="auto"/>
              <w:jc w:val="left"/>
              <w:rPr>
                <w:bCs/>
                <w:sz w:val="18"/>
                <w:szCs w:val="18"/>
              </w:rPr>
            </w:pPr>
            <w:r w:rsidRPr="009776DE">
              <w:rPr>
                <w:bCs/>
                <w:sz w:val="18"/>
                <w:szCs w:val="18"/>
              </w:rPr>
              <w:t>- Damonov F. - specialist of international relations department of the Ministry of Energy and Industry of the Republic of Tajikistan</w:t>
            </w:r>
          </w:p>
          <w:p w14:paraId="57742FF7" w14:textId="77777777" w:rsidR="00DE1A1E" w:rsidRPr="009776DE" w:rsidRDefault="00DE1A1E" w:rsidP="00A91AC5">
            <w:pPr>
              <w:spacing w:after="120" w:line="240" w:lineRule="auto"/>
              <w:jc w:val="left"/>
              <w:rPr>
                <w:bCs/>
                <w:sz w:val="18"/>
                <w:szCs w:val="18"/>
              </w:rPr>
            </w:pPr>
            <w:r w:rsidRPr="009776DE">
              <w:rPr>
                <w:bCs/>
                <w:sz w:val="18"/>
                <w:szCs w:val="18"/>
              </w:rPr>
              <w:t xml:space="preserve">- Gulov R.R. – Deputy Chief Engineer OJHC “Barki Tojik” </w:t>
            </w:r>
          </w:p>
          <w:p w14:paraId="1F60ED93" w14:textId="77777777" w:rsidR="00DE1A1E" w:rsidRPr="009776DE" w:rsidRDefault="00DE1A1E" w:rsidP="00A91AC5">
            <w:pPr>
              <w:spacing w:after="120" w:line="240" w:lineRule="auto"/>
              <w:jc w:val="left"/>
              <w:rPr>
                <w:bCs/>
                <w:sz w:val="18"/>
                <w:szCs w:val="18"/>
              </w:rPr>
            </w:pPr>
            <w:r w:rsidRPr="009776DE">
              <w:rPr>
                <w:bCs/>
                <w:sz w:val="18"/>
                <w:szCs w:val="18"/>
              </w:rPr>
              <w:t xml:space="preserve">- Azimov B.R. – First Deputy Chairman of OJHC “Barki Tojik” </w:t>
            </w:r>
          </w:p>
          <w:p w14:paraId="6486E7E2" w14:textId="77777777" w:rsidR="00DE1A1E" w:rsidRPr="009776DE" w:rsidRDefault="00DE1A1E" w:rsidP="00A91AC5">
            <w:pPr>
              <w:spacing w:after="120" w:line="240" w:lineRule="auto"/>
              <w:jc w:val="left"/>
              <w:rPr>
                <w:bCs/>
                <w:sz w:val="18"/>
                <w:szCs w:val="18"/>
              </w:rPr>
            </w:pPr>
            <w:r w:rsidRPr="009776DE">
              <w:rPr>
                <w:bCs/>
                <w:sz w:val="18"/>
                <w:szCs w:val="18"/>
              </w:rPr>
              <w:t>- Hakimov A. – Head of Investments Department of the Ministry of Energy and Industry of the Republic of Tajikistan</w:t>
            </w:r>
          </w:p>
          <w:p w14:paraId="267AADE2" w14:textId="77777777" w:rsidR="00DE1A1E" w:rsidRPr="009776DE" w:rsidRDefault="00DE1A1E" w:rsidP="00A91AC5">
            <w:pPr>
              <w:spacing w:after="120" w:line="240" w:lineRule="auto"/>
              <w:jc w:val="left"/>
              <w:rPr>
                <w:bCs/>
                <w:sz w:val="18"/>
                <w:szCs w:val="18"/>
              </w:rPr>
            </w:pPr>
            <w:r w:rsidRPr="009776DE">
              <w:rPr>
                <w:bCs/>
                <w:sz w:val="18"/>
                <w:szCs w:val="18"/>
              </w:rPr>
              <w:t>- Abdurakhimov B. – State Expert Examination for Environment under the Committee for Environment under the Government of the Republic of Tajikistan</w:t>
            </w:r>
          </w:p>
          <w:p w14:paraId="4B6D7657" w14:textId="77777777" w:rsidR="00DE1A1E" w:rsidRPr="009776DE" w:rsidRDefault="00DE1A1E" w:rsidP="00A91AC5">
            <w:pPr>
              <w:spacing w:after="120" w:line="240" w:lineRule="auto"/>
              <w:jc w:val="left"/>
              <w:rPr>
                <w:bCs/>
                <w:sz w:val="18"/>
                <w:szCs w:val="18"/>
              </w:rPr>
            </w:pPr>
            <w:r w:rsidRPr="009776DE">
              <w:rPr>
                <w:bCs/>
                <w:sz w:val="18"/>
                <w:szCs w:val="18"/>
              </w:rPr>
              <w:t xml:space="preserve">- Habibov B. – Executive Director. Consumers Union of the Republic of </w:t>
            </w:r>
            <w:r w:rsidRPr="009776DE">
              <w:rPr>
                <w:bCs/>
                <w:sz w:val="18"/>
                <w:szCs w:val="18"/>
              </w:rPr>
              <w:lastRenderedPageBreak/>
              <w:t>Tajikistan.</w:t>
            </w:r>
          </w:p>
          <w:p w14:paraId="4161CD22" w14:textId="77777777" w:rsidR="00DE1A1E" w:rsidRPr="009776DE" w:rsidRDefault="00DE1A1E" w:rsidP="00A91AC5">
            <w:pPr>
              <w:spacing w:after="120" w:line="240" w:lineRule="auto"/>
              <w:jc w:val="left"/>
              <w:rPr>
                <w:bCs/>
                <w:sz w:val="18"/>
                <w:szCs w:val="18"/>
              </w:rPr>
            </w:pPr>
            <w:r w:rsidRPr="009776DE">
              <w:rPr>
                <w:bCs/>
                <w:sz w:val="18"/>
                <w:szCs w:val="18"/>
              </w:rPr>
              <w:t>- Hairdarov M. – Chairman of NGO “Society and Law”. A network of the NGO forum under ADB.</w:t>
            </w:r>
          </w:p>
          <w:p w14:paraId="60076FE9" w14:textId="77777777" w:rsidR="00DE1A1E" w:rsidRPr="009776DE" w:rsidRDefault="00DE1A1E" w:rsidP="00A91AC5">
            <w:pPr>
              <w:spacing w:after="120" w:line="240" w:lineRule="auto"/>
              <w:jc w:val="left"/>
              <w:rPr>
                <w:bCs/>
                <w:sz w:val="18"/>
                <w:szCs w:val="18"/>
              </w:rPr>
            </w:pPr>
            <w:r w:rsidRPr="009776DE">
              <w:rPr>
                <w:bCs/>
                <w:sz w:val="18"/>
                <w:szCs w:val="18"/>
              </w:rPr>
              <w:t>- Kabutov K. – Head of Centre under the Academy of Sciences of the Republic of Tajikistan.</w:t>
            </w:r>
          </w:p>
          <w:p w14:paraId="185D2054" w14:textId="77777777" w:rsidR="00DE1A1E" w:rsidRPr="009776DE" w:rsidRDefault="00DE1A1E" w:rsidP="00A91AC5">
            <w:pPr>
              <w:spacing w:after="120" w:line="240" w:lineRule="auto"/>
              <w:jc w:val="left"/>
              <w:rPr>
                <w:bCs/>
                <w:sz w:val="18"/>
                <w:szCs w:val="18"/>
              </w:rPr>
            </w:pPr>
            <w:r w:rsidRPr="009776DE">
              <w:rPr>
                <w:bCs/>
                <w:sz w:val="18"/>
                <w:szCs w:val="18"/>
              </w:rPr>
              <w:t xml:space="preserve">- Asliddinov N.B. – Director of projects forecasting. General Information Centre. </w:t>
            </w:r>
          </w:p>
          <w:p w14:paraId="47ADF275" w14:textId="77777777" w:rsidR="00DE1A1E" w:rsidRPr="009776DE" w:rsidRDefault="00DE1A1E" w:rsidP="00A91AC5">
            <w:pPr>
              <w:spacing w:after="120" w:line="240" w:lineRule="auto"/>
              <w:jc w:val="left"/>
              <w:rPr>
                <w:bCs/>
                <w:sz w:val="18"/>
                <w:szCs w:val="18"/>
              </w:rPr>
            </w:pPr>
            <w:r w:rsidRPr="009776DE">
              <w:rPr>
                <w:bCs/>
                <w:sz w:val="18"/>
                <w:szCs w:val="18"/>
              </w:rPr>
              <w:t>- Zoirova D. – Expert (observer). World Bank.</w:t>
            </w:r>
          </w:p>
        </w:tc>
        <w:tc>
          <w:tcPr>
            <w:tcW w:w="4064" w:type="dxa"/>
          </w:tcPr>
          <w:p w14:paraId="773B5854" w14:textId="77777777" w:rsidR="00DE1A1E" w:rsidRPr="009776DE" w:rsidRDefault="00DE1A1E" w:rsidP="00A91AC5">
            <w:pPr>
              <w:spacing w:after="120" w:line="240" w:lineRule="auto"/>
              <w:jc w:val="left"/>
              <w:rPr>
                <w:sz w:val="18"/>
                <w:szCs w:val="18"/>
              </w:rPr>
            </w:pPr>
            <w:r w:rsidRPr="009776DE">
              <w:rPr>
                <w:sz w:val="18"/>
                <w:szCs w:val="18"/>
              </w:rPr>
              <w:lastRenderedPageBreak/>
              <w:t>List of invitees:</w:t>
            </w:r>
          </w:p>
          <w:p w14:paraId="3AB888F3" w14:textId="77777777" w:rsidR="00DE1A1E" w:rsidRPr="009776DE" w:rsidRDefault="00DE1A1E" w:rsidP="00A91AC5">
            <w:pPr>
              <w:spacing w:after="120" w:line="240" w:lineRule="auto"/>
              <w:jc w:val="left"/>
              <w:rPr>
                <w:sz w:val="18"/>
                <w:szCs w:val="18"/>
              </w:rPr>
            </w:pPr>
            <w:r w:rsidRPr="009776DE">
              <w:rPr>
                <w:sz w:val="18"/>
                <w:szCs w:val="18"/>
              </w:rPr>
              <w:t>- Community Information Center</w:t>
            </w:r>
          </w:p>
          <w:p w14:paraId="546AA479" w14:textId="77777777" w:rsidR="00DE1A1E" w:rsidRPr="009776DE" w:rsidRDefault="00DE1A1E" w:rsidP="00A91AC5">
            <w:pPr>
              <w:spacing w:after="120" w:line="240" w:lineRule="auto"/>
              <w:jc w:val="left"/>
              <w:rPr>
                <w:sz w:val="18"/>
                <w:szCs w:val="18"/>
              </w:rPr>
            </w:pPr>
            <w:r w:rsidRPr="009776DE">
              <w:rPr>
                <w:sz w:val="18"/>
                <w:szCs w:val="18"/>
              </w:rPr>
              <w:t>- Renascence</w:t>
            </w:r>
          </w:p>
          <w:p w14:paraId="1A3499C4" w14:textId="77777777" w:rsidR="00DE1A1E" w:rsidRPr="009776DE" w:rsidRDefault="00DE1A1E" w:rsidP="00A91AC5">
            <w:pPr>
              <w:spacing w:after="120" w:line="240" w:lineRule="auto"/>
              <w:jc w:val="left"/>
              <w:rPr>
                <w:sz w:val="18"/>
                <w:szCs w:val="18"/>
              </w:rPr>
            </w:pPr>
            <w:r w:rsidRPr="009776DE">
              <w:rPr>
                <w:sz w:val="18"/>
                <w:szCs w:val="18"/>
              </w:rPr>
              <w:t>- Zumrad</w:t>
            </w:r>
          </w:p>
          <w:p w14:paraId="6EFBA594" w14:textId="77777777" w:rsidR="00DE1A1E" w:rsidRPr="009776DE" w:rsidRDefault="00DE1A1E" w:rsidP="00A91AC5">
            <w:pPr>
              <w:spacing w:after="120" w:line="240" w:lineRule="auto"/>
              <w:jc w:val="left"/>
              <w:rPr>
                <w:sz w:val="18"/>
                <w:szCs w:val="18"/>
              </w:rPr>
            </w:pPr>
            <w:r w:rsidRPr="009776DE">
              <w:rPr>
                <w:sz w:val="18"/>
                <w:szCs w:val="18"/>
              </w:rPr>
              <w:t>- Avrora</w:t>
            </w:r>
          </w:p>
          <w:p w14:paraId="470C1381" w14:textId="77777777" w:rsidR="00DE1A1E" w:rsidRPr="009776DE" w:rsidRDefault="00DE1A1E" w:rsidP="00A91AC5">
            <w:pPr>
              <w:spacing w:after="120" w:line="240" w:lineRule="auto"/>
              <w:jc w:val="left"/>
              <w:rPr>
                <w:sz w:val="18"/>
                <w:szCs w:val="18"/>
              </w:rPr>
            </w:pPr>
            <w:r w:rsidRPr="009776DE">
              <w:rPr>
                <w:sz w:val="18"/>
                <w:szCs w:val="18"/>
              </w:rPr>
              <w:t>- Association of Internet providers</w:t>
            </w:r>
          </w:p>
          <w:p w14:paraId="3555158E" w14:textId="77777777" w:rsidR="00DE1A1E" w:rsidRPr="009776DE" w:rsidRDefault="00DE1A1E" w:rsidP="00A91AC5">
            <w:pPr>
              <w:spacing w:after="120" w:line="240" w:lineRule="auto"/>
              <w:jc w:val="left"/>
              <w:rPr>
                <w:sz w:val="18"/>
                <w:szCs w:val="18"/>
              </w:rPr>
            </w:pPr>
            <w:r w:rsidRPr="009776DE">
              <w:rPr>
                <w:sz w:val="18"/>
                <w:szCs w:val="18"/>
              </w:rPr>
              <w:t>- Zdorove</w:t>
            </w:r>
          </w:p>
          <w:p w14:paraId="1C28AC53" w14:textId="77777777" w:rsidR="00DE1A1E" w:rsidRPr="009776DE" w:rsidRDefault="00DE1A1E" w:rsidP="00A91AC5">
            <w:pPr>
              <w:spacing w:after="120" w:line="240" w:lineRule="auto"/>
              <w:jc w:val="left"/>
              <w:rPr>
                <w:sz w:val="18"/>
                <w:szCs w:val="18"/>
              </w:rPr>
            </w:pPr>
            <w:r w:rsidRPr="009776DE">
              <w:rPr>
                <w:sz w:val="18"/>
                <w:szCs w:val="18"/>
              </w:rPr>
              <w:t>Associations of Banks of Tajikistan</w:t>
            </w:r>
          </w:p>
          <w:p w14:paraId="5F67A76B" w14:textId="77777777" w:rsidR="00DE1A1E" w:rsidRPr="009776DE" w:rsidRDefault="00DE1A1E" w:rsidP="00A91AC5">
            <w:pPr>
              <w:spacing w:after="120" w:line="240" w:lineRule="auto"/>
              <w:jc w:val="left"/>
              <w:rPr>
                <w:sz w:val="18"/>
                <w:szCs w:val="18"/>
              </w:rPr>
            </w:pPr>
            <w:r w:rsidRPr="009776DE">
              <w:rPr>
                <w:sz w:val="18"/>
                <w:szCs w:val="18"/>
              </w:rPr>
              <w:t>- Giplariya</w:t>
            </w:r>
          </w:p>
          <w:p w14:paraId="268EA7B6" w14:textId="77777777" w:rsidR="00DE1A1E" w:rsidRPr="009776DE" w:rsidRDefault="00DE1A1E" w:rsidP="00A91AC5">
            <w:pPr>
              <w:spacing w:after="120" w:line="240" w:lineRule="auto"/>
              <w:jc w:val="left"/>
              <w:rPr>
                <w:sz w:val="18"/>
                <w:szCs w:val="18"/>
              </w:rPr>
            </w:pPr>
            <w:r w:rsidRPr="009776DE">
              <w:rPr>
                <w:sz w:val="18"/>
                <w:szCs w:val="18"/>
              </w:rPr>
              <w:t>- Partnership for Development</w:t>
            </w:r>
          </w:p>
          <w:p w14:paraId="49C4C3EA" w14:textId="77777777" w:rsidR="00DE1A1E" w:rsidRPr="009776DE" w:rsidRDefault="00DE1A1E" w:rsidP="00A91AC5">
            <w:pPr>
              <w:spacing w:after="120" w:line="240" w:lineRule="auto"/>
              <w:jc w:val="left"/>
              <w:rPr>
                <w:sz w:val="18"/>
                <w:szCs w:val="18"/>
              </w:rPr>
            </w:pPr>
            <w:r w:rsidRPr="009776DE">
              <w:rPr>
                <w:sz w:val="18"/>
                <w:szCs w:val="18"/>
              </w:rPr>
              <w:t>- Shahrvand</w:t>
            </w:r>
          </w:p>
          <w:p w14:paraId="1C9CB6D6" w14:textId="77777777" w:rsidR="00DE1A1E" w:rsidRPr="009776DE" w:rsidRDefault="00DE1A1E" w:rsidP="00A91AC5">
            <w:pPr>
              <w:spacing w:after="120" w:line="240" w:lineRule="auto"/>
              <w:jc w:val="left"/>
              <w:rPr>
                <w:sz w:val="18"/>
                <w:szCs w:val="18"/>
              </w:rPr>
            </w:pPr>
            <w:r w:rsidRPr="009776DE">
              <w:rPr>
                <w:sz w:val="18"/>
                <w:szCs w:val="18"/>
              </w:rPr>
              <w:t>- Surkhob</w:t>
            </w:r>
          </w:p>
          <w:p w14:paraId="431EE684" w14:textId="77777777" w:rsidR="00DE1A1E" w:rsidRPr="009776DE" w:rsidRDefault="00DE1A1E" w:rsidP="00A91AC5">
            <w:pPr>
              <w:spacing w:after="120" w:line="240" w:lineRule="auto"/>
              <w:jc w:val="left"/>
              <w:rPr>
                <w:sz w:val="18"/>
                <w:szCs w:val="18"/>
              </w:rPr>
            </w:pPr>
            <w:r w:rsidRPr="009776DE">
              <w:rPr>
                <w:sz w:val="18"/>
                <w:szCs w:val="18"/>
              </w:rPr>
              <w:t>- Bakhtovar</w:t>
            </w:r>
          </w:p>
          <w:p w14:paraId="137E2754" w14:textId="77777777" w:rsidR="00DE1A1E" w:rsidRPr="009776DE" w:rsidRDefault="00DE1A1E" w:rsidP="00A91AC5">
            <w:pPr>
              <w:spacing w:after="120" w:line="240" w:lineRule="auto"/>
              <w:jc w:val="left"/>
              <w:rPr>
                <w:sz w:val="18"/>
                <w:szCs w:val="18"/>
              </w:rPr>
            </w:pPr>
            <w:r w:rsidRPr="009776DE">
              <w:rPr>
                <w:sz w:val="18"/>
                <w:szCs w:val="18"/>
              </w:rPr>
              <w:t>- Special Olympics of Tajikistan</w:t>
            </w:r>
          </w:p>
          <w:p w14:paraId="69B77F08" w14:textId="77777777" w:rsidR="00DE1A1E" w:rsidRPr="009776DE" w:rsidRDefault="00DE1A1E" w:rsidP="00A91AC5">
            <w:pPr>
              <w:spacing w:after="120" w:line="240" w:lineRule="auto"/>
              <w:jc w:val="left"/>
              <w:rPr>
                <w:sz w:val="18"/>
                <w:szCs w:val="18"/>
              </w:rPr>
            </w:pPr>
            <w:r w:rsidRPr="009776DE">
              <w:rPr>
                <w:sz w:val="18"/>
                <w:szCs w:val="18"/>
              </w:rPr>
              <w:t>- Orzu</w:t>
            </w:r>
          </w:p>
          <w:p w14:paraId="3F91349E" w14:textId="77777777" w:rsidR="00DE1A1E" w:rsidRPr="009776DE" w:rsidRDefault="00DE1A1E" w:rsidP="00A91AC5">
            <w:pPr>
              <w:spacing w:after="120" w:line="240" w:lineRule="auto"/>
              <w:jc w:val="left"/>
              <w:rPr>
                <w:sz w:val="18"/>
                <w:szCs w:val="18"/>
              </w:rPr>
            </w:pPr>
            <w:r w:rsidRPr="009776DE">
              <w:rPr>
                <w:sz w:val="18"/>
                <w:szCs w:val="18"/>
              </w:rPr>
              <w:t>- Youth of XX Centaury</w:t>
            </w:r>
          </w:p>
          <w:p w14:paraId="409C5BA7" w14:textId="77777777" w:rsidR="00DE1A1E" w:rsidRPr="009776DE" w:rsidRDefault="00DE1A1E" w:rsidP="00A91AC5">
            <w:pPr>
              <w:spacing w:after="120" w:line="240" w:lineRule="auto"/>
              <w:jc w:val="left"/>
              <w:rPr>
                <w:sz w:val="18"/>
                <w:szCs w:val="18"/>
              </w:rPr>
            </w:pPr>
            <w:r w:rsidRPr="009776DE">
              <w:rPr>
                <w:sz w:val="18"/>
                <w:szCs w:val="18"/>
              </w:rPr>
              <w:t>- Imon</w:t>
            </w:r>
          </w:p>
          <w:p w14:paraId="4974EFBB" w14:textId="77777777" w:rsidR="00DE1A1E" w:rsidRPr="009776DE" w:rsidRDefault="00DE1A1E" w:rsidP="00A91AC5">
            <w:pPr>
              <w:spacing w:after="120" w:line="240" w:lineRule="auto"/>
              <w:jc w:val="left"/>
              <w:rPr>
                <w:sz w:val="18"/>
                <w:szCs w:val="18"/>
              </w:rPr>
            </w:pPr>
            <w:r w:rsidRPr="009776DE">
              <w:rPr>
                <w:sz w:val="18"/>
                <w:szCs w:val="18"/>
              </w:rPr>
              <w:t>- Global Initiative of Psychologists</w:t>
            </w:r>
          </w:p>
          <w:p w14:paraId="261DBF83" w14:textId="77777777" w:rsidR="00DE1A1E" w:rsidRPr="009776DE" w:rsidRDefault="00DE1A1E" w:rsidP="00A91AC5">
            <w:pPr>
              <w:spacing w:after="120" w:line="240" w:lineRule="auto"/>
              <w:jc w:val="left"/>
              <w:rPr>
                <w:sz w:val="18"/>
                <w:szCs w:val="18"/>
              </w:rPr>
            </w:pPr>
            <w:r w:rsidRPr="009776DE">
              <w:rPr>
                <w:sz w:val="18"/>
                <w:szCs w:val="18"/>
              </w:rPr>
              <w:t>- Civil Society Development Center</w:t>
            </w:r>
          </w:p>
          <w:p w14:paraId="5E48D19D" w14:textId="77777777" w:rsidR="00DE1A1E" w:rsidRPr="009776DE" w:rsidRDefault="00DE1A1E" w:rsidP="00A91AC5">
            <w:pPr>
              <w:spacing w:after="120" w:line="240" w:lineRule="auto"/>
              <w:jc w:val="left"/>
              <w:rPr>
                <w:sz w:val="18"/>
                <w:szCs w:val="18"/>
              </w:rPr>
            </w:pPr>
            <w:r w:rsidRPr="009776DE">
              <w:rPr>
                <w:sz w:val="18"/>
                <w:szCs w:val="18"/>
              </w:rPr>
              <w:lastRenderedPageBreak/>
              <w:t>- Tarakkiyot</w:t>
            </w:r>
          </w:p>
          <w:p w14:paraId="2A9E69C0" w14:textId="77777777" w:rsidR="00DE1A1E" w:rsidRPr="009776DE" w:rsidRDefault="00DE1A1E" w:rsidP="00A91AC5">
            <w:pPr>
              <w:spacing w:after="120" w:line="240" w:lineRule="auto"/>
              <w:jc w:val="left"/>
              <w:rPr>
                <w:sz w:val="18"/>
                <w:szCs w:val="18"/>
              </w:rPr>
            </w:pPr>
            <w:r w:rsidRPr="009776DE">
              <w:rPr>
                <w:sz w:val="18"/>
                <w:szCs w:val="18"/>
              </w:rPr>
              <w:t>- National Association of Managers and Marketing Specialists</w:t>
            </w:r>
          </w:p>
          <w:p w14:paraId="1A4BABF1" w14:textId="77777777" w:rsidR="00DE1A1E" w:rsidRPr="009776DE" w:rsidRDefault="00DE1A1E" w:rsidP="00A91AC5">
            <w:pPr>
              <w:spacing w:after="120" w:line="240" w:lineRule="auto"/>
              <w:jc w:val="left"/>
              <w:rPr>
                <w:sz w:val="18"/>
                <w:szCs w:val="18"/>
              </w:rPr>
            </w:pPr>
            <w:r w:rsidRPr="009776DE">
              <w:rPr>
                <w:sz w:val="18"/>
                <w:szCs w:val="18"/>
              </w:rPr>
              <w:t>- National Association of Dehkan Farms of Tajikistan</w:t>
            </w:r>
          </w:p>
          <w:p w14:paraId="640FF113" w14:textId="77777777" w:rsidR="00DE1A1E" w:rsidRPr="009776DE" w:rsidRDefault="00DE1A1E" w:rsidP="00A91AC5">
            <w:pPr>
              <w:spacing w:after="120" w:line="240" w:lineRule="auto"/>
              <w:jc w:val="left"/>
              <w:rPr>
                <w:sz w:val="18"/>
                <w:szCs w:val="18"/>
              </w:rPr>
            </w:pPr>
            <w:r w:rsidRPr="009776DE">
              <w:rPr>
                <w:sz w:val="18"/>
                <w:szCs w:val="18"/>
              </w:rPr>
              <w:t>- Harmony of Universe</w:t>
            </w:r>
          </w:p>
          <w:p w14:paraId="52A04C67" w14:textId="77777777" w:rsidR="00DE1A1E" w:rsidRPr="009776DE" w:rsidRDefault="00DE1A1E" w:rsidP="00A91AC5">
            <w:pPr>
              <w:spacing w:after="120" w:line="240" w:lineRule="auto"/>
              <w:jc w:val="left"/>
              <w:rPr>
                <w:sz w:val="18"/>
                <w:szCs w:val="18"/>
              </w:rPr>
            </w:pPr>
            <w:r w:rsidRPr="009776DE">
              <w:rPr>
                <w:sz w:val="18"/>
                <w:szCs w:val="18"/>
              </w:rPr>
              <w:t>- Tajikistan Scout Association</w:t>
            </w:r>
          </w:p>
          <w:p w14:paraId="6A9FF7D6" w14:textId="77777777" w:rsidR="00DE1A1E" w:rsidRPr="009776DE" w:rsidRDefault="00DE1A1E" w:rsidP="00A91AC5">
            <w:pPr>
              <w:spacing w:after="120" w:line="240" w:lineRule="auto"/>
              <w:jc w:val="left"/>
              <w:rPr>
                <w:sz w:val="18"/>
                <w:szCs w:val="18"/>
              </w:rPr>
            </w:pPr>
            <w:r w:rsidRPr="009776DE">
              <w:rPr>
                <w:sz w:val="18"/>
                <w:szCs w:val="18"/>
              </w:rPr>
              <w:t>- Manija</w:t>
            </w:r>
          </w:p>
          <w:p w14:paraId="15F3C694" w14:textId="77777777" w:rsidR="00DE1A1E" w:rsidRPr="009776DE" w:rsidRDefault="00DE1A1E" w:rsidP="00A91AC5">
            <w:pPr>
              <w:spacing w:after="120" w:line="240" w:lineRule="auto"/>
              <w:jc w:val="left"/>
              <w:rPr>
                <w:sz w:val="18"/>
                <w:szCs w:val="18"/>
              </w:rPr>
            </w:pPr>
            <w:r w:rsidRPr="009776DE">
              <w:rPr>
                <w:sz w:val="18"/>
                <w:szCs w:val="18"/>
              </w:rPr>
              <w:t>- Society and Law</w:t>
            </w:r>
          </w:p>
          <w:p w14:paraId="4415DC94" w14:textId="77777777" w:rsidR="00DE1A1E" w:rsidRPr="009776DE" w:rsidRDefault="00DE1A1E" w:rsidP="00A91AC5">
            <w:pPr>
              <w:spacing w:after="120" w:line="240" w:lineRule="auto"/>
              <w:jc w:val="left"/>
              <w:rPr>
                <w:sz w:val="18"/>
                <w:szCs w:val="18"/>
              </w:rPr>
            </w:pPr>
            <w:r w:rsidRPr="009776DE">
              <w:rPr>
                <w:sz w:val="18"/>
                <w:szCs w:val="18"/>
              </w:rPr>
              <w:t>- International Center for non-commercial law</w:t>
            </w:r>
          </w:p>
          <w:p w14:paraId="15BBF82E" w14:textId="77777777" w:rsidR="00DE1A1E" w:rsidRPr="009776DE" w:rsidRDefault="00DE1A1E" w:rsidP="00A91AC5">
            <w:pPr>
              <w:spacing w:after="120" w:line="240" w:lineRule="auto"/>
              <w:jc w:val="left"/>
              <w:rPr>
                <w:sz w:val="18"/>
                <w:szCs w:val="18"/>
              </w:rPr>
            </w:pPr>
            <w:r w:rsidRPr="009776DE">
              <w:rPr>
                <w:sz w:val="18"/>
                <w:szCs w:val="18"/>
              </w:rPr>
              <w:t>- Modar</w:t>
            </w:r>
          </w:p>
          <w:p w14:paraId="672CAB17" w14:textId="77777777" w:rsidR="00DE1A1E" w:rsidRPr="009776DE" w:rsidRDefault="00DE1A1E" w:rsidP="00A91AC5">
            <w:pPr>
              <w:spacing w:after="120" w:line="240" w:lineRule="auto"/>
              <w:jc w:val="left"/>
              <w:rPr>
                <w:sz w:val="18"/>
                <w:szCs w:val="18"/>
              </w:rPr>
            </w:pPr>
            <w:r w:rsidRPr="009776DE">
              <w:rPr>
                <w:sz w:val="18"/>
                <w:szCs w:val="18"/>
              </w:rPr>
              <w:t>- Oftob</w:t>
            </w:r>
          </w:p>
          <w:p w14:paraId="37AC7BE8" w14:textId="77777777" w:rsidR="00DE1A1E" w:rsidRPr="009776DE" w:rsidRDefault="00DE1A1E" w:rsidP="00A91AC5">
            <w:pPr>
              <w:spacing w:after="120" w:line="240" w:lineRule="auto"/>
              <w:jc w:val="left"/>
              <w:rPr>
                <w:sz w:val="18"/>
                <w:szCs w:val="18"/>
              </w:rPr>
            </w:pPr>
            <w:r w:rsidRPr="009776DE">
              <w:rPr>
                <w:sz w:val="18"/>
                <w:szCs w:val="18"/>
              </w:rPr>
              <w:t>- HelpAge International</w:t>
            </w:r>
          </w:p>
          <w:p w14:paraId="6F1A31FE" w14:textId="77777777" w:rsidR="00DE1A1E" w:rsidRPr="009776DE" w:rsidRDefault="00DE1A1E" w:rsidP="00A91AC5">
            <w:pPr>
              <w:spacing w:after="120" w:line="240" w:lineRule="auto"/>
              <w:jc w:val="left"/>
              <w:rPr>
                <w:sz w:val="18"/>
                <w:szCs w:val="18"/>
              </w:rPr>
            </w:pPr>
            <w:r w:rsidRPr="009776DE">
              <w:rPr>
                <w:sz w:val="18"/>
                <w:szCs w:val="18"/>
              </w:rPr>
              <w:t>- Center of Help for People with disabilities</w:t>
            </w:r>
          </w:p>
          <w:p w14:paraId="5AFCDEC0" w14:textId="77777777" w:rsidR="00DE1A1E" w:rsidRPr="009776DE" w:rsidRDefault="00DE1A1E" w:rsidP="00A91AC5">
            <w:pPr>
              <w:spacing w:after="120" w:line="240" w:lineRule="auto"/>
              <w:jc w:val="left"/>
              <w:rPr>
                <w:sz w:val="18"/>
                <w:szCs w:val="18"/>
              </w:rPr>
            </w:pPr>
            <w:r w:rsidRPr="009776DE">
              <w:rPr>
                <w:sz w:val="18"/>
                <w:szCs w:val="18"/>
              </w:rPr>
              <w:t>- Femida</w:t>
            </w:r>
          </w:p>
          <w:p w14:paraId="31FA40CB" w14:textId="77777777" w:rsidR="00DE1A1E" w:rsidRPr="009776DE" w:rsidRDefault="00DE1A1E" w:rsidP="00A91AC5">
            <w:pPr>
              <w:spacing w:after="120" w:line="240" w:lineRule="auto"/>
              <w:jc w:val="left"/>
              <w:rPr>
                <w:sz w:val="18"/>
                <w:szCs w:val="18"/>
              </w:rPr>
            </w:pPr>
            <w:r w:rsidRPr="009776DE">
              <w:rPr>
                <w:sz w:val="18"/>
                <w:szCs w:val="18"/>
              </w:rPr>
              <w:t>- Tabiati Toza</w:t>
            </w:r>
          </w:p>
          <w:p w14:paraId="68948BCD" w14:textId="77777777" w:rsidR="00DE1A1E" w:rsidRPr="009776DE" w:rsidRDefault="00DE1A1E" w:rsidP="00A91AC5">
            <w:pPr>
              <w:spacing w:after="120" w:line="240" w:lineRule="auto"/>
              <w:jc w:val="left"/>
              <w:rPr>
                <w:sz w:val="18"/>
                <w:szCs w:val="18"/>
              </w:rPr>
            </w:pPr>
            <w:r w:rsidRPr="009776DE">
              <w:rPr>
                <w:sz w:val="18"/>
                <w:szCs w:val="18"/>
              </w:rPr>
              <w:t>- Tajik Social-and-Ecological Union</w:t>
            </w:r>
          </w:p>
          <w:p w14:paraId="25C4326F" w14:textId="77777777" w:rsidR="00DE1A1E" w:rsidRPr="009776DE" w:rsidRDefault="00DE1A1E" w:rsidP="00A91AC5">
            <w:pPr>
              <w:spacing w:after="120" w:line="240" w:lineRule="auto"/>
              <w:jc w:val="left"/>
              <w:rPr>
                <w:sz w:val="18"/>
                <w:szCs w:val="18"/>
              </w:rPr>
            </w:pPr>
            <w:r w:rsidRPr="009776DE">
              <w:rPr>
                <w:sz w:val="18"/>
                <w:szCs w:val="18"/>
              </w:rPr>
              <w:t>- Institute of Economy</w:t>
            </w:r>
          </w:p>
          <w:p w14:paraId="72CF8292" w14:textId="77777777" w:rsidR="00DE1A1E" w:rsidRPr="009776DE" w:rsidRDefault="00DE1A1E" w:rsidP="00A91AC5">
            <w:pPr>
              <w:spacing w:after="120" w:line="240" w:lineRule="auto"/>
              <w:jc w:val="left"/>
              <w:rPr>
                <w:sz w:val="18"/>
                <w:szCs w:val="18"/>
              </w:rPr>
            </w:pPr>
            <w:r w:rsidRPr="009776DE">
              <w:rPr>
                <w:sz w:val="18"/>
                <w:szCs w:val="18"/>
              </w:rPr>
              <w:t>- Navnihol</w:t>
            </w:r>
          </w:p>
          <w:p w14:paraId="1DD1085D" w14:textId="77777777" w:rsidR="00DE1A1E" w:rsidRPr="009776DE" w:rsidRDefault="00DE1A1E" w:rsidP="00A91AC5">
            <w:pPr>
              <w:spacing w:after="120" w:line="240" w:lineRule="auto"/>
              <w:jc w:val="left"/>
              <w:rPr>
                <w:sz w:val="18"/>
                <w:szCs w:val="18"/>
              </w:rPr>
            </w:pPr>
            <w:r w:rsidRPr="009776DE">
              <w:rPr>
                <w:sz w:val="18"/>
                <w:szCs w:val="18"/>
              </w:rPr>
              <w:t>- Kuhiston Foundation</w:t>
            </w:r>
          </w:p>
          <w:p w14:paraId="773A8BDB" w14:textId="77777777" w:rsidR="00DE1A1E" w:rsidRPr="009776DE" w:rsidRDefault="00DE1A1E" w:rsidP="00A91AC5">
            <w:pPr>
              <w:spacing w:after="120" w:line="240" w:lineRule="auto"/>
              <w:jc w:val="left"/>
              <w:rPr>
                <w:sz w:val="18"/>
                <w:szCs w:val="18"/>
              </w:rPr>
            </w:pPr>
            <w:r w:rsidRPr="009776DE">
              <w:rPr>
                <w:sz w:val="18"/>
                <w:szCs w:val="18"/>
              </w:rPr>
              <w:t>- Chashma</w:t>
            </w:r>
          </w:p>
          <w:p w14:paraId="1C1459FB" w14:textId="77777777" w:rsidR="00DE1A1E" w:rsidRPr="009776DE" w:rsidRDefault="00DE1A1E" w:rsidP="00A91AC5">
            <w:pPr>
              <w:spacing w:after="120" w:line="240" w:lineRule="auto"/>
              <w:jc w:val="left"/>
              <w:rPr>
                <w:sz w:val="18"/>
                <w:szCs w:val="18"/>
              </w:rPr>
            </w:pPr>
            <w:r w:rsidRPr="009776DE">
              <w:rPr>
                <w:sz w:val="18"/>
                <w:szCs w:val="18"/>
              </w:rPr>
              <w:t>- Women with Higher Education</w:t>
            </w:r>
          </w:p>
          <w:p w14:paraId="53CCAA9B" w14:textId="77777777" w:rsidR="00DE1A1E" w:rsidRPr="009776DE" w:rsidRDefault="00DE1A1E" w:rsidP="00A91AC5">
            <w:pPr>
              <w:spacing w:after="120" w:line="240" w:lineRule="auto"/>
              <w:jc w:val="left"/>
              <w:rPr>
                <w:sz w:val="18"/>
                <w:szCs w:val="18"/>
              </w:rPr>
            </w:pPr>
            <w:r w:rsidRPr="009776DE">
              <w:rPr>
                <w:sz w:val="18"/>
                <w:szCs w:val="18"/>
              </w:rPr>
              <w:t>- Asti</w:t>
            </w:r>
          </w:p>
          <w:p w14:paraId="6DB9CD87" w14:textId="77777777" w:rsidR="00DE1A1E" w:rsidRPr="009776DE" w:rsidRDefault="00DE1A1E" w:rsidP="00A91AC5">
            <w:pPr>
              <w:spacing w:after="120" w:line="240" w:lineRule="auto"/>
              <w:jc w:val="left"/>
              <w:rPr>
                <w:sz w:val="18"/>
                <w:szCs w:val="18"/>
              </w:rPr>
            </w:pPr>
            <w:r w:rsidRPr="009776DE">
              <w:rPr>
                <w:sz w:val="18"/>
                <w:szCs w:val="18"/>
              </w:rPr>
              <w:t>- Guli Umed</w:t>
            </w:r>
          </w:p>
          <w:p w14:paraId="0C0EB05A" w14:textId="77777777" w:rsidR="00DE1A1E" w:rsidRPr="009776DE" w:rsidRDefault="00DE1A1E" w:rsidP="00A91AC5">
            <w:pPr>
              <w:spacing w:after="120" w:line="240" w:lineRule="auto"/>
              <w:jc w:val="left"/>
              <w:rPr>
                <w:sz w:val="18"/>
                <w:szCs w:val="18"/>
              </w:rPr>
            </w:pPr>
            <w:r w:rsidRPr="009776DE">
              <w:rPr>
                <w:sz w:val="18"/>
                <w:szCs w:val="18"/>
              </w:rPr>
              <w:t>- Association of Political Scientist</w:t>
            </w:r>
          </w:p>
          <w:p w14:paraId="2A902D5C" w14:textId="77777777" w:rsidR="00DE1A1E" w:rsidRPr="009776DE" w:rsidRDefault="00DE1A1E" w:rsidP="00A91AC5">
            <w:pPr>
              <w:spacing w:after="120" w:line="240" w:lineRule="auto"/>
              <w:jc w:val="left"/>
              <w:rPr>
                <w:sz w:val="18"/>
                <w:szCs w:val="18"/>
              </w:rPr>
            </w:pPr>
            <w:r w:rsidRPr="009776DE">
              <w:rPr>
                <w:sz w:val="18"/>
                <w:szCs w:val="18"/>
              </w:rPr>
              <w:t>- Samo</w:t>
            </w:r>
          </w:p>
          <w:p w14:paraId="7828F2E4" w14:textId="77777777" w:rsidR="00DE1A1E" w:rsidRPr="009776DE" w:rsidRDefault="00DE1A1E" w:rsidP="00A91AC5">
            <w:pPr>
              <w:spacing w:after="120" w:line="240" w:lineRule="auto"/>
              <w:jc w:val="left"/>
              <w:rPr>
                <w:sz w:val="18"/>
                <w:szCs w:val="18"/>
              </w:rPr>
            </w:pPr>
            <w:r w:rsidRPr="009776DE">
              <w:rPr>
                <w:sz w:val="18"/>
                <w:szCs w:val="18"/>
              </w:rPr>
              <w:lastRenderedPageBreak/>
              <w:t>- Association of Builders of Tajikistan</w:t>
            </w:r>
          </w:p>
          <w:p w14:paraId="55FB182D" w14:textId="77777777" w:rsidR="00DE1A1E" w:rsidRPr="009776DE" w:rsidRDefault="00DE1A1E" w:rsidP="00A91AC5">
            <w:pPr>
              <w:spacing w:after="120" w:line="240" w:lineRule="auto"/>
              <w:jc w:val="left"/>
              <w:rPr>
                <w:sz w:val="18"/>
                <w:szCs w:val="18"/>
              </w:rPr>
            </w:pPr>
            <w:r w:rsidRPr="009776DE">
              <w:rPr>
                <w:sz w:val="18"/>
                <w:szCs w:val="18"/>
              </w:rPr>
              <w:t>- Youth of New Century</w:t>
            </w:r>
          </w:p>
          <w:p w14:paraId="1CDB6039" w14:textId="77777777" w:rsidR="00DE1A1E" w:rsidRPr="009776DE" w:rsidRDefault="00DE1A1E" w:rsidP="00A91AC5">
            <w:pPr>
              <w:spacing w:after="120" w:line="240" w:lineRule="auto"/>
              <w:jc w:val="left"/>
              <w:rPr>
                <w:sz w:val="18"/>
                <w:szCs w:val="18"/>
              </w:rPr>
            </w:pPr>
            <w:r w:rsidRPr="009776DE">
              <w:rPr>
                <w:sz w:val="18"/>
                <w:szCs w:val="18"/>
              </w:rPr>
              <w:t>- Youth Ecological center</w:t>
            </w:r>
          </w:p>
          <w:p w14:paraId="2707376F" w14:textId="77777777" w:rsidR="00DE1A1E" w:rsidRPr="009776DE" w:rsidRDefault="00DE1A1E" w:rsidP="00A91AC5">
            <w:pPr>
              <w:spacing w:after="120" w:line="240" w:lineRule="auto"/>
              <w:jc w:val="left"/>
              <w:rPr>
                <w:sz w:val="18"/>
                <w:szCs w:val="18"/>
              </w:rPr>
            </w:pPr>
            <w:r w:rsidRPr="009776DE">
              <w:rPr>
                <w:sz w:val="18"/>
                <w:szCs w:val="18"/>
              </w:rPr>
              <w:t>- Medservice</w:t>
            </w:r>
          </w:p>
          <w:p w14:paraId="5AE67729" w14:textId="77777777" w:rsidR="00DE1A1E" w:rsidRPr="009776DE" w:rsidRDefault="00DE1A1E" w:rsidP="00A91AC5">
            <w:pPr>
              <w:spacing w:after="120" w:line="240" w:lineRule="auto"/>
              <w:jc w:val="left"/>
              <w:rPr>
                <w:sz w:val="18"/>
                <w:szCs w:val="18"/>
              </w:rPr>
            </w:pPr>
            <w:r w:rsidRPr="009776DE">
              <w:rPr>
                <w:sz w:val="18"/>
                <w:szCs w:val="18"/>
              </w:rPr>
              <w:t>- Vatanam</w:t>
            </w:r>
          </w:p>
          <w:p w14:paraId="567657EE" w14:textId="77777777" w:rsidR="00DE1A1E" w:rsidRPr="009776DE" w:rsidRDefault="00DE1A1E" w:rsidP="00A91AC5">
            <w:pPr>
              <w:spacing w:after="120" w:line="240" w:lineRule="auto"/>
              <w:jc w:val="left"/>
              <w:rPr>
                <w:sz w:val="18"/>
                <w:szCs w:val="18"/>
              </w:rPr>
            </w:pPr>
            <w:r w:rsidRPr="009776DE">
              <w:rPr>
                <w:sz w:val="18"/>
                <w:szCs w:val="18"/>
              </w:rPr>
              <w:t>- Vakhdat</w:t>
            </w:r>
          </w:p>
          <w:p w14:paraId="15181EDA" w14:textId="77777777" w:rsidR="00DE1A1E" w:rsidRPr="009776DE" w:rsidRDefault="00DE1A1E" w:rsidP="00A91AC5">
            <w:pPr>
              <w:spacing w:after="120" w:line="240" w:lineRule="auto"/>
              <w:jc w:val="left"/>
              <w:rPr>
                <w:sz w:val="18"/>
                <w:szCs w:val="18"/>
              </w:rPr>
            </w:pPr>
            <w:r w:rsidRPr="009776DE">
              <w:rPr>
                <w:sz w:val="18"/>
                <w:szCs w:val="18"/>
              </w:rPr>
              <w:t>- Tajikistan Judicial Consortium</w:t>
            </w:r>
          </w:p>
          <w:p w14:paraId="59645F6B" w14:textId="77777777" w:rsidR="00DE1A1E" w:rsidRPr="009776DE" w:rsidRDefault="00DE1A1E" w:rsidP="00A91AC5">
            <w:pPr>
              <w:spacing w:after="120" w:line="240" w:lineRule="auto"/>
              <w:jc w:val="left"/>
              <w:rPr>
                <w:sz w:val="18"/>
                <w:szCs w:val="18"/>
              </w:rPr>
            </w:pPr>
            <w:r w:rsidRPr="009776DE">
              <w:rPr>
                <w:sz w:val="18"/>
                <w:szCs w:val="18"/>
              </w:rPr>
              <w:t>- Tajik Association of Political Scientist</w:t>
            </w:r>
          </w:p>
          <w:p w14:paraId="7AAD7DFC" w14:textId="77777777" w:rsidR="00DE1A1E" w:rsidRPr="009776DE" w:rsidRDefault="00DE1A1E" w:rsidP="00A91AC5">
            <w:pPr>
              <w:spacing w:after="120" w:line="240" w:lineRule="auto"/>
              <w:jc w:val="left"/>
              <w:rPr>
                <w:sz w:val="18"/>
                <w:szCs w:val="18"/>
              </w:rPr>
            </w:pPr>
            <w:r w:rsidRPr="009776DE">
              <w:rPr>
                <w:sz w:val="18"/>
                <w:szCs w:val="18"/>
              </w:rPr>
              <w:t>- Panorama</w:t>
            </w:r>
          </w:p>
          <w:p w14:paraId="6CC71EE3" w14:textId="77777777" w:rsidR="00DE1A1E" w:rsidRPr="009776DE" w:rsidRDefault="00DE1A1E" w:rsidP="00A91AC5">
            <w:pPr>
              <w:spacing w:after="120" w:line="240" w:lineRule="auto"/>
              <w:jc w:val="left"/>
              <w:rPr>
                <w:sz w:val="18"/>
                <w:szCs w:val="18"/>
              </w:rPr>
            </w:pPr>
            <w:r w:rsidRPr="009776DE">
              <w:rPr>
                <w:sz w:val="18"/>
                <w:szCs w:val="18"/>
              </w:rPr>
              <w:t>- Navstrechu Zhizni</w:t>
            </w:r>
          </w:p>
          <w:p w14:paraId="2DF8CB59" w14:textId="77777777" w:rsidR="00DE1A1E" w:rsidRPr="009776DE" w:rsidRDefault="00DE1A1E" w:rsidP="00A91AC5">
            <w:pPr>
              <w:spacing w:after="120" w:line="120" w:lineRule="atLeast"/>
              <w:jc w:val="left"/>
              <w:rPr>
                <w:bCs/>
                <w:sz w:val="18"/>
                <w:szCs w:val="18"/>
              </w:rPr>
            </w:pPr>
          </w:p>
        </w:tc>
      </w:tr>
      <w:tr w:rsidR="00DE1A1E" w:rsidRPr="009776DE" w14:paraId="1CE782C8" w14:textId="77777777" w:rsidTr="00A91AC5">
        <w:trPr>
          <w:trHeight w:val="1146"/>
        </w:trPr>
        <w:tc>
          <w:tcPr>
            <w:tcW w:w="436" w:type="dxa"/>
          </w:tcPr>
          <w:p w14:paraId="112405B6" w14:textId="77777777" w:rsidR="00DE1A1E" w:rsidRPr="009776DE" w:rsidRDefault="00DE1A1E" w:rsidP="00A91AC5">
            <w:pPr>
              <w:spacing w:after="120"/>
              <w:rPr>
                <w:sz w:val="18"/>
                <w:szCs w:val="18"/>
              </w:rPr>
            </w:pPr>
            <w:r w:rsidRPr="009776DE">
              <w:rPr>
                <w:sz w:val="18"/>
                <w:szCs w:val="18"/>
              </w:rPr>
              <w:lastRenderedPageBreak/>
              <w:t>3</w:t>
            </w:r>
          </w:p>
        </w:tc>
        <w:tc>
          <w:tcPr>
            <w:tcW w:w="1821" w:type="dxa"/>
          </w:tcPr>
          <w:p w14:paraId="2DFBDE13" w14:textId="77777777" w:rsidR="00DE1A1E" w:rsidRPr="009776DE" w:rsidRDefault="00DE1A1E" w:rsidP="00A91AC5">
            <w:pPr>
              <w:spacing w:after="120" w:line="120" w:lineRule="atLeast"/>
              <w:jc w:val="left"/>
              <w:rPr>
                <w:sz w:val="18"/>
                <w:szCs w:val="18"/>
              </w:rPr>
            </w:pPr>
            <w:r w:rsidRPr="009776DE">
              <w:rPr>
                <w:sz w:val="18"/>
                <w:szCs w:val="18"/>
              </w:rPr>
              <w:t>Meeting with CSO to discuss CASA-1000</w:t>
            </w:r>
          </w:p>
          <w:p w14:paraId="32835944" w14:textId="77777777" w:rsidR="00DE1A1E" w:rsidRPr="009776DE" w:rsidRDefault="00DE1A1E" w:rsidP="00A91AC5">
            <w:pPr>
              <w:spacing w:after="120" w:line="120" w:lineRule="atLeast"/>
              <w:jc w:val="left"/>
              <w:rPr>
                <w:sz w:val="18"/>
                <w:szCs w:val="18"/>
              </w:rPr>
            </w:pPr>
          </w:p>
        </w:tc>
        <w:tc>
          <w:tcPr>
            <w:tcW w:w="1842" w:type="dxa"/>
          </w:tcPr>
          <w:p w14:paraId="740461CA" w14:textId="77777777" w:rsidR="00DE1A1E" w:rsidRPr="009776DE" w:rsidRDefault="00DE1A1E" w:rsidP="00A91AC5">
            <w:pPr>
              <w:spacing w:after="120" w:line="120" w:lineRule="atLeast"/>
              <w:jc w:val="left"/>
              <w:rPr>
                <w:bCs/>
                <w:sz w:val="18"/>
                <w:szCs w:val="18"/>
              </w:rPr>
            </w:pPr>
            <w:r w:rsidRPr="009776DE">
              <w:rPr>
                <w:bCs/>
                <w:sz w:val="18"/>
                <w:szCs w:val="18"/>
              </w:rPr>
              <w:t>26 April 2013</w:t>
            </w:r>
          </w:p>
        </w:tc>
        <w:tc>
          <w:tcPr>
            <w:tcW w:w="6237" w:type="dxa"/>
          </w:tcPr>
          <w:p w14:paraId="67286549" w14:textId="77777777" w:rsidR="00DE1A1E" w:rsidRPr="009776DE" w:rsidRDefault="00DE1A1E" w:rsidP="00A91AC5">
            <w:pPr>
              <w:spacing w:after="120" w:line="240" w:lineRule="auto"/>
              <w:jc w:val="left"/>
              <w:rPr>
                <w:bCs/>
                <w:sz w:val="18"/>
                <w:szCs w:val="18"/>
              </w:rPr>
            </w:pPr>
            <w:r w:rsidRPr="009776DE">
              <w:rPr>
                <w:bCs/>
                <w:sz w:val="18"/>
                <w:szCs w:val="18"/>
              </w:rPr>
              <w:t xml:space="preserve">- Michael Petrushkov, Coalition “Transparency for Development” </w:t>
            </w:r>
          </w:p>
          <w:p w14:paraId="13C298BC" w14:textId="77777777" w:rsidR="00DE1A1E" w:rsidRPr="009776DE" w:rsidRDefault="00DE1A1E" w:rsidP="00A91AC5">
            <w:pPr>
              <w:spacing w:after="120" w:line="240" w:lineRule="auto"/>
              <w:jc w:val="left"/>
              <w:rPr>
                <w:bCs/>
                <w:sz w:val="18"/>
                <w:szCs w:val="18"/>
              </w:rPr>
            </w:pPr>
            <w:r w:rsidRPr="009776DE">
              <w:rPr>
                <w:bCs/>
                <w:sz w:val="18"/>
                <w:szCs w:val="18"/>
              </w:rPr>
              <w:t xml:space="preserve">- Rashid Gulov, Chief Engineer, Barki Tojik </w:t>
            </w:r>
          </w:p>
          <w:p w14:paraId="2B6A1766" w14:textId="77777777" w:rsidR="00DE1A1E" w:rsidRPr="009776DE" w:rsidRDefault="00DE1A1E" w:rsidP="00A91AC5">
            <w:pPr>
              <w:spacing w:after="120" w:line="240" w:lineRule="auto"/>
              <w:jc w:val="left"/>
              <w:rPr>
                <w:bCs/>
                <w:sz w:val="18"/>
                <w:szCs w:val="18"/>
              </w:rPr>
            </w:pPr>
            <w:r w:rsidRPr="009776DE">
              <w:rPr>
                <w:bCs/>
                <w:sz w:val="18"/>
                <w:szCs w:val="18"/>
              </w:rPr>
              <w:t xml:space="preserve">- Furkat Kadyrov, Tajik and Norwegian Centre </w:t>
            </w:r>
          </w:p>
          <w:p w14:paraId="20107940" w14:textId="77777777" w:rsidR="00DE1A1E" w:rsidRPr="009776DE" w:rsidRDefault="00DE1A1E" w:rsidP="00A91AC5">
            <w:pPr>
              <w:spacing w:after="120" w:line="240" w:lineRule="auto"/>
              <w:jc w:val="left"/>
              <w:rPr>
                <w:bCs/>
                <w:sz w:val="18"/>
                <w:szCs w:val="18"/>
              </w:rPr>
            </w:pPr>
            <w:r w:rsidRPr="009776DE">
              <w:rPr>
                <w:bCs/>
                <w:sz w:val="18"/>
                <w:szCs w:val="18"/>
              </w:rPr>
              <w:t xml:space="preserve">- Rafika Musaeva and B. Sirojev, Association of Energetics of Tajikistan </w:t>
            </w:r>
          </w:p>
          <w:p w14:paraId="330853E2" w14:textId="77777777" w:rsidR="00DE1A1E" w:rsidRPr="009776DE" w:rsidRDefault="00DE1A1E" w:rsidP="00A91AC5">
            <w:pPr>
              <w:spacing w:after="120" w:line="240" w:lineRule="auto"/>
              <w:jc w:val="left"/>
              <w:rPr>
                <w:bCs/>
                <w:sz w:val="18"/>
                <w:szCs w:val="18"/>
              </w:rPr>
            </w:pPr>
            <w:r w:rsidRPr="009776DE">
              <w:rPr>
                <w:bCs/>
                <w:sz w:val="18"/>
                <w:szCs w:val="18"/>
              </w:rPr>
              <w:t xml:space="preserve">- M.A. Olimov, Information Centre “Sharq” </w:t>
            </w:r>
          </w:p>
          <w:p w14:paraId="6186D174" w14:textId="77777777" w:rsidR="00DE1A1E" w:rsidRPr="009776DE" w:rsidRDefault="00DE1A1E" w:rsidP="00A91AC5">
            <w:pPr>
              <w:spacing w:after="120" w:line="240" w:lineRule="auto"/>
              <w:jc w:val="left"/>
              <w:rPr>
                <w:bCs/>
                <w:sz w:val="18"/>
                <w:szCs w:val="18"/>
              </w:rPr>
            </w:pPr>
            <w:r w:rsidRPr="009776DE">
              <w:rPr>
                <w:bCs/>
                <w:sz w:val="18"/>
                <w:szCs w:val="18"/>
              </w:rPr>
              <w:t xml:space="preserve">- T. Sokhibov and E. V. Zasypkin, UE “South GeoPhysic Expedition” under GoT </w:t>
            </w:r>
          </w:p>
          <w:p w14:paraId="0C1E2C81" w14:textId="77777777" w:rsidR="00DE1A1E" w:rsidRPr="009776DE" w:rsidRDefault="00DE1A1E" w:rsidP="00A91AC5">
            <w:pPr>
              <w:spacing w:after="120" w:line="240" w:lineRule="auto"/>
              <w:jc w:val="left"/>
              <w:rPr>
                <w:bCs/>
                <w:sz w:val="18"/>
                <w:szCs w:val="18"/>
              </w:rPr>
            </w:pPr>
            <w:r w:rsidRPr="009776DE">
              <w:rPr>
                <w:bCs/>
                <w:sz w:val="18"/>
                <w:szCs w:val="18"/>
              </w:rPr>
              <w:t xml:space="preserve">- Yelena Sherbakova, Tajik Telegraphic Agency </w:t>
            </w:r>
          </w:p>
          <w:p w14:paraId="7C9E10C6" w14:textId="77777777" w:rsidR="00DE1A1E" w:rsidRPr="009776DE" w:rsidRDefault="00DE1A1E" w:rsidP="00A91AC5">
            <w:pPr>
              <w:spacing w:after="120" w:line="240" w:lineRule="auto"/>
              <w:jc w:val="left"/>
              <w:rPr>
                <w:bCs/>
                <w:sz w:val="18"/>
                <w:szCs w:val="18"/>
              </w:rPr>
            </w:pPr>
            <w:r w:rsidRPr="009776DE">
              <w:rPr>
                <w:bCs/>
                <w:sz w:val="18"/>
                <w:szCs w:val="18"/>
              </w:rPr>
              <w:t xml:space="preserve">- Abdullo Ashurov, Radio “Ozodi” </w:t>
            </w:r>
          </w:p>
          <w:p w14:paraId="56F679CF" w14:textId="77777777" w:rsidR="00DE1A1E" w:rsidRPr="009776DE" w:rsidRDefault="00DE1A1E" w:rsidP="00A91AC5">
            <w:pPr>
              <w:spacing w:after="120" w:line="240" w:lineRule="auto"/>
              <w:jc w:val="left"/>
              <w:rPr>
                <w:bCs/>
                <w:sz w:val="18"/>
                <w:szCs w:val="18"/>
              </w:rPr>
            </w:pPr>
            <w:r w:rsidRPr="009776DE">
              <w:rPr>
                <w:bCs/>
                <w:sz w:val="18"/>
                <w:szCs w:val="18"/>
              </w:rPr>
              <w:t xml:space="preserve">- Pairav Chorshanbiev, Information Agency “Asia-Plus” </w:t>
            </w:r>
          </w:p>
          <w:p w14:paraId="48ABDA08" w14:textId="77777777" w:rsidR="00DE1A1E" w:rsidRPr="009776DE" w:rsidRDefault="00DE1A1E" w:rsidP="00A91AC5">
            <w:pPr>
              <w:spacing w:after="120" w:line="240" w:lineRule="auto"/>
              <w:jc w:val="left"/>
              <w:rPr>
                <w:bCs/>
                <w:sz w:val="18"/>
                <w:szCs w:val="18"/>
              </w:rPr>
            </w:pPr>
            <w:r w:rsidRPr="009776DE">
              <w:rPr>
                <w:bCs/>
                <w:sz w:val="18"/>
                <w:szCs w:val="18"/>
              </w:rPr>
              <w:t xml:space="preserve">- Kristina Erlih, NIAT “Khovar” </w:t>
            </w:r>
          </w:p>
          <w:p w14:paraId="03D84AF6" w14:textId="77777777" w:rsidR="00DE1A1E" w:rsidRPr="009776DE" w:rsidRDefault="00DE1A1E" w:rsidP="00A91AC5">
            <w:pPr>
              <w:spacing w:after="120" w:line="240" w:lineRule="auto"/>
              <w:jc w:val="left"/>
              <w:rPr>
                <w:bCs/>
                <w:sz w:val="18"/>
                <w:szCs w:val="18"/>
              </w:rPr>
            </w:pPr>
            <w:r w:rsidRPr="009776DE">
              <w:rPr>
                <w:bCs/>
                <w:sz w:val="18"/>
                <w:szCs w:val="18"/>
              </w:rPr>
              <w:t xml:space="preserve">- P. Aminov and Nigina Alieva, TV “Jahonnamo” </w:t>
            </w:r>
          </w:p>
          <w:p w14:paraId="1BC081FB" w14:textId="77777777" w:rsidR="00DE1A1E" w:rsidRPr="009776DE" w:rsidRDefault="00DE1A1E" w:rsidP="00A91AC5">
            <w:pPr>
              <w:spacing w:after="120" w:line="240" w:lineRule="auto"/>
              <w:jc w:val="left"/>
              <w:rPr>
                <w:bCs/>
                <w:sz w:val="18"/>
                <w:szCs w:val="18"/>
              </w:rPr>
            </w:pPr>
            <w:r w:rsidRPr="009776DE">
              <w:rPr>
                <w:bCs/>
                <w:sz w:val="18"/>
                <w:szCs w:val="18"/>
              </w:rPr>
              <w:t xml:space="preserve">- Nigina Alieva and Takhmina Mukhammedova, World Bank </w:t>
            </w:r>
          </w:p>
          <w:p w14:paraId="43474004" w14:textId="77777777" w:rsidR="00DE1A1E" w:rsidRPr="009776DE" w:rsidRDefault="00DE1A1E" w:rsidP="00A91AC5">
            <w:pPr>
              <w:spacing w:after="120" w:line="240" w:lineRule="auto"/>
              <w:jc w:val="left"/>
              <w:rPr>
                <w:bCs/>
                <w:sz w:val="18"/>
                <w:szCs w:val="18"/>
              </w:rPr>
            </w:pPr>
          </w:p>
        </w:tc>
        <w:tc>
          <w:tcPr>
            <w:tcW w:w="4064" w:type="dxa"/>
          </w:tcPr>
          <w:p w14:paraId="1F6FBE62" w14:textId="77777777" w:rsidR="00DE1A1E" w:rsidRPr="009776DE" w:rsidRDefault="00DE1A1E" w:rsidP="00A91AC5">
            <w:pPr>
              <w:spacing w:after="120"/>
              <w:rPr>
                <w:sz w:val="18"/>
                <w:szCs w:val="18"/>
              </w:rPr>
            </w:pPr>
          </w:p>
        </w:tc>
      </w:tr>
      <w:tr w:rsidR="00DE1A1E" w:rsidRPr="009776DE" w14:paraId="74A89EBB" w14:textId="77777777" w:rsidTr="00A91AC5">
        <w:trPr>
          <w:trHeight w:val="1146"/>
        </w:trPr>
        <w:tc>
          <w:tcPr>
            <w:tcW w:w="436" w:type="dxa"/>
          </w:tcPr>
          <w:p w14:paraId="7890E993" w14:textId="77777777" w:rsidR="00DE1A1E" w:rsidRPr="009776DE" w:rsidRDefault="00DE1A1E" w:rsidP="00A91AC5">
            <w:pPr>
              <w:spacing w:after="120"/>
              <w:rPr>
                <w:sz w:val="18"/>
                <w:szCs w:val="18"/>
              </w:rPr>
            </w:pPr>
            <w:r>
              <w:rPr>
                <w:sz w:val="18"/>
                <w:szCs w:val="18"/>
              </w:rPr>
              <w:lastRenderedPageBreak/>
              <w:t>4</w:t>
            </w:r>
          </w:p>
        </w:tc>
        <w:tc>
          <w:tcPr>
            <w:tcW w:w="1821" w:type="dxa"/>
          </w:tcPr>
          <w:p w14:paraId="6A5DB212" w14:textId="77777777" w:rsidR="00DE1A1E" w:rsidRPr="009776DE" w:rsidRDefault="00DE1A1E" w:rsidP="00A91AC5">
            <w:pPr>
              <w:spacing w:after="120" w:line="120" w:lineRule="atLeast"/>
              <w:jc w:val="left"/>
              <w:rPr>
                <w:sz w:val="18"/>
                <w:szCs w:val="18"/>
              </w:rPr>
            </w:pPr>
            <w:r>
              <w:rPr>
                <w:sz w:val="18"/>
                <w:szCs w:val="18"/>
              </w:rPr>
              <w:t>REA Consultations</w:t>
            </w:r>
          </w:p>
        </w:tc>
        <w:tc>
          <w:tcPr>
            <w:tcW w:w="1842" w:type="dxa"/>
          </w:tcPr>
          <w:p w14:paraId="27855E8B" w14:textId="77777777" w:rsidR="00DE1A1E" w:rsidRDefault="00DE1A1E" w:rsidP="00A91AC5">
            <w:pPr>
              <w:spacing w:after="120" w:line="120" w:lineRule="atLeast"/>
              <w:jc w:val="left"/>
              <w:rPr>
                <w:bCs/>
                <w:sz w:val="18"/>
                <w:szCs w:val="18"/>
              </w:rPr>
            </w:pPr>
            <w:r>
              <w:rPr>
                <w:bCs/>
                <w:sz w:val="18"/>
                <w:szCs w:val="18"/>
              </w:rPr>
              <w:t xml:space="preserve">December 4, 2013: </w:t>
            </w:r>
            <w:r w:rsidRPr="007222DF">
              <w:rPr>
                <w:bCs/>
                <w:sz w:val="18"/>
                <w:szCs w:val="18"/>
              </w:rPr>
              <w:t>Ministry  of  Industry  and  New  Technologies  of  Tajikistan</w:t>
            </w:r>
            <w:r>
              <w:rPr>
                <w:bCs/>
                <w:sz w:val="18"/>
                <w:szCs w:val="18"/>
              </w:rPr>
              <w:t>,</w:t>
            </w:r>
            <w:r w:rsidRPr="007222DF">
              <w:rPr>
                <w:bCs/>
                <w:sz w:val="18"/>
                <w:szCs w:val="18"/>
              </w:rPr>
              <w:t xml:space="preserve"> </w:t>
            </w:r>
            <w:r>
              <w:rPr>
                <w:bCs/>
                <w:sz w:val="18"/>
                <w:szCs w:val="18"/>
              </w:rPr>
              <w:t>Dushanbe</w:t>
            </w:r>
          </w:p>
          <w:p w14:paraId="4288B397" w14:textId="77777777" w:rsidR="00DE1A1E" w:rsidRDefault="00DE1A1E" w:rsidP="00A91AC5">
            <w:pPr>
              <w:spacing w:after="120" w:line="120" w:lineRule="atLeast"/>
              <w:jc w:val="left"/>
              <w:rPr>
                <w:bCs/>
                <w:sz w:val="18"/>
                <w:szCs w:val="18"/>
              </w:rPr>
            </w:pPr>
            <w:r>
              <w:rPr>
                <w:bCs/>
                <w:sz w:val="18"/>
                <w:szCs w:val="18"/>
              </w:rPr>
              <w:t xml:space="preserve">December 6, 2013: Khujand. </w:t>
            </w:r>
            <w:r w:rsidRPr="00517A38">
              <w:rPr>
                <w:bCs/>
                <w:sz w:val="18"/>
                <w:szCs w:val="18"/>
              </w:rPr>
              <w:t>conference hall of the Environment Protection Department in Sugd oblast</w:t>
            </w:r>
          </w:p>
          <w:p w14:paraId="115E916F" w14:textId="77777777" w:rsidR="00DE1A1E" w:rsidRPr="009776DE" w:rsidRDefault="00DE1A1E" w:rsidP="00A91AC5">
            <w:pPr>
              <w:spacing w:after="120" w:line="120" w:lineRule="atLeast"/>
              <w:jc w:val="left"/>
              <w:rPr>
                <w:bCs/>
                <w:sz w:val="18"/>
                <w:szCs w:val="18"/>
              </w:rPr>
            </w:pPr>
            <w:r>
              <w:rPr>
                <w:bCs/>
                <w:sz w:val="18"/>
                <w:szCs w:val="18"/>
              </w:rPr>
              <w:t xml:space="preserve">December 9, 2013: </w:t>
            </w:r>
            <w:r w:rsidRPr="00517A38">
              <w:rPr>
                <w:bCs/>
                <w:sz w:val="18"/>
                <w:szCs w:val="18"/>
              </w:rPr>
              <w:t xml:space="preserve">conference </w:t>
            </w:r>
            <w:proofErr w:type="gramStart"/>
            <w:r w:rsidRPr="00517A38">
              <w:rPr>
                <w:bCs/>
                <w:sz w:val="18"/>
                <w:szCs w:val="18"/>
              </w:rPr>
              <w:t>hall  of</w:t>
            </w:r>
            <w:proofErr w:type="gramEnd"/>
            <w:r w:rsidRPr="00517A38">
              <w:rPr>
                <w:bCs/>
                <w:sz w:val="18"/>
                <w:szCs w:val="18"/>
              </w:rPr>
              <w:t xml:space="preserve">  the Department of Land Reclamation and Amelioration  of Water Resources</w:t>
            </w:r>
            <w:r>
              <w:rPr>
                <w:bCs/>
                <w:sz w:val="18"/>
                <w:szCs w:val="18"/>
              </w:rPr>
              <w:t xml:space="preserve">. </w:t>
            </w:r>
            <w:r w:rsidRPr="00517A38">
              <w:rPr>
                <w:bCs/>
                <w:sz w:val="18"/>
                <w:szCs w:val="18"/>
              </w:rPr>
              <w:t>Kurgan-Tyube</w:t>
            </w:r>
          </w:p>
        </w:tc>
        <w:tc>
          <w:tcPr>
            <w:tcW w:w="6237" w:type="dxa"/>
          </w:tcPr>
          <w:p w14:paraId="73FE002D" w14:textId="77777777" w:rsidR="00DE1A1E" w:rsidRPr="009776DE" w:rsidRDefault="00DE1A1E" w:rsidP="00A91AC5">
            <w:pPr>
              <w:spacing w:after="120" w:line="240" w:lineRule="auto"/>
              <w:jc w:val="left"/>
              <w:rPr>
                <w:bCs/>
                <w:sz w:val="18"/>
                <w:szCs w:val="18"/>
              </w:rPr>
            </w:pPr>
            <w:r w:rsidRPr="007222DF">
              <w:rPr>
                <w:bCs/>
                <w:sz w:val="18"/>
                <w:szCs w:val="18"/>
              </w:rPr>
              <w:t>The participants included representatives of the interested ministries and agencies (Ministry of Justice, Committee on Environment Protection, Ministry of Industry and New Technologies, State Department on Hydrometeorology, Ministry of Health, State Committee on Land Management et.), embassy of the Russian Federation, academia and public organizations, mass media and business community. The list of participants is contained in the workshop report, along with signed sheets and representative photographs of participants and procedures.</w:t>
            </w:r>
          </w:p>
        </w:tc>
        <w:tc>
          <w:tcPr>
            <w:tcW w:w="4064" w:type="dxa"/>
          </w:tcPr>
          <w:p w14:paraId="7259A8AB" w14:textId="77777777" w:rsidR="00DE1A1E" w:rsidRPr="009776DE" w:rsidRDefault="00DE1A1E" w:rsidP="00A91AC5">
            <w:pPr>
              <w:spacing w:after="120"/>
              <w:rPr>
                <w:sz w:val="18"/>
                <w:szCs w:val="18"/>
              </w:rPr>
            </w:pPr>
          </w:p>
        </w:tc>
      </w:tr>
    </w:tbl>
    <w:p w14:paraId="1F05F144" w14:textId="77777777" w:rsidR="00DE1A1E" w:rsidRDefault="00DE1A1E" w:rsidP="007E25F0">
      <w:pPr>
        <w:pStyle w:val="Caption"/>
      </w:pPr>
    </w:p>
    <w:p w14:paraId="1DB346B7" w14:textId="00466955" w:rsidR="00D23BCF" w:rsidRDefault="004C36F0" w:rsidP="007E25F0">
      <w:pPr>
        <w:pStyle w:val="Caption"/>
      </w:pPr>
      <w:r w:rsidRPr="0054421C">
        <w:t xml:space="preserve">Table </w:t>
      </w:r>
      <w:fldSimple w:instr=" STYLEREF 1 \s ">
        <w:r w:rsidR="001B7C49">
          <w:rPr>
            <w:noProof/>
          </w:rPr>
          <w:t>7</w:t>
        </w:r>
      </w:fldSimple>
      <w:r w:rsidR="00A72AA3">
        <w:noBreakHyphen/>
      </w:r>
      <w:fldSimple w:instr=" SEQ Table \* ARABIC \s 1 ">
        <w:r w:rsidR="001B7C49">
          <w:rPr>
            <w:noProof/>
          </w:rPr>
          <w:t>1</w:t>
        </w:r>
      </w:fldSimple>
      <w:bookmarkEnd w:id="332"/>
      <w:r w:rsidRPr="0054421C">
        <w:t xml:space="preserve"> Consultation Summary</w:t>
      </w:r>
      <w:bookmarkEnd w:id="333"/>
      <w:r w:rsidR="00B9522E" w:rsidRPr="0054421C">
        <w:t xml:space="preserve"> (Source: World Bank, August 2013)</w:t>
      </w:r>
      <w:bookmarkEnd w:id="334"/>
    </w:p>
    <w:p w14:paraId="4DEE7894" w14:textId="4A4A882D" w:rsidR="008E6883" w:rsidRDefault="008E6883">
      <w:pPr>
        <w:spacing w:before="0" w:line="240" w:lineRule="auto"/>
        <w:jc w:val="left"/>
      </w:pPr>
    </w:p>
    <w:p w14:paraId="72D836AA" w14:textId="77777777" w:rsidR="008E6883" w:rsidRDefault="008E6883" w:rsidP="00DE1A1E">
      <w:pPr>
        <w:pStyle w:val="BodyText"/>
      </w:pPr>
    </w:p>
    <w:p w14:paraId="0BE5F7AD" w14:textId="77777777" w:rsidR="008E6883" w:rsidRDefault="008E6883" w:rsidP="00DE1A1E">
      <w:pPr>
        <w:pStyle w:val="BodyText"/>
      </w:pPr>
    </w:p>
    <w:p w14:paraId="62077E83" w14:textId="77777777" w:rsidR="008E6883" w:rsidRDefault="008E6883" w:rsidP="00DE1A1E">
      <w:pPr>
        <w:pStyle w:val="BodyText"/>
        <w:sectPr w:rsidR="008E6883" w:rsidSect="008E6883">
          <w:pgSz w:w="16840" w:h="11907" w:orient="landscape" w:code="9"/>
          <w:pgMar w:top="1440" w:right="1985" w:bottom="1440" w:left="1440" w:header="1224" w:footer="374" w:gutter="0"/>
          <w:cols w:space="708"/>
          <w:docGrid w:linePitch="299"/>
        </w:sectPr>
      </w:pPr>
    </w:p>
    <w:p w14:paraId="4FAAED16" w14:textId="77777777" w:rsidR="001B7C49" w:rsidRDefault="00EE45B2" w:rsidP="007E25F0">
      <w:r w:rsidRPr="0054421C">
        <w:lastRenderedPageBreak/>
        <w:t xml:space="preserve">Nonetheless, up to the point of the REA, the public consultation aspects have been naturally limited, due to the high level of the assessment and also the fact that the TL alignment is liable to change in Afghanistan and possibly Kyrgyz Republic. </w:t>
      </w:r>
      <w:r w:rsidRPr="0054421C">
        <w:fldChar w:fldCharType="begin"/>
      </w:r>
      <w:r w:rsidRPr="0054421C">
        <w:instrText xml:space="preserve"> REF _Ref365188597 \h </w:instrText>
      </w:r>
      <w:r w:rsidR="0054421C">
        <w:instrText xml:space="preserve"> \* MERGEFORMAT </w:instrText>
      </w:r>
      <w:r w:rsidRPr="0054421C">
        <w:fldChar w:fldCharType="separate"/>
      </w:r>
    </w:p>
    <w:tbl>
      <w:tblPr>
        <w:tblStyle w:val="TableGrid"/>
        <w:tblW w:w="14400" w:type="dxa"/>
        <w:tblLayout w:type="fixed"/>
        <w:tblLook w:val="04A0" w:firstRow="1" w:lastRow="0" w:firstColumn="1" w:lastColumn="0" w:noHBand="0" w:noVBand="1"/>
      </w:tblPr>
      <w:tblGrid>
        <w:gridCol w:w="436"/>
        <w:gridCol w:w="1821"/>
        <w:gridCol w:w="1842"/>
        <w:gridCol w:w="6237"/>
        <w:gridCol w:w="4064"/>
      </w:tblGrid>
      <w:tr w:rsidR="001B7C49" w:rsidRPr="009776DE" w14:paraId="0B95964A" w14:textId="77777777" w:rsidTr="00A91AC5">
        <w:trPr>
          <w:trHeight w:val="259"/>
          <w:tblHeader/>
        </w:trPr>
        <w:tc>
          <w:tcPr>
            <w:tcW w:w="436" w:type="dxa"/>
            <w:shd w:val="clear" w:color="auto" w:fill="DDD9C3" w:themeFill="background2" w:themeFillShade="E6"/>
          </w:tcPr>
          <w:p w14:paraId="24733871" w14:textId="77777777" w:rsidR="001B7C49" w:rsidRPr="009776DE" w:rsidRDefault="001B7C49" w:rsidP="00A91AC5">
            <w:pPr>
              <w:spacing w:after="120"/>
              <w:rPr>
                <w:b/>
                <w:sz w:val="18"/>
                <w:szCs w:val="18"/>
              </w:rPr>
            </w:pPr>
          </w:p>
        </w:tc>
        <w:tc>
          <w:tcPr>
            <w:tcW w:w="1821" w:type="dxa"/>
            <w:shd w:val="clear" w:color="auto" w:fill="DDD9C3" w:themeFill="background2" w:themeFillShade="E6"/>
          </w:tcPr>
          <w:p w14:paraId="7349028B" w14:textId="77777777" w:rsidR="001B7C49" w:rsidRPr="009776DE" w:rsidRDefault="001B7C49" w:rsidP="00A91AC5">
            <w:pPr>
              <w:spacing w:after="120" w:line="120" w:lineRule="atLeast"/>
              <w:rPr>
                <w:b/>
                <w:sz w:val="18"/>
                <w:szCs w:val="18"/>
              </w:rPr>
            </w:pPr>
            <w:r w:rsidRPr="009776DE">
              <w:rPr>
                <w:b/>
                <w:sz w:val="18"/>
                <w:szCs w:val="18"/>
              </w:rPr>
              <w:t>Consultation</w:t>
            </w:r>
          </w:p>
        </w:tc>
        <w:tc>
          <w:tcPr>
            <w:tcW w:w="1842" w:type="dxa"/>
            <w:shd w:val="clear" w:color="auto" w:fill="DDD9C3" w:themeFill="background2" w:themeFillShade="E6"/>
          </w:tcPr>
          <w:p w14:paraId="52F370E0" w14:textId="77777777" w:rsidR="001B7C49" w:rsidRPr="009776DE" w:rsidRDefault="001B7C49" w:rsidP="00A91AC5">
            <w:pPr>
              <w:spacing w:after="120"/>
              <w:rPr>
                <w:b/>
                <w:sz w:val="18"/>
                <w:szCs w:val="18"/>
              </w:rPr>
            </w:pPr>
            <w:r w:rsidRPr="009776DE">
              <w:rPr>
                <w:b/>
                <w:sz w:val="18"/>
                <w:szCs w:val="18"/>
              </w:rPr>
              <w:t>Date</w:t>
            </w:r>
          </w:p>
        </w:tc>
        <w:tc>
          <w:tcPr>
            <w:tcW w:w="6237" w:type="dxa"/>
            <w:shd w:val="clear" w:color="auto" w:fill="DDD9C3" w:themeFill="background2" w:themeFillShade="E6"/>
          </w:tcPr>
          <w:p w14:paraId="603E2E3F" w14:textId="77777777" w:rsidR="001B7C49" w:rsidRPr="009776DE" w:rsidRDefault="001B7C49" w:rsidP="00A91AC5">
            <w:pPr>
              <w:spacing w:after="120" w:line="240" w:lineRule="auto"/>
              <w:rPr>
                <w:b/>
                <w:sz w:val="18"/>
                <w:szCs w:val="18"/>
              </w:rPr>
            </w:pPr>
            <w:r w:rsidRPr="009776DE">
              <w:rPr>
                <w:b/>
                <w:sz w:val="18"/>
                <w:szCs w:val="18"/>
              </w:rPr>
              <w:t>Participants</w:t>
            </w:r>
          </w:p>
        </w:tc>
        <w:tc>
          <w:tcPr>
            <w:tcW w:w="4064" w:type="dxa"/>
            <w:shd w:val="clear" w:color="auto" w:fill="DDD9C3" w:themeFill="background2" w:themeFillShade="E6"/>
          </w:tcPr>
          <w:p w14:paraId="4C80FDCE" w14:textId="77777777" w:rsidR="001B7C49" w:rsidRPr="009776DE" w:rsidRDefault="001B7C49" w:rsidP="00A91AC5">
            <w:pPr>
              <w:spacing w:after="120"/>
              <w:rPr>
                <w:b/>
                <w:sz w:val="18"/>
                <w:szCs w:val="18"/>
              </w:rPr>
            </w:pPr>
            <w:r w:rsidRPr="009776DE">
              <w:rPr>
                <w:b/>
                <w:sz w:val="18"/>
                <w:szCs w:val="18"/>
              </w:rPr>
              <w:t>Comments</w:t>
            </w:r>
          </w:p>
        </w:tc>
      </w:tr>
      <w:tr w:rsidR="001B7C49" w:rsidRPr="009776DE" w14:paraId="275B4AAA" w14:textId="77777777" w:rsidTr="00A91AC5">
        <w:trPr>
          <w:trHeight w:val="242"/>
        </w:trPr>
        <w:tc>
          <w:tcPr>
            <w:tcW w:w="436" w:type="dxa"/>
            <w:shd w:val="clear" w:color="auto" w:fill="EEECE1" w:themeFill="background2"/>
          </w:tcPr>
          <w:p w14:paraId="04B34F2E" w14:textId="77777777" w:rsidR="001B7C49" w:rsidRPr="009776DE" w:rsidRDefault="001B7C49" w:rsidP="00A91AC5">
            <w:pPr>
              <w:spacing w:after="120"/>
              <w:rPr>
                <w:b/>
                <w:i/>
                <w:sz w:val="18"/>
                <w:szCs w:val="18"/>
              </w:rPr>
            </w:pPr>
          </w:p>
        </w:tc>
        <w:tc>
          <w:tcPr>
            <w:tcW w:w="1821" w:type="dxa"/>
            <w:shd w:val="clear" w:color="auto" w:fill="EEECE1" w:themeFill="background2"/>
          </w:tcPr>
          <w:p w14:paraId="6DF15753" w14:textId="77777777" w:rsidR="001B7C49" w:rsidRPr="009776DE" w:rsidRDefault="001B7C49" w:rsidP="00A91AC5">
            <w:pPr>
              <w:spacing w:after="120" w:line="120" w:lineRule="atLeast"/>
              <w:rPr>
                <w:b/>
                <w:i/>
                <w:sz w:val="18"/>
                <w:szCs w:val="18"/>
              </w:rPr>
            </w:pPr>
            <w:r w:rsidRPr="009776DE">
              <w:rPr>
                <w:b/>
                <w:i/>
                <w:sz w:val="18"/>
                <w:szCs w:val="18"/>
              </w:rPr>
              <w:t>Afghanistan</w:t>
            </w:r>
          </w:p>
        </w:tc>
        <w:tc>
          <w:tcPr>
            <w:tcW w:w="1842" w:type="dxa"/>
            <w:shd w:val="clear" w:color="auto" w:fill="EEECE1" w:themeFill="background2"/>
          </w:tcPr>
          <w:p w14:paraId="5EAFED28" w14:textId="77777777" w:rsidR="001B7C49" w:rsidRPr="009776DE" w:rsidRDefault="001B7C49" w:rsidP="00A91AC5">
            <w:pPr>
              <w:spacing w:after="120"/>
              <w:rPr>
                <w:sz w:val="18"/>
                <w:szCs w:val="18"/>
              </w:rPr>
            </w:pPr>
          </w:p>
        </w:tc>
        <w:tc>
          <w:tcPr>
            <w:tcW w:w="6237" w:type="dxa"/>
            <w:shd w:val="clear" w:color="auto" w:fill="EEECE1" w:themeFill="background2"/>
          </w:tcPr>
          <w:p w14:paraId="1E2A07DA" w14:textId="77777777" w:rsidR="001B7C49" w:rsidRPr="009776DE" w:rsidRDefault="001B7C49" w:rsidP="00A91AC5">
            <w:pPr>
              <w:spacing w:after="120" w:line="240" w:lineRule="auto"/>
              <w:rPr>
                <w:sz w:val="18"/>
                <w:szCs w:val="18"/>
              </w:rPr>
            </w:pPr>
          </w:p>
        </w:tc>
        <w:tc>
          <w:tcPr>
            <w:tcW w:w="4064" w:type="dxa"/>
            <w:shd w:val="clear" w:color="auto" w:fill="EEECE1" w:themeFill="background2"/>
          </w:tcPr>
          <w:p w14:paraId="4D7BF463" w14:textId="77777777" w:rsidR="001B7C49" w:rsidRPr="009776DE" w:rsidRDefault="001B7C49" w:rsidP="00A91AC5">
            <w:pPr>
              <w:spacing w:after="120"/>
              <w:rPr>
                <w:sz w:val="18"/>
                <w:szCs w:val="18"/>
              </w:rPr>
            </w:pPr>
          </w:p>
        </w:tc>
      </w:tr>
      <w:tr w:rsidR="001B7C49" w:rsidRPr="009776DE" w14:paraId="7DEF088C" w14:textId="77777777" w:rsidTr="00A91AC5">
        <w:trPr>
          <w:trHeight w:val="2114"/>
        </w:trPr>
        <w:tc>
          <w:tcPr>
            <w:tcW w:w="436" w:type="dxa"/>
          </w:tcPr>
          <w:p w14:paraId="744C2748" w14:textId="77777777" w:rsidR="001B7C49" w:rsidRPr="009776DE" w:rsidRDefault="001B7C49" w:rsidP="00A91AC5">
            <w:pPr>
              <w:spacing w:after="120"/>
              <w:rPr>
                <w:sz w:val="18"/>
                <w:szCs w:val="18"/>
              </w:rPr>
            </w:pPr>
            <w:r w:rsidRPr="009776DE">
              <w:rPr>
                <w:sz w:val="18"/>
                <w:szCs w:val="18"/>
              </w:rPr>
              <w:t>1</w:t>
            </w:r>
          </w:p>
        </w:tc>
        <w:tc>
          <w:tcPr>
            <w:tcW w:w="1821" w:type="dxa"/>
          </w:tcPr>
          <w:p w14:paraId="288BF8F5" w14:textId="77777777" w:rsidR="001B7C49" w:rsidRPr="009776DE" w:rsidRDefault="001B7C49" w:rsidP="00A91AC5">
            <w:pPr>
              <w:spacing w:after="120" w:line="120" w:lineRule="atLeast"/>
              <w:jc w:val="left"/>
              <w:rPr>
                <w:sz w:val="18"/>
                <w:szCs w:val="18"/>
              </w:rPr>
            </w:pPr>
            <w:r w:rsidRPr="009776DE">
              <w:rPr>
                <w:sz w:val="18"/>
                <w:szCs w:val="18"/>
              </w:rPr>
              <w:t>Initial consultation by SNC</w:t>
            </w:r>
          </w:p>
        </w:tc>
        <w:tc>
          <w:tcPr>
            <w:tcW w:w="1842" w:type="dxa"/>
          </w:tcPr>
          <w:p w14:paraId="1CDA95F7" w14:textId="77777777" w:rsidR="001B7C49" w:rsidRPr="009776DE" w:rsidRDefault="001B7C49" w:rsidP="00A91AC5">
            <w:pPr>
              <w:spacing w:after="120"/>
              <w:jc w:val="left"/>
              <w:rPr>
                <w:sz w:val="18"/>
                <w:szCs w:val="18"/>
              </w:rPr>
            </w:pPr>
            <w:r w:rsidRPr="009776DE">
              <w:rPr>
                <w:sz w:val="18"/>
                <w:szCs w:val="18"/>
              </w:rPr>
              <w:t>2007</w:t>
            </w:r>
          </w:p>
        </w:tc>
        <w:tc>
          <w:tcPr>
            <w:tcW w:w="6237" w:type="dxa"/>
          </w:tcPr>
          <w:p w14:paraId="08B7D8BC" w14:textId="77777777" w:rsidR="001B7C49" w:rsidRPr="009776DE" w:rsidRDefault="001B7C49" w:rsidP="00A91AC5">
            <w:pPr>
              <w:spacing w:after="120" w:line="240" w:lineRule="auto"/>
              <w:jc w:val="left"/>
              <w:rPr>
                <w:sz w:val="18"/>
                <w:szCs w:val="18"/>
              </w:rPr>
            </w:pPr>
            <w:r w:rsidRPr="009776DE">
              <w:rPr>
                <w:sz w:val="18"/>
                <w:szCs w:val="18"/>
              </w:rPr>
              <w:t>- Ministry of Energy and Water</w:t>
            </w:r>
          </w:p>
          <w:p w14:paraId="10025A06" w14:textId="77777777" w:rsidR="001B7C49" w:rsidRPr="009776DE" w:rsidRDefault="001B7C49" w:rsidP="00A91AC5">
            <w:pPr>
              <w:spacing w:after="120" w:line="240" w:lineRule="auto"/>
              <w:jc w:val="left"/>
              <w:rPr>
                <w:sz w:val="18"/>
                <w:szCs w:val="18"/>
              </w:rPr>
            </w:pPr>
            <w:r w:rsidRPr="009776DE">
              <w:rPr>
                <w:sz w:val="18"/>
                <w:szCs w:val="18"/>
              </w:rPr>
              <w:t>- Representatives of municipalities and other ministries/department; Government officials</w:t>
            </w:r>
          </w:p>
          <w:p w14:paraId="454454B9" w14:textId="77777777" w:rsidR="001B7C49" w:rsidRPr="009776DE" w:rsidRDefault="001B7C49" w:rsidP="00A91AC5">
            <w:pPr>
              <w:spacing w:after="120" w:line="240" w:lineRule="auto"/>
              <w:jc w:val="left"/>
              <w:rPr>
                <w:sz w:val="18"/>
                <w:szCs w:val="18"/>
              </w:rPr>
            </w:pPr>
            <w:r w:rsidRPr="009776DE">
              <w:rPr>
                <w:sz w:val="18"/>
                <w:szCs w:val="18"/>
              </w:rPr>
              <w:t>- Locations along the corridor: Shir Khan Border, Madrasa area, Omarkhyel village, oshi, Khanjan Jabul Saraj, Qara Bagh, Qalire-Moradbig, Deh Sabs, mula Omar area, Suruby, Tangi Abrishom, Mahsal-e-Kamar, Kakas, aziz Khanka, Bella village, marko, Gerdi Ghous, Oaka and Shaheed Mol.</w:t>
            </w:r>
          </w:p>
        </w:tc>
        <w:tc>
          <w:tcPr>
            <w:tcW w:w="4064" w:type="dxa"/>
          </w:tcPr>
          <w:p w14:paraId="69730E0D" w14:textId="77777777" w:rsidR="001B7C49" w:rsidRPr="009776DE" w:rsidRDefault="001B7C49" w:rsidP="00A91AC5">
            <w:pPr>
              <w:spacing w:after="120"/>
              <w:jc w:val="left"/>
              <w:rPr>
                <w:sz w:val="18"/>
                <w:szCs w:val="18"/>
              </w:rPr>
            </w:pPr>
          </w:p>
        </w:tc>
      </w:tr>
      <w:tr w:rsidR="001B7C49" w:rsidRPr="009776DE" w14:paraId="3D6F67FB" w14:textId="77777777" w:rsidTr="00A91AC5">
        <w:trPr>
          <w:trHeight w:val="1147"/>
        </w:trPr>
        <w:tc>
          <w:tcPr>
            <w:tcW w:w="436" w:type="dxa"/>
          </w:tcPr>
          <w:p w14:paraId="5627DE6A" w14:textId="77777777" w:rsidR="001B7C49" w:rsidRPr="009776DE" w:rsidRDefault="001B7C49" w:rsidP="00A91AC5">
            <w:pPr>
              <w:spacing w:after="120"/>
              <w:rPr>
                <w:sz w:val="18"/>
                <w:szCs w:val="18"/>
              </w:rPr>
            </w:pPr>
            <w:r w:rsidRPr="009776DE">
              <w:rPr>
                <w:sz w:val="18"/>
                <w:szCs w:val="18"/>
              </w:rPr>
              <w:t>2</w:t>
            </w:r>
          </w:p>
        </w:tc>
        <w:tc>
          <w:tcPr>
            <w:tcW w:w="1821" w:type="dxa"/>
          </w:tcPr>
          <w:p w14:paraId="528C7694" w14:textId="77777777" w:rsidR="001B7C49" w:rsidRPr="009776DE" w:rsidRDefault="001B7C49" w:rsidP="00A91AC5">
            <w:pPr>
              <w:spacing w:after="120" w:line="240" w:lineRule="auto"/>
              <w:jc w:val="left"/>
              <w:rPr>
                <w:sz w:val="18"/>
                <w:szCs w:val="18"/>
              </w:rPr>
            </w:pPr>
            <w:r w:rsidRPr="009776DE">
              <w:rPr>
                <w:sz w:val="18"/>
                <w:szCs w:val="18"/>
              </w:rPr>
              <w:t xml:space="preserve">Consultation of the TORs for the ESIA. </w:t>
            </w:r>
          </w:p>
          <w:p w14:paraId="71ADDF15" w14:textId="77777777" w:rsidR="001B7C49" w:rsidRPr="009776DE" w:rsidRDefault="001B7C49" w:rsidP="00A91AC5">
            <w:pPr>
              <w:spacing w:after="120" w:line="240" w:lineRule="auto"/>
              <w:jc w:val="left"/>
              <w:rPr>
                <w:sz w:val="18"/>
                <w:szCs w:val="18"/>
              </w:rPr>
            </w:pPr>
            <w:r w:rsidRPr="009776DE">
              <w:rPr>
                <w:sz w:val="18"/>
                <w:szCs w:val="18"/>
              </w:rPr>
              <w:t>Invitation sent to:</w:t>
            </w:r>
          </w:p>
          <w:p w14:paraId="3654283C" w14:textId="77777777" w:rsidR="001B7C49" w:rsidRPr="009776DE" w:rsidRDefault="001B7C49" w:rsidP="00A91AC5">
            <w:pPr>
              <w:spacing w:after="120" w:line="240" w:lineRule="auto"/>
              <w:jc w:val="left"/>
              <w:rPr>
                <w:sz w:val="18"/>
                <w:szCs w:val="18"/>
              </w:rPr>
            </w:pPr>
            <w:r w:rsidRPr="009776DE">
              <w:rPr>
                <w:sz w:val="18"/>
                <w:szCs w:val="18"/>
              </w:rPr>
              <w:t>- Afghanistan Civil Society Foundation (ACSF)</w:t>
            </w:r>
          </w:p>
          <w:p w14:paraId="55984629" w14:textId="77777777" w:rsidR="001B7C49" w:rsidRPr="009776DE" w:rsidRDefault="001B7C49" w:rsidP="00A91AC5">
            <w:pPr>
              <w:spacing w:after="120" w:line="240" w:lineRule="auto"/>
              <w:jc w:val="left"/>
              <w:rPr>
                <w:sz w:val="18"/>
                <w:szCs w:val="18"/>
              </w:rPr>
            </w:pPr>
            <w:r w:rsidRPr="009776DE">
              <w:rPr>
                <w:sz w:val="18"/>
                <w:szCs w:val="18"/>
              </w:rPr>
              <w:t>- ACTED</w:t>
            </w:r>
          </w:p>
          <w:p w14:paraId="4DC86DDB" w14:textId="77777777" w:rsidR="001B7C49" w:rsidRPr="009776DE" w:rsidRDefault="001B7C49" w:rsidP="00A91AC5">
            <w:pPr>
              <w:spacing w:after="120" w:line="240" w:lineRule="auto"/>
              <w:jc w:val="left"/>
              <w:rPr>
                <w:sz w:val="18"/>
                <w:szCs w:val="18"/>
              </w:rPr>
            </w:pPr>
            <w:r w:rsidRPr="009776DE">
              <w:rPr>
                <w:sz w:val="18"/>
                <w:szCs w:val="18"/>
              </w:rPr>
              <w:t>- GRSP</w:t>
            </w:r>
          </w:p>
          <w:p w14:paraId="1D2B5808" w14:textId="77777777" w:rsidR="001B7C49" w:rsidRPr="009776DE" w:rsidRDefault="001B7C49" w:rsidP="00A91AC5">
            <w:pPr>
              <w:spacing w:after="120" w:line="240" w:lineRule="auto"/>
              <w:jc w:val="left"/>
              <w:rPr>
                <w:sz w:val="18"/>
                <w:szCs w:val="18"/>
              </w:rPr>
            </w:pPr>
            <w:r w:rsidRPr="009776DE">
              <w:rPr>
                <w:sz w:val="18"/>
                <w:szCs w:val="18"/>
              </w:rPr>
              <w:t>- AKDN</w:t>
            </w:r>
          </w:p>
          <w:p w14:paraId="22DCECD8" w14:textId="77777777" w:rsidR="001B7C49" w:rsidRPr="009776DE" w:rsidRDefault="001B7C49" w:rsidP="00A91AC5">
            <w:pPr>
              <w:spacing w:after="120" w:line="240" w:lineRule="auto"/>
              <w:jc w:val="left"/>
              <w:rPr>
                <w:sz w:val="18"/>
                <w:szCs w:val="18"/>
              </w:rPr>
            </w:pPr>
            <w:r w:rsidRPr="009776DE">
              <w:rPr>
                <w:sz w:val="18"/>
                <w:szCs w:val="18"/>
              </w:rPr>
              <w:t>- UN-Habitat</w:t>
            </w:r>
          </w:p>
          <w:p w14:paraId="1076EE51" w14:textId="77777777" w:rsidR="001B7C49" w:rsidRPr="009776DE" w:rsidRDefault="001B7C49" w:rsidP="00A91AC5">
            <w:pPr>
              <w:spacing w:after="120" w:line="240" w:lineRule="auto"/>
              <w:jc w:val="left"/>
              <w:rPr>
                <w:sz w:val="18"/>
                <w:szCs w:val="18"/>
              </w:rPr>
            </w:pPr>
            <w:r w:rsidRPr="009776DE">
              <w:rPr>
                <w:sz w:val="18"/>
                <w:szCs w:val="18"/>
              </w:rPr>
              <w:t>- DACCAR</w:t>
            </w:r>
          </w:p>
          <w:p w14:paraId="3DA156B8" w14:textId="77777777" w:rsidR="001B7C49" w:rsidRPr="009776DE" w:rsidRDefault="001B7C49" w:rsidP="00A91AC5">
            <w:pPr>
              <w:spacing w:after="120" w:line="240" w:lineRule="auto"/>
              <w:jc w:val="left"/>
              <w:rPr>
                <w:sz w:val="18"/>
                <w:szCs w:val="18"/>
              </w:rPr>
            </w:pPr>
            <w:r w:rsidRPr="009776DE">
              <w:rPr>
                <w:sz w:val="18"/>
                <w:szCs w:val="18"/>
              </w:rPr>
              <w:t>- SDO</w:t>
            </w:r>
          </w:p>
          <w:p w14:paraId="71889AA5" w14:textId="77777777" w:rsidR="001B7C49" w:rsidRPr="009776DE" w:rsidRDefault="001B7C49" w:rsidP="00A91AC5">
            <w:pPr>
              <w:spacing w:after="120" w:line="240" w:lineRule="auto"/>
              <w:jc w:val="left"/>
              <w:rPr>
                <w:sz w:val="18"/>
                <w:szCs w:val="18"/>
              </w:rPr>
            </w:pPr>
            <w:r w:rsidRPr="009776DE">
              <w:rPr>
                <w:sz w:val="18"/>
                <w:szCs w:val="18"/>
              </w:rPr>
              <w:t>- ACTION AID</w:t>
            </w:r>
          </w:p>
          <w:p w14:paraId="20A1A8ED" w14:textId="77777777" w:rsidR="001B7C49" w:rsidRPr="009776DE" w:rsidRDefault="001B7C49" w:rsidP="00A91AC5">
            <w:pPr>
              <w:spacing w:after="120" w:line="240" w:lineRule="auto"/>
              <w:jc w:val="left"/>
              <w:rPr>
                <w:sz w:val="18"/>
                <w:szCs w:val="18"/>
              </w:rPr>
            </w:pPr>
            <w:r w:rsidRPr="009776DE">
              <w:rPr>
                <w:sz w:val="18"/>
                <w:szCs w:val="18"/>
              </w:rPr>
              <w:t>- MADERA</w:t>
            </w:r>
          </w:p>
          <w:p w14:paraId="74DA3EAC" w14:textId="77777777" w:rsidR="001B7C49" w:rsidRPr="009776DE" w:rsidRDefault="001B7C49" w:rsidP="00A91AC5">
            <w:pPr>
              <w:spacing w:after="120" w:line="240" w:lineRule="auto"/>
              <w:jc w:val="left"/>
              <w:rPr>
                <w:sz w:val="18"/>
                <w:szCs w:val="18"/>
              </w:rPr>
            </w:pPr>
            <w:r w:rsidRPr="009776DE">
              <w:rPr>
                <w:sz w:val="18"/>
                <w:szCs w:val="18"/>
              </w:rPr>
              <w:t>- BRAC</w:t>
            </w:r>
          </w:p>
          <w:p w14:paraId="73A33DA0" w14:textId="77777777" w:rsidR="001B7C49" w:rsidRPr="009776DE" w:rsidRDefault="001B7C49" w:rsidP="00A91AC5">
            <w:pPr>
              <w:spacing w:after="120" w:line="240" w:lineRule="auto"/>
              <w:jc w:val="left"/>
              <w:rPr>
                <w:sz w:val="18"/>
                <w:szCs w:val="18"/>
              </w:rPr>
            </w:pPr>
            <w:r w:rsidRPr="009776DE">
              <w:rPr>
                <w:sz w:val="18"/>
                <w:szCs w:val="18"/>
              </w:rPr>
              <w:t>- IRC</w:t>
            </w:r>
          </w:p>
        </w:tc>
        <w:tc>
          <w:tcPr>
            <w:tcW w:w="1842" w:type="dxa"/>
          </w:tcPr>
          <w:p w14:paraId="5880079A" w14:textId="77777777" w:rsidR="001B7C49" w:rsidRPr="009776DE" w:rsidRDefault="001B7C49" w:rsidP="00A91AC5">
            <w:pPr>
              <w:spacing w:after="120"/>
              <w:jc w:val="left"/>
              <w:rPr>
                <w:sz w:val="18"/>
                <w:szCs w:val="18"/>
              </w:rPr>
            </w:pPr>
            <w:r w:rsidRPr="009776DE">
              <w:rPr>
                <w:sz w:val="18"/>
                <w:szCs w:val="18"/>
              </w:rPr>
              <w:t>08 Dec 2010</w:t>
            </w:r>
          </w:p>
          <w:p w14:paraId="42B08F1D" w14:textId="77777777" w:rsidR="001B7C49" w:rsidRPr="009776DE" w:rsidRDefault="001B7C49" w:rsidP="00A91AC5">
            <w:pPr>
              <w:spacing w:after="120"/>
              <w:jc w:val="left"/>
              <w:rPr>
                <w:sz w:val="18"/>
                <w:szCs w:val="18"/>
              </w:rPr>
            </w:pPr>
            <w:r w:rsidRPr="009776DE">
              <w:rPr>
                <w:sz w:val="18"/>
                <w:szCs w:val="18"/>
              </w:rPr>
              <w:t>At World Bank office in Kabul.</w:t>
            </w:r>
          </w:p>
          <w:p w14:paraId="0A6F2228" w14:textId="77777777" w:rsidR="001B7C49" w:rsidRPr="009776DE" w:rsidRDefault="001B7C49" w:rsidP="00A91AC5">
            <w:pPr>
              <w:spacing w:after="120"/>
              <w:jc w:val="left"/>
              <w:rPr>
                <w:sz w:val="18"/>
                <w:szCs w:val="18"/>
              </w:rPr>
            </w:pPr>
            <w:r w:rsidRPr="009776DE">
              <w:rPr>
                <w:sz w:val="18"/>
                <w:szCs w:val="18"/>
              </w:rPr>
              <w:t xml:space="preserve"> </w:t>
            </w:r>
          </w:p>
        </w:tc>
        <w:tc>
          <w:tcPr>
            <w:tcW w:w="6237" w:type="dxa"/>
          </w:tcPr>
          <w:p w14:paraId="647E0B1B" w14:textId="77777777" w:rsidR="001B7C49" w:rsidRPr="009776DE" w:rsidRDefault="001B7C49" w:rsidP="00A91AC5">
            <w:pPr>
              <w:spacing w:after="120" w:line="240" w:lineRule="auto"/>
              <w:jc w:val="left"/>
              <w:rPr>
                <w:sz w:val="18"/>
                <w:szCs w:val="18"/>
              </w:rPr>
            </w:pPr>
            <w:r w:rsidRPr="009776DE">
              <w:rPr>
                <w:sz w:val="18"/>
                <w:szCs w:val="18"/>
              </w:rPr>
              <w:t>- Majority of concerned FPs present</w:t>
            </w:r>
          </w:p>
          <w:p w14:paraId="527CFBF3" w14:textId="77777777" w:rsidR="001B7C49" w:rsidRPr="009776DE" w:rsidRDefault="001B7C49" w:rsidP="00A91AC5">
            <w:pPr>
              <w:spacing w:after="120" w:line="240" w:lineRule="auto"/>
              <w:jc w:val="left"/>
              <w:rPr>
                <w:sz w:val="18"/>
                <w:szCs w:val="18"/>
              </w:rPr>
            </w:pPr>
            <w:r w:rsidRPr="009776DE">
              <w:rPr>
                <w:sz w:val="18"/>
                <w:szCs w:val="18"/>
              </w:rPr>
              <w:t>- Representative from MEW</w:t>
            </w:r>
          </w:p>
          <w:p w14:paraId="1FDA7DC2" w14:textId="77777777" w:rsidR="001B7C49" w:rsidRPr="009776DE" w:rsidRDefault="001B7C49" w:rsidP="00A91AC5">
            <w:pPr>
              <w:spacing w:after="120" w:line="240" w:lineRule="auto"/>
              <w:jc w:val="left"/>
              <w:rPr>
                <w:sz w:val="18"/>
                <w:szCs w:val="18"/>
              </w:rPr>
            </w:pPr>
            <w:r w:rsidRPr="009776DE">
              <w:rPr>
                <w:sz w:val="18"/>
                <w:szCs w:val="18"/>
              </w:rPr>
              <w:t>- Representative from CSOs</w:t>
            </w:r>
          </w:p>
        </w:tc>
        <w:tc>
          <w:tcPr>
            <w:tcW w:w="4064" w:type="dxa"/>
          </w:tcPr>
          <w:p w14:paraId="1C174535" w14:textId="77777777" w:rsidR="001B7C49" w:rsidRPr="009776DE" w:rsidRDefault="001B7C49" w:rsidP="00A91AC5">
            <w:pPr>
              <w:spacing w:after="120" w:line="240" w:lineRule="auto"/>
              <w:jc w:val="left"/>
              <w:rPr>
                <w:sz w:val="18"/>
                <w:szCs w:val="18"/>
              </w:rPr>
            </w:pPr>
            <w:r w:rsidRPr="009776DE">
              <w:rPr>
                <w:sz w:val="18"/>
                <w:szCs w:val="18"/>
              </w:rPr>
              <w:t>- High level of interest for CASA and comments expected to be sent to MEW</w:t>
            </w:r>
          </w:p>
          <w:p w14:paraId="43C6D1E7" w14:textId="77777777" w:rsidR="001B7C49" w:rsidRPr="009776DE" w:rsidRDefault="001B7C49" w:rsidP="00A91AC5">
            <w:pPr>
              <w:spacing w:after="120" w:line="240" w:lineRule="auto"/>
              <w:jc w:val="left"/>
              <w:rPr>
                <w:sz w:val="18"/>
                <w:szCs w:val="18"/>
              </w:rPr>
            </w:pPr>
            <w:r w:rsidRPr="009776DE">
              <w:rPr>
                <w:sz w:val="18"/>
                <w:szCs w:val="18"/>
              </w:rPr>
              <w:t>- No feedback were received on the ToRs for the ESIA</w:t>
            </w:r>
          </w:p>
        </w:tc>
      </w:tr>
      <w:tr w:rsidR="001B7C49" w:rsidRPr="009776DE" w14:paraId="2B296BBE" w14:textId="77777777" w:rsidTr="00A91AC5">
        <w:trPr>
          <w:trHeight w:val="2872"/>
        </w:trPr>
        <w:tc>
          <w:tcPr>
            <w:tcW w:w="436" w:type="dxa"/>
          </w:tcPr>
          <w:p w14:paraId="75F4D296" w14:textId="77777777" w:rsidR="001B7C49" w:rsidRPr="009776DE" w:rsidRDefault="001B7C49" w:rsidP="00A91AC5">
            <w:pPr>
              <w:spacing w:after="120"/>
              <w:rPr>
                <w:sz w:val="18"/>
                <w:szCs w:val="18"/>
              </w:rPr>
            </w:pPr>
            <w:r w:rsidRPr="009776DE">
              <w:rPr>
                <w:sz w:val="18"/>
                <w:szCs w:val="18"/>
              </w:rPr>
              <w:t>3</w:t>
            </w:r>
          </w:p>
        </w:tc>
        <w:tc>
          <w:tcPr>
            <w:tcW w:w="1821" w:type="dxa"/>
          </w:tcPr>
          <w:p w14:paraId="4C3FAC7E" w14:textId="77777777" w:rsidR="001B7C49" w:rsidRPr="009776DE" w:rsidRDefault="001B7C49" w:rsidP="00A91AC5">
            <w:pPr>
              <w:spacing w:after="120" w:line="240" w:lineRule="auto"/>
              <w:jc w:val="left"/>
              <w:rPr>
                <w:sz w:val="18"/>
                <w:szCs w:val="18"/>
              </w:rPr>
            </w:pPr>
            <w:r w:rsidRPr="009776DE">
              <w:rPr>
                <w:sz w:val="18"/>
                <w:szCs w:val="18"/>
              </w:rPr>
              <w:t>Benefit-Sharing Consultations and Key Informant Interviews (KII) conducted by UN Habitat</w:t>
            </w:r>
          </w:p>
        </w:tc>
        <w:tc>
          <w:tcPr>
            <w:tcW w:w="1842" w:type="dxa"/>
          </w:tcPr>
          <w:p w14:paraId="41C93C1C" w14:textId="77777777" w:rsidR="001B7C49" w:rsidRPr="009776DE" w:rsidRDefault="001B7C49" w:rsidP="00A91AC5">
            <w:pPr>
              <w:spacing w:after="120"/>
              <w:jc w:val="left"/>
              <w:rPr>
                <w:sz w:val="18"/>
                <w:szCs w:val="18"/>
              </w:rPr>
            </w:pPr>
            <w:r w:rsidRPr="009776DE">
              <w:rPr>
                <w:sz w:val="18"/>
                <w:szCs w:val="18"/>
              </w:rPr>
              <w:t>Dec 2012</w:t>
            </w:r>
          </w:p>
        </w:tc>
        <w:tc>
          <w:tcPr>
            <w:tcW w:w="6237" w:type="dxa"/>
          </w:tcPr>
          <w:p w14:paraId="6013CBF2" w14:textId="77777777" w:rsidR="001B7C49" w:rsidRPr="009776DE" w:rsidRDefault="001B7C49" w:rsidP="00A91AC5">
            <w:pPr>
              <w:spacing w:after="120" w:line="240" w:lineRule="auto"/>
              <w:jc w:val="left"/>
              <w:rPr>
                <w:sz w:val="18"/>
                <w:szCs w:val="18"/>
              </w:rPr>
            </w:pPr>
            <w:r w:rsidRPr="009776DE">
              <w:rPr>
                <w:sz w:val="18"/>
                <w:szCs w:val="18"/>
              </w:rPr>
              <w:t>FGD with at least 10% representation of communities were conducted in:</w:t>
            </w:r>
          </w:p>
          <w:p w14:paraId="7283F195" w14:textId="77777777" w:rsidR="001B7C49" w:rsidRPr="009776DE" w:rsidRDefault="001B7C49" w:rsidP="00A91AC5">
            <w:pPr>
              <w:spacing w:after="120" w:line="240" w:lineRule="auto"/>
              <w:jc w:val="left"/>
              <w:rPr>
                <w:sz w:val="18"/>
                <w:szCs w:val="18"/>
              </w:rPr>
            </w:pPr>
            <w:r w:rsidRPr="009776DE">
              <w:rPr>
                <w:sz w:val="18"/>
                <w:szCs w:val="18"/>
              </w:rPr>
              <w:t>- Barzangi Mullah; Sher Khan Bandar;  Alokozay; Qasab Madrasa; Bajawory; Laqi Huliya; Qezel Sai; Qaram Qoli; Meer Shekh; Ghulam Bai; Qandahari Hai Se; Gudan Ha; Khogyani; Zaman Khil; Shamraq; Chihl Ghori Payan; Ahangaran; Oghorsang; Gazan; Manjana; Darwaza; Noch payeen; Qalatak; Lewan; Takhma; Mairkhan Bala; Qazi Khania; Malik Jan Khil; Kamangar Naw; Fateh Khan Khill; Milan Shakh; Dolan; Deh Pashian; Shayhi Deh Mullah; Toghchi; Deh Dawlat Shahi; Langar; Bagh Alam; Aqa Saray; Deh Yaha Qalai ; Qara E Shah Mohd Khil; Mullah Khill; Lowy Kalay; Pass Kaakas; Mansoor Kelay; Koozshahidan; Qalai E Janan Khan; Bar Daman; Naw Abad; Belayari; Khalisa; Barikaw Maktab Kalay; Akhunzadgan; Chardi Hussain Khill; Koz Sarband; Ziyarat Kalay; Aka Zoo</w:t>
            </w:r>
          </w:p>
        </w:tc>
        <w:tc>
          <w:tcPr>
            <w:tcW w:w="4064" w:type="dxa"/>
          </w:tcPr>
          <w:p w14:paraId="4AD7C5D5" w14:textId="77777777" w:rsidR="001B7C49" w:rsidRPr="009776DE" w:rsidRDefault="001B7C49" w:rsidP="00A91AC5">
            <w:pPr>
              <w:spacing w:after="120" w:line="240" w:lineRule="auto"/>
              <w:jc w:val="left"/>
              <w:rPr>
                <w:sz w:val="18"/>
                <w:szCs w:val="18"/>
              </w:rPr>
            </w:pPr>
            <w:r w:rsidRPr="009776DE">
              <w:rPr>
                <w:sz w:val="18"/>
                <w:szCs w:val="18"/>
              </w:rPr>
              <w:t>In 57 communities FGD gathered: (a) elected representatives of CDCs, (b) community people including vulnerable groups (returnees, IDPs, differently-able and female headed) and women members, (b) community institutions (school, clinic etc); (c) local Energy Department, relevant project/NGO, and (d) local authorities such as DDA, and District Governor Office.</w:t>
            </w:r>
          </w:p>
          <w:p w14:paraId="52CD5B03" w14:textId="77777777" w:rsidR="001B7C49" w:rsidRPr="009776DE" w:rsidRDefault="001B7C49" w:rsidP="00A91AC5">
            <w:pPr>
              <w:spacing w:after="120" w:line="240" w:lineRule="auto"/>
              <w:jc w:val="left"/>
              <w:rPr>
                <w:sz w:val="18"/>
                <w:szCs w:val="18"/>
              </w:rPr>
            </w:pPr>
            <w:r w:rsidRPr="009776DE">
              <w:rPr>
                <w:sz w:val="18"/>
                <w:szCs w:val="18"/>
              </w:rPr>
              <w:t>A second round of consultation for each community gathered: (a) 1 CDC representative, (b) 2 women community members, (c) 1 school representative, (d) 1 health representative. The key objective of second round of FGD was to map out communities’ existing practices on energy saving interventions and their interest on using some of the interventions for the future should there be an opportunity to do so.</w:t>
            </w:r>
          </w:p>
        </w:tc>
      </w:tr>
      <w:tr w:rsidR="001B7C49" w:rsidRPr="009776DE" w14:paraId="41C91033" w14:textId="77777777" w:rsidTr="00A91AC5">
        <w:trPr>
          <w:trHeight w:val="755"/>
        </w:trPr>
        <w:tc>
          <w:tcPr>
            <w:tcW w:w="436" w:type="dxa"/>
          </w:tcPr>
          <w:p w14:paraId="6F170FD8" w14:textId="77777777" w:rsidR="001B7C49" w:rsidRPr="009776DE" w:rsidRDefault="001B7C49" w:rsidP="00A91AC5">
            <w:pPr>
              <w:spacing w:after="120"/>
              <w:rPr>
                <w:sz w:val="18"/>
                <w:szCs w:val="18"/>
              </w:rPr>
            </w:pPr>
            <w:r>
              <w:rPr>
                <w:sz w:val="18"/>
                <w:szCs w:val="18"/>
              </w:rPr>
              <w:lastRenderedPageBreak/>
              <w:t>4</w:t>
            </w:r>
          </w:p>
        </w:tc>
        <w:tc>
          <w:tcPr>
            <w:tcW w:w="1821" w:type="dxa"/>
          </w:tcPr>
          <w:p w14:paraId="62C7B7AB" w14:textId="77777777" w:rsidR="001B7C49" w:rsidRPr="009776DE" w:rsidRDefault="001B7C49" w:rsidP="00A91AC5">
            <w:pPr>
              <w:spacing w:after="120" w:line="240" w:lineRule="auto"/>
              <w:jc w:val="left"/>
              <w:rPr>
                <w:sz w:val="18"/>
                <w:szCs w:val="18"/>
              </w:rPr>
            </w:pPr>
            <w:r>
              <w:rPr>
                <w:sz w:val="18"/>
                <w:szCs w:val="18"/>
              </w:rPr>
              <w:t>REA Consultations</w:t>
            </w:r>
          </w:p>
        </w:tc>
        <w:tc>
          <w:tcPr>
            <w:tcW w:w="1842" w:type="dxa"/>
          </w:tcPr>
          <w:p w14:paraId="22DE1209" w14:textId="77777777" w:rsidR="001B7C49" w:rsidRDefault="001B7C49" w:rsidP="00A91AC5">
            <w:pPr>
              <w:spacing w:after="120" w:line="240" w:lineRule="auto"/>
              <w:jc w:val="left"/>
              <w:rPr>
                <w:sz w:val="18"/>
                <w:szCs w:val="18"/>
              </w:rPr>
            </w:pPr>
            <w:r>
              <w:rPr>
                <w:sz w:val="18"/>
                <w:szCs w:val="18"/>
              </w:rPr>
              <w:t>January 7</w:t>
            </w:r>
            <w:r w:rsidRPr="002B37A8">
              <w:rPr>
                <w:sz w:val="18"/>
                <w:szCs w:val="18"/>
              </w:rPr>
              <w:t>th</w:t>
            </w:r>
            <w:r>
              <w:rPr>
                <w:sz w:val="18"/>
                <w:szCs w:val="18"/>
              </w:rPr>
              <w:t xml:space="preserve">, 2014: </w:t>
            </w:r>
            <w:r w:rsidRPr="00517A38">
              <w:rPr>
                <w:sz w:val="18"/>
                <w:szCs w:val="18"/>
              </w:rPr>
              <w:t>Min</w:t>
            </w:r>
            <w:r>
              <w:rPr>
                <w:sz w:val="18"/>
                <w:szCs w:val="18"/>
              </w:rPr>
              <w:t>istry of Energy and Water (MEW), Kabul</w:t>
            </w:r>
          </w:p>
          <w:p w14:paraId="3C66A0DC" w14:textId="77777777" w:rsidR="001B7C49" w:rsidRDefault="001B7C49" w:rsidP="00A91AC5">
            <w:pPr>
              <w:spacing w:after="120" w:line="240" w:lineRule="auto"/>
              <w:jc w:val="left"/>
              <w:rPr>
                <w:sz w:val="18"/>
                <w:szCs w:val="18"/>
              </w:rPr>
            </w:pPr>
            <w:r w:rsidRPr="00517A38">
              <w:rPr>
                <w:sz w:val="18"/>
                <w:szCs w:val="18"/>
              </w:rPr>
              <w:t>January 8</w:t>
            </w:r>
            <w:r>
              <w:rPr>
                <w:sz w:val="18"/>
                <w:szCs w:val="18"/>
              </w:rPr>
              <w:t>th, 2014:</w:t>
            </w:r>
            <w:r w:rsidRPr="00517A38">
              <w:rPr>
                <w:sz w:val="18"/>
                <w:szCs w:val="18"/>
              </w:rPr>
              <w:t xml:space="preserve"> the Provincial Governor Office in Jalalabad city the provincial capital of Nangarhar Province</w:t>
            </w:r>
          </w:p>
          <w:p w14:paraId="4835FD99" w14:textId="77777777" w:rsidR="001B7C49" w:rsidRPr="009776DE" w:rsidRDefault="001B7C49" w:rsidP="00A91AC5">
            <w:pPr>
              <w:spacing w:after="120" w:line="240" w:lineRule="auto"/>
              <w:jc w:val="left"/>
              <w:rPr>
                <w:sz w:val="18"/>
                <w:szCs w:val="18"/>
              </w:rPr>
            </w:pPr>
            <w:r w:rsidRPr="00517A38">
              <w:rPr>
                <w:sz w:val="18"/>
                <w:szCs w:val="18"/>
              </w:rPr>
              <w:t>January 11, 2014 in the office of the Da Afghanistan Breshna Sherkat (DABS: Afghanistan Transmission Entity) in Kundoz city</w:t>
            </w:r>
          </w:p>
        </w:tc>
        <w:tc>
          <w:tcPr>
            <w:tcW w:w="6237" w:type="dxa"/>
          </w:tcPr>
          <w:p w14:paraId="5A4EC314" w14:textId="77777777" w:rsidR="001B7C49" w:rsidRDefault="001B7C49" w:rsidP="00A91AC5">
            <w:pPr>
              <w:spacing w:after="120" w:line="240" w:lineRule="auto"/>
              <w:jc w:val="left"/>
              <w:rPr>
                <w:sz w:val="18"/>
                <w:szCs w:val="18"/>
              </w:rPr>
            </w:pPr>
            <w:r w:rsidRPr="00517A38">
              <w:rPr>
                <w:sz w:val="18"/>
                <w:szCs w:val="18"/>
              </w:rPr>
              <w:t>Deputy Minister of MEW and was attended by the Operation Director of the Afghanistan Breshna Sherkat as well as representatives of other relevant ministries, NEPA, NGOs</w:t>
            </w:r>
            <w:r>
              <w:rPr>
                <w:sz w:val="18"/>
                <w:szCs w:val="18"/>
              </w:rPr>
              <w:t xml:space="preserve"> </w:t>
            </w:r>
            <w:r w:rsidRPr="00517A38">
              <w:rPr>
                <w:sz w:val="18"/>
                <w:szCs w:val="18"/>
              </w:rPr>
              <w:t>, academia, representatives of communities along the route etc</w:t>
            </w:r>
          </w:p>
          <w:p w14:paraId="1A9EB0B5" w14:textId="77777777" w:rsidR="001B7C49" w:rsidRPr="009776DE" w:rsidRDefault="001B7C49" w:rsidP="00A91AC5">
            <w:pPr>
              <w:spacing w:after="120" w:line="240" w:lineRule="auto"/>
              <w:jc w:val="left"/>
              <w:rPr>
                <w:sz w:val="18"/>
                <w:szCs w:val="18"/>
              </w:rPr>
            </w:pPr>
            <w:r w:rsidRPr="00517A38">
              <w:rPr>
                <w:sz w:val="18"/>
                <w:szCs w:val="18"/>
              </w:rPr>
              <w:t>The consultation was advertised in the local press and invitation letters were sent to 79 persons two weeks prior to the date of consultation.</w:t>
            </w:r>
            <w:r>
              <w:rPr>
                <w:sz w:val="18"/>
                <w:szCs w:val="18"/>
              </w:rPr>
              <w:t xml:space="preserve"> </w:t>
            </w:r>
            <w:r w:rsidRPr="00517A38">
              <w:rPr>
                <w:sz w:val="18"/>
                <w:szCs w:val="18"/>
              </w:rPr>
              <w:t>Invitations had also been sent to NGOs working on women empowerment and women’s rights in rural areas, Asian Development Bank, USAID, Kabul Municipality and Ministry of Justice.</w:t>
            </w:r>
          </w:p>
        </w:tc>
        <w:tc>
          <w:tcPr>
            <w:tcW w:w="4064" w:type="dxa"/>
          </w:tcPr>
          <w:p w14:paraId="54EDCC72" w14:textId="77777777" w:rsidR="001B7C49" w:rsidRPr="009776DE" w:rsidRDefault="001B7C49" w:rsidP="00A91AC5">
            <w:pPr>
              <w:spacing w:after="120" w:line="240" w:lineRule="auto"/>
              <w:jc w:val="left"/>
              <w:rPr>
                <w:sz w:val="18"/>
                <w:szCs w:val="18"/>
              </w:rPr>
            </w:pPr>
            <w:r w:rsidRPr="00517A38">
              <w:rPr>
                <w:sz w:val="18"/>
                <w:szCs w:val="18"/>
              </w:rPr>
              <w:t xml:space="preserve">The Ministry of Energy and Water and Da Afghanistan Breshna Sherkat (DABS: Afghanistan Transmission Entity) jointly organized </w:t>
            </w:r>
            <w:r>
              <w:rPr>
                <w:sz w:val="18"/>
                <w:szCs w:val="18"/>
              </w:rPr>
              <w:t xml:space="preserve">the </w:t>
            </w:r>
            <w:r w:rsidRPr="00517A38">
              <w:rPr>
                <w:sz w:val="18"/>
                <w:szCs w:val="18"/>
              </w:rPr>
              <w:t>three public consultations</w:t>
            </w:r>
            <w:r>
              <w:rPr>
                <w:sz w:val="18"/>
                <w:szCs w:val="18"/>
              </w:rPr>
              <w:t>.</w:t>
            </w:r>
          </w:p>
        </w:tc>
      </w:tr>
      <w:tr w:rsidR="001B7C49" w:rsidRPr="009776DE" w14:paraId="552AF415" w14:textId="77777777" w:rsidTr="00A91AC5">
        <w:trPr>
          <w:trHeight w:val="149"/>
        </w:trPr>
        <w:tc>
          <w:tcPr>
            <w:tcW w:w="436" w:type="dxa"/>
            <w:shd w:val="clear" w:color="auto" w:fill="EEECE1" w:themeFill="background2"/>
          </w:tcPr>
          <w:p w14:paraId="597F45C0" w14:textId="77777777" w:rsidR="001B7C49" w:rsidRPr="009776DE" w:rsidRDefault="001B7C49" w:rsidP="00A91AC5">
            <w:pPr>
              <w:spacing w:after="120"/>
              <w:rPr>
                <w:b/>
                <w:i/>
                <w:sz w:val="18"/>
                <w:szCs w:val="18"/>
              </w:rPr>
            </w:pPr>
          </w:p>
        </w:tc>
        <w:tc>
          <w:tcPr>
            <w:tcW w:w="1821" w:type="dxa"/>
            <w:shd w:val="clear" w:color="auto" w:fill="EEECE1" w:themeFill="background2"/>
          </w:tcPr>
          <w:p w14:paraId="02A3ACB2" w14:textId="77777777" w:rsidR="001B7C49" w:rsidRPr="009776DE" w:rsidRDefault="001B7C49" w:rsidP="00A91AC5">
            <w:pPr>
              <w:spacing w:after="120" w:line="120" w:lineRule="atLeast"/>
              <w:rPr>
                <w:b/>
                <w:i/>
                <w:sz w:val="18"/>
                <w:szCs w:val="18"/>
              </w:rPr>
            </w:pPr>
            <w:r w:rsidRPr="009776DE">
              <w:rPr>
                <w:b/>
                <w:i/>
                <w:sz w:val="18"/>
                <w:szCs w:val="18"/>
              </w:rPr>
              <w:t>Kyrgyz Republic</w:t>
            </w:r>
          </w:p>
        </w:tc>
        <w:tc>
          <w:tcPr>
            <w:tcW w:w="1842" w:type="dxa"/>
            <w:shd w:val="clear" w:color="auto" w:fill="EEECE1" w:themeFill="background2"/>
          </w:tcPr>
          <w:p w14:paraId="5C24E940" w14:textId="77777777" w:rsidR="001B7C49" w:rsidRPr="009776DE" w:rsidRDefault="001B7C49" w:rsidP="00A91AC5">
            <w:pPr>
              <w:spacing w:after="120"/>
              <w:rPr>
                <w:sz w:val="18"/>
                <w:szCs w:val="18"/>
              </w:rPr>
            </w:pPr>
          </w:p>
        </w:tc>
        <w:tc>
          <w:tcPr>
            <w:tcW w:w="6237" w:type="dxa"/>
            <w:shd w:val="clear" w:color="auto" w:fill="EEECE1" w:themeFill="background2"/>
          </w:tcPr>
          <w:p w14:paraId="0F152C20" w14:textId="77777777" w:rsidR="001B7C49" w:rsidRPr="009776DE" w:rsidRDefault="001B7C49" w:rsidP="00A91AC5">
            <w:pPr>
              <w:spacing w:after="120" w:line="240" w:lineRule="auto"/>
              <w:rPr>
                <w:sz w:val="18"/>
                <w:szCs w:val="18"/>
              </w:rPr>
            </w:pPr>
          </w:p>
        </w:tc>
        <w:tc>
          <w:tcPr>
            <w:tcW w:w="4064" w:type="dxa"/>
            <w:shd w:val="clear" w:color="auto" w:fill="EEECE1" w:themeFill="background2"/>
          </w:tcPr>
          <w:p w14:paraId="3A4A7302" w14:textId="77777777" w:rsidR="001B7C49" w:rsidRPr="009776DE" w:rsidRDefault="001B7C49" w:rsidP="00A91AC5">
            <w:pPr>
              <w:spacing w:after="120" w:line="240" w:lineRule="auto"/>
              <w:rPr>
                <w:sz w:val="18"/>
                <w:szCs w:val="18"/>
              </w:rPr>
            </w:pPr>
          </w:p>
        </w:tc>
      </w:tr>
      <w:tr w:rsidR="001B7C49" w:rsidRPr="009776DE" w14:paraId="18B2C2BD" w14:textId="77777777" w:rsidTr="00A91AC5">
        <w:trPr>
          <w:trHeight w:val="149"/>
        </w:trPr>
        <w:tc>
          <w:tcPr>
            <w:tcW w:w="436" w:type="dxa"/>
          </w:tcPr>
          <w:p w14:paraId="6BE2BA18" w14:textId="77777777" w:rsidR="001B7C49" w:rsidRPr="009776DE" w:rsidRDefault="001B7C49" w:rsidP="00A91AC5">
            <w:pPr>
              <w:spacing w:after="120"/>
              <w:rPr>
                <w:sz w:val="18"/>
                <w:szCs w:val="18"/>
              </w:rPr>
            </w:pPr>
            <w:r w:rsidRPr="009776DE">
              <w:rPr>
                <w:sz w:val="18"/>
                <w:szCs w:val="18"/>
              </w:rPr>
              <w:t>1</w:t>
            </w:r>
          </w:p>
        </w:tc>
        <w:tc>
          <w:tcPr>
            <w:tcW w:w="1821" w:type="dxa"/>
          </w:tcPr>
          <w:p w14:paraId="740A1D35" w14:textId="77777777" w:rsidR="001B7C49" w:rsidRPr="009776DE" w:rsidRDefault="001B7C49" w:rsidP="00A91AC5">
            <w:pPr>
              <w:spacing w:after="120" w:line="240" w:lineRule="auto"/>
              <w:jc w:val="left"/>
              <w:rPr>
                <w:sz w:val="18"/>
                <w:szCs w:val="18"/>
              </w:rPr>
            </w:pPr>
            <w:r w:rsidRPr="009776DE">
              <w:rPr>
                <w:sz w:val="18"/>
                <w:szCs w:val="18"/>
              </w:rPr>
              <w:t>Initial Consultation (SCN)</w:t>
            </w:r>
          </w:p>
        </w:tc>
        <w:tc>
          <w:tcPr>
            <w:tcW w:w="1842" w:type="dxa"/>
          </w:tcPr>
          <w:p w14:paraId="430F6913" w14:textId="77777777" w:rsidR="001B7C49" w:rsidRPr="009776DE" w:rsidRDefault="001B7C49" w:rsidP="00A91AC5">
            <w:pPr>
              <w:spacing w:after="120" w:line="120" w:lineRule="atLeast"/>
              <w:jc w:val="left"/>
              <w:rPr>
                <w:sz w:val="18"/>
                <w:szCs w:val="18"/>
              </w:rPr>
            </w:pPr>
            <w:r w:rsidRPr="009776DE">
              <w:rPr>
                <w:sz w:val="18"/>
                <w:szCs w:val="18"/>
              </w:rPr>
              <w:t>2007</w:t>
            </w:r>
          </w:p>
        </w:tc>
        <w:tc>
          <w:tcPr>
            <w:tcW w:w="6237" w:type="dxa"/>
          </w:tcPr>
          <w:p w14:paraId="413ECA41" w14:textId="77777777" w:rsidR="001B7C49" w:rsidRPr="009776DE" w:rsidRDefault="001B7C49" w:rsidP="00A91AC5">
            <w:pPr>
              <w:pStyle w:val="NormalWeb"/>
              <w:spacing w:after="120" w:line="240" w:lineRule="auto"/>
              <w:jc w:val="left"/>
              <w:rPr>
                <w:sz w:val="18"/>
                <w:szCs w:val="18"/>
              </w:rPr>
            </w:pPr>
            <w:r w:rsidRPr="009776DE">
              <w:rPr>
                <w:sz w:val="18"/>
                <w:szCs w:val="18"/>
              </w:rPr>
              <w:t>Limited information available on these consultations</w:t>
            </w:r>
          </w:p>
        </w:tc>
        <w:tc>
          <w:tcPr>
            <w:tcW w:w="4064" w:type="dxa"/>
          </w:tcPr>
          <w:p w14:paraId="20E1FCFA" w14:textId="77777777" w:rsidR="001B7C49" w:rsidRPr="009776DE" w:rsidRDefault="001B7C49" w:rsidP="00A91AC5">
            <w:pPr>
              <w:spacing w:after="120" w:line="240" w:lineRule="auto"/>
              <w:jc w:val="left"/>
              <w:rPr>
                <w:sz w:val="18"/>
                <w:szCs w:val="18"/>
              </w:rPr>
            </w:pPr>
          </w:p>
        </w:tc>
      </w:tr>
      <w:tr w:rsidR="001B7C49" w:rsidRPr="009776DE" w14:paraId="0D52A5BA" w14:textId="77777777" w:rsidTr="00A91AC5">
        <w:trPr>
          <w:trHeight w:val="2989"/>
        </w:trPr>
        <w:tc>
          <w:tcPr>
            <w:tcW w:w="436" w:type="dxa"/>
          </w:tcPr>
          <w:p w14:paraId="1CE57DD1" w14:textId="77777777" w:rsidR="001B7C49" w:rsidRPr="009776DE" w:rsidRDefault="001B7C49" w:rsidP="00A91AC5">
            <w:pPr>
              <w:spacing w:after="120"/>
              <w:rPr>
                <w:sz w:val="18"/>
                <w:szCs w:val="18"/>
              </w:rPr>
            </w:pPr>
            <w:r w:rsidRPr="009776DE">
              <w:rPr>
                <w:sz w:val="18"/>
                <w:szCs w:val="18"/>
              </w:rPr>
              <w:t>2</w:t>
            </w:r>
          </w:p>
        </w:tc>
        <w:tc>
          <w:tcPr>
            <w:tcW w:w="1821" w:type="dxa"/>
          </w:tcPr>
          <w:p w14:paraId="2B187466" w14:textId="77777777" w:rsidR="001B7C49" w:rsidRPr="009776DE" w:rsidRDefault="001B7C49" w:rsidP="00A91AC5">
            <w:pPr>
              <w:spacing w:after="120" w:line="240" w:lineRule="auto"/>
              <w:jc w:val="left"/>
              <w:rPr>
                <w:sz w:val="18"/>
                <w:szCs w:val="18"/>
              </w:rPr>
            </w:pPr>
            <w:r w:rsidRPr="009776DE">
              <w:rPr>
                <w:sz w:val="18"/>
                <w:szCs w:val="18"/>
              </w:rPr>
              <w:t>Consultation on draft TORs of ESIA.</w:t>
            </w:r>
          </w:p>
          <w:p w14:paraId="64362CBE" w14:textId="77777777" w:rsidR="001B7C49" w:rsidRPr="009776DE" w:rsidRDefault="001B7C49" w:rsidP="00A91AC5">
            <w:pPr>
              <w:spacing w:after="120" w:line="240" w:lineRule="auto"/>
              <w:jc w:val="left"/>
              <w:rPr>
                <w:sz w:val="18"/>
                <w:szCs w:val="18"/>
              </w:rPr>
            </w:pPr>
          </w:p>
        </w:tc>
        <w:tc>
          <w:tcPr>
            <w:tcW w:w="1842" w:type="dxa"/>
          </w:tcPr>
          <w:p w14:paraId="0D5F5E00" w14:textId="77777777" w:rsidR="001B7C49" w:rsidRPr="009776DE" w:rsidRDefault="001B7C49" w:rsidP="00A91AC5">
            <w:pPr>
              <w:spacing w:after="120" w:line="120" w:lineRule="atLeast"/>
              <w:jc w:val="left"/>
              <w:rPr>
                <w:sz w:val="18"/>
                <w:szCs w:val="18"/>
              </w:rPr>
            </w:pPr>
            <w:r w:rsidRPr="009776DE">
              <w:rPr>
                <w:sz w:val="18"/>
                <w:szCs w:val="18"/>
              </w:rPr>
              <w:t>14 Oct 2010</w:t>
            </w:r>
          </w:p>
        </w:tc>
        <w:tc>
          <w:tcPr>
            <w:tcW w:w="6237" w:type="dxa"/>
          </w:tcPr>
          <w:p w14:paraId="1EA5EBD6" w14:textId="77777777" w:rsidR="001B7C49" w:rsidRPr="009776DE" w:rsidRDefault="001B7C49" w:rsidP="00A91AC5">
            <w:pPr>
              <w:spacing w:after="120" w:line="240" w:lineRule="auto"/>
              <w:jc w:val="left"/>
              <w:rPr>
                <w:sz w:val="18"/>
                <w:szCs w:val="18"/>
              </w:rPr>
            </w:pPr>
            <w:r w:rsidRPr="009776DE">
              <w:rPr>
                <w:sz w:val="18"/>
                <w:szCs w:val="18"/>
              </w:rPr>
              <w:t xml:space="preserve">- Mr. A.R. Tiumenbaev, Head, Development and Innovations Department </w:t>
            </w:r>
          </w:p>
          <w:p w14:paraId="5E552F4E" w14:textId="77777777" w:rsidR="001B7C49" w:rsidRPr="009776DE" w:rsidRDefault="001B7C49" w:rsidP="00A91AC5">
            <w:pPr>
              <w:spacing w:after="120" w:line="240" w:lineRule="auto"/>
              <w:jc w:val="left"/>
              <w:rPr>
                <w:sz w:val="18"/>
                <w:szCs w:val="18"/>
              </w:rPr>
            </w:pPr>
            <w:r w:rsidRPr="009776DE">
              <w:rPr>
                <w:sz w:val="18"/>
                <w:szCs w:val="18"/>
              </w:rPr>
              <w:t xml:space="preserve">- Mr. R.S. Orosaliev, Manager, PIU </w:t>
            </w:r>
          </w:p>
          <w:p w14:paraId="0504B6E1" w14:textId="77777777" w:rsidR="001B7C49" w:rsidRPr="009776DE" w:rsidRDefault="001B7C49" w:rsidP="00A91AC5">
            <w:pPr>
              <w:spacing w:after="120" w:line="240" w:lineRule="auto"/>
              <w:jc w:val="left"/>
              <w:rPr>
                <w:sz w:val="18"/>
                <w:szCs w:val="18"/>
              </w:rPr>
            </w:pPr>
            <w:r w:rsidRPr="009776DE">
              <w:rPr>
                <w:sz w:val="18"/>
                <w:szCs w:val="18"/>
              </w:rPr>
              <w:t xml:space="preserve">- Mr. E. Dj. Shukurov, Chairman, Ecological Movement of Kyrgyzstan “Aleine” </w:t>
            </w:r>
          </w:p>
          <w:p w14:paraId="20E88CAA" w14:textId="77777777" w:rsidR="001B7C49" w:rsidRPr="009776DE" w:rsidRDefault="001B7C49" w:rsidP="00A91AC5">
            <w:pPr>
              <w:spacing w:after="120" w:line="240" w:lineRule="auto"/>
              <w:jc w:val="left"/>
              <w:rPr>
                <w:sz w:val="18"/>
                <w:szCs w:val="18"/>
              </w:rPr>
            </w:pPr>
            <w:r w:rsidRPr="009776DE">
              <w:rPr>
                <w:sz w:val="18"/>
                <w:szCs w:val="18"/>
              </w:rPr>
              <w:t xml:space="preserve">- Mr. E. E. Shukurov, Leading Ornithological Flights Safety Engineer, Manas Airport </w:t>
            </w:r>
          </w:p>
          <w:p w14:paraId="14690EB5" w14:textId="77777777" w:rsidR="001B7C49" w:rsidRPr="009776DE" w:rsidRDefault="001B7C49" w:rsidP="00A91AC5">
            <w:pPr>
              <w:spacing w:after="120" w:line="240" w:lineRule="auto"/>
              <w:jc w:val="left"/>
              <w:rPr>
                <w:sz w:val="18"/>
                <w:szCs w:val="18"/>
              </w:rPr>
            </w:pPr>
            <w:r w:rsidRPr="009776DE">
              <w:rPr>
                <w:sz w:val="18"/>
                <w:szCs w:val="18"/>
              </w:rPr>
              <w:t xml:space="preserve">- Mr. R. Isaev, Specialist, Camp Alatoo Public Fund </w:t>
            </w:r>
          </w:p>
          <w:p w14:paraId="1D65EB08" w14:textId="77777777" w:rsidR="001B7C49" w:rsidRPr="009776DE" w:rsidRDefault="001B7C49" w:rsidP="00A91AC5">
            <w:pPr>
              <w:spacing w:after="120" w:line="240" w:lineRule="auto"/>
              <w:jc w:val="left"/>
              <w:rPr>
                <w:sz w:val="18"/>
                <w:szCs w:val="18"/>
              </w:rPr>
            </w:pPr>
            <w:r w:rsidRPr="009776DE">
              <w:rPr>
                <w:sz w:val="18"/>
                <w:szCs w:val="18"/>
              </w:rPr>
              <w:t xml:space="preserve">- Ms. N. Iosipenko, Public Information Assistant, World Bank </w:t>
            </w:r>
          </w:p>
          <w:p w14:paraId="69F64B00" w14:textId="77777777" w:rsidR="001B7C49" w:rsidRPr="009776DE" w:rsidRDefault="001B7C49" w:rsidP="00A91AC5">
            <w:pPr>
              <w:spacing w:after="120" w:line="240" w:lineRule="auto"/>
              <w:jc w:val="left"/>
              <w:rPr>
                <w:sz w:val="18"/>
                <w:szCs w:val="18"/>
              </w:rPr>
            </w:pPr>
          </w:p>
        </w:tc>
        <w:tc>
          <w:tcPr>
            <w:tcW w:w="4064" w:type="dxa"/>
          </w:tcPr>
          <w:p w14:paraId="28A82893" w14:textId="77777777" w:rsidR="001B7C49" w:rsidRPr="009776DE" w:rsidRDefault="001B7C49" w:rsidP="00A91AC5">
            <w:pPr>
              <w:spacing w:after="120" w:line="240" w:lineRule="auto"/>
              <w:jc w:val="left"/>
              <w:rPr>
                <w:sz w:val="18"/>
                <w:szCs w:val="18"/>
              </w:rPr>
            </w:pPr>
            <w:r w:rsidRPr="009776DE">
              <w:rPr>
                <w:sz w:val="18"/>
                <w:szCs w:val="18"/>
              </w:rPr>
              <w:t xml:space="preserve">Considering discussion results and opinion exchange it has been agreed that the attending NGOs will prepare and share their comments to the draft Terms of Reference, if any. </w:t>
            </w:r>
          </w:p>
          <w:p w14:paraId="5629669E" w14:textId="77777777" w:rsidR="001B7C49" w:rsidRPr="009776DE" w:rsidRDefault="001B7C49" w:rsidP="00A91AC5">
            <w:pPr>
              <w:spacing w:after="120" w:line="240" w:lineRule="auto"/>
              <w:jc w:val="left"/>
              <w:rPr>
                <w:sz w:val="18"/>
                <w:szCs w:val="18"/>
              </w:rPr>
            </w:pPr>
          </w:p>
        </w:tc>
      </w:tr>
      <w:tr w:rsidR="001B7C49" w:rsidRPr="009776DE" w14:paraId="63996DD0" w14:textId="77777777" w:rsidTr="00A91AC5">
        <w:trPr>
          <w:trHeight w:val="149"/>
        </w:trPr>
        <w:tc>
          <w:tcPr>
            <w:tcW w:w="436" w:type="dxa"/>
          </w:tcPr>
          <w:p w14:paraId="36AC7A62" w14:textId="77777777" w:rsidR="001B7C49" w:rsidRPr="009776DE" w:rsidRDefault="001B7C49" w:rsidP="00A91AC5">
            <w:pPr>
              <w:spacing w:after="120"/>
              <w:rPr>
                <w:bCs/>
                <w:sz w:val="18"/>
                <w:szCs w:val="18"/>
              </w:rPr>
            </w:pPr>
            <w:r w:rsidRPr="009776DE">
              <w:rPr>
                <w:bCs/>
                <w:sz w:val="18"/>
                <w:szCs w:val="18"/>
              </w:rPr>
              <w:t>3</w:t>
            </w:r>
          </w:p>
        </w:tc>
        <w:tc>
          <w:tcPr>
            <w:tcW w:w="1821" w:type="dxa"/>
          </w:tcPr>
          <w:p w14:paraId="11DFC2B8" w14:textId="77777777" w:rsidR="001B7C49" w:rsidRPr="009776DE" w:rsidRDefault="001B7C49" w:rsidP="00A91AC5">
            <w:pPr>
              <w:spacing w:after="120" w:line="240" w:lineRule="auto"/>
              <w:jc w:val="left"/>
              <w:rPr>
                <w:sz w:val="18"/>
                <w:szCs w:val="18"/>
              </w:rPr>
            </w:pPr>
            <w:r w:rsidRPr="009776DE">
              <w:rPr>
                <w:sz w:val="18"/>
                <w:szCs w:val="18"/>
              </w:rPr>
              <w:t>Public discussions on “Energy Security of Kyrgyzstan: Advantages and Disadvantages of CASA-1000”</w:t>
            </w:r>
          </w:p>
        </w:tc>
        <w:tc>
          <w:tcPr>
            <w:tcW w:w="1842" w:type="dxa"/>
          </w:tcPr>
          <w:p w14:paraId="503DBA66" w14:textId="77777777" w:rsidR="001B7C49" w:rsidRPr="009776DE" w:rsidRDefault="001B7C49" w:rsidP="00A91AC5">
            <w:pPr>
              <w:spacing w:after="120" w:line="120" w:lineRule="atLeast"/>
              <w:jc w:val="left"/>
              <w:rPr>
                <w:sz w:val="18"/>
                <w:szCs w:val="18"/>
              </w:rPr>
            </w:pPr>
            <w:r w:rsidRPr="009776DE">
              <w:rPr>
                <w:sz w:val="18"/>
                <w:szCs w:val="18"/>
              </w:rPr>
              <w:t>March 16, 2011.</w:t>
            </w:r>
          </w:p>
          <w:p w14:paraId="6B24C5AD" w14:textId="77777777" w:rsidR="001B7C49" w:rsidRPr="009776DE" w:rsidRDefault="001B7C49" w:rsidP="00A91AC5">
            <w:pPr>
              <w:spacing w:after="120" w:line="120" w:lineRule="atLeast"/>
              <w:jc w:val="left"/>
              <w:rPr>
                <w:sz w:val="18"/>
                <w:szCs w:val="18"/>
              </w:rPr>
            </w:pPr>
            <w:r w:rsidRPr="009776DE">
              <w:rPr>
                <w:sz w:val="18"/>
                <w:szCs w:val="18"/>
              </w:rPr>
              <w:t>Bishkek, Kyrgyz Republic: organized by Taza Tabigat and Human Rights Bureau</w:t>
            </w:r>
          </w:p>
        </w:tc>
        <w:tc>
          <w:tcPr>
            <w:tcW w:w="6237" w:type="dxa"/>
          </w:tcPr>
          <w:p w14:paraId="7CC069E4" w14:textId="77777777" w:rsidR="001B7C49" w:rsidRPr="009776DE" w:rsidRDefault="001B7C49" w:rsidP="00A91AC5">
            <w:pPr>
              <w:spacing w:after="120" w:line="240" w:lineRule="auto"/>
              <w:jc w:val="left"/>
              <w:rPr>
                <w:sz w:val="18"/>
                <w:szCs w:val="18"/>
              </w:rPr>
            </w:pPr>
            <w:r w:rsidRPr="009776DE">
              <w:rPr>
                <w:sz w:val="18"/>
                <w:szCs w:val="18"/>
              </w:rPr>
              <w:t xml:space="preserve">CSOs: A number of Kyrgyz CSOs attended </w:t>
            </w:r>
          </w:p>
          <w:p w14:paraId="7CAB4D2E" w14:textId="77777777" w:rsidR="001B7C49" w:rsidRPr="009776DE" w:rsidRDefault="001B7C49" w:rsidP="00A91AC5">
            <w:pPr>
              <w:spacing w:after="120" w:line="240" w:lineRule="auto"/>
              <w:jc w:val="left"/>
              <w:rPr>
                <w:sz w:val="18"/>
                <w:szCs w:val="18"/>
              </w:rPr>
            </w:pPr>
            <w:r w:rsidRPr="009776DE">
              <w:rPr>
                <w:sz w:val="18"/>
                <w:szCs w:val="18"/>
              </w:rPr>
              <w:t>WB: Alex Kremer, WB Country Manager</w:t>
            </w:r>
          </w:p>
          <w:p w14:paraId="52BCD991" w14:textId="77777777" w:rsidR="001B7C49" w:rsidRPr="009776DE" w:rsidRDefault="001B7C49" w:rsidP="00A91AC5">
            <w:pPr>
              <w:spacing w:after="120" w:line="240" w:lineRule="auto"/>
              <w:jc w:val="left"/>
              <w:rPr>
                <w:sz w:val="18"/>
                <w:szCs w:val="18"/>
              </w:rPr>
            </w:pPr>
          </w:p>
        </w:tc>
        <w:tc>
          <w:tcPr>
            <w:tcW w:w="4064" w:type="dxa"/>
          </w:tcPr>
          <w:p w14:paraId="31F37342" w14:textId="77777777" w:rsidR="001B7C49" w:rsidRPr="009776DE" w:rsidRDefault="001B7C49" w:rsidP="00A91AC5">
            <w:pPr>
              <w:spacing w:after="120"/>
              <w:rPr>
                <w:sz w:val="18"/>
                <w:szCs w:val="18"/>
              </w:rPr>
            </w:pPr>
          </w:p>
        </w:tc>
      </w:tr>
      <w:tr w:rsidR="001B7C49" w:rsidRPr="009776DE" w14:paraId="5DE90FEE" w14:textId="77777777" w:rsidTr="00A91AC5">
        <w:trPr>
          <w:trHeight w:val="149"/>
        </w:trPr>
        <w:tc>
          <w:tcPr>
            <w:tcW w:w="436" w:type="dxa"/>
          </w:tcPr>
          <w:p w14:paraId="10169F4E" w14:textId="77777777" w:rsidR="001B7C49" w:rsidRPr="009776DE" w:rsidRDefault="001B7C49" w:rsidP="00A91AC5">
            <w:pPr>
              <w:spacing w:after="120"/>
              <w:rPr>
                <w:bCs/>
                <w:sz w:val="18"/>
                <w:szCs w:val="18"/>
              </w:rPr>
            </w:pPr>
            <w:r w:rsidRPr="009776DE">
              <w:rPr>
                <w:bCs/>
                <w:sz w:val="18"/>
                <w:szCs w:val="18"/>
              </w:rPr>
              <w:t>4</w:t>
            </w:r>
          </w:p>
        </w:tc>
        <w:tc>
          <w:tcPr>
            <w:tcW w:w="1821" w:type="dxa"/>
          </w:tcPr>
          <w:p w14:paraId="4EEA258A" w14:textId="77777777" w:rsidR="001B7C49" w:rsidRPr="009776DE" w:rsidRDefault="001B7C49" w:rsidP="00A91AC5">
            <w:pPr>
              <w:spacing w:after="120" w:line="240" w:lineRule="auto"/>
              <w:jc w:val="left"/>
              <w:rPr>
                <w:sz w:val="18"/>
                <w:szCs w:val="18"/>
              </w:rPr>
            </w:pPr>
            <w:r w:rsidRPr="009776DE">
              <w:rPr>
                <w:sz w:val="18"/>
                <w:szCs w:val="18"/>
              </w:rPr>
              <w:t>Meeting with BIC Energy Fellows from Kazakhstan and Kyrgyzstan (on CAEWDP, CASA-1000)</w:t>
            </w:r>
          </w:p>
        </w:tc>
        <w:tc>
          <w:tcPr>
            <w:tcW w:w="1842" w:type="dxa"/>
          </w:tcPr>
          <w:p w14:paraId="07AEED70" w14:textId="77777777" w:rsidR="001B7C49" w:rsidRPr="009776DE" w:rsidRDefault="001B7C49" w:rsidP="00A91AC5">
            <w:pPr>
              <w:spacing w:after="120" w:line="120" w:lineRule="atLeast"/>
              <w:jc w:val="left"/>
              <w:rPr>
                <w:sz w:val="18"/>
                <w:szCs w:val="18"/>
              </w:rPr>
            </w:pPr>
            <w:r w:rsidRPr="009776DE">
              <w:rPr>
                <w:sz w:val="18"/>
                <w:szCs w:val="18"/>
              </w:rPr>
              <w:t>May 2, 2011</w:t>
            </w:r>
          </w:p>
          <w:p w14:paraId="5CD78E0B" w14:textId="77777777" w:rsidR="001B7C49" w:rsidRPr="009776DE" w:rsidRDefault="001B7C49" w:rsidP="00A91AC5">
            <w:pPr>
              <w:spacing w:after="120" w:line="120" w:lineRule="atLeast"/>
              <w:jc w:val="left"/>
              <w:rPr>
                <w:sz w:val="18"/>
                <w:szCs w:val="18"/>
              </w:rPr>
            </w:pPr>
            <w:r w:rsidRPr="009776DE">
              <w:rPr>
                <w:sz w:val="18"/>
                <w:szCs w:val="18"/>
              </w:rPr>
              <w:t>Washington, D.C., Office of the World Bank</w:t>
            </w:r>
          </w:p>
        </w:tc>
        <w:tc>
          <w:tcPr>
            <w:tcW w:w="6237" w:type="dxa"/>
          </w:tcPr>
          <w:p w14:paraId="54712A37" w14:textId="77777777" w:rsidR="001B7C49" w:rsidRPr="009776DE" w:rsidRDefault="001B7C49" w:rsidP="00A91AC5">
            <w:pPr>
              <w:spacing w:after="120" w:line="240" w:lineRule="auto"/>
              <w:jc w:val="left"/>
              <w:rPr>
                <w:sz w:val="18"/>
                <w:szCs w:val="18"/>
              </w:rPr>
            </w:pPr>
            <w:r w:rsidRPr="009776DE">
              <w:rPr>
                <w:sz w:val="18"/>
                <w:szCs w:val="18"/>
              </w:rPr>
              <w:t>CSOs: Rita Karasartova (Alliance for Transparent Budget, Kyrgyz Republic), Sergey Belov (Active Youth NKA, Kazakhstan), Aynabay Yaylymova (BIC), and Sarah Bedy (BIC)</w:t>
            </w:r>
          </w:p>
          <w:p w14:paraId="146D613E" w14:textId="77777777" w:rsidR="001B7C49" w:rsidRPr="009776DE" w:rsidRDefault="001B7C49" w:rsidP="00A91AC5">
            <w:pPr>
              <w:spacing w:after="120" w:line="240" w:lineRule="auto"/>
              <w:jc w:val="left"/>
              <w:rPr>
                <w:sz w:val="18"/>
                <w:szCs w:val="18"/>
              </w:rPr>
            </w:pPr>
            <w:r w:rsidRPr="009776DE">
              <w:rPr>
                <w:sz w:val="18"/>
                <w:szCs w:val="18"/>
              </w:rPr>
              <w:t>WB:  Daryl Fields, Ranjit Lamech, Mehrnaz Teymourian, Elena Karaban</w:t>
            </w:r>
          </w:p>
        </w:tc>
        <w:tc>
          <w:tcPr>
            <w:tcW w:w="4064" w:type="dxa"/>
          </w:tcPr>
          <w:p w14:paraId="43383228" w14:textId="77777777" w:rsidR="001B7C49" w:rsidRPr="009776DE" w:rsidRDefault="001B7C49" w:rsidP="00A91AC5">
            <w:pPr>
              <w:spacing w:after="120"/>
              <w:rPr>
                <w:sz w:val="18"/>
                <w:szCs w:val="18"/>
              </w:rPr>
            </w:pPr>
          </w:p>
        </w:tc>
      </w:tr>
      <w:tr w:rsidR="001B7C49" w:rsidRPr="009776DE" w14:paraId="658BCB09" w14:textId="77777777" w:rsidTr="00A91AC5">
        <w:trPr>
          <w:trHeight w:val="149"/>
        </w:trPr>
        <w:tc>
          <w:tcPr>
            <w:tcW w:w="436" w:type="dxa"/>
          </w:tcPr>
          <w:p w14:paraId="511510C6" w14:textId="77777777" w:rsidR="001B7C49" w:rsidRPr="009776DE" w:rsidRDefault="001B7C49" w:rsidP="00A91AC5">
            <w:pPr>
              <w:spacing w:after="120"/>
              <w:rPr>
                <w:bCs/>
                <w:sz w:val="18"/>
                <w:szCs w:val="18"/>
              </w:rPr>
            </w:pPr>
            <w:r w:rsidRPr="009776DE">
              <w:rPr>
                <w:bCs/>
                <w:sz w:val="18"/>
                <w:szCs w:val="18"/>
              </w:rPr>
              <w:t>5</w:t>
            </w:r>
          </w:p>
        </w:tc>
        <w:tc>
          <w:tcPr>
            <w:tcW w:w="1821" w:type="dxa"/>
          </w:tcPr>
          <w:p w14:paraId="30316AAD" w14:textId="77777777" w:rsidR="001B7C49" w:rsidRPr="009776DE" w:rsidRDefault="001B7C49" w:rsidP="00A91AC5">
            <w:pPr>
              <w:spacing w:after="120" w:line="240" w:lineRule="auto"/>
              <w:jc w:val="left"/>
              <w:rPr>
                <w:sz w:val="18"/>
                <w:szCs w:val="18"/>
              </w:rPr>
            </w:pPr>
            <w:r w:rsidRPr="009776DE">
              <w:rPr>
                <w:sz w:val="18"/>
                <w:szCs w:val="18"/>
              </w:rPr>
              <w:t>CASA-1000 public hearings</w:t>
            </w:r>
          </w:p>
        </w:tc>
        <w:tc>
          <w:tcPr>
            <w:tcW w:w="1842" w:type="dxa"/>
          </w:tcPr>
          <w:p w14:paraId="72D63427" w14:textId="77777777" w:rsidR="001B7C49" w:rsidRPr="009776DE" w:rsidRDefault="001B7C49" w:rsidP="00A91AC5">
            <w:pPr>
              <w:spacing w:after="120" w:line="120" w:lineRule="atLeast"/>
              <w:jc w:val="left"/>
              <w:rPr>
                <w:sz w:val="18"/>
                <w:szCs w:val="18"/>
              </w:rPr>
            </w:pPr>
            <w:r w:rsidRPr="009776DE">
              <w:rPr>
                <w:sz w:val="18"/>
                <w:szCs w:val="18"/>
              </w:rPr>
              <w:t>June 28, 2011</w:t>
            </w:r>
          </w:p>
          <w:p w14:paraId="1E9BBD0C" w14:textId="77777777" w:rsidR="001B7C49" w:rsidRPr="009776DE" w:rsidRDefault="001B7C49" w:rsidP="00A91AC5">
            <w:pPr>
              <w:spacing w:after="120" w:line="120" w:lineRule="atLeast"/>
              <w:jc w:val="left"/>
              <w:rPr>
                <w:sz w:val="18"/>
                <w:szCs w:val="18"/>
              </w:rPr>
            </w:pPr>
            <w:r w:rsidRPr="009776DE">
              <w:rPr>
                <w:sz w:val="18"/>
                <w:szCs w:val="18"/>
              </w:rPr>
              <w:t>Bishkek, Kyrgyz Republic. Ministry of Energy of the Kyrgyz Republic</w:t>
            </w:r>
          </w:p>
        </w:tc>
        <w:tc>
          <w:tcPr>
            <w:tcW w:w="6237" w:type="dxa"/>
          </w:tcPr>
          <w:p w14:paraId="57B03905" w14:textId="77777777" w:rsidR="001B7C49" w:rsidRPr="009776DE" w:rsidRDefault="001B7C49" w:rsidP="00A91AC5">
            <w:pPr>
              <w:spacing w:after="120" w:line="240" w:lineRule="auto"/>
              <w:jc w:val="left"/>
              <w:rPr>
                <w:sz w:val="18"/>
                <w:szCs w:val="18"/>
              </w:rPr>
            </w:pPr>
            <w:r w:rsidRPr="009776DE">
              <w:rPr>
                <w:sz w:val="18"/>
                <w:szCs w:val="18"/>
              </w:rPr>
              <w:t>Government:</w:t>
            </w:r>
          </w:p>
          <w:p w14:paraId="1E884F7B"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 xml:space="preserve">Office of the Government of the Kyrgyz Republic – Aibek Kaliev (Fuel, Energy and Mineral Resources Unit);  </w:t>
            </w:r>
          </w:p>
          <w:p w14:paraId="6E5DF347"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 xml:space="preserve">Ministry of Energy of the Kyrgyz Republic – Avtandil Kalmambetov (Deputy Minister of Energy), Almazbek Stamaliev (Head, Electricity Production and Transmission Unit), Anara Djumagulova (Head, External Relations Unit), R. Orozaliev (Head of Project Implementation Unit), </w:t>
            </w:r>
            <w:r w:rsidRPr="009776DE">
              <w:rPr>
                <w:sz w:val="18"/>
                <w:szCs w:val="18"/>
              </w:rPr>
              <w:lastRenderedPageBreak/>
              <w:t xml:space="preserve">and specialists Batyrkanov and Doolotov; </w:t>
            </w:r>
          </w:p>
          <w:p w14:paraId="254AE394"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Ministry of Foreign Affairs of the Kyrgyz Republic - Meder Soorbekov, Azamat Almakunov</w:t>
            </w:r>
          </w:p>
          <w:p w14:paraId="4509771D"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OJSC Power Plants - Ch. Dokbaev, External Relations and Project Implementation Unit</w:t>
            </w:r>
          </w:p>
          <w:p w14:paraId="172B5EEA"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 xml:space="preserve">OJSC National Electricity Grid of Kyrgyzstan - M. Aitkulov (Director General), K. Ismailov (Deputy Director General), L. Popov (Head, Capital Construction and Perspective Development Unit). </w:t>
            </w:r>
          </w:p>
          <w:p w14:paraId="75E50681" w14:textId="77777777" w:rsidR="001B7C49" w:rsidRPr="009776DE" w:rsidRDefault="001B7C49" w:rsidP="00A91AC5">
            <w:pPr>
              <w:spacing w:after="120" w:line="240" w:lineRule="auto"/>
              <w:jc w:val="left"/>
              <w:rPr>
                <w:sz w:val="18"/>
                <w:szCs w:val="18"/>
              </w:rPr>
            </w:pPr>
            <w:r w:rsidRPr="009776DE">
              <w:rPr>
                <w:sz w:val="18"/>
                <w:szCs w:val="18"/>
              </w:rPr>
              <w:t>Donor organizations:</w:t>
            </w:r>
          </w:p>
          <w:p w14:paraId="6E377859"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Asian Development Bank - A. Berdybekova</w:t>
            </w:r>
          </w:p>
          <w:p w14:paraId="6110E757"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Japanese International Cooperation Agency - G. Suyunalieva</w:t>
            </w:r>
          </w:p>
          <w:p w14:paraId="6087DBEE"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USAID, RESET Project - O. Terentieva, Z. Chargynov</w:t>
            </w:r>
          </w:p>
          <w:p w14:paraId="570D25CE"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World Bank - Zhanetta Baidolotova, Natalya Iosipenko</w:t>
            </w:r>
          </w:p>
          <w:p w14:paraId="2E7042B4" w14:textId="77777777" w:rsidR="001B7C49" w:rsidRPr="009776DE" w:rsidRDefault="001B7C49" w:rsidP="00A91AC5">
            <w:pPr>
              <w:spacing w:after="120" w:line="240" w:lineRule="auto"/>
              <w:jc w:val="left"/>
              <w:rPr>
                <w:sz w:val="18"/>
                <w:szCs w:val="18"/>
              </w:rPr>
            </w:pPr>
            <w:r w:rsidRPr="009776DE">
              <w:rPr>
                <w:sz w:val="18"/>
                <w:szCs w:val="18"/>
              </w:rPr>
              <w:t>Embassies</w:t>
            </w:r>
          </w:p>
          <w:p w14:paraId="23BBB854"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Russian Federation Embassy - K. Verkholantseva</w:t>
            </w:r>
          </w:p>
          <w:p w14:paraId="739B262F"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Embassy of the Islamic Republic of Pakistan - Tanvir Ahtar Haskeli, M. Kalina</w:t>
            </w:r>
          </w:p>
          <w:p w14:paraId="2214D7B5"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 xml:space="preserve">Embassy of the Islamic Republic of Afganistan - Khamidullo Gani </w:t>
            </w:r>
          </w:p>
          <w:p w14:paraId="14A3ED2F" w14:textId="77777777" w:rsidR="001B7C49" w:rsidRPr="009776DE" w:rsidRDefault="001B7C49" w:rsidP="00A91AC5">
            <w:pPr>
              <w:spacing w:after="120" w:line="240" w:lineRule="auto"/>
              <w:jc w:val="left"/>
              <w:rPr>
                <w:sz w:val="18"/>
                <w:szCs w:val="18"/>
              </w:rPr>
            </w:pPr>
            <w:r w:rsidRPr="009776DE">
              <w:rPr>
                <w:sz w:val="18"/>
                <w:szCs w:val="18"/>
              </w:rPr>
              <w:t>Civil society organizations and Supervisory Board of the Ministry of Energy</w:t>
            </w:r>
          </w:p>
          <w:p w14:paraId="6FCEE0EA"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 xml:space="preserve">N. Kravtsov, Chairman, USTIN Public Association of Consumers’ Rights Protection </w:t>
            </w:r>
          </w:p>
          <w:p w14:paraId="6E975DBA"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N. Abdrasulova, Director, UNISON</w:t>
            </w:r>
          </w:p>
          <w:p w14:paraId="3FF397FD"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 xml:space="preserve">V. Kasymova, Expert of Association of Power Engineering Specialists of the Kyrgyz Republic </w:t>
            </w:r>
          </w:p>
          <w:p w14:paraId="7F1AA2A4"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 xml:space="preserve">R. Karasartova, Financial Expert, Alliance “For Transparent Budget” </w:t>
            </w:r>
          </w:p>
          <w:p w14:paraId="3BDE76B3"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Muratova, Human Rights Bureau</w:t>
            </w:r>
          </w:p>
          <w:p w14:paraId="607C73F0"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J. Tumenbaev, “Anti-Corruption Commission” Public Union</w:t>
            </w:r>
          </w:p>
          <w:p w14:paraId="21789FE5"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 xml:space="preserve">Toktomusheva, Women Discussion Club </w:t>
            </w:r>
          </w:p>
          <w:p w14:paraId="2B9AE8A3" w14:textId="77777777" w:rsidR="001B7C49" w:rsidRPr="009776DE" w:rsidRDefault="001B7C49" w:rsidP="00A91AC5">
            <w:pPr>
              <w:spacing w:after="120" w:line="240" w:lineRule="auto"/>
              <w:jc w:val="left"/>
              <w:rPr>
                <w:sz w:val="18"/>
                <w:szCs w:val="18"/>
              </w:rPr>
            </w:pPr>
            <w:r w:rsidRPr="009776DE">
              <w:rPr>
                <w:sz w:val="18"/>
                <w:szCs w:val="18"/>
              </w:rPr>
              <w:t>Mass Media</w:t>
            </w:r>
          </w:p>
          <w:p w14:paraId="70DB83E3"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 xml:space="preserve">S. Akhmetshina, Akipress </w:t>
            </w:r>
          </w:p>
          <w:p w14:paraId="305F9107"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 xml:space="preserve">Y. Kostenko, 24kg  </w:t>
            </w:r>
          </w:p>
          <w:p w14:paraId="5D4B933B" w14:textId="77777777" w:rsidR="001B7C49" w:rsidRPr="009776DE" w:rsidRDefault="001B7C49" w:rsidP="00DE1A1E">
            <w:pPr>
              <w:pStyle w:val="ListParagraph"/>
              <w:numPr>
                <w:ilvl w:val="0"/>
                <w:numId w:val="23"/>
              </w:numPr>
              <w:spacing w:after="120" w:line="240" w:lineRule="auto"/>
              <w:jc w:val="left"/>
              <w:rPr>
                <w:sz w:val="18"/>
                <w:szCs w:val="18"/>
              </w:rPr>
            </w:pPr>
            <w:r w:rsidRPr="009776DE">
              <w:rPr>
                <w:sz w:val="18"/>
                <w:szCs w:val="18"/>
              </w:rPr>
              <w:t>Amankulova, 5-th Channel</w:t>
            </w:r>
          </w:p>
        </w:tc>
        <w:tc>
          <w:tcPr>
            <w:tcW w:w="4064" w:type="dxa"/>
          </w:tcPr>
          <w:p w14:paraId="375C2888" w14:textId="77777777" w:rsidR="001B7C49" w:rsidRPr="009776DE" w:rsidRDefault="001B7C49" w:rsidP="00A91AC5">
            <w:pPr>
              <w:spacing w:after="120"/>
              <w:rPr>
                <w:sz w:val="18"/>
                <w:szCs w:val="18"/>
              </w:rPr>
            </w:pPr>
          </w:p>
        </w:tc>
      </w:tr>
      <w:tr w:rsidR="001B7C49" w:rsidRPr="009776DE" w14:paraId="2A8A23E2" w14:textId="77777777" w:rsidTr="00A91AC5">
        <w:trPr>
          <w:trHeight w:val="149"/>
        </w:trPr>
        <w:tc>
          <w:tcPr>
            <w:tcW w:w="436" w:type="dxa"/>
          </w:tcPr>
          <w:p w14:paraId="3EF90C1C" w14:textId="77777777" w:rsidR="001B7C49" w:rsidRPr="009776DE" w:rsidRDefault="001B7C49" w:rsidP="00A91AC5">
            <w:pPr>
              <w:spacing w:after="120"/>
              <w:rPr>
                <w:bCs/>
                <w:sz w:val="18"/>
                <w:szCs w:val="18"/>
              </w:rPr>
            </w:pPr>
            <w:r w:rsidRPr="009776DE">
              <w:rPr>
                <w:bCs/>
                <w:sz w:val="18"/>
                <w:szCs w:val="18"/>
              </w:rPr>
              <w:lastRenderedPageBreak/>
              <w:t>6</w:t>
            </w:r>
          </w:p>
        </w:tc>
        <w:tc>
          <w:tcPr>
            <w:tcW w:w="1821" w:type="dxa"/>
          </w:tcPr>
          <w:p w14:paraId="735260F7" w14:textId="77777777" w:rsidR="001B7C49" w:rsidRPr="009776DE" w:rsidRDefault="001B7C49" w:rsidP="00A91AC5">
            <w:pPr>
              <w:spacing w:after="120" w:line="240" w:lineRule="auto"/>
              <w:jc w:val="left"/>
              <w:rPr>
                <w:sz w:val="18"/>
                <w:szCs w:val="18"/>
              </w:rPr>
            </w:pPr>
            <w:r w:rsidRPr="009776DE">
              <w:rPr>
                <w:sz w:val="18"/>
                <w:szCs w:val="18"/>
              </w:rPr>
              <w:t>Meeting with the Kyrgyz CSOs on CASA-1000</w:t>
            </w:r>
          </w:p>
        </w:tc>
        <w:tc>
          <w:tcPr>
            <w:tcW w:w="1842" w:type="dxa"/>
          </w:tcPr>
          <w:p w14:paraId="3A5ED8EB" w14:textId="77777777" w:rsidR="001B7C49" w:rsidRPr="009776DE" w:rsidRDefault="001B7C49" w:rsidP="00A91AC5">
            <w:pPr>
              <w:spacing w:after="120" w:line="240" w:lineRule="auto"/>
              <w:jc w:val="left"/>
              <w:rPr>
                <w:sz w:val="18"/>
                <w:szCs w:val="18"/>
              </w:rPr>
            </w:pPr>
            <w:r w:rsidRPr="009776DE">
              <w:rPr>
                <w:sz w:val="18"/>
                <w:szCs w:val="18"/>
              </w:rPr>
              <w:t>September 7, 2011</w:t>
            </w:r>
          </w:p>
          <w:p w14:paraId="63B48C81" w14:textId="77777777" w:rsidR="001B7C49" w:rsidRPr="009776DE" w:rsidRDefault="001B7C49" w:rsidP="00A91AC5">
            <w:pPr>
              <w:spacing w:after="120" w:line="240" w:lineRule="auto"/>
              <w:jc w:val="left"/>
              <w:rPr>
                <w:sz w:val="18"/>
                <w:szCs w:val="18"/>
              </w:rPr>
            </w:pPr>
            <w:r w:rsidRPr="009776DE">
              <w:rPr>
                <w:sz w:val="18"/>
                <w:szCs w:val="18"/>
              </w:rPr>
              <w:t>Bishkek, Kyrgyz Republic. Office of the CSO</w:t>
            </w:r>
          </w:p>
        </w:tc>
        <w:tc>
          <w:tcPr>
            <w:tcW w:w="6237" w:type="dxa"/>
          </w:tcPr>
          <w:p w14:paraId="207F289A" w14:textId="77777777" w:rsidR="001B7C49" w:rsidRPr="009776DE" w:rsidRDefault="001B7C49" w:rsidP="00A91AC5">
            <w:pPr>
              <w:spacing w:after="120" w:line="240" w:lineRule="auto"/>
              <w:jc w:val="left"/>
              <w:rPr>
                <w:sz w:val="18"/>
                <w:szCs w:val="18"/>
              </w:rPr>
            </w:pPr>
            <w:r w:rsidRPr="009776DE">
              <w:rPr>
                <w:sz w:val="18"/>
                <w:szCs w:val="18"/>
              </w:rPr>
              <w:t xml:space="preserve">CSOs: Tolekan Ismailova (Citizens Against Corruption), Farida Abdyldaeva (Citizens Against Corruption), and members of the Public Supervisory Council of the Ministry of Energy of the Kyrgyz Republic -- Nikolai Kravtsov, Nurzat Abdirasulova.  </w:t>
            </w:r>
          </w:p>
          <w:p w14:paraId="49455976" w14:textId="77777777" w:rsidR="001B7C49" w:rsidRPr="009776DE" w:rsidRDefault="001B7C49" w:rsidP="00A91AC5">
            <w:pPr>
              <w:spacing w:after="120" w:line="240" w:lineRule="auto"/>
              <w:jc w:val="left"/>
              <w:rPr>
                <w:sz w:val="18"/>
                <w:szCs w:val="18"/>
              </w:rPr>
            </w:pPr>
            <w:r w:rsidRPr="009776DE">
              <w:rPr>
                <w:sz w:val="18"/>
                <w:szCs w:val="18"/>
              </w:rPr>
              <w:t>Government: Deputy Minister of Energy of the KR Kairat Djumaliev.</w:t>
            </w:r>
          </w:p>
          <w:p w14:paraId="0485E295" w14:textId="77777777" w:rsidR="001B7C49" w:rsidRPr="009776DE" w:rsidRDefault="001B7C49" w:rsidP="00A91AC5">
            <w:pPr>
              <w:spacing w:after="120" w:line="240" w:lineRule="auto"/>
              <w:jc w:val="left"/>
              <w:rPr>
                <w:sz w:val="18"/>
                <w:szCs w:val="18"/>
              </w:rPr>
            </w:pPr>
            <w:r w:rsidRPr="009776DE">
              <w:rPr>
                <w:sz w:val="18"/>
                <w:szCs w:val="18"/>
              </w:rPr>
              <w:t>WB: Alex Kremer (Country Manager), Jyldyz Djakypova and Natalya Iosipenko (EXT).</w:t>
            </w:r>
          </w:p>
        </w:tc>
        <w:tc>
          <w:tcPr>
            <w:tcW w:w="4064" w:type="dxa"/>
          </w:tcPr>
          <w:p w14:paraId="1F521206" w14:textId="77777777" w:rsidR="001B7C49" w:rsidRPr="009776DE" w:rsidRDefault="001B7C49" w:rsidP="00A91AC5">
            <w:pPr>
              <w:spacing w:after="120"/>
              <w:jc w:val="left"/>
              <w:rPr>
                <w:sz w:val="18"/>
                <w:szCs w:val="18"/>
              </w:rPr>
            </w:pPr>
          </w:p>
        </w:tc>
      </w:tr>
      <w:tr w:rsidR="001B7C49" w:rsidRPr="009776DE" w14:paraId="437FA279" w14:textId="77777777" w:rsidTr="00A91AC5">
        <w:trPr>
          <w:trHeight w:val="149"/>
        </w:trPr>
        <w:tc>
          <w:tcPr>
            <w:tcW w:w="436" w:type="dxa"/>
          </w:tcPr>
          <w:p w14:paraId="108F5551" w14:textId="77777777" w:rsidR="001B7C49" w:rsidRPr="009776DE" w:rsidRDefault="001B7C49" w:rsidP="00A91AC5">
            <w:pPr>
              <w:spacing w:after="120"/>
              <w:rPr>
                <w:bCs/>
                <w:sz w:val="18"/>
                <w:szCs w:val="18"/>
              </w:rPr>
            </w:pPr>
            <w:r w:rsidRPr="009776DE">
              <w:rPr>
                <w:bCs/>
                <w:sz w:val="18"/>
                <w:szCs w:val="18"/>
              </w:rPr>
              <w:t>7</w:t>
            </w:r>
          </w:p>
        </w:tc>
        <w:tc>
          <w:tcPr>
            <w:tcW w:w="1821" w:type="dxa"/>
          </w:tcPr>
          <w:p w14:paraId="65C8D173" w14:textId="77777777" w:rsidR="001B7C49" w:rsidRPr="009776DE" w:rsidRDefault="001B7C49" w:rsidP="00A91AC5">
            <w:pPr>
              <w:spacing w:after="120" w:line="240" w:lineRule="auto"/>
              <w:jc w:val="left"/>
              <w:rPr>
                <w:sz w:val="18"/>
                <w:szCs w:val="18"/>
              </w:rPr>
            </w:pPr>
            <w:r w:rsidRPr="009776DE">
              <w:rPr>
                <w:sz w:val="18"/>
                <w:szCs w:val="18"/>
              </w:rPr>
              <w:t>Meeting with the Kyrgyz CSOs on CASA-1000</w:t>
            </w:r>
          </w:p>
        </w:tc>
        <w:tc>
          <w:tcPr>
            <w:tcW w:w="1842" w:type="dxa"/>
          </w:tcPr>
          <w:p w14:paraId="64181E7D" w14:textId="77777777" w:rsidR="001B7C49" w:rsidRPr="009776DE" w:rsidRDefault="001B7C49" w:rsidP="00A91AC5">
            <w:pPr>
              <w:spacing w:after="120" w:line="240" w:lineRule="auto"/>
              <w:jc w:val="left"/>
              <w:rPr>
                <w:sz w:val="18"/>
                <w:szCs w:val="18"/>
              </w:rPr>
            </w:pPr>
            <w:r w:rsidRPr="009776DE">
              <w:rPr>
                <w:sz w:val="18"/>
                <w:szCs w:val="18"/>
              </w:rPr>
              <w:t>September 20, 2011</w:t>
            </w:r>
          </w:p>
          <w:p w14:paraId="0C5688F7" w14:textId="77777777" w:rsidR="001B7C49" w:rsidRPr="009776DE" w:rsidRDefault="001B7C49" w:rsidP="00A91AC5">
            <w:pPr>
              <w:spacing w:after="120" w:line="240" w:lineRule="auto"/>
              <w:jc w:val="left"/>
              <w:rPr>
                <w:sz w:val="18"/>
                <w:szCs w:val="18"/>
              </w:rPr>
            </w:pPr>
            <w:r w:rsidRPr="009776DE">
              <w:rPr>
                <w:sz w:val="18"/>
                <w:szCs w:val="18"/>
              </w:rPr>
              <w:t>Bishkek, Kyrgyz Republic. Office of the CSO</w:t>
            </w:r>
          </w:p>
        </w:tc>
        <w:tc>
          <w:tcPr>
            <w:tcW w:w="6237" w:type="dxa"/>
          </w:tcPr>
          <w:p w14:paraId="6ED12041" w14:textId="77777777" w:rsidR="001B7C49" w:rsidRPr="009776DE" w:rsidRDefault="001B7C49" w:rsidP="00A91AC5">
            <w:pPr>
              <w:spacing w:after="120" w:line="240" w:lineRule="auto"/>
              <w:jc w:val="left"/>
              <w:rPr>
                <w:sz w:val="18"/>
                <w:szCs w:val="18"/>
              </w:rPr>
            </w:pPr>
            <w:r w:rsidRPr="009776DE">
              <w:rPr>
                <w:sz w:val="18"/>
                <w:szCs w:val="18"/>
              </w:rPr>
              <w:t>CSOs:  members of the Public Supervisory Council of the Ministry of Energy of the Kyrgyz Republic -- Nikolai Kravtsov, Valentina Kasymova, Zamira Akbagysheva, Rita Karasartova, and a representative of the Human Rights Bureau Zulfia Marat</w:t>
            </w:r>
          </w:p>
          <w:p w14:paraId="67CF441D" w14:textId="77777777" w:rsidR="001B7C49" w:rsidRPr="009776DE" w:rsidRDefault="001B7C49" w:rsidP="00A91AC5">
            <w:pPr>
              <w:spacing w:after="120" w:line="240" w:lineRule="auto"/>
              <w:jc w:val="left"/>
              <w:rPr>
                <w:sz w:val="18"/>
                <w:szCs w:val="18"/>
              </w:rPr>
            </w:pPr>
            <w:r w:rsidRPr="009776DE">
              <w:rPr>
                <w:sz w:val="18"/>
                <w:szCs w:val="18"/>
              </w:rPr>
              <w:t>WB: Theodore Ahlers (ECA Director, Strategy and Operations), Jyldyz Djakypova (EXT)</w:t>
            </w:r>
          </w:p>
        </w:tc>
        <w:tc>
          <w:tcPr>
            <w:tcW w:w="4064" w:type="dxa"/>
          </w:tcPr>
          <w:p w14:paraId="1574F8F6" w14:textId="77777777" w:rsidR="001B7C49" w:rsidRPr="009776DE" w:rsidRDefault="001B7C49" w:rsidP="00A91AC5">
            <w:pPr>
              <w:spacing w:after="120"/>
              <w:jc w:val="left"/>
              <w:rPr>
                <w:sz w:val="18"/>
                <w:szCs w:val="18"/>
              </w:rPr>
            </w:pPr>
          </w:p>
        </w:tc>
      </w:tr>
      <w:tr w:rsidR="001B7C49" w:rsidRPr="009776DE" w14:paraId="5C09E787" w14:textId="77777777" w:rsidTr="00A91AC5">
        <w:trPr>
          <w:trHeight w:val="149"/>
        </w:trPr>
        <w:tc>
          <w:tcPr>
            <w:tcW w:w="436" w:type="dxa"/>
          </w:tcPr>
          <w:p w14:paraId="1288E323" w14:textId="77777777" w:rsidR="001B7C49" w:rsidRPr="009776DE" w:rsidRDefault="001B7C49" w:rsidP="00A91AC5">
            <w:pPr>
              <w:spacing w:after="120"/>
              <w:rPr>
                <w:bCs/>
                <w:sz w:val="18"/>
                <w:szCs w:val="18"/>
              </w:rPr>
            </w:pPr>
            <w:r w:rsidRPr="009776DE">
              <w:rPr>
                <w:bCs/>
                <w:sz w:val="18"/>
                <w:szCs w:val="18"/>
              </w:rPr>
              <w:t>8</w:t>
            </w:r>
          </w:p>
        </w:tc>
        <w:tc>
          <w:tcPr>
            <w:tcW w:w="1821" w:type="dxa"/>
          </w:tcPr>
          <w:p w14:paraId="287E6DC3" w14:textId="77777777" w:rsidR="001B7C49" w:rsidRPr="009776DE" w:rsidRDefault="001B7C49" w:rsidP="00A91AC5">
            <w:pPr>
              <w:spacing w:after="120" w:line="240" w:lineRule="auto"/>
              <w:jc w:val="left"/>
              <w:rPr>
                <w:sz w:val="18"/>
                <w:szCs w:val="18"/>
              </w:rPr>
            </w:pPr>
            <w:r w:rsidRPr="009776DE">
              <w:rPr>
                <w:sz w:val="18"/>
                <w:szCs w:val="18"/>
              </w:rPr>
              <w:t>Meeting with the BIC and Kyrgyz Republic CSO on Kyrgyz ISN and CASA-1000</w:t>
            </w:r>
          </w:p>
        </w:tc>
        <w:tc>
          <w:tcPr>
            <w:tcW w:w="1842" w:type="dxa"/>
          </w:tcPr>
          <w:p w14:paraId="1545A696" w14:textId="77777777" w:rsidR="001B7C49" w:rsidRPr="009776DE" w:rsidRDefault="001B7C49" w:rsidP="00A91AC5">
            <w:pPr>
              <w:spacing w:after="120" w:line="240" w:lineRule="auto"/>
              <w:jc w:val="left"/>
              <w:rPr>
                <w:sz w:val="18"/>
                <w:szCs w:val="18"/>
              </w:rPr>
            </w:pPr>
            <w:r w:rsidRPr="009776DE">
              <w:rPr>
                <w:sz w:val="18"/>
                <w:szCs w:val="18"/>
              </w:rPr>
              <w:t>September 22, 2011</w:t>
            </w:r>
          </w:p>
          <w:p w14:paraId="2C148CAE" w14:textId="77777777" w:rsidR="001B7C49" w:rsidRPr="009776DE" w:rsidRDefault="001B7C49" w:rsidP="00A91AC5">
            <w:pPr>
              <w:spacing w:after="120" w:line="240" w:lineRule="auto"/>
              <w:jc w:val="left"/>
              <w:rPr>
                <w:sz w:val="18"/>
                <w:szCs w:val="18"/>
              </w:rPr>
            </w:pPr>
            <w:r w:rsidRPr="009776DE">
              <w:rPr>
                <w:sz w:val="18"/>
                <w:szCs w:val="18"/>
              </w:rPr>
              <w:t>Washington, D.C., Office of the World Bank</w:t>
            </w:r>
          </w:p>
        </w:tc>
        <w:tc>
          <w:tcPr>
            <w:tcW w:w="6237" w:type="dxa"/>
          </w:tcPr>
          <w:p w14:paraId="2B65ADED" w14:textId="77777777" w:rsidR="001B7C49" w:rsidRPr="009776DE" w:rsidRDefault="001B7C49" w:rsidP="00A91AC5">
            <w:pPr>
              <w:spacing w:after="120" w:line="240" w:lineRule="auto"/>
              <w:jc w:val="left"/>
              <w:rPr>
                <w:sz w:val="18"/>
                <w:szCs w:val="18"/>
              </w:rPr>
            </w:pPr>
            <w:r w:rsidRPr="009776DE">
              <w:rPr>
                <w:sz w:val="18"/>
                <w:szCs w:val="18"/>
              </w:rPr>
              <w:t>CSOs: Tolekan Ismailova (Citizens Against Corruption, Kyrgyz Republic), Aynabat Yaylymova (BIC)</w:t>
            </w:r>
          </w:p>
          <w:p w14:paraId="76CE3835" w14:textId="77777777" w:rsidR="001B7C49" w:rsidRPr="009776DE" w:rsidRDefault="001B7C49" w:rsidP="00A91AC5">
            <w:pPr>
              <w:spacing w:after="120" w:line="240" w:lineRule="auto"/>
              <w:jc w:val="left"/>
              <w:rPr>
                <w:sz w:val="18"/>
                <w:szCs w:val="18"/>
              </w:rPr>
            </w:pPr>
            <w:r w:rsidRPr="009776DE">
              <w:rPr>
                <w:sz w:val="18"/>
                <w:szCs w:val="18"/>
              </w:rPr>
              <w:t>WB: Daryl Fields, Ranjit Lamech, Mehrnaz Teymourian, Alex Kremer, Elena Karaban</w:t>
            </w:r>
          </w:p>
        </w:tc>
        <w:tc>
          <w:tcPr>
            <w:tcW w:w="4064" w:type="dxa"/>
          </w:tcPr>
          <w:p w14:paraId="604F44A9" w14:textId="77777777" w:rsidR="001B7C49" w:rsidRPr="009776DE" w:rsidRDefault="001B7C49" w:rsidP="00A91AC5">
            <w:pPr>
              <w:spacing w:after="120"/>
              <w:jc w:val="left"/>
              <w:rPr>
                <w:sz w:val="18"/>
                <w:szCs w:val="18"/>
              </w:rPr>
            </w:pPr>
          </w:p>
        </w:tc>
      </w:tr>
      <w:tr w:rsidR="001B7C49" w:rsidRPr="009776DE" w14:paraId="2536D084" w14:textId="77777777" w:rsidTr="00A91AC5">
        <w:trPr>
          <w:trHeight w:val="149"/>
        </w:trPr>
        <w:tc>
          <w:tcPr>
            <w:tcW w:w="436" w:type="dxa"/>
          </w:tcPr>
          <w:p w14:paraId="0304019C" w14:textId="77777777" w:rsidR="001B7C49" w:rsidRPr="009776DE" w:rsidRDefault="001B7C49" w:rsidP="00A91AC5">
            <w:pPr>
              <w:spacing w:after="120"/>
              <w:rPr>
                <w:bCs/>
                <w:sz w:val="18"/>
                <w:szCs w:val="18"/>
              </w:rPr>
            </w:pPr>
            <w:r>
              <w:rPr>
                <w:sz w:val="18"/>
                <w:szCs w:val="18"/>
              </w:rPr>
              <w:lastRenderedPageBreak/>
              <w:t>9</w:t>
            </w:r>
          </w:p>
        </w:tc>
        <w:tc>
          <w:tcPr>
            <w:tcW w:w="1821" w:type="dxa"/>
          </w:tcPr>
          <w:p w14:paraId="4BBE6FCC" w14:textId="77777777" w:rsidR="001B7C49" w:rsidRPr="009776DE" w:rsidRDefault="001B7C49" w:rsidP="00A91AC5">
            <w:pPr>
              <w:spacing w:after="120" w:line="240" w:lineRule="auto"/>
              <w:jc w:val="left"/>
              <w:rPr>
                <w:sz w:val="18"/>
                <w:szCs w:val="18"/>
              </w:rPr>
            </w:pPr>
            <w:r>
              <w:rPr>
                <w:sz w:val="18"/>
                <w:szCs w:val="18"/>
              </w:rPr>
              <w:t>REA Consultations</w:t>
            </w:r>
          </w:p>
        </w:tc>
        <w:tc>
          <w:tcPr>
            <w:tcW w:w="1842" w:type="dxa"/>
          </w:tcPr>
          <w:p w14:paraId="63D3D2CE" w14:textId="77777777" w:rsidR="001B7C49" w:rsidRPr="009776DE" w:rsidRDefault="001B7C49" w:rsidP="00A91AC5">
            <w:pPr>
              <w:spacing w:after="120" w:line="240" w:lineRule="auto"/>
              <w:jc w:val="left"/>
              <w:rPr>
                <w:sz w:val="18"/>
                <w:szCs w:val="18"/>
              </w:rPr>
            </w:pPr>
            <w:r>
              <w:rPr>
                <w:sz w:val="18"/>
                <w:szCs w:val="18"/>
              </w:rPr>
              <w:t>December 18, 2013</w:t>
            </w:r>
          </w:p>
        </w:tc>
        <w:tc>
          <w:tcPr>
            <w:tcW w:w="6237" w:type="dxa"/>
          </w:tcPr>
          <w:p w14:paraId="504B16AE" w14:textId="77777777" w:rsidR="001B7C49" w:rsidRPr="009776DE" w:rsidRDefault="001B7C49" w:rsidP="00A91AC5">
            <w:pPr>
              <w:spacing w:after="120" w:line="240" w:lineRule="auto"/>
              <w:jc w:val="left"/>
              <w:rPr>
                <w:sz w:val="18"/>
                <w:szCs w:val="18"/>
              </w:rPr>
            </w:pPr>
            <w:r w:rsidRPr="007222DF">
              <w:rPr>
                <w:bCs/>
                <w:sz w:val="18"/>
                <w:szCs w:val="18"/>
              </w:rPr>
              <w:t xml:space="preserve">Public notification of the consultation workshops was accomplished through display of notices by the </w:t>
            </w:r>
            <w:proofErr w:type="gramStart"/>
            <w:r w:rsidRPr="007222DF">
              <w:rPr>
                <w:bCs/>
                <w:sz w:val="18"/>
                <w:szCs w:val="18"/>
              </w:rPr>
              <w:t>NTC,</w:t>
            </w:r>
            <w:proofErr w:type="gramEnd"/>
            <w:r w:rsidRPr="007222DF">
              <w:rPr>
                <w:bCs/>
                <w:sz w:val="18"/>
                <w:szCs w:val="18"/>
              </w:rPr>
              <w:t xml:space="preserve"> however no specific details were included in the consultation report by NTC, which contained details of attendees, presentations and feedback.</w:t>
            </w:r>
          </w:p>
        </w:tc>
        <w:tc>
          <w:tcPr>
            <w:tcW w:w="4064" w:type="dxa"/>
          </w:tcPr>
          <w:p w14:paraId="6BB1F5FD" w14:textId="77777777" w:rsidR="001B7C49" w:rsidRPr="009776DE" w:rsidRDefault="001B7C49" w:rsidP="00A91AC5">
            <w:pPr>
              <w:spacing w:after="120"/>
              <w:jc w:val="left"/>
              <w:rPr>
                <w:sz w:val="18"/>
                <w:szCs w:val="18"/>
              </w:rPr>
            </w:pPr>
            <w:r w:rsidRPr="007222DF">
              <w:rPr>
                <w:bCs/>
                <w:sz w:val="18"/>
                <w:szCs w:val="18"/>
              </w:rPr>
              <w:t>As part of the CASA-1000-related activities, the Ministry of Energy and Industry of the Kyrgyz Republic, OJSC "National Electric Grid of Kyrgyzstan", and OJSC "Electric Power Plants" organized and held public workshops to discuss the draft reports on the Regional Environmental Assessment, Social Impact Assessment, and Resettlement Policy Framework in the cities of Bishkek</w:t>
            </w:r>
          </w:p>
        </w:tc>
      </w:tr>
      <w:tr w:rsidR="001B7C49" w:rsidRPr="009776DE" w14:paraId="01821740" w14:textId="77777777" w:rsidTr="00A91AC5">
        <w:trPr>
          <w:trHeight w:val="149"/>
        </w:trPr>
        <w:tc>
          <w:tcPr>
            <w:tcW w:w="436" w:type="dxa"/>
            <w:shd w:val="clear" w:color="auto" w:fill="EEECE1" w:themeFill="background2"/>
          </w:tcPr>
          <w:p w14:paraId="42EA171E" w14:textId="77777777" w:rsidR="001B7C49" w:rsidRPr="009776DE" w:rsidRDefault="001B7C49" w:rsidP="00A91AC5">
            <w:pPr>
              <w:spacing w:after="120"/>
              <w:rPr>
                <w:b/>
                <w:i/>
                <w:sz w:val="18"/>
                <w:szCs w:val="18"/>
              </w:rPr>
            </w:pPr>
          </w:p>
        </w:tc>
        <w:tc>
          <w:tcPr>
            <w:tcW w:w="1821" w:type="dxa"/>
            <w:shd w:val="clear" w:color="auto" w:fill="EEECE1" w:themeFill="background2"/>
          </w:tcPr>
          <w:p w14:paraId="2985B876" w14:textId="77777777" w:rsidR="001B7C49" w:rsidRPr="009776DE" w:rsidRDefault="001B7C49" w:rsidP="00A91AC5">
            <w:pPr>
              <w:spacing w:after="120" w:line="120" w:lineRule="atLeast"/>
              <w:jc w:val="left"/>
              <w:rPr>
                <w:b/>
                <w:i/>
                <w:sz w:val="18"/>
                <w:szCs w:val="18"/>
              </w:rPr>
            </w:pPr>
            <w:r w:rsidRPr="009776DE">
              <w:rPr>
                <w:b/>
                <w:i/>
                <w:sz w:val="18"/>
                <w:szCs w:val="18"/>
              </w:rPr>
              <w:t>Pakistan</w:t>
            </w:r>
          </w:p>
        </w:tc>
        <w:tc>
          <w:tcPr>
            <w:tcW w:w="1842" w:type="dxa"/>
            <w:shd w:val="clear" w:color="auto" w:fill="EEECE1" w:themeFill="background2"/>
          </w:tcPr>
          <w:p w14:paraId="0A024330" w14:textId="77777777" w:rsidR="001B7C49" w:rsidRPr="009776DE" w:rsidRDefault="001B7C49" w:rsidP="00A91AC5">
            <w:pPr>
              <w:spacing w:after="120"/>
              <w:jc w:val="left"/>
              <w:rPr>
                <w:sz w:val="18"/>
                <w:szCs w:val="18"/>
              </w:rPr>
            </w:pPr>
          </w:p>
        </w:tc>
        <w:tc>
          <w:tcPr>
            <w:tcW w:w="6237" w:type="dxa"/>
            <w:shd w:val="clear" w:color="auto" w:fill="EEECE1" w:themeFill="background2"/>
          </w:tcPr>
          <w:p w14:paraId="13D84462" w14:textId="77777777" w:rsidR="001B7C49" w:rsidRPr="009776DE" w:rsidRDefault="001B7C49" w:rsidP="00A91AC5">
            <w:pPr>
              <w:spacing w:after="120" w:line="240" w:lineRule="auto"/>
              <w:jc w:val="left"/>
              <w:rPr>
                <w:sz w:val="18"/>
                <w:szCs w:val="18"/>
              </w:rPr>
            </w:pPr>
          </w:p>
        </w:tc>
        <w:tc>
          <w:tcPr>
            <w:tcW w:w="4064" w:type="dxa"/>
            <w:shd w:val="clear" w:color="auto" w:fill="EEECE1" w:themeFill="background2"/>
          </w:tcPr>
          <w:p w14:paraId="6AC42310" w14:textId="77777777" w:rsidR="001B7C49" w:rsidRPr="009776DE" w:rsidRDefault="001B7C49" w:rsidP="00A91AC5">
            <w:pPr>
              <w:spacing w:after="120"/>
              <w:jc w:val="left"/>
              <w:rPr>
                <w:sz w:val="18"/>
                <w:szCs w:val="18"/>
              </w:rPr>
            </w:pPr>
          </w:p>
        </w:tc>
      </w:tr>
      <w:tr w:rsidR="001B7C49" w:rsidRPr="009776DE" w14:paraId="3BA8783C" w14:textId="77777777" w:rsidTr="00A91AC5">
        <w:trPr>
          <w:trHeight w:val="149"/>
        </w:trPr>
        <w:tc>
          <w:tcPr>
            <w:tcW w:w="436" w:type="dxa"/>
          </w:tcPr>
          <w:p w14:paraId="76C29E14" w14:textId="77777777" w:rsidR="001B7C49" w:rsidRPr="009776DE" w:rsidRDefault="001B7C49" w:rsidP="00A91AC5">
            <w:pPr>
              <w:spacing w:after="120"/>
              <w:rPr>
                <w:sz w:val="18"/>
                <w:szCs w:val="18"/>
              </w:rPr>
            </w:pPr>
            <w:r w:rsidRPr="009776DE">
              <w:rPr>
                <w:sz w:val="18"/>
                <w:szCs w:val="18"/>
              </w:rPr>
              <w:t>1</w:t>
            </w:r>
          </w:p>
        </w:tc>
        <w:tc>
          <w:tcPr>
            <w:tcW w:w="1821" w:type="dxa"/>
          </w:tcPr>
          <w:p w14:paraId="23376F70" w14:textId="77777777" w:rsidR="001B7C49" w:rsidRPr="009776DE" w:rsidRDefault="001B7C49" w:rsidP="00A91AC5">
            <w:pPr>
              <w:spacing w:after="120" w:line="240" w:lineRule="auto"/>
              <w:jc w:val="left"/>
              <w:rPr>
                <w:sz w:val="18"/>
                <w:szCs w:val="18"/>
              </w:rPr>
            </w:pPr>
            <w:r w:rsidRPr="009776DE">
              <w:rPr>
                <w:sz w:val="18"/>
                <w:szCs w:val="18"/>
              </w:rPr>
              <w:t>Initial consultation by SNC</w:t>
            </w:r>
          </w:p>
        </w:tc>
        <w:tc>
          <w:tcPr>
            <w:tcW w:w="1842" w:type="dxa"/>
          </w:tcPr>
          <w:p w14:paraId="20BAD89B" w14:textId="77777777" w:rsidR="001B7C49" w:rsidRPr="009776DE" w:rsidRDefault="001B7C49" w:rsidP="00A91AC5">
            <w:pPr>
              <w:spacing w:after="120" w:line="240" w:lineRule="auto"/>
              <w:jc w:val="left"/>
              <w:rPr>
                <w:sz w:val="18"/>
                <w:szCs w:val="18"/>
              </w:rPr>
            </w:pPr>
            <w:r w:rsidRPr="009776DE">
              <w:rPr>
                <w:sz w:val="18"/>
                <w:szCs w:val="18"/>
              </w:rPr>
              <w:t>2007</w:t>
            </w:r>
          </w:p>
        </w:tc>
        <w:tc>
          <w:tcPr>
            <w:tcW w:w="6237" w:type="dxa"/>
          </w:tcPr>
          <w:p w14:paraId="3B147FA3" w14:textId="77777777" w:rsidR="001B7C49" w:rsidRPr="009776DE" w:rsidRDefault="001B7C49" w:rsidP="00A91AC5">
            <w:pPr>
              <w:spacing w:after="120" w:line="240" w:lineRule="auto"/>
              <w:jc w:val="left"/>
              <w:rPr>
                <w:bCs/>
                <w:sz w:val="18"/>
                <w:szCs w:val="18"/>
              </w:rPr>
            </w:pPr>
            <w:r w:rsidRPr="009776DE">
              <w:rPr>
                <w:bCs/>
                <w:sz w:val="18"/>
                <w:szCs w:val="18"/>
              </w:rPr>
              <w:t>- Mr Zarshad Khan, Chairman of Department of Agronomy, Agriculture University of Peshwar</w:t>
            </w:r>
          </w:p>
          <w:p w14:paraId="1C715514" w14:textId="77777777" w:rsidR="001B7C49" w:rsidRPr="009776DE" w:rsidRDefault="001B7C49" w:rsidP="00A91AC5">
            <w:pPr>
              <w:spacing w:after="120" w:line="240" w:lineRule="auto"/>
              <w:jc w:val="left"/>
              <w:rPr>
                <w:bCs/>
                <w:sz w:val="18"/>
                <w:szCs w:val="18"/>
              </w:rPr>
            </w:pPr>
            <w:r w:rsidRPr="009776DE">
              <w:rPr>
                <w:bCs/>
                <w:sz w:val="18"/>
                <w:szCs w:val="18"/>
              </w:rPr>
              <w:t>- Mr Muihammad Mumatz Malik, Chief Conservator, Wildlife, NWFP Wildlife Department</w:t>
            </w:r>
          </w:p>
          <w:p w14:paraId="42D990F8" w14:textId="77777777" w:rsidR="001B7C49" w:rsidRPr="009776DE" w:rsidRDefault="001B7C49" w:rsidP="00A91AC5">
            <w:pPr>
              <w:spacing w:after="120" w:line="240" w:lineRule="auto"/>
              <w:jc w:val="left"/>
              <w:rPr>
                <w:bCs/>
                <w:sz w:val="18"/>
                <w:szCs w:val="18"/>
              </w:rPr>
            </w:pPr>
            <w:r w:rsidRPr="009776DE">
              <w:rPr>
                <w:bCs/>
                <w:sz w:val="18"/>
                <w:szCs w:val="18"/>
              </w:rPr>
              <w:t>- Mr Fazal Elahi, Sub-divisional Forest Officer, Khyber Forest Division, NWFP Forest Department</w:t>
            </w:r>
          </w:p>
          <w:p w14:paraId="2F9B567B" w14:textId="77777777" w:rsidR="001B7C49" w:rsidRPr="009776DE" w:rsidRDefault="001B7C49" w:rsidP="00A91AC5">
            <w:pPr>
              <w:spacing w:after="120" w:line="240" w:lineRule="auto"/>
              <w:jc w:val="left"/>
              <w:rPr>
                <w:bCs/>
                <w:sz w:val="18"/>
                <w:szCs w:val="18"/>
              </w:rPr>
            </w:pPr>
            <w:r w:rsidRPr="009776DE">
              <w:rPr>
                <w:bCs/>
                <w:sz w:val="18"/>
                <w:szCs w:val="18"/>
              </w:rPr>
              <w:t>- Mr Hameed Hussain, Assistan Director, Peshawar Torkhum Express Way</w:t>
            </w:r>
          </w:p>
          <w:p w14:paraId="75518519" w14:textId="77777777" w:rsidR="001B7C49" w:rsidRPr="009776DE" w:rsidRDefault="001B7C49" w:rsidP="00A91AC5">
            <w:pPr>
              <w:spacing w:after="120" w:line="240" w:lineRule="auto"/>
              <w:jc w:val="left"/>
              <w:rPr>
                <w:bCs/>
                <w:sz w:val="18"/>
                <w:szCs w:val="18"/>
              </w:rPr>
            </w:pPr>
            <w:r w:rsidRPr="009776DE">
              <w:rPr>
                <w:bCs/>
                <w:sz w:val="18"/>
                <w:szCs w:val="18"/>
              </w:rPr>
              <w:t>- Mr. Pervaiz Khan Jadoon, Chief Engineer, IPD Warsak Road</w:t>
            </w:r>
          </w:p>
          <w:p w14:paraId="536BF6CF" w14:textId="77777777" w:rsidR="001B7C49" w:rsidRPr="009776DE" w:rsidRDefault="001B7C49" w:rsidP="00A91AC5">
            <w:pPr>
              <w:spacing w:after="120" w:line="240" w:lineRule="auto"/>
              <w:jc w:val="left"/>
              <w:rPr>
                <w:bCs/>
                <w:sz w:val="18"/>
                <w:szCs w:val="18"/>
              </w:rPr>
            </w:pPr>
            <w:r w:rsidRPr="009776DE">
              <w:rPr>
                <w:bCs/>
                <w:sz w:val="18"/>
                <w:szCs w:val="18"/>
              </w:rPr>
              <w:t>- Mr. Liaqat, Assistant Director, Environmental Protection Agency, Peshawar</w:t>
            </w:r>
          </w:p>
        </w:tc>
        <w:tc>
          <w:tcPr>
            <w:tcW w:w="4064" w:type="dxa"/>
          </w:tcPr>
          <w:p w14:paraId="6FE83E3C" w14:textId="77777777" w:rsidR="001B7C49" w:rsidRPr="009776DE" w:rsidRDefault="001B7C49" w:rsidP="00A91AC5">
            <w:pPr>
              <w:spacing w:after="120"/>
              <w:jc w:val="left"/>
              <w:rPr>
                <w:sz w:val="18"/>
                <w:szCs w:val="18"/>
              </w:rPr>
            </w:pPr>
          </w:p>
        </w:tc>
      </w:tr>
      <w:tr w:rsidR="001B7C49" w:rsidRPr="009776DE" w14:paraId="71175DC1" w14:textId="77777777" w:rsidTr="00A91AC5">
        <w:trPr>
          <w:trHeight w:val="149"/>
        </w:trPr>
        <w:tc>
          <w:tcPr>
            <w:tcW w:w="436" w:type="dxa"/>
          </w:tcPr>
          <w:p w14:paraId="491979FA" w14:textId="77777777" w:rsidR="001B7C49" w:rsidRPr="009776DE" w:rsidRDefault="001B7C49" w:rsidP="00A91AC5">
            <w:pPr>
              <w:spacing w:after="120"/>
              <w:rPr>
                <w:sz w:val="18"/>
                <w:szCs w:val="18"/>
              </w:rPr>
            </w:pPr>
            <w:r w:rsidRPr="009776DE">
              <w:rPr>
                <w:sz w:val="18"/>
                <w:szCs w:val="18"/>
              </w:rPr>
              <w:t>2</w:t>
            </w:r>
          </w:p>
        </w:tc>
        <w:tc>
          <w:tcPr>
            <w:tcW w:w="1821" w:type="dxa"/>
          </w:tcPr>
          <w:p w14:paraId="71694009" w14:textId="77777777" w:rsidR="001B7C49" w:rsidRPr="009776DE" w:rsidRDefault="001B7C49" w:rsidP="00A91AC5">
            <w:pPr>
              <w:spacing w:after="120" w:line="240" w:lineRule="auto"/>
              <w:jc w:val="left"/>
              <w:rPr>
                <w:sz w:val="18"/>
                <w:szCs w:val="18"/>
              </w:rPr>
            </w:pPr>
            <w:r w:rsidRPr="009776DE">
              <w:rPr>
                <w:sz w:val="18"/>
                <w:szCs w:val="18"/>
              </w:rPr>
              <w:t>Consultation of draft ToRs for ESIA</w:t>
            </w:r>
          </w:p>
        </w:tc>
        <w:tc>
          <w:tcPr>
            <w:tcW w:w="1842" w:type="dxa"/>
          </w:tcPr>
          <w:p w14:paraId="6DCA9FC3" w14:textId="77777777" w:rsidR="001B7C49" w:rsidRPr="009776DE" w:rsidRDefault="001B7C49" w:rsidP="00A91AC5">
            <w:pPr>
              <w:spacing w:after="120" w:line="240" w:lineRule="auto"/>
              <w:jc w:val="left"/>
              <w:rPr>
                <w:sz w:val="18"/>
                <w:szCs w:val="18"/>
              </w:rPr>
            </w:pPr>
            <w:r w:rsidRPr="009776DE">
              <w:rPr>
                <w:sz w:val="18"/>
                <w:szCs w:val="18"/>
              </w:rPr>
              <w:t>Posted on NTDC website in English, Urdu and Pushto. Public notice for comments advertised on 14 Dec 2010</w:t>
            </w:r>
          </w:p>
        </w:tc>
        <w:tc>
          <w:tcPr>
            <w:tcW w:w="6237" w:type="dxa"/>
          </w:tcPr>
          <w:p w14:paraId="115FFDD8" w14:textId="77777777" w:rsidR="001B7C49" w:rsidRPr="009776DE" w:rsidRDefault="001B7C49" w:rsidP="00A91AC5">
            <w:pPr>
              <w:spacing w:after="120" w:line="240" w:lineRule="auto"/>
              <w:jc w:val="left"/>
              <w:rPr>
                <w:bCs/>
                <w:sz w:val="18"/>
                <w:szCs w:val="18"/>
              </w:rPr>
            </w:pPr>
          </w:p>
        </w:tc>
        <w:tc>
          <w:tcPr>
            <w:tcW w:w="4064" w:type="dxa"/>
          </w:tcPr>
          <w:p w14:paraId="2A9A00A4" w14:textId="77777777" w:rsidR="001B7C49" w:rsidRPr="009776DE" w:rsidRDefault="001B7C49" w:rsidP="00A91AC5">
            <w:pPr>
              <w:spacing w:after="120"/>
              <w:jc w:val="left"/>
              <w:rPr>
                <w:sz w:val="18"/>
                <w:szCs w:val="18"/>
              </w:rPr>
            </w:pPr>
          </w:p>
        </w:tc>
      </w:tr>
      <w:tr w:rsidR="001B7C49" w:rsidRPr="009776DE" w14:paraId="674A9EC8" w14:textId="77777777" w:rsidTr="00A91AC5">
        <w:trPr>
          <w:trHeight w:val="149"/>
        </w:trPr>
        <w:tc>
          <w:tcPr>
            <w:tcW w:w="436" w:type="dxa"/>
          </w:tcPr>
          <w:p w14:paraId="2874AE93" w14:textId="77777777" w:rsidR="001B7C49" w:rsidRPr="009776DE" w:rsidRDefault="001B7C49" w:rsidP="00A91AC5">
            <w:pPr>
              <w:spacing w:after="120"/>
              <w:rPr>
                <w:sz w:val="18"/>
                <w:szCs w:val="18"/>
              </w:rPr>
            </w:pPr>
            <w:r w:rsidRPr="009776DE">
              <w:rPr>
                <w:sz w:val="18"/>
                <w:szCs w:val="18"/>
              </w:rPr>
              <w:t>3</w:t>
            </w:r>
          </w:p>
        </w:tc>
        <w:tc>
          <w:tcPr>
            <w:tcW w:w="1821" w:type="dxa"/>
          </w:tcPr>
          <w:p w14:paraId="1F5A01D0" w14:textId="77777777" w:rsidR="001B7C49" w:rsidRPr="009776DE" w:rsidRDefault="001B7C49" w:rsidP="00A91AC5">
            <w:pPr>
              <w:spacing w:after="120" w:line="240" w:lineRule="auto"/>
              <w:jc w:val="left"/>
              <w:rPr>
                <w:sz w:val="18"/>
                <w:szCs w:val="18"/>
              </w:rPr>
            </w:pPr>
            <w:r w:rsidRPr="009776DE">
              <w:rPr>
                <w:sz w:val="18"/>
                <w:szCs w:val="18"/>
              </w:rPr>
              <w:t>Consultation meetings on draft ESIA by the World Bank Social Specialists</w:t>
            </w:r>
          </w:p>
        </w:tc>
        <w:tc>
          <w:tcPr>
            <w:tcW w:w="1842" w:type="dxa"/>
          </w:tcPr>
          <w:p w14:paraId="5B045C2E" w14:textId="77777777" w:rsidR="001B7C49" w:rsidRPr="009776DE" w:rsidRDefault="001B7C49" w:rsidP="00A91AC5">
            <w:pPr>
              <w:spacing w:after="120" w:line="240" w:lineRule="auto"/>
              <w:jc w:val="left"/>
              <w:rPr>
                <w:sz w:val="18"/>
                <w:szCs w:val="18"/>
              </w:rPr>
            </w:pPr>
            <w:r w:rsidRPr="009776DE">
              <w:rPr>
                <w:sz w:val="18"/>
                <w:szCs w:val="18"/>
              </w:rPr>
              <w:t>May 2011</w:t>
            </w:r>
          </w:p>
        </w:tc>
        <w:tc>
          <w:tcPr>
            <w:tcW w:w="6237" w:type="dxa"/>
          </w:tcPr>
          <w:p w14:paraId="515145D3" w14:textId="77777777" w:rsidR="001B7C49" w:rsidRPr="009776DE" w:rsidRDefault="001B7C49" w:rsidP="00A91AC5">
            <w:pPr>
              <w:spacing w:after="120" w:line="240" w:lineRule="auto"/>
              <w:jc w:val="left"/>
              <w:rPr>
                <w:bCs/>
                <w:sz w:val="18"/>
                <w:szCs w:val="18"/>
              </w:rPr>
            </w:pPr>
            <w:r w:rsidRPr="009776DE">
              <w:rPr>
                <w:bCs/>
                <w:sz w:val="18"/>
                <w:szCs w:val="18"/>
              </w:rPr>
              <w:t xml:space="preserve">Consultation meetings were held with Ministry of Water and Power, IUCN, Sustainable Development Policy Institute, Strengthening Participatory Organizations, Agha Khan Rural Support Program and Leadership for Environment and Development.  </w:t>
            </w:r>
          </w:p>
        </w:tc>
        <w:tc>
          <w:tcPr>
            <w:tcW w:w="4064" w:type="dxa"/>
          </w:tcPr>
          <w:p w14:paraId="35F085D2" w14:textId="77777777" w:rsidR="001B7C49" w:rsidRPr="009776DE" w:rsidRDefault="001B7C49" w:rsidP="00A91AC5">
            <w:pPr>
              <w:spacing w:after="120"/>
              <w:jc w:val="left"/>
              <w:rPr>
                <w:sz w:val="18"/>
                <w:szCs w:val="18"/>
              </w:rPr>
            </w:pPr>
          </w:p>
        </w:tc>
      </w:tr>
      <w:tr w:rsidR="001B7C49" w:rsidRPr="009776DE" w14:paraId="101C1D62" w14:textId="77777777" w:rsidTr="00A91AC5">
        <w:trPr>
          <w:trHeight w:val="149"/>
        </w:trPr>
        <w:tc>
          <w:tcPr>
            <w:tcW w:w="436" w:type="dxa"/>
          </w:tcPr>
          <w:p w14:paraId="34BA4229" w14:textId="77777777" w:rsidR="001B7C49" w:rsidRPr="009776DE" w:rsidRDefault="001B7C49" w:rsidP="00A91AC5">
            <w:pPr>
              <w:spacing w:after="120"/>
              <w:rPr>
                <w:sz w:val="18"/>
                <w:szCs w:val="18"/>
              </w:rPr>
            </w:pPr>
            <w:r w:rsidRPr="009776DE">
              <w:rPr>
                <w:sz w:val="18"/>
                <w:szCs w:val="18"/>
              </w:rPr>
              <w:t>4</w:t>
            </w:r>
          </w:p>
        </w:tc>
        <w:tc>
          <w:tcPr>
            <w:tcW w:w="1821" w:type="dxa"/>
          </w:tcPr>
          <w:p w14:paraId="68890120" w14:textId="77777777" w:rsidR="001B7C49" w:rsidRPr="009776DE" w:rsidRDefault="001B7C49" w:rsidP="00A91AC5">
            <w:pPr>
              <w:spacing w:after="120" w:line="240" w:lineRule="auto"/>
              <w:jc w:val="left"/>
              <w:rPr>
                <w:sz w:val="18"/>
                <w:szCs w:val="18"/>
              </w:rPr>
            </w:pPr>
            <w:r w:rsidRPr="009776DE">
              <w:rPr>
                <w:sz w:val="18"/>
                <w:szCs w:val="18"/>
              </w:rPr>
              <w:t>Dissemination of ESIA in English and local languages (Urdu and Pashto)</w:t>
            </w:r>
          </w:p>
        </w:tc>
        <w:tc>
          <w:tcPr>
            <w:tcW w:w="1842" w:type="dxa"/>
          </w:tcPr>
          <w:p w14:paraId="6AFD077B" w14:textId="77777777" w:rsidR="001B7C49" w:rsidRPr="009776DE" w:rsidRDefault="001B7C49" w:rsidP="00A91AC5">
            <w:pPr>
              <w:spacing w:after="120" w:line="240" w:lineRule="auto"/>
              <w:jc w:val="left"/>
              <w:rPr>
                <w:sz w:val="18"/>
                <w:szCs w:val="18"/>
              </w:rPr>
            </w:pPr>
            <w:r w:rsidRPr="009776DE">
              <w:rPr>
                <w:sz w:val="18"/>
                <w:szCs w:val="18"/>
              </w:rPr>
              <w:t>Jun 2011</w:t>
            </w:r>
          </w:p>
        </w:tc>
        <w:tc>
          <w:tcPr>
            <w:tcW w:w="6237" w:type="dxa"/>
          </w:tcPr>
          <w:p w14:paraId="0814F83E" w14:textId="77777777" w:rsidR="001B7C49" w:rsidRPr="009776DE" w:rsidRDefault="001B7C49" w:rsidP="00A91AC5">
            <w:pPr>
              <w:spacing w:after="120" w:line="240" w:lineRule="auto"/>
              <w:jc w:val="left"/>
              <w:rPr>
                <w:bCs/>
                <w:sz w:val="18"/>
                <w:szCs w:val="18"/>
              </w:rPr>
            </w:pPr>
            <w:r w:rsidRPr="009776DE">
              <w:rPr>
                <w:bCs/>
                <w:sz w:val="18"/>
                <w:szCs w:val="18"/>
              </w:rPr>
              <w:t>English, Urdu and Pashto versions of draft ESIA Executive Summary, Frequently Asked Questions, Technical Questions and a presentation base</w:t>
            </w:r>
            <w:r>
              <w:rPr>
                <w:bCs/>
                <w:sz w:val="18"/>
                <w:szCs w:val="18"/>
              </w:rPr>
              <w:t>d on key information about CASA-</w:t>
            </w:r>
            <w:r w:rsidRPr="009776DE">
              <w:rPr>
                <w:bCs/>
                <w:sz w:val="18"/>
                <w:szCs w:val="18"/>
              </w:rPr>
              <w:t xml:space="preserve">1000 and ESIA shared with key stakeholders of federal and provincial governments and NGOs. </w:t>
            </w:r>
          </w:p>
        </w:tc>
        <w:tc>
          <w:tcPr>
            <w:tcW w:w="4064" w:type="dxa"/>
          </w:tcPr>
          <w:p w14:paraId="27840E0F" w14:textId="77777777" w:rsidR="001B7C49" w:rsidRPr="009776DE" w:rsidRDefault="001B7C49" w:rsidP="00A91AC5">
            <w:pPr>
              <w:spacing w:after="120"/>
              <w:jc w:val="left"/>
              <w:rPr>
                <w:sz w:val="18"/>
                <w:szCs w:val="18"/>
              </w:rPr>
            </w:pPr>
          </w:p>
        </w:tc>
      </w:tr>
      <w:tr w:rsidR="001B7C49" w:rsidRPr="009776DE" w14:paraId="461261A2" w14:textId="77777777" w:rsidTr="00A91AC5">
        <w:trPr>
          <w:trHeight w:val="149"/>
        </w:trPr>
        <w:tc>
          <w:tcPr>
            <w:tcW w:w="436" w:type="dxa"/>
          </w:tcPr>
          <w:p w14:paraId="219FFA77" w14:textId="77777777" w:rsidR="001B7C49" w:rsidRPr="009776DE" w:rsidRDefault="001B7C49" w:rsidP="00A91AC5">
            <w:pPr>
              <w:spacing w:after="120"/>
              <w:rPr>
                <w:sz w:val="18"/>
                <w:szCs w:val="18"/>
              </w:rPr>
            </w:pPr>
            <w:r w:rsidRPr="009776DE">
              <w:rPr>
                <w:sz w:val="18"/>
                <w:szCs w:val="18"/>
              </w:rPr>
              <w:t>5</w:t>
            </w:r>
          </w:p>
        </w:tc>
        <w:tc>
          <w:tcPr>
            <w:tcW w:w="1821" w:type="dxa"/>
          </w:tcPr>
          <w:p w14:paraId="1158741C" w14:textId="77777777" w:rsidR="001B7C49" w:rsidRPr="009776DE" w:rsidRDefault="001B7C49" w:rsidP="00A91AC5">
            <w:pPr>
              <w:spacing w:after="120" w:line="240" w:lineRule="auto"/>
              <w:jc w:val="left"/>
              <w:rPr>
                <w:sz w:val="18"/>
                <w:szCs w:val="18"/>
              </w:rPr>
            </w:pPr>
            <w:r w:rsidRPr="009776DE">
              <w:rPr>
                <w:sz w:val="18"/>
                <w:szCs w:val="18"/>
              </w:rPr>
              <w:t>Consultation on draft ESIA by IEL</w:t>
            </w:r>
          </w:p>
        </w:tc>
        <w:tc>
          <w:tcPr>
            <w:tcW w:w="1842" w:type="dxa"/>
          </w:tcPr>
          <w:p w14:paraId="096B1797" w14:textId="77777777" w:rsidR="001B7C49" w:rsidRPr="009776DE" w:rsidRDefault="001B7C49" w:rsidP="00A91AC5">
            <w:pPr>
              <w:spacing w:after="120" w:line="240" w:lineRule="auto"/>
              <w:jc w:val="left"/>
              <w:rPr>
                <w:sz w:val="18"/>
                <w:szCs w:val="18"/>
              </w:rPr>
            </w:pPr>
            <w:r w:rsidRPr="009776DE">
              <w:rPr>
                <w:sz w:val="18"/>
                <w:szCs w:val="18"/>
              </w:rPr>
              <w:t>Comments received by NTDC (28 Sept 2011)</w:t>
            </w:r>
          </w:p>
        </w:tc>
        <w:tc>
          <w:tcPr>
            <w:tcW w:w="6237" w:type="dxa"/>
          </w:tcPr>
          <w:p w14:paraId="6C749EEB" w14:textId="77777777" w:rsidR="001B7C49" w:rsidRPr="009776DE" w:rsidRDefault="001B7C49" w:rsidP="00A91AC5">
            <w:pPr>
              <w:spacing w:after="120" w:line="240" w:lineRule="auto"/>
              <w:jc w:val="left"/>
              <w:rPr>
                <w:bCs/>
                <w:sz w:val="18"/>
                <w:szCs w:val="18"/>
              </w:rPr>
            </w:pPr>
          </w:p>
        </w:tc>
        <w:tc>
          <w:tcPr>
            <w:tcW w:w="4064" w:type="dxa"/>
          </w:tcPr>
          <w:p w14:paraId="51019DDF" w14:textId="77777777" w:rsidR="001B7C49" w:rsidRPr="009776DE" w:rsidRDefault="001B7C49" w:rsidP="00A91AC5">
            <w:pPr>
              <w:spacing w:after="120" w:line="120" w:lineRule="atLeast"/>
              <w:jc w:val="left"/>
              <w:rPr>
                <w:bCs/>
                <w:sz w:val="18"/>
                <w:szCs w:val="18"/>
              </w:rPr>
            </w:pPr>
          </w:p>
        </w:tc>
      </w:tr>
      <w:tr w:rsidR="001B7C49" w:rsidRPr="009776DE" w14:paraId="7CF38C4F" w14:textId="77777777" w:rsidTr="00A91AC5">
        <w:trPr>
          <w:trHeight w:val="149"/>
        </w:trPr>
        <w:tc>
          <w:tcPr>
            <w:tcW w:w="436" w:type="dxa"/>
          </w:tcPr>
          <w:p w14:paraId="4A3853BA" w14:textId="77777777" w:rsidR="001B7C49" w:rsidRPr="009776DE" w:rsidRDefault="001B7C49" w:rsidP="00A91AC5">
            <w:pPr>
              <w:spacing w:after="120"/>
              <w:rPr>
                <w:sz w:val="18"/>
                <w:szCs w:val="18"/>
              </w:rPr>
            </w:pPr>
            <w:r w:rsidRPr="009776DE">
              <w:rPr>
                <w:sz w:val="18"/>
                <w:szCs w:val="18"/>
              </w:rPr>
              <w:t>6</w:t>
            </w:r>
          </w:p>
        </w:tc>
        <w:tc>
          <w:tcPr>
            <w:tcW w:w="1821" w:type="dxa"/>
          </w:tcPr>
          <w:p w14:paraId="6DF0D22C" w14:textId="77777777" w:rsidR="001B7C49" w:rsidRPr="009776DE" w:rsidRDefault="001B7C49" w:rsidP="00A91AC5">
            <w:pPr>
              <w:spacing w:after="120" w:line="240" w:lineRule="auto"/>
              <w:jc w:val="left"/>
              <w:rPr>
                <w:sz w:val="18"/>
                <w:szCs w:val="18"/>
              </w:rPr>
            </w:pPr>
            <w:r w:rsidRPr="009776DE">
              <w:rPr>
                <w:sz w:val="18"/>
                <w:szCs w:val="18"/>
              </w:rPr>
              <w:t>Benefit-Sharing Consultations and Key Informant Interviews (KII) conducted by SABAWON</w:t>
            </w:r>
          </w:p>
        </w:tc>
        <w:tc>
          <w:tcPr>
            <w:tcW w:w="1842" w:type="dxa"/>
          </w:tcPr>
          <w:p w14:paraId="4ABBC663" w14:textId="77777777" w:rsidR="001B7C49" w:rsidRPr="009776DE" w:rsidRDefault="001B7C49" w:rsidP="00A91AC5">
            <w:pPr>
              <w:spacing w:after="120" w:line="240" w:lineRule="auto"/>
              <w:jc w:val="left"/>
              <w:rPr>
                <w:sz w:val="18"/>
                <w:szCs w:val="18"/>
              </w:rPr>
            </w:pPr>
            <w:r w:rsidRPr="009776DE">
              <w:rPr>
                <w:sz w:val="18"/>
                <w:szCs w:val="18"/>
              </w:rPr>
              <w:t>Feb 2012</w:t>
            </w:r>
          </w:p>
        </w:tc>
        <w:tc>
          <w:tcPr>
            <w:tcW w:w="6237" w:type="dxa"/>
          </w:tcPr>
          <w:p w14:paraId="20B6AD17" w14:textId="77777777" w:rsidR="001B7C49" w:rsidRPr="009776DE" w:rsidRDefault="001B7C49" w:rsidP="00A91AC5">
            <w:pPr>
              <w:spacing w:after="120" w:line="240" w:lineRule="auto"/>
              <w:jc w:val="left"/>
              <w:rPr>
                <w:bCs/>
                <w:sz w:val="18"/>
                <w:szCs w:val="18"/>
              </w:rPr>
            </w:pPr>
            <w:r w:rsidRPr="009776DE">
              <w:rPr>
                <w:bCs/>
                <w:sz w:val="18"/>
                <w:szCs w:val="18"/>
              </w:rPr>
              <w:t>FGD were conducted in:</w:t>
            </w:r>
          </w:p>
          <w:p w14:paraId="1B1B1F21" w14:textId="77777777" w:rsidR="001B7C49" w:rsidRPr="009776DE" w:rsidRDefault="001B7C49" w:rsidP="00A91AC5">
            <w:pPr>
              <w:spacing w:after="120" w:line="240" w:lineRule="auto"/>
              <w:jc w:val="left"/>
              <w:rPr>
                <w:bCs/>
                <w:sz w:val="18"/>
                <w:szCs w:val="18"/>
              </w:rPr>
            </w:pPr>
            <w:r w:rsidRPr="009776DE">
              <w:rPr>
                <w:bCs/>
                <w:sz w:val="18"/>
                <w:szCs w:val="18"/>
              </w:rPr>
              <w:t>- Mushtarzai (male group): 7 participants</w:t>
            </w:r>
          </w:p>
          <w:p w14:paraId="7A85EB4F" w14:textId="77777777" w:rsidR="001B7C49" w:rsidRPr="009776DE" w:rsidRDefault="001B7C49" w:rsidP="00A91AC5">
            <w:pPr>
              <w:spacing w:after="120" w:line="240" w:lineRule="auto"/>
              <w:jc w:val="left"/>
              <w:rPr>
                <w:bCs/>
                <w:sz w:val="18"/>
                <w:szCs w:val="18"/>
              </w:rPr>
            </w:pPr>
            <w:r w:rsidRPr="009776DE">
              <w:rPr>
                <w:bCs/>
                <w:sz w:val="18"/>
                <w:szCs w:val="18"/>
              </w:rPr>
              <w:t>- Sheikh Mohamdi: 8 participants</w:t>
            </w:r>
          </w:p>
          <w:p w14:paraId="7EA129FC" w14:textId="77777777" w:rsidR="001B7C49" w:rsidRPr="009776DE" w:rsidRDefault="001B7C49" w:rsidP="00A91AC5">
            <w:pPr>
              <w:spacing w:after="120" w:line="240" w:lineRule="auto"/>
              <w:jc w:val="left"/>
              <w:rPr>
                <w:bCs/>
                <w:sz w:val="18"/>
                <w:szCs w:val="18"/>
              </w:rPr>
            </w:pPr>
            <w:r w:rsidRPr="009776DE">
              <w:rPr>
                <w:bCs/>
                <w:sz w:val="18"/>
                <w:szCs w:val="18"/>
              </w:rPr>
              <w:t>- Mashu Khel: 12 participants</w:t>
            </w:r>
          </w:p>
          <w:p w14:paraId="07D4A528" w14:textId="77777777" w:rsidR="001B7C49" w:rsidRPr="009776DE" w:rsidRDefault="001B7C49" w:rsidP="00A91AC5">
            <w:pPr>
              <w:spacing w:after="120" w:line="240" w:lineRule="auto"/>
              <w:jc w:val="left"/>
              <w:rPr>
                <w:bCs/>
                <w:sz w:val="18"/>
                <w:szCs w:val="18"/>
              </w:rPr>
            </w:pPr>
            <w:r w:rsidRPr="009776DE">
              <w:rPr>
                <w:bCs/>
                <w:sz w:val="18"/>
                <w:szCs w:val="18"/>
              </w:rPr>
              <w:t>- Sheikhan Killay: 9 participants</w:t>
            </w:r>
          </w:p>
          <w:p w14:paraId="03D0A5B5" w14:textId="77777777" w:rsidR="001B7C49" w:rsidRPr="009776DE" w:rsidRDefault="001B7C49" w:rsidP="00A91AC5">
            <w:pPr>
              <w:tabs>
                <w:tab w:val="right" w:pos="5246"/>
              </w:tabs>
              <w:spacing w:after="120" w:line="240" w:lineRule="auto"/>
              <w:jc w:val="left"/>
              <w:rPr>
                <w:bCs/>
                <w:sz w:val="18"/>
                <w:szCs w:val="18"/>
              </w:rPr>
            </w:pPr>
            <w:r w:rsidRPr="009776DE">
              <w:rPr>
                <w:bCs/>
                <w:sz w:val="18"/>
                <w:szCs w:val="18"/>
              </w:rPr>
              <w:t>- Sulemankhel: 10 participants</w:t>
            </w:r>
            <w:r w:rsidRPr="009776DE">
              <w:rPr>
                <w:bCs/>
                <w:sz w:val="18"/>
                <w:szCs w:val="18"/>
              </w:rPr>
              <w:tab/>
            </w:r>
          </w:p>
          <w:p w14:paraId="7671D0BD" w14:textId="77777777" w:rsidR="001B7C49" w:rsidRPr="009776DE" w:rsidRDefault="001B7C49" w:rsidP="00A91AC5">
            <w:pPr>
              <w:spacing w:after="120" w:line="240" w:lineRule="auto"/>
              <w:jc w:val="left"/>
              <w:rPr>
                <w:bCs/>
                <w:sz w:val="18"/>
                <w:szCs w:val="18"/>
              </w:rPr>
            </w:pPr>
            <w:r w:rsidRPr="009776DE">
              <w:rPr>
                <w:bCs/>
                <w:sz w:val="18"/>
                <w:szCs w:val="18"/>
              </w:rPr>
              <w:lastRenderedPageBreak/>
              <w:t>- Sheikh: 10 participants</w:t>
            </w:r>
          </w:p>
          <w:p w14:paraId="0761E783" w14:textId="77777777" w:rsidR="001B7C49" w:rsidRPr="009776DE" w:rsidRDefault="001B7C49" w:rsidP="00A91AC5">
            <w:pPr>
              <w:spacing w:after="120" w:line="240" w:lineRule="auto"/>
              <w:jc w:val="left"/>
              <w:rPr>
                <w:bCs/>
                <w:sz w:val="18"/>
                <w:szCs w:val="18"/>
              </w:rPr>
            </w:pPr>
            <w:r w:rsidRPr="009776DE">
              <w:rPr>
                <w:bCs/>
                <w:sz w:val="18"/>
                <w:szCs w:val="18"/>
              </w:rPr>
              <w:t>- Mushtarzai (female group): 10 participants</w:t>
            </w:r>
          </w:p>
          <w:p w14:paraId="51FB4203" w14:textId="77777777" w:rsidR="001B7C49" w:rsidRPr="009776DE" w:rsidRDefault="001B7C49" w:rsidP="00A91AC5">
            <w:pPr>
              <w:spacing w:after="120" w:line="240" w:lineRule="auto"/>
              <w:jc w:val="left"/>
              <w:rPr>
                <w:bCs/>
                <w:sz w:val="18"/>
                <w:szCs w:val="18"/>
              </w:rPr>
            </w:pPr>
            <w:r w:rsidRPr="009776DE">
              <w:rPr>
                <w:bCs/>
                <w:sz w:val="18"/>
                <w:szCs w:val="18"/>
              </w:rPr>
              <w:t>- Sheikh Mohammadi (female group): 10  participants</w:t>
            </w:r>
          </w:p>
          <w:p w14:paraId="2F205A7D" w14:textId="77777777" w:rsidR="001B7C49" w:rsidRPr="009776DE" w:rsidRDefault="001B7C49" w:rsidP="00DE1A1E">
            <w:pPr>
              <w:pStyle w:val="ListParagraph"/>
              <w:numPr>
                <w:ilvl w:val="0"/>
                <w:numId w:val="24"/>
              </w:numPr>
              <w:spacing w:after="120" w:line="240" w:lineRule="auto"/>
              <w:ind w:left="177" w:hanging="177"/>
              <w:jc w:val="left"/>
              <w:rPr>
                <w:bCs/>
                <w:sz w:val="18"/>
                <w:szCs w:val="18"/>
              </w:rPr>
            </w:pPr>
            <w:r w:rsidRPr="009776DE">
              <w:rPr>
                <w:bCs/>
                <w:sz w:val="18"/>
                <w:szCs w:val="18"/>
              </w:rPr>
              <w:t>Shahkas: 9 participants</w:t>
            </w:r>
          </w:p>
          <w:p w14:paraId="073C2862" w14:textId="77777777" w:rsidR="001B7C49" w:rsidRPr="009776DE" w:rsidRDefault="001B7C49" w:rsidP="00A91AC5">
            <w:pPr>
              <w:spacing w:after="120" w:line="240" w:lineRule="auto"/>
              <w:jc w:val="left"/>
              <w:rPr>
                <w:bCs/>
                <w:sz w:val="18"/>
                <w:szCs w:val="18"/>
              </w:rPr>
            </w:pPr>
            <w:r w:rsidRPr="009776DE">
              <w:rPr>
                <w:bCs/>
                <w:sz w:val="18"/>
                <w:szCs w:val="18"/>
              </w:rPr>
              <w:t>- Torkham: 9 participants</w:t>
            </w:r>
          </w:p>
          <w:p w14:paraId="29E5E935" w14:textId="77777777" w:rsidR="001B7C49" w:rsidRPr="009776DE" w:rsidRDefault="001B7C49" w:rsidP="00A91AC5">
            <w:pPr>
              <w:spacing w:after="120" w:line="240" w:lineRule="auto"/>
              <w:jc w:val="left"/>
              <w:rPr>
                <w:bCs/>
                <w:sz w:val="18"/>
                <w:szCs w:val="18"/>
              </w:rPr>
            </w:pPr>
            <w:r w:rsidRPr="009776DE">
              <w:rPr>
                <w:bCs/>
                <w:sz w:val="18"/>
                <w:szCs w:val="18"/>
              </w:rPr>
              <w:t>- Gagra: 9 participants</w:t>
            </w:r>
          </w:p>
        </w:tc>
        <w:tc>
          <w:tcPr>
            <w:tcW w:w="4064" w:type="dxa"/>
          </w:tcPr>
          <w:p w14:paraId="7430532B" w14:textId="77777777" w:rsidR="001B7C49" w:rsidRPr="009776DE" w:rsidRDefault="001B7C49" w:rsidP="00A91AC5">
            <w:pPr>
              <w:spacing w:after="120" w:line="120" w:lineRule="atLeast"/>
              <w:jc w:val="left"/>
              <w:rPr>
                <w:bCs/>
                <w:sz w:val="18"/>
                <w:szCs w:val="18"/>
              </w:rPr>
            </w:pPr>
            <w:r w:rsidRPr="009776DE">
              <w:rPr>
                <w:bCs/>
                <w:sz w:val="18"/>
                <w:szCs w:val="18"/>
              </w:rPr>
              <w:lastRenderedPageBreak/>
              <w:t>During the Benefit Sharing Study, the Study team held direct and indirect consultations over 5,600 persons in the study area, including 93 through FGD, 13 KII and 15 NGOs.</w:t>
            </w:r>
          </w:p>
        </w:tc>
      </w:tr>
      <w:tr w:rsidR="001B7C49" w:rsidRPr="009776DE" w14:paraId="5105C10A" w14:textId="77777777" w:rsidTr="00A91AC5">
        <w:trPr>
          <w:trHeight w:val="149"/>
        </w:trPr>
        <w:tc>
          <w:tcPr>
            <w:tcW w:w="436" w:type="dxa"/>
          </w:tcPr>
          <w:p w14:paraId="265A9DEC" w14:textId="77777777" w:rsidR="001B7C49" w:rsidRPr="009776DE" w:rsidRDefault="001B7C49" w:rsidP="00A91AC5">
            <w:pPr>
              <w:spacing w:after="120"/>
              <w:rPr>
                <w:sz w:val="18"/>
                <w:szCs w:val="18"/>
              </w:rPr>
            </w:pPr>
            <w:r>
              <w:rPr>
                <w:sz w:val="18"/>
                <w:szCs w:val="18"/>
              </w:rPr>
              <w:lastRenderedPageBreak/>
              <w:t>7</w:t>
            </w:r>
          </w:p>
        </w:tc>
        <w:tc>
          <w:tcPr>
            <w:tcW w:w="1821" w:type="dxa"/>
          </w:tcPr>
          <w:p w14:paraId="7D693DDF" w14:textId="77777777" w:rsidR="001B7C49" w:rsidRPr="009776DE" w:rsidRDefault="001B7C49" w:rsidP="00A91AC5">
            <w:pPr>
              <w:spacing w:after="120" w:line="240" w:lineRule="auto"/>
              <w:jc w:val="left"/>
              <w:rPr>
                <w:sz w:val="18"/>
                <w:szCs w:val="18"/>
              </w:rPr>
            </w:pPr>
            <w:r>
              <w:rPr>
                <w:sz w:val="18"/>
                <w:szCs w:val="18"/>
              </w:rPr>
              <w:t>REA Consultations</w:t>
            </w:r>
          </w:p>
        </w:tc>
        <w:tc>
          <w:tcPr>
            <w:tcW w:w="1842" w:type="dxa"/>
          </w:tcPr>
          <w:p w14:paraId="49779DBB" w14:textId="77777777" w:rsidR="001B7C49" w:rsidRDefault="001B7C49" w:rsidP="00A91AC5">
            <w:pPr>
              <w:spacing w:after="120" w:line="240" w:lineRule="auto"/>
              <w:jc w:val="left"/>
              <w:rPr>
                <w:sz w:val="18"/>
                <w:szCs w:val="18"/>
              </w:rPr>
            </w:pPr>
            <w:r>
              <w:rPr>
                <w:sz w:val="18"/>
                <w:szCs w:val="18"/>
              </w:rPr>
              <w:t xml:space="preserve">December 23, 2013: </w:t>
            </w:r>
            <w:r w:rsidRPr="002B37A8">
              <w:rPr>
                <w:sz w:val="18"/>
                <w:szCs w:val="18"/>
              </w:rPr>
              <w:t>Peshawar at the PESCO Guest House</w:t>
            </w:r>
          </w:p>
          <w:p w14:paraId="0CEAE33B" w14:textId="77777777" w:rsidR="001B7C49" w:rsidRPr="009776DE" w:rsidRDefault="001B7C49" w:rsidP="00A91AC5">
            <w:pPr>
              <w:spacing w:after="120" w:line="240" w:lineRule="auto"/>
              <w:jc w:val="left"/>
              <w:rPr>
                <w:sz w:val="18"/>
                <w:szCs w:val="18"/>
              </w:rPr>
            </w:pPr>
            <w:r w:rsidRPr="002B37A8">
              <w:rPr>
                <w:sz w:val="18"/>
                <w:szCs w:val="18"/>
              </w:rPr>
              <w:t>December 24, 2013</w:t>
            </w:r>
            <w:r>
              <w:rPr>
                <w:sz w:val="18"/>
                <w:szCs w:val="18"/>
              </w:rPr>
              <w:t>:</w:t>
            </w:r>
            <w:r w:rsidRPr="002B37A8">
              <w:rPr>
                <w:sz w:val="18"/>
                <w:szCs w:val="18"/>
              </w:rPr>
              <w:t xml:space="preserve"> </w:t>
            </w:r>
            <w:r>
              <w:rPr>
                <w:sz w:val="18"/>
                <w:szCs w:val="18"/>
              </w:rPr>
              <w:t>Islamabad</w:t>
            </w:r>
            <w:r w:rsidRPr="002B37A8">
              <w:rPr>
                <w:sz w:val="18"/>
                <w:szCs w:val="18"/>
              </w:rPr>
              <w:t xml:space="preserve"> at IESCO Bara Kahu Grid Station</w:t>
            </w:r>
          </w:p>
        </w:tc>
        <w:tc>
          <w:tcPr>
            <w:tcW w:w="6237" w:type="dxa"/>
          </w:tcPr>
          <w:p w14:paraId="2A1C0F2C" w14:textId="77777777" w:rsidR="001B7C49" w:rsidRDefault="001B7C49" w:rsidP="00A91AC5">
            <w:pPr>
              <w:spacing w:after="120" w:line="240" w:lineRule="auto"/>
              <w:jc w:val="left"/>
              <w:rPr>
                <w:bCs/>
                <w:sz w:val="18"/>
                <w:szCs w:val="18"/>
              </w:rPr>
            </w:pPr>
            <w:r w:rsidRPr="002B37A8">
              <w:rPr>
                <w:bCs/>
                <w:sz w:val="18"/>
                <w:szCs w:val="18"/>
              </w:rPr>
              <w:t>The NTDC organized two consultation workshops</w:t>
            </w:r>
            <w:r>
              <w:rPr>
                <w:bCs/>
                <w:sz w:val="18"/>
                <w:szCs w:val="18"/>
              </w:rPr>
              <w:t>.</w:t>
            </w:r>
          </w:p>
          <w:p w14:paraId="117EE26E" w14:textId="77777777" w:rsidR="001B7C49" w:rsidRPr="009776DE" w:rsidRDefault="001B7C49" w:rsidP="00EA4E8D">
            <w:pPr>
              <w:spacing w:after="120" w:line="240" w:lineRule="auto"/>
              <w:jc w:val="left"/>
              <w:rPr>
                <w:bCs/>
                <w:sz w:val="18"/>
                <w:szCs w:val="18"/>
              </w:rPr>
            </w:pPr>
            <w:r w:rsidRPr="00E165D5">
              <w:rPr>
                <w:bCs/>
                <w:sz w:val="18"/>
                <w:szCs w:val="18"/>
              </w:rPr>
              <w:t>Invitation letters were sent to 92 invitees for the Peshawar workshop and 102 invitees for the Islamabad workshop throu</w:t>
            </w:r>
            <w:r>
              <w:rPr>
                <w:bCs/>
                <w:sz w:val="18"/>
                <w:szCs w:val="18"/>
              </w:rPr>
              <w:t>gh courier service and emails, and</w:t>
            </w:r>
            <w:r w:rsidRPr="00E165D5">
              <w:rPr>
                <w:bCs/>
                <w:sz w:val="18"/>
                <w:szCs w:val="18"/>
              </w:rPr>
              <w:t xml:space="preserve"> representatives of communities residing along the routes were also invited through telephone calls. 56 invitees participated in the Peshawar workshop and 88 invitees participated in the Islamabad workshop. The list of invitees and the sign in sheets of attendees, along with representative photographs is all contained in the workshop reports produced by NTDC.</w:t>
            </w:r>
          </w:p>
        </w:tc>
        <w:tc>
          <w:tcPr>
            <w:tcW w:w="4064" w:type="dxa"/>
          </w:tcPr>
          <w:p w14:paraId="4BC14876" w14:textId="77777777" w:rsidR="001B7C49" w:rsidRPr="009776DE" w:rsidRDefault="001B7C49" w:rsidP="00A91AC5">
            <w:pPr>
              <w:spacing w:after="120" w:line="120" w:lineRule="atLeast"/>
              <w:jc w:val="left"/>
              <w:rPr>
                <w:bCs/>
                <w:sz w:val="18"/>
                <w:szCs w:val="18"/>
              </w:rPr>
            </w:pPr>
            <w:r w:rsidRPr="00E165D5">
              <w:rPr>
                <w:bCs/>
                <w:sz w:val="18"/>
                <w:szCs w:val="18"/>
              </w:rPr>
              <w:t>The participation, particularly from bilateral and multilateral agencies and national/international NGOs was affected due to a demonstration in Peshawar and by a procession in Islamabad, it also impacted participation by women.</w:t>
            </w:r>
          </w:p>
        </w:tc>
      </w:tr>
      <w:tr w:rsidR="001B7C49" w:rsidRPr="009776DE" w14:paraId="0EA8FB99" w14:textId="77777777" w:rsidTr="00A91AC5">
        <w:trPr>
          <w:trHeight w:val="149"/>
        </w:trPr>
        <w:tc>
          <w:tcPr>
            <w:tcW w:w="436" w:type="dxa"/>
            <w:shd w:val="clear" w:color="auto" w:fill="EEECE1" w:themeFill="background2"/>
          </w:tcPr>
          <w:p w14:paraId="64CB853B" w14:textId="77777777" w:rsidR="001B7C49" w:rsidRPr="009776DE" w:rsidRDefault="001B7C49" w:rsidP="00A91AC5">
            <w:pPr>
              <w:spacing w:after="120"/>
              <w:rPr>
                <w:b/>
                <w:i/>
                <w:sz w:val="18"/>
                <w:szCs w:val="18"/>
              </w:rPr>
            </w:pPr>
          </w:p>
        </w:tc>
        <w:tc>
          <w:tcPr>
            <w:tcW w:w="1821" w:type="dxa"/>
            <w:shd w:val="clear" w:color="auto" w:fill="EEECE1" w:themeFill="background2"/>
          </w:tcPr>
          <w:p w14:paraId="6EC31826" w14:textId="77777777" w:rsidR="001B7C49" w:rsidRPr="009776DE" w:rsidRDefault="001B7C49" w:rsidP="00A91AC5">
            <w:pPr>
              <w:spacing w:after="120" w:line="120" w:lineRule="atLeast"/>
              <w:rPr>
                <w:b/>
                <w:i/>
                <w:sz w:val="18"/>
                <w:szCs w:val="18"/>
              </w:rPr>
            </w:pPr>
            <w:r w:rsidRPr="009776DE">
              <w:rPr>
                <w:b/>
                <w:i/>
                <w:sz w:val="18"/>
                <w:szCs w:val="18"/>
              </w:rPr>
              <w:t>Tajikistan</w:t>
            </w:r>
          </w:p>
        </w:tc>
        <w:tc>
          <w:tcPr>
            <w:tcW w:w="1842" w:type="dxa"/>
            <w:shd w:val="clear" w:color="auto" w:fill="EEECE1" w:themeFill="background2"/>
          </w:tcPr>
          <w:p w14:paraId="4D826356" w14:textId="77777777" w:rsidR="001B7C49" w:rsidRPr="009776DE" w:rsidRDefault="001B7C49" w:rsidP="00A91AC5">
            <w:pPr>
              <w:spacing w:after="120"/>
              <w:rPr>
                <w:sz w:val="18"/>
                <w:szCs w:val="18"/>
              </w:rPr>
            </w:pPr>
          </w:p>
        </w:tc>
        <w:tc>
          <w:tcPr>
            <w:tcW w:w="6237" w:type="dxa"/>
            <w:shd w:val="clear" w:color="auto" w:fill="EEECE1" w:themeFill="background2"/>
          </w:tcPr>
          <w:p w14:paraId="1E29CBE9" w14:textId="77777777" w:rsidR="001B7C49" w:rsidRPr="009776DE" w:rsidRDefault="001B7C49" w:rsidP="00A91AC5">
            <w:pPr>
              <w:spacing w:after="120" w:line="240" w:lineRule="auto"/>
              <w:rPr>
                <w:sz w:val="18"/>
                <w:szCs w:val="18"/>
              </w:rPr>
            </w:pPr>
          </w:p>
        </w:tc>
        <w:tc>
          <w:tcPr>
            <w:tcW w:w="4064" w:type="dxa"/>
            <w:shd w:val="clear" w:color="auto" w:fill="EEECE1" w:themeFill="background2"/>
          </w:tcPr>
          <w:p w14:paraId="4480722D" w14:textId="77777777" w:rsidR="001B7C49" w:rsidRPr="009776DE" w:rsidRDefault="001B7C49" w:rsidP="00A91AC5">
            <w:pPr>
              <w:spacing w:after="120"/>
              <w:rPr>
                <w:sz w:val="18"/>
                <w:szCs w:val="18"/>
              </w:rPr>
            </w:pPr>
          </w:p>
        </w:tc>
      </w:tr>
      <w:tr w:rsidR="001B7C49" w:rsidRPr="009776DE" w14:paraId="3C436F80" w14:textId="77777777" w:rsidTr="00A91AC5">
        <w:trPr>
          <w:trHeight w:val="149"/>
        </w:trPr>
        <w:tc>
          <w:tcPr>
            <w:tcW w:w="436" w:type="dxa"/>
          </w:tcPr>
          <w:p w14:paraId="03C8C87E" w14:textId="77777777" w:rsidR="001B7C49" w:rsidRPr="009776DE" w:rsidRDefault="001B7C49" w:rsidP="00A91AC5">
            <w:pPr>
              <w:spacing w:after="120"/>
              <w:rPr>
                <w:sz w:val="18"/>
                <w:szCs w:val="18"/>
              </w:rPr>
            </w:pPr>
            <w:r w:rsidRPr="009776DE">
              <w:rPr>
                <w:sz w:val="18"/>
                <w:szCs w:val="18"/>
              </w:rPr>
              <w:t>1</w:t>
            </w:r>
          </w:p>
        </w:tc>
        <w:tc>
          <w:tcPr>
            <w:tcW w:w="1821" w:type="dxa"/>
          </w:tcPr>
          <w:p w14:paraId="48C04E2F" w14:textId="77777777" w:rsidR="001B7C49" w:rsidRPr="009776DE" w:rsidRDefault="001B7C49" w:rsidP="00A91AC5">
            <w:pPr>
              <w:spacing w:after="120" w:line="120" w:lineRule="atLeast"/>
              <w:jc w:val="left"/>
              <w:rPr>
                <w:sz w:val="18"/>
                <w:szCs w:val="18"/>
              </w:rPr>
            </w:pPr>
            <w:r w:rsidRPr="009776DE">
              <w:rPr>
                <w:sz w:val="18"/>
                <w:szCs w:val="18"/>
              </w:rPr>
              <w:t>Initial consultation by SNC</w:t>
            </w:r>
          </w:p>
        </w:tc>
        <w:tc>
          <w:tcPr>
            <w:tcW w:w="1842" w:type="dxa"/>
          </w:tcPr>
          <w:p w14:paraId="148434B2" w14:textId="77777777" w:rsidR="001B7C49" w:rsidRPr="009776DE" w:rsidRDefault="001B7C49" w:rsidP="00A91AC5">
            <w:pPr>
              <w:spacing w:after="120" w:line="120" w:lineRule="atLeast"/>
              <w:jc w:val="left"/>
              <w:rPr>
                <w:bCs/>
                <w:sz w:val="18"/>
                <w:szCs w:val="18"/>
              </w:rPr>
            </w:pPr>
            <w:r w:rsidRPr="009776DE">
              <w:rPr>
                <w:bCs/>
                <w:sz w:val="18"/>
                <w:szCs w:val="18"/>
              </w:rPr>
              <w:t>2007</w:t>
            </w:r>
          </w:p>
        </w:tc>
        <w:tc>
          <w:tcPr>
            <w:tcW w:w="6237" w:type="dxa"/>
          </w:tcPr>
          <w:p w14:paraId="2EE65F6A" w14:textId="77777777" w:rsidR="001B7C49" w:rsidRPr="009776DE" w:rsidRDefault="001B7C49" w:rsidP="00A91AC5">
            <w:pPr>
              <w:spacing w:after="120" w:line="240" w:lineRule="auto"/>
              <w:jc w:val="left"/>
              <w:rPr>
                <w:bCs/>
                <w:sz w:val="18"/>
                <w:szCs w:val="18"/>
              </w:rPr>
            </w:pPr>
            <w:r w:rsidRPr="009776DE">
              <w:rPr>
                <w:bCs/>
                <w:sz w:val="18"/>
                <w:szCs w:val="18"/>
              </w:rPr>
              <w:t>- M. G. Gulmatov, Chairman of the Khatlon Oblast</w:t>
            </w:r>
          </w:p>
          <w:p w14:paraId="56E73BAD" w14:textId="77777777" w:rsidR="001B7C49" w:rsidRPr="009776DE" w:rsidRDefault="001B7C49" w:rsidP="00A91AC5">
            <w:pPr>
              <w:spacing w:after="120" w:line="240" w:lineRule="auto"/>
              <w:jc w:val="left"/>
              <w:rPr>
                <w:bCs/>
                <w:sz w:val="18"/>
                <w:szCs w:val="18"/>
              </w:rPr>
            </w:pPr>
            <w:r w:rsidRPr="009776DE">
              <w:rPr>
                <w:bCs/>
                <w:sz w:val="18"/>
                <w:szCs w:val="18"/>
              </w:rPr>
              <w:t>- Mr Abdurahmanov, Deputy Chairman (water supply and dekhan farm) of the Khatlon Oblast</w:t>
            </w:r>
          </w:p>
          <w:p w14:paraId="7FE93156" w14:textId="77777777" w:rsidR="001B7C49" w:rsidRPr="009776DE" w:rsidRDefault="001B7C49" w:rsidP="00A91AC5">
            <w:pPr>
              <w:spacing w:after="120" w:line="240" w:lineRule="auto"/>
              <w:jc w:val="left"/>
              <w:rPr>
                <w:bCs/>
                <w:sz w:val="18"/>
                <w:szCs w:val="18"/>
              </w:rPr>
            </w:pPr>
            <w:r w:rsidRPr="009776DE">
              <w:rPr>
                <w:bCs/>
                <w:sz w:val="18"/>
                <w:szCs w:val="18"/>
              </w:rPr>
              <w:t>- D Mirzoev, Head of the Khukumat Economics Management</w:t>
            </w:r>
          </w:p>
          <w:p w14:paraId="3016BA1D" w14:textId="77777777" w:rsidR="001B7C49" w:rsidRPr="009776DE" w:rsidRDefault="001B7C49" w:rsidP="00A91AC5">
            <w:pPr>
              <w:spacing w:after="120" w:line="240" w:lineRule="auto"/>
              <w:jc w:val="left"/>
              <w:rPr>
                <w:bCs/>
                <w:sz w:val="18"/>
                <w:szCs w:val="18"/>
              </w:rPr>
            </w:pPr>
            <w:r w:rsidRPr="009776DE">
              <w:rPr>
                <w:bCs/>
                <w:sz w:val="18"/>
                <w:szCs w:val="18"/>
              </w:rPr>
              <w:t>- Shokirov Shodmon Shokirovich, Chairman of Oblast Statistics Agency</w:t>
            </w:r>
          </w:p>
          <w:p w14:paraId="72EEA666" w14:textId="77777777" w:rsidR="001B7C49" w:rsidRPr="009776DE" w:rsidRDefault="001B7C49" w:rsidP="00A91AC5">
            <w:pPr>
              <w:spacing w:after="120" w:line="240" w:lineRule="auto"/>
              <w:jc w:val="left"/>
              <w:rPr>
                <w:bCs/>
                <w:sz w:val="18"/>
                <w:szCs w:val="18"/>
              </w:rPr>
            </w:pPr>
            <w:r w:rsidRPr="009776DE">
              <w:rPr>
                <w:bCs/>
                <w:sz w:val="18"/>
                <w:szCs w:val="18"/>
              </w:rPr>
              <w:t>- Radzhabov Hukmatullo Fazliddinovich, Mayor of Sarband</w:t>
            </w:r>
          </w:p>
          <w:p w14:paraId="48729C47" w14:textId="77777777" w:rsidR="001B7C49" w:rsidRPr="009776DE" w:rsidRDefault="001B7C49" w:rsidP="00A91AC5">
            <w:pPr>
              <w:spacing w:after="120" w:line="240" w:lineRule="auto"/>
              <w:jc w:val="left"/>
              <w:rPr>
                <w:bCs/>
                <w:sz w:val="18"/>
                <w:szCs w:val="18"/>
              </w:rPr>
            </w:pPr>
            <w:r w:rsidRPr="009776DE">
              <w:rPr>
                <w:bCs/>
                <w:sz w:val="18"/>
                <w:szCs w:val="18"/>
              </w:rPr>
              <w:t>- Mukhsiddinov Zainiddin, Head of the Khukumat Administration, city of Sarband</w:t>
            </w:r>
          </w:p>
          <w:p w14:paraId="6FE227FB" w14:textId="77777777" w:rsidR="001B7C49" w:rsidRPr="009776DE" w:rsidRDefault="001B7C49" w:rsidP="00A91AC5">
            <w:pPr>
              <w:spacing w:after="120" w:line="240" w:lineRule="auto"/>
              <w:jc w:val="left"/>
              <w:rPr>
                <w:bCs/>
                <w:sz w:val="18"/>
                <w:szCs w:val="18"/>
              </w:rPr>
            </w:pPr>
            <w:r w:rsidRPr="009776DE">
              <w:rPr>
                <w:bCs/>
                <w:sz w:val="18"/>
                <w:szCs w:val="18"/>
              </w:rPr>
              <w:t>- Khakimov Kurbon, Head of Statistics Department, city of Sarband</w:t>
            </w:r>
          </w:p>
          <w:p w14:paraId="5224C05E" w14:textId="77777777" w:rsidR="001B7C49" w:rsidRPr="009776DE" w:rsidRDefault="001B7C49" w:rsidP="00A91AC5">
            <w:pPr>
              <w:spacing w:after="120" w:line="240" w:lineRule="auto"/>
              <w:jc w:val="left"/>
              <w:rPr>
                <w:bCs/>
                <w:sz w:val="18"/>
                <w:szCs w:val="18"/>
              </w:rPr>
            </w:pPr>
            <w:r w:rsidRPr="009776DE">
              <w:rPr>
                <w:bCs/>
                <w:sz w:val="18"/>
                <w:szCs w:val="18"/>
              </w:rPr>
              <w:t>- Nazaraliev Kurbon, Head of Labour Department, city of Sarband</w:t>
            </w:r>
          </w:p>
          <w:p w14:paraId="66F4BD79" w14:textId="77777777" w:rsidR="001B7C49" w:rsidRPr="009776DE" w:rsidRDefault="001B7C49" w:rsidP="00A91AC5">
            <w:pPr>
              <w:spacing w:after="120" w:line="240" w:lineRule="auto"/>
              <w:jc w:val="left"/>
              <w:rPr>
                <w:bCs/>
                <w:sz w:val="18"/>
                <w:szCs w:val="18"/>
              </w:rPr>
            </w:pPr>
            <w:r w:rsidRPr="009776DE">
              <w:rPr>
                <w:bCs/>
                <w:sz w:val="18"/>
                <w:szCs w:val="18"/>
              </w:rPr>
              <w:t>- Kendzhaev Gulyam Rasulovich, Chairman of J. Guliston Kishlak Botrobod</w:t>
            </w:r>
          </w:p>
          <w:p w14:paraId="5615B74D" w14:textId="77777777" w:rsidR="001B7C49" w:rsidRPr="009776DE" w:rsidRDefault="001B7C49" w:rsidP="00A91AC5">
            <w:pPr>
              <w:spacing w:after="120" w:line="240" w:lineRule="auto"/>
              <w:jc w:val="left"/>
              <w:rPr>
                <w:bCs/>
                <w:sz w:val="18"/>
                <w:szCs w:val="18"/>
              </w:rPr>
            </w:pPr>
            <w:r w:rsidRPr="009776DE">
              <w:rPr>
                <w:bCs/>
                <w:sz w:val="18"/>
                <w:szCs w:val="18"/>
              </w:rPr>
              <w:t>- Sangaliev Emomali, Chairman of the Makhalin Committee</w:t>
            </w:r>
          </w:p>
          <w:p w14:paraId="1A25F7D7" w14:textId="77777777" w:rsidR="001B7C49" w:rsidRPr="009776DE" w:rsidRDefault="001B7C49" w:rsidP="00A91AC5">
            <w:pPr>
              <w:spacing w:after="120" w:line="240" w:lineRule="auto"/>
              <w:jc w:val="left"/>
              <w:rPr>
                <w:bCs/>
                <w:sz w:val="18"/>
                <w:szCs w:val="18"/>
              </w:rPr>
            </w:pPr>
            <w:r w:rsidRPr="009776DE">
              <w:rPr>
                <w:bCs/>
                <w:sz w:val="18"/>
                <w:szCs w:val="18"/>
              </w:rPr>
              <w:t>- Dzhurahonov Hamzai Hodzhamurod, Chairman of the Makhalin Committee</w:t>
            </w:r>
          </w:p>
          <w:p w14:paraId="3DA1B80A" w14:textId="77777777" w:rsidR="001B7C49" w:rsidRPr="009776DE" w:rsidRDefault="001B7C49" w:rsidP="00A91AC5">
            <w:pPr>
              <w:spacing w:after="120" w:line="240" w:lineRule="auto"/>
              <w:jc w:val="left"/>
              <w:rPr>
                <w:bCs/>
                <w:sz w:val="18"/>
                <w:szCs w:val="18"/>
              </w:rPr>
            </w:pPr>
            <w:r w:rsidRPr="009776DE">
              <w:rPr>
                <w:bCs/>
                <w:sz w:val="18"/>
                <w:szCs w:val="18"/>
              </w:rPr>
              <w:t>- Sattorov Aloviddin Mirzoevich, Chairman of the Rayon, Vakhsh</w:t>
            </w:r>
          </w:p>
          <w:p w14:paraId="001E35AC" w14:textId="77777777" w:rsidR="001B7C49" w:rsidRPr="009776DE" w:rsidRDefault="001B7C49" w:rsidP="00A91AC5">
            <w:pPr>
              <w:spacing w:after="120" w:line="240" w:lineRule="auto"/>
              <w:jc w:val="left"/>
              <w:rPr>
                <w:bCs/>
                <w:sz w:val="18"/>
                <w:szCs w:val="18"/>
              </w:rPr>
            </w:pPr>
            <w:r w:rsidRPr="009776DE">
              <w:rPr>
                <w:bCs/>
                <w:sz w:val="18"/>
                <w:szCs w:val="18"/>
              </w:rPr>
              <w:t>- Huseinoz Saiddzhalol Rahmatovich, First Deputy Chairman</w:t>
            </w:r>
          </w:p>
          <w:p w14:paraId="21FDB964" w14:textId="77777777" w:rsidR="001B7C49" w:rsidRPr="009776DE" w:rsidRDefault="001B7C49" w:rsidP="00A91AC5">
            <w:pPr>
              <w:spacing w:after="120" w:line="240" w:lineRule="auto"/>
              <w:jc w:val="left"/>
              <w:rPr>
                <w:bCs/>
                <w:sz w:val="18"/>
                <w:szCs w:val="18"/>
              </w:rPr>
            </w:pPr>
            <w:r w:rsidRPr="009776DE">
              <w:rPr>
                <w:bCs/>
                <w:sz w:val="18"/>
                <w:szCs w:val="18"/>
              </w:rPr>
              <w:t>- Davlatov Sherali, Chief Architects of the Rayon</w:t>
            </w:r>
          </w:p>
          <w:p w14:paraId="1DBDE3C2" w14:textId="77777777" w:rsidR="001B7C49" w:rsidRPr="009776DE" w:rsidRDefault="001B7C49" w:rsidP="00A91AC5">
            <w:pPr>
              <w:spacing w:after="120" w:line="240" w:lineRule="auto"/>
              <w:jc w:val="left"/>
              <w:rPr>
                <w:bCs/>
                <w:sz w:val="18"/>
                <w:szCs w:val="18"/>
              </w:rPr>
            </w:pPr>
            <w:r w:rsidRPr="009776DE">
              <w:rPr>
                <w:bCs/>
                <w:sz w:val="18"/>
                <w:szCs w:val="18"/>
              </w:rPr>
              <w:t>- Alihonov Dzhurahon Chief Specialist of Land Management Committee</w:t>
            </w:r>
          </w:p>
          <w:p w14:paraId="18D754B5" w14:textId="77777777" w:rsidR="001B7C49" w:rsidRPr="009776DE" w:rsidRDefault="001B7C49" w:rsidP="00A91AC5">
            <w:pPr>
              <w:spacing w:after="120" w:line="240" w:lineRule="auto"/>
              <w:jc w:val="left"/>
              <w:rPr>
                <w:bCs/>
                <w:sz w:val="18"/>
                <w:szCs w:val="18"/>
              </w:rPr>
            </w:pPr>
            <w:r w:rsidRPr="009776DE">
              <w:rPr>
                <w:bCs/>
                <w:sz w:val="18"/>
                <w:szCs w:val="18"/>
              </w:rPr>
              <w:t>- Madmusoev Nosirdzhon, Secretary of J. Kirov</w:t>
            </w:r>
          </w:p>
          <w:p w14:paraId="17D96552" w14:textId="77777777" w:rsidR="001B7C49" w:rsidRPr="009776DE" w:rsidRDefault="001B7C49" w:rsidP="00A91AC5">
            <w:pPr>
              <w:spacing w:after="120" w:line="240" w:lineRule="auto"/>
              <w:jc w:val="left"/>
              <w:rPr>
                <w:bCs/>
                <w:sz w:val="18"/>
                <w:szCs w:val="18"/>
              </w:rPr>
            </w:pPr>
            <w:r w:rsidRPr="009776DE">
              <w:rPr>
                <w:bCs/>
                <w:sz w:val="18"/>
                <w:szCs w:val="18"/>
              </w:rPr>
              <w:t>- Sharipov mahmadi, Chairman of J. Marshal</w:t>
            </w:r>
          </w:p>
          <w:p w14:paraId="0A10ABCC" w14:textId="77777777" w:rsidR="001B7C49" w:rsidRPr="009776DE" w:rsidRDefault="001B7C49" w:rsidP="00A91AC5">
            <w:pPr>
              <w:spacing w:after="120" w:line="240" w:lineRule="auto"/>
              <w:jc w:val="left"/>
              <w:rPr>
                <w:bCs/>
                <w:sz w:val="18"/>
                <w:szCs w:val="18"/>
              </w:rPr>
            </w:pPr>
            <w:r w:rsidRPr="009776DE">
              <w:rPr>
                <w:bCs/>
                <w:sz w:val="18"/>
                <w:szCs w:val="18"/>
              </w:rPr>
              <w:t>- Rahmonov Amonullo, Chief Specialist</w:t>
            </w:r>
          </w:p>
          <w:p w14:paraId="3C9B5CA5" w14:textId="77777777" w:rsidR="001B7C49" w:rsidRPr="009776DE" w:rsidRDefault="001B7C49" w:rsidP="00A91AC5">
            <w:pPr>
              <w:spacing w:after="120" w:line="240" w:lineRule="auto"/>
              <w:jc w:val="left"/>
              <w:rPr>
                <w:bCs/>
                <w:sz w:val="18"/>
                <w:szCs w:val="18"/>
              </w:rPr>
            </w:pPr>
            <w:r w:rsidRPr="009776DE">
              <w:rPr>
                <w:bCs/>
                <w:sz w:val="18"/>
                <w:szCs w:val="18"/>
              </w:rPr>
              <w:t>- Kadyrov Manon, Chairman of the Environment Committee District Department</w:t>
            </w:r>
          </w:p>
          <w:p w14:paraId="2F3DEDE0" w14:textId="77777777" w:rsidR="001B7C49" w:rsidRPr="009776DE" w:rsidRDefault="001B7C49" w:rsidP="00A91AC5">
            <w:pPr>
              <w:spacing w:after="120" w:line="240" w:lineRule="auto"/>
              <w:jc w:val="left"/>
              <w:rPr>
                <w:bCs/>
                <w:sz w:val="18"/>
                <w:szCs w:val="18"/>
              </w:rPr>
            </w:pPr>
            <w:r w:rsidRPr="009776DE">
              <w:rPr>
                <w:bCs/>
                <w:sz w:val="18"/>
                <w:szCs w:val="18"/>
              </w:rPr>
              <w:t>- Kholboev Alimahmad Chief Specialist of the Environment Committee District Department</w:t>
            </w:r>
          </w:p>
          <w:p w14:paraId="75DB6C3C" w14:textId="77777777" w:rsidR="001B7C49" w:rsidRPr="009776DE" w:rsidRDefault="001B7C49" w:rsidP="00A91AC5">
            <w:pPr>
              <w:spacing w:after="120" w:line="240" w:lineRule="auto"/>
              <w:jc w:val="left"/>
              <w:rPr>
                <w:bCs/>
                <w:sz w:val="18"/>
                <w:szCs w:val="18"/>
              </w:rPr>
            </w:pPr>
            <w:r w:rsidRPr="009776DE">
              <w:rPr>
                <w:bCs/>
                <w:sz w:val="18"/>
                <w:szCs w:val="18"/>
              </w:rPr>
              <w:t>- Shomurodov Hojamurod, Chief Specialist of the Flora and Fauna Department</w:t>
            </w:r>
          </w:p>
          <w:p w14:paraId="7DD42D08" w14:textId="77777777" w:rsidR="001B7C49" w:rsidRPr="009776DE" w:rsidRDefault="001B7C49" w:rsidP="00A91AC5">
            <w:pPr>
              <w:spacing w:after="120" w:line="240" w:lineRule="auto"/>
              <w:jc w:val="left"/>
              <w:rPr>
                <w:bCs/>
                <w:sz w:val="18"/>
                <w:szCs w:val="18"/>
              </w:rPr>
            </w:pPr>
            <w:r w:rsidRPr="009776DE">
              <w:rPr>
                <w:bCs/>
                <w:sz w:val="18"/>
                <w:szCs w:val="18"/>
              </w:rPr>
              <w:t>- Sadulloev habibullo Naimovich, Chairman of the Rayon, Rumi</w:t>
            </w:r>
          </w:p>
          <w:p w14:paraId="4FD09A0B" w14:textId="77777777" w:rsidR="001B7C49" w:rsidRPr="009776DE" w:rsidRDefault="001B7C49" w:rsidP="00A91AC5">
            <w:pPr>
              <w:spacing w:after="120" w:line="240" w:lineRule="auto"/>
              <w:jc w:val="left"/>
              <w:rPr>
                <w:bCs/>
                <w:sz w:val="18"/>
                <w:szCs w:val="18"/>
              </w:rPr>
            </w:pPr>
            <w:r w:rsidRPr="009776DE">
              <w:rPr>
                <w:bCs/>
                <w:sz w:val="18"/>
                <w:szCs w:val="18"/>
              </w:rPr>
              <w:t>- Nazhmiddinov mukim Pirovich, First Deputy Chairman, Rumi</w:t>
            </w:r>
          </w:p>
          <w:p w14:paraId="10B287DE" w14:textId="77777777" w:rsidR="001B7C49" w:rsidRPr="009776DE" w:rsidRDefault="001B7C49" w:rsidP="00A91AC5">
            <w:pPr>
              <w:spacing w:after="120" w:line="240" w:lineRule="auto"/>
              <w:jc w:val="left"/>
              <w:rPr>
                <w:bCs/>
                <w:sz w:val="18"/>
                <w:szCs w:val="18"/>
              </w:rPr>
            </w:pPr>
            <w:r w:rsidRPr="009776DE">
              <w:rPr>
                <w:bCs/>
                <w:sz w:val="18"/>
                <w:szCs w:val="18"/>
              </w:rPr>
              <w:lastRenderedPageBreak/>
              <w:t>- Hamroev Olimbhudzha, Statistics Department</w:t>
            </w:r>
          </w:p>
          <w:p w14:paraId="2C130A65" w14:textId="77777777" w:rsidR="001B7C49" w:rsidRPr="009776DE" w:rsidRDefault="001B7C49" w:rsidP="00A91AC5">
            <w:pPr>
              <w:spacing w:after="120" w:line="240" w:lineRule="auto"/>
              <w:jc w:val="left"/>
              <w:rPr>
                <w:bCs/>
                <w:sz w:val="18"/>
                <w:szCs w:val="18"/>
              </w:rPr>
            </w:pPr>
            <w:r w:rsidRPr="009776DE">
              <w:rPr>
                <w:bCs/>
                <w:sz w:val="18"/>
                <w:szCs w:val="18"/>
              </w:rPr>
              <w:t>- Hallov, Mahmadsharif, Land Management Committee</w:t>
            </w:r>
          </w:p>
          <w:p w14:paraId="718287C0" w14:textId="77777777" w:rsidR="001B7C49" w:rsidRPr="009776DE" w:rsidRDefault="001B7C49" w:rsidP="00A91AC5">
            <w:pPr>
              <w:spacing w:after="120" w:line="240" w:lineRule="auto"/>
              <w:jc w:val="left"/>
              <w:rPr>
                <w:bCs/>
                <w:sz w:val="18"/>
                <w:szCs w:val="18"/>
              </w:rPr>
            </w:pPr>
            <w:r w:rsidRPr="009776DE">
              <w:rPr>
                <w:bCs/>
                <w:sz w:val="18"/>
                <w:szCs w:val="18"/>
              </w:rPr>
              <w:t>- Mahmudov Saidali, Deputy Chairman,</w:t>
            </w:r>
          </w:p>
          <w:p w14:paraId="379EC065" w14:textId="77777777" w:rsidR="001B7C49" w:rsidRPr="009776DE" w:rsidRDefault="001B7C49" w:rsidP="00A91AC5">
            <w:pPr>
              <w:spacing w:after="120" w:line="240" w:lineRule="auto"/>
              <w:jc w:val="left"/>
              <w:rPr>
                <w:bCs/>
                <w:sz w:val="18"/>
                <w:szCs w:val="18"/>
              </w:rPr>
            </w:pPr>
            <w:r w:rsidRPr="009776DE">
              <w:rPr>
                <w:bCs/>
                <w:sz w:val="18"/>
                <w:szCs w:val="18"/>
              </w:rPr>
              <w:t>Department of State Supervision of natural Resources Disposal</w:t>
            </w:r>
          </w:p>
          <w:p w14:paraId="6047AEE4" w14:textId="77777777" w:rsidR="001B7C49" w:rsidRPr="009776DE" w:rsidRDefault="001B7C49" w:rsidP="00A91AC5">
            <w:pPr>
              <w:spacing w:after="120" w:line="240" w:lineRule="auto"/>
              <w:jc w:val="left"/>
              <w:rPr>
                <w:bCs/>
                <w:sz w:val="18"/>
                <w:szCs w:val="18"/>
              </w:rPr>
            </w:pPr>
            <w:r w:rsidRPr="009776DE">
              <w:rPr>
                <w:bCs/>
                <w:sz w:val="18"/>
                <w:szCs w:val="18"/>
              </w:rPr>
              <w:t>- Samadov Abdurahmon, Deputy Chairman of J. Guliston</w:t>
            </w:r>
          </w:p>
          <w:p w14:paraId="390D569E" w14:textId="77777777" w:rsidR="001B7C49" w:rsidRPr="009776DE" w:rsidRDefault="001B7C49" w:rsidP="00A91AC5">
            <w:pPr>
              <w:spacing w:after="120" w:line="240" w:lineRule="auto"/>
              <w:jc w:val="left"/>
              <w:rPr>
                <w:bCs/>
                <w:sz w:val="18"/>
                <w:szCs w:val="18"/>
              </w:rPr>
            </w:pPr>
            <w:r w:rsidRPr="009776DE">
              <w:rPr>
                <w:bCs/>
                <w:sz w:val="18"/>
                <w:szCs w:val="18"/>
              </w:rPr>
              <w:t>- Mirzoev Szhavharsho, Secretary, Kishlak Toshrobod</w:t>
            </w:r>
          </w:p>
          <w:p w14:paraId="4FC0B38E" w14:textId="77777777" w:rsidR="001B7C49" w:rsidRPr="009776DE" w:rsidRDefault="001B7C49" w:rsidP="00A91AC5">
            <w:pPr>
              <w:spacing w:after="120" w:line="240" w:lineRule="auto"/>
              <w:jc w:val="left"/>
              <w:rPr>
                <w:bCs/>
                <w:sz w:val="18"/>
                <w:szCs w:val="18"/>
              </w:rPr>
            </w:pPr>
            <w:r w:rsidRPr="009776DE">
              <w:rPr>
                <w:bCs/>
                <w:sz w:val="18"/>
                <w:szCs w:val="18"/>
              </w:rPr>
              <w:t>- Umratulloev Ajnullo, head of Administration, Kumsangir</w:t>
            </w:r>
          </w:p>
          <w:p w14:paraId="2EB5255B" w14:textId="77777777" w:rsidR="001B7C49" w:rsidRPr="009776DE" w:rsidRDefault="001B7C49" w:rsidP="00A91AC5">
            <w:pPr>
              <w:spacing w:after="120" w:line="240" w:lineRule="auto"/>
              <w:jc w:val="left"/>
              <w:rPr>
                <w:bCs/>
                <w:sz w:val="18"/>
                <w:szCs w:val="18"/>
              </w:rPr>
            </w:pPr>
            <w:r w:rsidRPr="009776DE">
              <w:rPr>
                <w:bCs/>
                <w:sz w:val="18"/>
                <w:szCs w:val="18"/>
              </w:rPr>
              <w:t>- Burhanov Murtazo, Chairman of the Jamoat, Pyanj</w:t>
            </w:r>
          </w:p>
          <w:p w14:paraId="7666D492" w14:textId="77777777" w:rsidR="001B7C49" w:rsidRPr="009776DE" w:rsidRDefault="001B7C49" w:rsidP="00A91AC5">
            <w:pPr>
              <w:spacing w:after="120" w:line="240" w:lineRule="auto"/>
              <w:jc w:val="left"/>
              <w:rPr>
                <w:bCs/>
                <w:sz w:val="18"/>
                <w:szCs w:val="18"/>
              </w:rPr>
            </w:pPr>
            <w:r w:rsidRPr="009776DE">
              <w:rPr>
                <w:bCs/>
                <w:sz w:val="18"/>
                <w:szCs w:val="18"/>
              </w:rPr>
              <w:t>- Badadzhanov Sharif, Chairman of the Jamoat, Dusti</w:t>
            </w:r>
          </w:p>
          <w:p w14:paraId="61F5CDF0" w14:textId="77777777" w:rsidR="001B7C49" w:rsidRPr="009776DE" w:rsidRDefault="001B7C49" w:rsidP="00A91AC5">
            <w:pPr>
              <w:spacing w:after="120" w:line="240" w:lineRule="auto"/>
              <w:jc w:val="left"/>
              <w:rPr>
                <w:bCs/>
                <w:sz w:val="18"/>
                <w:szCs w:val="18"/>
              </w:rPr>
            </w:pPr>
            <w:r w:rsidRPr="009776DE">
              <w:rPr>
                <w:bCs/>
                <w:sz w:val="18"/>
                <w:szCs w:val="18"/>
              </w:rPr>
              <w:t>- Eshhamadov Rahim, Chairman of the Jamoat, Krupskayy</w:t>
            </w:r>
          </w:p>
          <w:p w14:paraId="2DEA556B" w14:textId="77777777" w:rsidR="001B7C49" w:rsidRPr="009776DE" w:rsidRDefault="001B7C49" w:rsidP="00A91AC5">
            <w:pPr>
              <w:spacing w:after="120" w:line="240" w:lineRule="auto"/>
              <w:jc w:val="left"/>
              <w:rPr>
                <w:bCs/>
                <w:sz w:val="18"/>
                <w:szCs w:val="18"/>
              </w:rPr>
            </w:pPr>
            <w:r w:rsidRPr="009776DE">
              <w:rPr>
                <w:bCs/>
                <w:sz w:val="18"/>
                <w:szCs w:val="18"/>
              </w:rPr>
              <w:t>- Kuganov Kuchar, Chairman of the Jamoat, Yakkadin</w:t>
            </w:r>
          </w:p>
          <w:p w14:paraId="11DBAC8F" w14:textId="77777777" w:rsidR="001B7C49" w:rsidRPr="009776DE" w:rsidRDefault="001B7C49" w:rsidP="00A91AC5">
            <w:pPr>
              <w:spacing w:after="120" w:line="240" w:lineRule="auto"/>
              <w:jc w:val="left"/>
              <w:rPr>
                <w:bCs/>
                <w:sz w:val="18"/>
                <w:szCs w:val="18"/>
              </w:rPr>
            </w:pPr>
            <w:r w:rsidRPr="009776DE">
              <w:rPr>
                <w:bCs/>
                <w:sz w:val="18"/>
                <w:szCs w:val="18"/>
              </w:rPr>
              <w:t>- Boimatov Toir, Chairman of the Jamoat, Kumsangir</w:t>
            </w:r>
          </w:p>
          <w:p w14:paraId="3377B6C0" w14:textId="77777777" w:rsidR="001B7C49" w:rsidRPr="009776DE" w:rsidRDefault="001B7C49" w:rsidP="00A91AC5">
            <w:pPr>
              <w:spacing w:after="120" w:line="240" w:lineRule="auto"/>
              <w:jc w:val="left"/>
              <w:rPr>
                <w:bCs/>
                <w:sz w:val="18"/>
                <w:szCs w:val="18"/>
              </w:rPr>
            </w:pPr>
          </w:p>
        </w:tc>
        <w:tc>
          <w:tcPr>
            <w:tcW w:w="4064" w:type="dxa"/>
          </w:tcPr>
          <w:p w14:paraId="12AAC48F" w14:textId="77777777" w:rsidR="001B7C49" w:rsidRPr="009776DE" w:rsidRDefault="001B7C49" w:rsidP="00A91AC5">
            <w:pPr>
              <w:spacing w:after="120"/>
              <w:rPr>
                <w:sz w:val="18"/>
                <w:szCs w:val="18"/>
              </w:rPr>
            </w:pPr>
          </w:p>
        </w:tc>
      </w:tr>
      <w:tr w:rsidR="001B7C49" w:rsidRPr="009776DE" w14:paraId="180FE7DD" w14:textId="77777777" w:rsidTr="00A91AC5">
        <w:trPr>
          <w:trHeight w:val="149"/>
        </w:trPr>
        <w:tc>
          <w:tcPr>
            <w:tcW w:w="436" w:type="dxa"/>
          </w:tcPr>
          <w:p w14:paraId="02195B45" w14:textId="77777777" w:rsidR="001B7C49" w:rsidRPr="009776DE" w:rsidRDefault="001B7C49" w:rsidP="00A91AC5">
            <w:pPr>
              <w:spacing w:after="120"/>
              <w:rPr>
                <w:sz w:val="18"/>
                <w:szCs w:val="18"/>
              </w:rPr>
            </w:pPr>
            <w:r w:rsidRPr="009776DE">
              <w:rPr>
                <w:sz w:val="18"/>
                <w:szCs w:val="18"/>
              </w:rPr>
              <w:lastRenderedPageBreak/>
              <w:t>2</w:t>
            </w:r>
          </w:p>
        </w:tc>
        <w:tc>
          <w:tcPr>
            <w:tcW w:w="1821" w:type="dxa"/>
          </w:tcPr>
          <w:p w14:paraId="21CF0A69" w14:textId="77777777" w:rsidR="001B7C49" w:rsidRPr="009776DE" w:rsidRDefault="001B7C49" w:rsidP="00A91AC5">
            <w:pPr>
              <w:spacing w:after="120" w:line="120" w:lineRule="atLeast"/>
              <w:jc w:val="left"/>
              <w:rPr>
                <w:sz w:val="18"/>
                <w:szCs w:val="18"/>
              </w:rPr>
            </w:pPr>
            <w:r w:rsidRPr="009776DE">
              <w:rPr>
                <w:sz w:val="18"/>
                <w:szCs w:val="18"/>
              </w:rPr>
              <w:t>Consultation on ToRs for ESIA</w:t>
            </w:r>
          </w:p>
        </w:tc>
        <w:tc>
          <w:tcPr>
            <w:tcW w:w="1842" w:type="dxa"/>
          </w:tcPr>
          <w:p w14:paraId="1ECF154C" w14:textId="77777777" w:rsidR="001B7C49" w:rsidRPr="009776DE" w:rsidRDefault="001B7C49" w:rsidP="00A91AC5">
            <w:pPr>
              <w:spacing w:after="120" w:line="120" w:lineRule="atLeast"/>
              <w:jc w:val="left"/>
              <w:rPr>
                <w:bCs/>
                <w:sz w:val="18"/>
                <w:szCs w:val="18"/>
              </w:rPr>
            </w:pPr>
            <w:r w:rsidRPr="009776DE">
              <w:rPr>
                <w:bCs/>
                <w:sz w:val="18"/>
                <w:szCs w:val="18"/>
              </w:rPr>
              <w:t>14 October 2010.</w:t>
            </w:r>
          </w:p>
          <w:p w14:paraId="0970C31A" w14:textId="77777777" w:rsidR="001B7C49" w:rsidRPr="009776DE" w:rsidRDefault="001B7C49" w:rsidP="00A91AC5">
            <w:pPr>
              <w:spacing w:after="120" w:line="120" w:lineRule="atLeast"/>
              <w:jc w:val="left"/>
              <w:rPr>
                <w:bCs/>
                <w:sz w:val="18"/>
                <w:szCs w:val="18"/>
              </w:rPr>
            </w:pPr>
            <w:r w:rsidRPr="009776DE">
              <w:rPr>
                <w:bCs/>
                <w:sz w:val="18"/>
                <w:szCs w:val="18"/>
              </w:rPr>
              <w:t>Dushanbe, Tajikistan. Ministry of Energy of the Republic of Tajikistan</w:t>
            </w:r>
          </w:p>
        </w:tc>
        <w:tc>
          <w:tcPr>
            <w:tcW w:w="6237" w:type="dxa"/>
          </w:tcPr>
          <w:p w14:paraId="45F982A7" w14:textId="77777777" w:rsidR="001B7C49" w:rsidRPr="009776DE" w:rsidRDefault="001B7C49" w:rsidP="00A91AC5">
            <w:pPr>
              <w:spacing w:after="120" w:line="240" w:lineRule="auto"/>
              <w:jc w:val="left"/>
              <w:rPr>
                <w:bCs/>
                <w:sz w:val="18"/>
                <w:szCs w:val="18"/>
              </w:rPr>
            </w:pPr>
            <w:r w:rsidRPr="009776DE">
              <w:rPr>
                <w:bCs/>
                <w:sz w:val="18"/>
                <w:szCs w:val="18"/>
              </w:rPr>
              <w:t xml:space="preserve">- Muhiddinov P.M. – First Deputy Minister of Energy and Industry of the Republic of Tajikistan </w:t>
            </w:r>
          </w:p>
          <w:p w14:paraId="10162214" w14:textId="77777777" w:rsidR="001B7C49" w:rsidRPr="009776DE" w:rsidRDefault="001B7C49" w:rsidP="00A91AC5">
            <w:pPr>
              <w:spacing w:after="120" w:line="240" w:lineRule="auto"/>
              <w:jc w:val="left"/>
              <w:rPr>
                <w:bCs/>
                <w:sz w:val="18"/>
                <w:szCs w:val="18"/>
              </w:rPr>
            </w:pPr>
            <w:r w:rsidRPr="009776DE">
              <w:rPr>
                <w:bCs/>
                <w:sz w:val="18"/>
                <w:szCs w:val="18"/>
              </w:rPr>
              <w:t>- Kholnazarov N. – Head of Department for power energy of the Ministry of Energy and Industry of the Republic of Tajikistan</w:t>
            </w:r>
          </w:p>
          <w:p w14:paraId="3C2611D6" w14:textId="77777777" w:rsidR="001B7C49" w:rsidRPr="009776DE" w:rsidRDefault="001B7C49" w:rsidP="00A91AC5">
            <w:pPr>
              <w:spacing w:after="120" w:line="240" w:lineRule="auto"/>
              <w:jc w:val="left"/>
              <w:rPr>
                <w:bCs/>
                <w:sz w:val="18"/>
                <w:szCs w:val="18"/>
              </w:rPr>
            </w:pPr>
            <w:r w:rsidRPr="009776DE">
              <w:rPr>
                <w:bCs/>
                <w:sz w:val="18"/>
                <w:szCs w:val="18"/>
              </w:rPr>
              <w:t>- Valamat-Zade T.G. – Chief specialist of Energy Department of the Ministry of Energy and Industry of the Republic of Tajikistan</w:t>
            </w:r>
          </w:p>
          <w:p w14:paraId="1B871DE7" w14:textId="77777777" w:rsidR="001B7C49" w:rsidRPr="009776DE" w:rsidRDefault="001B7C49" w:rsidP="00A91AC5">
            <w:pPr>
              <w:spacing w:after="120" w:line="240" w:lineRule="auto"/>
              <w:jc w:val="left"/>
              <w:rPr>
                <w:bCs/>
                <w:sz w:val="18"/>
                <w:szCs w:val="18"/>
              </w:rPr>
            </w:pPr>
            <w:r w:rsidRPr="009776DE">
              <w:rPr>
                <w:bCs/>
                <w:sz w:val="18"/>
                <w:szCs w:val="18"/>
              </w:rPr>
              <w:t>- Salokhiddinov K. – Leading specialist  of Energy Department of the Ministry of Energy and Industry of the Republic of Tajikistan</w:t>
            </w:r>
          </w:p>
          <w:p w14:paraId="2992F49F" w14:textId="77777777" w:rsidR="001B7C49" w:rsidRPr="009776DE" w:rsidRDefault="001B7C49" w:rsidP="00A91AC5">
            <w:pPr>
              <w:spacing w:after="120" w:line="240" w:lineRule="auto"/>
              <w:jc w:val="left"/>
              <w:rPr>
                <w:bCs/>
                <w:sz w:val="18"/>
                <w:szCs w:val="18"/>
              </w:rPr>
            </w:pPr>
            <w:r w:rsidRPr="009776DE">
              <w:rPr>
                <w:bCs/>
                <w:sz w:val="18"/>
                <w:szCs w:val="18"/>
              </w:rPr>
              <w:t>- Azizova T. – Press-secretary of Energy Department of the Ministry of Energy and Industry of the Republic of Tajikistan</w:t>
            </w:r>
          </w:p>
          <w:p w14:paraId="05BF391A" w14:textId="77777777" w:rsidR="001B7C49" w:rsidRPr="009776DE" w:rsidRDefault="001B7C49" w:rsidP="00A91AC5">
            <w:pPr>
              <w:spacing w:after="120" w:line="240" w:lineRule="auto"/>
              <w:jc w:val="left"/>
              <w:rPr>
                <w:bCs/>
                <w:sz w:val="18"/>
                <w:szCs w:val="18"/>
              </w:rPr>
            </w:pPr>
            <w:r w:rsidRPr="009776DE">
              <w:rPr>
                <w:bCs/>
                <w:sz w:val="18"/>
                <w:szCs w:val="18"/>
              </w:rPr>
              <w:t>- Samiev F. – Chief specialist of major construction works of the Ministry of Energy and Industry of the Republic of Tajikistan</w:t>
            </w:r>
          </w:p>
          <w:p w14:paraId="13FE5CE9" w14:textId="77777777" w:rsidR="001B7C49" w:rsidRPr="009776DE" w:rsidRDefault="001B7C49" w:rsidP="00A91AC5">
            <w:pPr>
              <w:spacing w:after="120" w:line="240" w:lineRule="auto"/>
              <w:jc w:val="left"/>
              <w:rPr>
                <w:bCs/>
                <w:sz w:val="18"/>
                <w:szCs w:val="18"/>
              </w:rPr>
            </w:pPr>
            <w:r w:rsidRPr="009776DE">
              <w:rPr>
                <w:bCs/>
                <w:sz w:val="18"/>
                <w:szCs w:val="18"/>
              </w:rPr>
              <w:t>- Zardova M. – Chief specialist of international relations department of the  Ministry of Energy and Industry of the Republic of Tajikistan</w:t>
            </w:r>
          </w:p>
          <w:p w14:paraId="203F0E8B" w14:textId="77777777" w:rsidR="001B7C49" w:rsidRPr="009776DE" w:rsidRDefault="001B7C49" w:rsidP="00A91AC5">
            <w:pPr>
              <w:spacing w:after="120" w:line="240" w:lineRule="auto"/>
              <w:jc w:val="left"/>
              <w:rPr>
                <w:bCs/>
                <w:sz w:val="18"/>
                <w:szCs w:val="18"/>
              </w:rPr>
            </w:pPr>
            <w:r w:rsidRPr="009776DE">
              <w:rPr>
                <w:bCs/>
                <w:sz w:val="18"/>
                <w:szCs w:val="18"/>
              </w:rPr>
              <w:t>- Damonov F. - specialist of international relations department of the Ministry of Energy and Industry of the Republic of Tajikistan</w:t>
            </w:r>
          </w:p>
          <w:p w14:paraId="2E1DB14E" w14:textId="77777777" w:rsidR="001B7C49" w:rsidRPr="009776DE" w:rsidRDefault="001B7C49" w:rsidP="00A91AC5">
            <w:pPr>
              <w:spacing w:after="120" w:line="240" w:lineRule="auto"/>
              <w:jc w:val="left"/>
              <w:rPr>
                <w:bCs/>
                <w:sz w:val="18"/>
                <w:szCs w:val="18"/>
              </w:rPr>
            </w:pPr>
            <w:r w:rsidRPr="009776DE">
              <w:rPr>
                <w:bCs/>
                <w:sz w:val="18"/>
                <w:szCs w:val="18"/>
              </w:rPr>
              <w:t xml:space="preserve">- Gulov R.R. – Deputy Chief Engineer OJHC “Barki Tojik” </w:t>
            </w:r>
          </w:p>
          <w:p w14:paraId="4427C9C3" w14:textId="77777777" w:rsidR="001B7C49" w:rsidRPr="009776DE" w:rsidRDefault="001B7C49" w:rsidP="00A91AC5">
            <w:pPr>
              <w:spacing w:after="120" w:line="240" w:lineRule="auto"/>
              <w:jc w:val="left"/>
              <w:rPr>
                <w:bCs/>
                <w:sz w:val="18"/>
                <w:szCs w:val="18"/>
              </w:rPr>
            </w:pPr>
            <w:r w:rsidRPr="009776DE">
              <w:rPr>
                <w:bCs/>
                <w:sz w:val="18"/>
                <w:szCs w:val="18"/>
              </w:rPr>
              <w:t xml:space="preserve">- Azimov B.R. – First Deputy Chairman of OJHC “Barki Tojik” </w:t>
            </w:r>
          </w:p>
          <w:p w14:paraId="4574222B" w14:textId="77777777" w:rsidR="001B7C49" w:rsidRPr="009776DE" w:rsidRDefault="001B7C49" w:rsidP="00A91AC5">
            <w:pPr>
              <w:spacing w:after="120" w:line="240" w:lineRule="auto"/>
              <w:jc w:val="left"/>
              <w:rPr>
                <w:bCs/>
                <w:sz w:val="18"/>
                <w:szCs w:val="18"/>
              </w:rPr>
            </w:pPr>
            <w:r w:rsidRPr="009776DE">
              <w:rPr>
                <w:bCs/>
                <w:sz w:val="18"/>
                <w:szCs w:val="18"/>
              </w:rPr>
              <w:t>- Hakimov A. – Head of Investments Department of the Ministry of Energy and Industry of the Republic of Tajikistan</w:t>
            </w:r>
          </w:p>
          <w:p w14:paraId="134FADC8" w14:textId="77777777" w:rsidR="001B7C49" w:rsidRPr="009776DE" w:rsidRDefault="001B7C49" w:rsidP="00A91AC5">
            <w:pPr>
              <w:spacing w:after="120" w:line="240" w:lineRule="auto"/>
              <w:jc w:val="left"/>
              <w:rPr>
                <w:bCs/>
                <w:sz w:val="18"/>
                <w:szCs w:val="18"/>
              </w:rPr>
            </w:pPr>
            <w:r w:rsidRPr="009776DE">
              <w:rPr>
                <w:bCs/>
                <w:sz w:val="18"/>
                <w:szCs w:val="18"/>
              </w:rPr>
              <w:t>- Abdurakhimov B. – State Expert Examination for Environment under the Committee for Environment under the Government of the Republic of Tajikistan</w:t>
            </w:r>
          </w:p>
          <w:p w14:paraId="72CA832E" w14:textId="77777777" w:rsidR="001B7C49" w:rsidRPr="009776DE" w:rsidRDefault="001B7C49" w:rsidP="00A91AC5">
            <w:pPr>
              <w:spacing w:after="120" w:line="240" w:lineRule="auto"/>
              <w:jc w:val="left"/>
              <w:rPr>
                <w:bCs/>
                <w:sz w:val="18"/>
                <w:szCs w:val="18"/>
              </w:rPr>
            </w:pPr>
            <w:r w:rsidRPr="009776DE">
              <w:rPr>
                <w:bCs/>
                <w:sz w:val="18"/>
                <w:szCs w:val="18"/>
              </w:rPr>
              <w:t>- Habibov B. – Executive Director. Consumers Union of the Republic of Tajikistan.</w:t>
            </w:r>
          </w:p>
          <w:p w14:paraId="5E177E62" w14:textId="77777777" w:rsidR="001B7C49" w:rsidRPr="009776DE" w:rsidRDefault="001B7C49" w:rsidP="00A91AC5">
            <w:pPr>
              <w:spacing w:after="120" w:line="240" w:lineRule="auto"/>
              <w:jc w:val="left"/>
              <w:rPr>
                <w:bCs/>
                <w:sz w:val="18"/>
                <w:szCs w:val="18"/>
              </w:rPr>
            </w:pPr>
            <w:r w:rsidRPr="009776DE">
              <w:rPr>
                <w:bCs/>
                <w:sz w:val="18"/>
                <w:szCs w:val="18"/>
              </w:rPr>
              <w:t>- Hairdarov M. – Chairman of NGO “Society and Law”. A network of the NGO forum under ADB.</w:t>
            </w:r>
          </w:p>
          <w:p w14:paraId="46586D69" w14:textId="77777777" w:rsidR="001B7C49" w:rsidRPr="009776DE" w:rsidRDefault="001B7C49" w:rsidP="00A91AC5">
            <w:pPr>
              <w:spacing w:after="120" w:line="240" w:lineRule="auto"/>
              <w:jc w:val="left"/>
              <w:rPr>
                <w:bCs/>
                <w:sz w:val="18"/>
                <w:szCs w:val="18"/>
              </w:rPr>
            </w:pPr>
            <w:r w:rsidRPr="009776DE">
              <w:rPr>
                <w:bCs/>
                <w:sz w:val="18"/>
                <w:szCs w:val="18"/>
              </w:rPr>
              <w:t>- Kabutov K. – Head of Centre under the Academy of Sciences of the Republic of Tajikistan.</w:t>
            </w:r>
          </w:p>
          <w:p w14:paraId="496A3FFE" w14:textId="77777777" w:rsidR="001B7C49" w:rsidRPr="009776DE" w:rsidRDefault="001B7C49" w:rsidP="00A91AC5">
            <w:pPr>
              <w:spacing w:after="120" w:line="240" w:lineRule="auto"/>
              <w:jc w:val="left"/>
              <w:rPr>
                <w:bCs/>
                <w:sz w:val="18"/>
                <w:szCs w:val="18"/>
              </w:rPr>
            </w:pPr>
            <w:r w:rsidRPr="009776DE">
              <w:rPr>
                <w:bCs/>
                <w:sz w:val="18"/>
                <w:szCs w:val="18"/>
              </w:rPr>
              <w:t xml:space="preserve">- Asliddinov N.B. – Director of projects forecasting. General Information Centre. </w:t>
            </w:r>
          </w:p>
          <w:p w14:paraId="0C25CDDD" w14:textId="77777777" w:rsidR="001B7C49" w:rsidRPr="009776DE" w:rsidRDefault="001B7C49" w:rsidP="00A91AC5">
            <w:pPr>
              <w:spacing w:after="120" w:line="240" w:lineRule="auto"/>
              <w:jc w:val="left"/>
              <w:rPr>
                <w:bCs/>
                <w:sz w:val="18"/>
                <w:szCs w:val="18"/>
              </w:rPr>
            </w:pPr>
            <w:r w:rsidRPr="009776DE">
              <w:rPr>
                <w:bCs/>
                <w:sz w:val="18"/>
                <w:szCs w:val="18"/>
              </w:rPr>
              <w:t>- Zoirova D. – Expert (observer). World Bank.</w:t>
            </w:r>
          </w:p>
        </w:tc>
        <w:tc>
          <w:tcPr>
            <w:tcW w:w="4064" w:type="dxa"/>
          </w:tcPr>
          <w:p w14:paraId="215761EA" w14:textId="77777777" w:rsidR="001B7C49" w:rsidRPr="009776DE" w:rsidRDefault="001B7C49" w:rsidP="00A91AC5">
            <w:pPr>
              <w:spacing w:after="120" w:line="240" w:lineRule="auto"/>
              <w:jc w:val="left"/>
              <w:rPr>
                <w:sz w:val="18"/>
                <w:szCs w:val="18"/>
              </w:rPr>
            </w:pPr>
            <w:r w:rsidRPr="009776DE">
              <w:rPr>
                <w:sz w:val="18"/>
                <w:szCs w:val="18"/>
              </w:rPr>
              <w:t>List of invitees:</w:t>
            </w:r>
          </w:p>
          <w:p w14:paraId="3054248D" w14:textId="77777777" w:rsidR="001B7C49" w:rsidRPr="009776DE" w:rsidRDefault="001B7C49" w:rsidP="00A91AC5">
            <w:pPr>
              <w:spacing w:after="120" w:line="240" w:lineRule="auto"/>
              <w:jc w:val="left"/>
              <w:rPr>
                <w:sz w:val="18"/>
                <w:szCs w:val="18"/>
              </w:rPr>
            </w:pPr>
            <w:r w:rsidRPr="009776DE">
              <w:rPr>
                <w:sz w:val="18"/>
                <w:szCs w:val="18"/>
              </w:rPr>
              <w:t>- Community Information Center</w:t>
            </w:r>
          </w:p>
          <w:p w14:paraId="270B0732" w14:textId="77777777" w:rsidR="001B7C49" w:rsidRPr="009776DE" w:rsidRDefault="001B7C49" w:rsidP="00A91AC5">
            <w:pPr>
              <w:spacing w:after="120" w:line="240" w:lineRule="auto"/>
              <w:jc w:val="left"/>
              <w:rPr>
                <w:sz w:val="18"/>
                <w:szCs w:val="18"/>
              </w:rPr>
            </w:pPr>
            <w:r w:rsidRPr="009776DE">
              <w:rPr>
                <w:sz w:val="18"/>
                <w:szCs w:val="18"/>
              </w:rPr>
              <w:t>- Renascence</w:t>
            </w:r>
          </w:p>
          <w:p w14:paraId="6D1FD810" w14:textId="77777777" w:rsidR="001B7C49" w:rsidRPr="009776DE" w:rsidRDefault="001B7C49" w:rsidP="00A91AC5">
            <w:pPr>
              <w:spacing w:after="120" w:line="240" w:lineRule="auto"/>
              <w:jc w:val="left"/>
              <w:rPr>
                <w:sz w:val="18"/>
                <w:szCs w:val="18"/>
              </w:rPr>
            </w:pPr>
            <w:r w:rsidRPr="009776DE">
              <w:rPr>
                <w:sz w:val="18"/>
                <w:szCs w:val="18"/>
              </w:rPr>
              <w:t>- Zumrad</w:t>
            </w:r>
          </w:p>
          <w:p w14:paraId="79B0C1EA" w14:textId="77777777" w:rsidR="001B7C49" w:rsidRPr="009776DE" w:rsidRDefault="001B7C49" w:rsidP="00A91AC5">
            <w:pPr>
              <w:spacing w:after="120" w:line="240" w:lineRule="auto"/>
              <w:jc w:val="left"/>
              <w:rPr>
                <w:sz w:val="18"/>
                <w:szCs w:val="18"/>
              </w:rPr>
            </w:pPr>
            <w:r w:rsidRPr="009776DE">
              <w:rPr>
                <w:sz w:val="18"/>
                <w:szCs w:val="18"/>
              </w:rPr>
              <w:t>- Avrora</w:t>
            </w:r>
          </w:p>
          <w:p w14:paraId="0D0C21A0" w14:textId="77777777" w:rsidR="001B7C49" w:rsidRPr="009776DE" w:rsidRDefault="001B7C49" w:rsidP="00A91AC5">
            <w:pPr>
              <w:spacing w:after="120" w:line="240" w:lineRule="auto"/>
              <w:jc w:val="left"/>
              <w:rPr>
                <w:sz w:val="18"/>
                <w:szCs w:val="18"/>
              </w:rPr>
            </w:pPr>
            <w:r w:rsidRPr="009776DE">
              <w:rPr>
                <w:sz w:val="18"/>
                <w:szCs w:val="18"/>
              </w:rPr>
              <w:t>- Association of Internet providers</w:t>
            </w:r>
          </w:p>
          <w:p w14:paraId="2572B518" w14:textId="77777777" w:rsidR="001B7C49" w:rsidRPr="009776DE" w:rsidRDefault="001B7C49" w:rsidP="00A91AC5">
            <w:pPr>
              <w:spacing w:after="120" w:line="240" w:lineRule="auto"/>
              <w:jc w:val="left"/>
              <w:rPr>
                <w:sz w:val="18"/>
                <w:szCs w:val="18"/>
              </w:rPr>
            </w:pPr>
            <w:r w:rsidRPr="009776DE">
              <w:rPr>
                <w:sz w:val="18"/>
                <w:szCs w:val="18"/>
              </w:rPr>
              <w:t>- Zdorove</w:t>
            </w:r>
          </w:p>
          <w:p w14:paraId="3C9A1583" w14:textId="77777777" w:rsidR="001B7C49" w:rsidRPr="009776DE" w:rsidRDefault="001B7C49" w:rsidP="00A91AC5">
            <w:pPr>
              <w:spacing w:after="120" w:line="240" w:lineRule="auto"/>
              <w:jc w:val="left"/>
              <w:rPr>
                <w:sz w:val="18"/>
                <w:szCs w:val="18"/>
              </w:rPr>
            </w:pPr>
            <w:r w:rsidRPr="009776DE">
              <w:rPr>
                <w:sz w:val="18"/>
                <w:szCs w:val="18"/>
              </w:rPr>
              <w:t>Associations of Banks of Tajikistan</w:t>
            </w:r>
          </w:p>
          <w:p w14:paraId="7E381A7A" w14:textId="77777777" w:rsidR="001B7C49" w:rsidRPr="009776DE" w:rsidRDefault="001B7C49" w:rsidP="00A91AC5">
            <w:pPr>
              <w:spacing w:after="120" w:line="240" w:lineRule="auto"/>
              <w:jc w:val="left"/>
              <w:rPr>
                <w:sz w:val="18"/>
                <w:szCs w:val="18"/>
              </w:rPr>
            </w:pPr>
            <w:r w:rsidRPr="009776DE">
              <w:rPr>
                <w:sz w:val="18"/>
                <w:szCs w:val="18"/>
              </w:rPr>
              <w:t>- Giplariya</w:t>
            </w:r>
          </w:p>
          <w:p w14:paraId="495CBCFF" w14:textId="77777777" w:rsidR="001B7C49" w:rsidRPr="009776DE" w:rsidRDefault="001B7C49" w:rsidP="00A91AC5">
            <w:pPr>
              <w:spacing w:after="120" w:line="240" w:lineRule="auto"/>
              <w:jc w:val="left"/>
              <w:rPr>
                <w:sz w:val="18"/>
                <w:szCs w:val="18"/>
              </w:rPr>
            </w:pPr>
            <w:r w:rsidRPr="009776DE">
              <w:rPr>
                <w:sz w:val="18"/>
                <w:szCs w:val="18"/>
              </w:rPr>
              <w:t>- Partnership for Development</w:t>
            </w:r>
          </w:p>
          <w:p w14:paraId="05CB5416" w14:textId="77777777" w:rsidR="001B7C49" w:rsidRPr="009776DE" w:rsidRDefault="001B7C49" w:rsidP="00A91AC5">
            <w:pPr>
              <w:spacing w:after="120" w:line="240" w:lineRule="auto"/>
              <w:jc w:val="left"/>
              <w:rPr>
                <w:sz w:val="18"/>
                <w:szCs w:val="18"/>
              </w:rPr>
            </w:pPr>
            <w:r w:rsidRPr="009776DE">
              <w:rPr>
                <w:sz w:val="18"/>
                <w:szCs w:val="18"/>
              </w:rPr>
              <w:t>- Shahrvand</w:t>
            </w:r>
          </w:p>
          <w:p w14:paraId="6465947A" w14:textId="77777777" w:rsidR="001B7C49" w:rsidRPr="009776DE" w:rsidRDefault="001B7C49" w:rsidP="00A91AC5">
            <w:pPr>
              <w:spacing w:after="120" w:line="240" w:lineRule="auto"/>
              <w:jc w:val="left"/>
              <w:rPr>
                <w:sz w:val="18"/>
                <w:szCs w:val="18"/>
              </w:rPr>
            </w:pPr>
            <w:r w:rsidRPr="009776DE">
              <w:rPr>
                <w:sz w:val="18"/>
                <w:szCs w:val="18"/>
              </w:rPr>
              <w:t>- Surkhob</w:t>
            </w:r>
          </w:p>
          <w:p w14:paraId="27FDE6E9" w14:textId="77777777" w:rsidR="001B7C49" w:rsidRPr="009776DE" w:rsidRDefault="001B7C49" w:rsidP="00A91AC5">
            <w:pPr>
              <w:spacing w:after="120" w:line="240" w:lineRule="auto"/>
              <w:jc w:val="left"/>
              <w:rPr>
                <w:sz w:val="18"/>
                <w:szCs w:val="18"/>
              </w:rPr>
            </w:pPr>
            <w:r w:rsidRPr="009776DE">
              <w:rPr>
                <w:sz w:val="18"/>
                <w:szCs w:val="18"/>
              </w:rPr>
              <w:t>- Bakhtovar</w:t>
            </w:r>
          </w:p>
          <w:p w14:paraId="52904346" w14:textId="77777777" w:rsidR="001B7C49" w:rsidRPr="009776DE" w:rsidRDefault="001B7C49" w:rsidP="00A91AC5">
            <w:pPr>
              <w:spacing w:after="120" w:line="240" w:lineRule="auto"/>
              <w:jc w:val="left"/>
              <w:rPr>
                <w:sz w:val="18"/>
                <w:szCs w:val="18"/>
              </w:rPr>
            </w:pPr>
            <w:r w:rsidRPr="009776DE">
              <w:rPr>
                <w:sz w:val="18"/>
                <w:szCs w:val="18"/>
              </w:rPr>
              <w:t>- Special Olympics of Tajikistan</w:t>
            </w:r>
          </w:p>
          <w:p w14:paraId="0371AAFA" w14:textId="77777777" w:rsidR="001B7C49" w:rsidRPr="009776DE" w:rsidRDefault="001B7C49" w:rsidP="00A91AC5">
            <w:pPr>
              <w:spacing w:after="120" w:line="240" w:lineRule="auto"/>
              <w:jc w:val="left"/>
              <w:rPr>
                <w:sz w:val="18"/>
                <w:szCs w:val="18"/>
              </w:rPr>
            </w:pPr>
            <w:r w:rsidRPr="009776DE">
              <w:rPr>
                <w:sz w:val="18"/>
                <w:szCs w:val="18"/>
              </w:rPr>
              <w:t>- Orzu</w:t>
            </w:r>
          </w:p>
          <w:p w14:paraId="3AB8E46E" w14:textId="77777777" w:rsidR="001B7C49" w:rsidRPr="009776DE" w:rsidRDefault="001B7C49" w:rsidP="00A91AC5">
            <w:pPr>
              <w:spacing w:after="120" w:line="240" w:lineRule="auto"/>
              <w:jc w:val="left"/>
              <w:rPr>
                <w:sz w:val="18"/>
                <w:szCs w:val="18"/>
              </w:rPr>
            </w:pPr>
            <w:r w:rsidRPr="009776DE">
              <w:rPr>
                <w:sz w:val="18"/>
                <w:szCs w:val="18"/>
              </w:rPr>
              <w:t>- Youth of XX Centaury</w:t>
            </w:r>
          </w:p>
          <w:p w14:paraId="62201EDC" w14:textId="77777777" w:rsidR="001B7C49" w:rsidRPr="009776DE" w:rsidRDefault="001B7C49" w:rsidP="00A91AC5">
            <w:pPr>
              <w:spacing w:after="120" w:line="240" w:lineRule="auto"/>
              <w:jc w:val="left"/>
              <w:rPr>
                <w:sz w:val="18"/>
                <w:szCs w:val="18"/>
              </w:rPr>
            </w:pPr>
            <w:r w:rsidRPr="009776DE">
              <w:rPr>
                <w:sz w:val="18"/>
                <w:szCs w:val="18"/>
              </w:rPr>
              <w:t>- Imon</w:t>
            </w:r>
          </w:p>
          <w:p w14:paraId="054CC208" w14:textId="77777777" w:rsidR="001B7C49" w:rsidRPr="009776DE" w:rsidRDefault="001B7C49" w:rsidP="00A91AC5">
            <w:pPr>
              <w:spacing w:after="120" w:line="240" w:lineRule="auto"/>
              <w:jc w:val="left"/>
              <w:rPr>
                <w:sz w:val="18"/>
                <w:szCs w:val="18"/>
              </w:rPr>
            </w:pPr>
            <w:r w:rsidRPr="009776DE">
              <w:rPr>
                <w:sz w:val="18"/>
                <w:szCs w:val="18"/>
              </w:rPr>
              <w:t>- Global Initiative of Psychologists</w:t>
            </w:r>
          </w:p>
          <w:p w14:paraId="6CBC53CB" w14:textId="77777777" w:rsidR="001B7C49" w:rsidRPr="009776DE" w:rsidRDefault="001B7C49" w:rsidP="00A91AC5">
            <w:pPr>
              <w:spacing w:after="120" w:line="240" w:lineRule="auto"/>
              <w:jc w:val="left"/>
              <w:rPr>
                <w:sz w:val="18"/>
                <w:szCs w:val="18"/>
              </w:rPr>
            </w:pPr>
            <w:r w:rsidRPr="009776DE">
              <w:rPr>
                <w:sz w:val="18"/>
                <w:szCs w:val="18"/>
              </w:rPr>
              <w:t>- Civil Society Development Center</w:t>
            </w:r>
          </w:p>
          <w:p w14:paraId="0FE77701" w14:textId="77777777" w:rsidR="001B7C49" w:rsidRPr="009776DE" w:rsidRDefault="001B7C49" w:rsidP="00A91AC5">
            <w:pPr>
              <w:spacing w:after="120" w:line="240" w:lineRule="auto"/>
              <w:jc w:val="left"/>
              <w:rPr>
                <w:sz w:val="18"/>
                <w:szCs w:val="18"/>
              </w:rPr>
            </w:pPr>
            <w:r w:rsidRPr="009776DE">
              <w:rPr>
                <w:sz w:val="18"/>
                <w:szCs w:val="18"/>
              </w:rPr>
              <w:t>- Tarakkiyot</w:t>
            </w:r>
          </w:p>
          <w:p w14:paraId="3DCD1630" w14:textId="77777777" w:rsidR="001B7C49" w:rsidRPr="009776DE" w:rsidRDefault="001B7C49" w:rsidP="00A91AC5">
            <w:pPr>
              <w:spacing w:after="120" w:line="240" w:lineRule="auto"/>
              <w:jc w:val="left"/>
              <w:rPr>
                <w:sz w:val="18"/>
                <w:szCs w:val="18"/>
              </w:rPr>
            </w:pPr>
            <w:r w:rsidRPr="009776DE">
              <w:rPr>
                <w:sz w:val="18"/>
                <w:szCs w:val="18"/>
              </w:rPr>
              <w:t>- National Association of Managers and Marketing Specialists</w:t>
            </w:r>
          </w:p>
          <w:p w14:paraId="7FD90B72" w14:textId="77777777" w:rsidR="001B7C49" w:rsidRPr="009776DE" w:rsidRDefault="001B7C49" w:rsidP="00A91AC5">
            <w:pPr>
              <w:spacing w:after="120" w:line="240" w:lineRule="auto"/>
              <w:jc w:val="left"/>
              <w:rPr>
                <w:sz w:val="18"/>
                <w:szCs w:val="18"/>
              </w:rPr>
            </w:pPr>
            <w:r w:rsidRPr="009776DE">
              <w:rPr>
                <w:sz w:val="18"/>
                <w:szCs w:val="18"/>
              </w:rPr>
              <w:t>- National Association of Dehkan Farms of Tajikistan</w:t>
            </w:r>
          </w:p>
          <w:p w14:paraId="449916B7" w14:textId="77777777" w:rsidR="001B7C49" w:rsidRPr="009776DE" w:rsidRDefault="001B7C49" w:rsidP="00A91AC5">
            <w:pPr>
              <w:spacing w:after="120" w:line="240" w:lineRule="auto"/>
              <w:jc w:val="left"/>
              <w:rPr>
                <w:sz w:val="18"/>
                <w:szCs w:val="18"/>
              </w:rPr>
            </w:pPr>
            <w:r w:rsidRPr="009776DE">
              <w:rPr>
                <w:sz w:val="18"/>
                <w:szCs w:val="18"/>
              </w:rPr>
              <w:t>- Harmony of Universe</w:t>
            </w:r>
          </w:p>
          <w:p w14:paraId="40093F86" w14:textId="77777777" w:rsidR="001B7C49" w:rsidRPr="009776DE" w:rsidRDefault="001B7C49" w:rsidP="00A91AC5">
            <w:pPr>
              <w:spacing w:after="120" w:line="240" w:lineRule="auto"/>
              <w:jc w:val="left"/>
              <w:rPr>
                <w:sz w:val="18"/>
                <w:szCs w:val="18"/>
              </w:rPr>
            </w:pPr>
            <w:r w:rsidRPr="009776DE">
              <w:rPr>
                <w:sz w:val="18"/>
                <w:szCs w:val="18"/>
              </w:rPr>
              <w:t>- Tajikistan Scout Association</w:t>
            </w:r>
          </w:p>
          <w:p w14:paraId="3DD6D7BD" w14:textId="77777777" w:rsidR="001B7C49" w:rsidRPr="009776DE" w:rsidRDefault="001B7C49" w:rsidP="00A91AC5">
            <w:pPr>
              <w:spacing w:after="120" w:line="240" w:lineRule="auto"/>
              <w:jc w:val="left"/>
              <w:rPr>
                <w:sz w:val="18"/>
                <w:szCs w:val="18"/>
              </w:rPr>
            </w:pPr>
            <w:r w:rsidRPr="009776DE">
              <w:rPr>
                <w:sz w:val="18"/>
                <w:szCs w:val="18"/>
              </w:rPr>
              <w:lastRenderedPageBreak/>
              <w:t>- Manija</w:t>
            </w:r>
          </w:p>
          <w:p w14:paraId="761F4240" w14:textId="77777777" w:rsidR="001B7C49" w:rsidRPr="009776DE" w:rsidRDefault="001B7C49" w:rsidP="00A91AC5">
            <w:pPr>
              <w:spacing w:after="120" w:line="240" w:lineRule="auto"/>
              <w:jc w:val="left"/>
              <w:rPr>
                <w:sz w:val="18"/>
                <w:szCs w:val="18"/>
              </w:rPr>
            </w:pPr>
            <w:r w:rsidRPr="009776DE">
              <w:rPr>
                <w:sz w:val="18"/>
                <w:szCs w:val="18"/>
              </w:rPr>
              <w:t>- Society and Law</w:t>
            </w:r>
          </w:p>
          <w:p w14:paraId="283D943A" w14:textId="77777777" w:rsidR="001B7C49" w:rsidRPr="009776DE" w:rsidRDefault="001B7C49" w:rsidP="00A91AC5">
            <w:pPr>
              <w:spacing w:after="120" w:line="240" w:lineRule="auto"/>
              <w:jc w:val="left"/>
              <w:rPr>
                <w:sz w:val="18"/>
                <w:szCs w:val="18"/>
              </w:rPr>
            </w:pPr>
            <w:r w:rsidRPr="009776DE">
              <w:rPr>
                <w:sz w:val="18"/>
                <w:szCs w:val="18"/>
              </w:rPr>
              <w:t>- International Center for non-commercial law</w:t>
            </w:r>
          </w:p>
          <w:p w14:paraId="5D6C3C07" w14:textId="77777777" w:rsidR="001B7C49" w:rsidRPr="009776DE" w:rsidRDefault="001B7C49" w:rsidP="00A91AC5">
            <w:pPr>
              <w:spacing w:after="120" w:line="240" w:lineRule="auto"/>
              <w:jc w:val="left"/>
              <w:rPr>
                <w:sz w:val="18"/>
                <w:szCs w:val="18"/>
              </w:rPr>
            </w:pPr>
            <w:r w:rsidRPr="009776DE">
              <w:rPr>
                <w:sz w:val="18"/>
                <w:szCs w:val="18"/>
              </w:rPr>
              <w:t>- Modar</w:t>
            </w:r>
          </w:p>
          <w:p w14:paraId="1C47B2E9" w14:textId="77777777" w:rsidR="001B7C49" w:rsidRPr="009776DE" w:rsidRDefault="001B7C49" w:rsidP="00A91AC5">
            <w:pPr>
              <w:spacing w:after="120" w:line="240" w:lineRule="auto"/>
              <w:jc w:val="left"/>
              <w:rPr>
                <w:sz w:val="18"/>
                <w:szCs w:val="18"/>
              </w:rPr>
            </w:pPr>
            <w:r w:rsidRPr="009776DE">
              <w:rPr>
                <w:sz w:val="18"/>
                <w:szCs w:val="18"/>
              </w:rPr>
              <w:t>- Oftob</w:t>
            </w:r>
          </w:p>
          <w:p w14:paraId="05A74A5F" w14:textId="77777777" w:rsidR="001B7C49" w:rsidRPr="009776DE" w:rsidRDefault="001B7C49" w:rsidP="00A91AC5">
            <w:pPr>
              <w:spacing w:after="120" w:line="240" w:lineRule="auto"/>
              <w:jc w:val="left"/>
              <w:rPr>
                <w:sz w:val="18"/>
                <w:szCs w:val="18"/>
              </w:rPr>
            </w:pPr>
            <w:r w:rsidRPr="009776DE">
              <w:rPr>
                <w:sz w:val="18"/>
                <w:szCs w:val="18"/>
              </w:rPr>
              <w:t>- HelpAge International</w:t>
            </w:r>
          </w:p>
          <w:p w14:paraId="7DDCDB0D" w14:textId="77777777" w:rsidR="001B7C49" w:rsidRPr="009776DE" w:rsidRDefault="001B7C49" w:rsidP="00A91AC5">
            <w:pPr>
              <w:spacing w:after="120" w:line="240" w:lineRule="auto"/>
              <w:jc w:val="left"/>
              <w:rPr>
                <w:sz w:val="18"/>
                <w:szCs w:val="18"/>
              </w:rPr>
            </w:pPr>
            <w:r w:rsidRPr="009776DE">
              <w:rPr>
                <w:sz w:val="18"/>
                <w:szCs w:val="18"/>
              </w:rPr>
              <w:t>- Center of Help for People with disabilities</w:t>
            </w:r>
          </w:p>
          <w:p w14:paraId="1CCC78F0" w14:textId="77777777" w:rsidR="001B7C49" w:rsidRPr="009776DE" w:rsidRDefault="001B7C49" w:rsidP="00A91AC5">
            <w:pPr>
              <w:spacing w:after="120" w:line="240" w:lineRule="auto"/>
              <w:jc w:val="left"/>
              <w:rPr>
                <w:sz w:val="18"/>
                <w:szCs w:val="18"/>
              </w:rPr>
            </w:pPr>
            <w:r w:rsidRPr="009776DE">
              <w:rPr>
                <w:sz w:val="18"/>
                <w:szCs w:val="18"/>
              </w:rPr>
              <w:t>- Femida</w:t>
            </w:r>
          </w:p>
          <w:p w14:paraId="6B48425C" w14:textId="77777777" w:rsidR="001B7C49" w:rsidRPr="009776DE" w:rsidRDefault="001B7C49" w:rsidP="00A91AC5">
            <w:pPr>
              <w:spacing w:after="120" w:line="240" w:lineRule="auto"/>
              <w:jc w:val="left"/>
              <w:rPr>
                <w:sz w:val="18"/>
                <w:szCs w:val="18"/>
              </w:rPr>
            </w:pPr>
            <w:r w:rsidRPr="009776DE">
              <w:rPr>
                <w:sz w:val="18"/>
                <w:szCs w:val="18"/>
              </w:rPr>
              <w:t>- Tabiati Toza</w:t>
            </w:r>
          </w:p>
          <w:p w14:paraId="4E26C5F2" w14:textId="77777777" w:rsidR="001B7C49" w:rsidRPr="009776DE" w:rsidRDefault="001B7C49" w:rsidP="00A91AC5">
            <w:pPr>
              <w:spacing w:after="120" w:line="240" w:lineRule="auto"/>
              <w:jc w:val="left"/>
              <w:rPr>
                <w:sz w:val="18"/>
                <w:szCs w:val="18"/>
              </w:rPr>
            </w:pPr>
            <w:r w:rsidRPr="009776DE">
              <w:rPr>
                <w:sz w:val="18"/>
                <w:szCs w:val="18"/>
              </w:rPr>
              <w:t>- Tajik Social-and-Ecological Union</w:t>
            </w:r>
          </w:p>
          <w:p w14:paraId="4084BECA" w14:textId="77777777" w:rsidR="001B7C49" w:rsidRPr="009776DE" w:rsidRDefault="001B7C49" w:rsidP="00A91AC5">
            <w:pPr>
              <w:spacing w:after="120" w:line="240" w:lineRule="auto"/>
              <w:jc w:val="left"/>
              <w:rPr>
                <w:sz w:val="18"/>
                <w:szCs w:val="18"/>
              </w:rPr>
            </w:pPr>
            <w:r w:rsidRPr="009776DE">
              <w:rPr>
                <w:sz w:val="18"/>
                <w:szCs w:val="18"/>
              </w:rPr>
              <w:t>- Institute of Economy</w:t>
            </w:r>
          </w:p>
          <w:p w14:paraId="3F98181C" w14:textId="77777777" w:rsidR="001B7C49" w:rsidRPr="009776DE" w:rsidRDefault="001B7C49" w:rsidP="00A91AC5">
            <w:pPr>
              <w:spacing w:after="120" w:line="240" w:lineRule="auto"/>
              <w:jc w:val="left"/>
              <w:rPr>
                <w:sz w:val="18"/>
                <w:szCs w:val="18"/>
              </w:rPr>
            </w:pPr>
            <w:r w:rsidRPr="009776DE">
              <w:rPr>
                <w:sz w:val="18"/>
                <w:szCs w:val="18"/>
              </w:rPr>
              <w:t>- Navnihol</w:t>
            </w:r>
          </w:p>
          <w:p w14:paraId="48E1C403" w14:textId="77777777" w:rsidR="001B7C49" w:rsidRPr="009776DE" w:rsidRDefault="001B7C49" w:rsidP="00A91AC5">
            <w:pPr>
              <w:spacing w:after="120" w:line="240" w:lineRule="auto"/>
              <w:jc w:val="left"/>
              <w:rPr>
                <w:sz w:val="18"/>
                <w:szCs w:val="18"/>
              </w:rPr>
            </w:pPr>
            <w:r w:rsidRPr="009776DE">
              <w:rPr>
                <w:sz w:val="18"/>
                <w:szCs w:val="18"/>
              </w:rPr>
              <w:t>- Kuhiston Foundation</w:t>
            </w:r>
          </w:p>
          <w:p w14:paraId="182978C4" w14:textId="77777777" w:rsidR="001B7C49" w:rsidRPr="009776DE" w:rsidRDefault="001B7C49" w:rsidP="00A91AC5">
            <w:pPr>
              <w:spacing w:after="120" w:line="240" w:lineRule="auto"/>
              <w:jc w:val="left"/>
              <w:rPr>
                <w:sz w:val="18"/>
                <w:szCs w:val="18"/>
              </w:rPr>
            </w:pPr>
            <w:r w:rsidRPr="009776DE">
              <w:rPr>
                <w:sz w:val="18"/>
                <w:szCs w:val="18"/>
              </w:rPr>
              <w:t>- Chashma</w:t>
            </w:r>
          </w:p>
          <w:p w14:paraId="0A0AAA3C" w14:textId="77777777" w:rsidR="001B7C49" w:rsidRPr="009776DE" w:rsidRDefault="001B7C49" w:rsidP="00A91AC5">
            <w:pPr>
              <w:spacing w:after="120" w:line="240" w:lineRule="auto"/>
              <w:jc w:val="left"/>
              <w:rPr>
                <w:sz w:val="18"/>
                <w:szCs w:val="18"/>
              </w:rPr>
            </w:pPr>
            <w:r w:rsidRPr="009776DE">
              <w:rPr>
                <w:sz w:val="18"/>
                <w:szCs w:val="18"/>
              </w:rPr>
              <w:t>- Women with Higher Education</w:t>
            </w:r>
          </w:p>
          <w:p w14:paraId="563167A8" w14:textId="77777777" w:rsidR="001B7C49" w:rsidRPr="009776DE" w:rsidRDefault="001B7C49" w:rsidP="00A91AC5">
            <w:pPr>
              <w:spacing w:after="120" w:line="240" w:lineRule="auto"/>
              <w:jc w:val="left"/>
              <w:rPr>
                <w:sz w:val="18"/>
                <w:szCs w:val="18"/>
              </w:rPr>
            </w:pPr>
            <w:r w:rsidRPr="009776DE">
              <w:rPr>
                <w:sz w:val="18"/>
                <w:szCs w:val="18"/>
              </w:rPr>
              <w:t>- Asti</w:t>
            </w:r>
          </w:p>
          <w:p w14:paraId="40628A26" w14:textId="77777777" w:rsidR="001B7C49" w:rsidRPr="009776DE" w:rsidRDefault="001B7C49" w:rsidP="00A91AC5">
            <w:pPr>
              <w:spacing w:after="120" w:line="240" w:lineRule="auto"/>
              <w:jc w:val="left"/>
              <w:rPr>
                <w:sz w:val="18"/>
                <w:szCs w:val="18"/>
              </w:rPr>
            </w:pPr>
            <w:r w:rsidRPr="009776DE">
              <w:rPr>
                <w:sz w:val="18"/>
                <w:szCs w:val="18"/>
              </w:rPr>
              <w:t>- Guli Umed</w:t>
            </w:r>
          </w:p>
          <w:p w14:paraId="1F5A9FC9" w14:textId="77777777" w:rsidR="001B7C49" w:rsidRPr="009776DE" w:rsidRDefault="001B7C49" w:rsidP="00A91AC5">
            <w:pPr>
              <w:spacing w:after="120" w:line="240" w:lineRule="auto"/>
              <w:jc w:val="left"/>
              <w:rPr>
                <w:sz w:val="18"/>
                <w:szCs w:val="18"/>
              </w:rPr>
            </w:pPr>
            <w:r w:rsidRPr="009776DE">
              <w:rPr>
                <w:sz w:val="18"/>
                <w:szCs w:val="18"/>
              </w:rPr>
              <w:t>- Association of Political Scientist</w:t>
            </w:r>
          </w:p>
          <w:p w14:paraId="72B09C89" w14:textId="77777777" w:rsidR="001B7C49" w:rsidRPr="009776DE" w:rsidRDefault="001B7C49" w:rsidP="00A91AC5">
            <w:pPr>
              <w:spacing w:after="120" w:line="240" w:lineRule="auto"/>
              <w:jc w:val="left"/>
              <w:rPr>
                <w:sz w:val="18"/>
                <w:szCs w:val="18"/>
              </w:rPr>
            </w:pPr>
            <w:r w:rsidRPr="009776DE">
              <w:rPr>
                <w:sz w:val="18"/>
                <w:szCs w:val="18"/>
              </w:rPr>
              <w:t>- Samo</w:t>
            </w:r>
          </w:p>
          <w:p w14:paraId="7C722EA6" w14:textId="77777777" w:rsidR="001B7C49" w:rsidRPr="009776DE" w:rsidRDefault="001B7C49" w:rsidP="00A91AC5">
            <w:pPr>
              <w:spacing w:after="120" w:line="240" w:lineRule="auto"/>
              <w:jc w:val="left"/>
              <w:rPr>
                <w:sz w:val="18"/>
                <w:szCs w:val="18"/>
              </w:rPr>
            </w:pPr>
            <w:r w:rsidRPr="009776DE">
              <w:rPr>
                <w:sz w:val="18"/>
                <w:szCs w:val="18"/>
              </w:rPr>
              <w:t>- Association of Builders of Tajikistan</w:t>
            </w:r>
          </w:p>
          <w:p w14:paraId="43749250" w14:textId="77777777" w:rsidR="001B7C49" w:rsidRPr="009776DE" w:rsidRDefault="001B7C49" w:rsidP="00A91AC5">
            <w:pPr>
              <w:spacing w:after="120" w:line="240" w:lineRule="auto"/>
              <w:jc w:val="left"/>
              <w:rPr>
                <w:sz w:val="18"/>
                <w:szCs w:val="18"/>
              </w:rPr>
            </w:pPr>
            <w:r w:rsidRPr="009776DE">
              <w:rPr>
                <w:sz w:val="18"/>
                <w:szCs w:val="18"/>
              </w:rPr>
              <w:t>- Youth of New Century</w:t>
            </w:r>
          </w:p>
          <w:p w14:paraId="6A1DD237" w14:textId="77777777" w:rsidR="001B7C49" w:rsidRPr="009776DE" w:rsidRDefault="001B7C49" w:rsidP="00A91AC5">
            <w:pPr>
              <w:spacing w:after="120" w:line="240" w:lineRule="auto"/>
              <w:jc w:val="left"/>
              <w:rPr>
                <w:sz w:val="18"/>
                <w:szCs w:val="18"/>
              </w:rPr>
            </w:pPr>
            <w:r w:rsidRPr="009776DE">
              <w:rPr>
                <w:sz w:val="18"/>
                <w:szCs w:val="18"/>
              </w:rPr>
              <w:t>- Youth Ecological center</w:t>
            </w:r>
          </w:p>
          <w:p w14:paraId="151668F1" w14:textId="77777777" w:rsidR="001B7C49" w:rsidRPr="009776DE" w:rsidRDefault="001B7C49" w:rsidP="00A91AC5">
            <w:pPr>
              <w:spacing w:after="120" w:line="240" w:lineRule="auto"/>
              <w:jc w:val="left"/>
              <w:rPr>
                <w:sz w:val="18"/>
                <w:szCs w:val="18"/>
              </w:rPr>
            </w:pPr>
            <w:r w:rsidRPr="009776DE">
              <w:rPr>
                <w:sz w:val="18"/>
                <w:szCs w:val="18"/>
              </w:rPr>
              <w:t>- Medservice</w:t>
            </w:r>
          </w:p>
          <w:p w14:paraId="17C49AAD" w14:textId="77777777" w:rsidR="001B7C49" w:rsidRPr="009776DE" w:rsidRDefault="001B7C49" w:rsidP="00A91AC5">
            <w:pPr>
              <w:spacing w:after="120" w:line="240" w:lineRule="auto"/>
              <w:jc w:val="left"/>
              <w:rPr>
                <w:sz w:val="18"/>
                <w:szCs w:val="18"/>
              </w:rPr>
            </w:pPr>
            <w:r w:rsidRPr="009776DE">
              <w:rPr>
                <w:sz w:val="18"/>
                <w:szCs w:val="18"/>
              </w:rPr>
              <w:t>- Vatanam</w:t>
            </w:r>
          </w:p>
          <w:p w14:paraId="6C6EB05E" w14:textId="77777777" w:rsidR="001B7C49" w:rsidRPr="009776DE" w:rsidRDefault="001B7C49" w:rsidP="00A91AC5">
            <w:pPr>
              <w:spacing w:after="120" w:line="240" w:lineRule="auto"/>
              <w:jc w:val="left"/>
              <w:rPr>
                <w:sz w:val="18"/>
                <w:szCs w:val="18"/>
              </w:rPr>
            </w:pPr>
            <w:r w:rsidRPr="009776DE">
              <w:rPr>
                <w:sz w:val="18"/>
                <w:szCs w:val="18"/>
              </w:rPr>
              <w:t>- Vakhdat</w:t>
            </w:r>
          </w:p>
          <w:p w14:paraId="6D70F7F6" w14:textId="77777777" w:rsidR="001B7C49" w:rsidRPr="009776DE" w:rsidRDefault="001B7C49" w:rsidP="00A91AC5">
            <w:pPr>
              <w:spacing w:after="120" w:line="240" w:lineRule="auto"/>
              <w:jc w:val="left"/>
              <w:rPr>
                <w:sz w:val="18"/>
                <w:szCs w:val="18"/>
              </w:rPr>
            </w:pPr>
            <w:r w:rsidRPr="009776DE">
              <w:rPr>
                <w:sz w:val="18"/>
                <w:szCs w:val="18"/>
              </w:rPr>
              <w:t>- Tajikistan Judicial Consortium</w:t>
            </w:r>
          </w:p>
          <w:p w14:paraId="21E59546" w14:textId="77777777" w:rsidR="001B7C49" w:rsidRPr="009776DE" w:rsidRDefault="001B7C49" w:rsidP="00A91AC5">
            <w:pPr>
              <w:spacing w:after="120" w:line="240" w:lineRule="auto"/>
              <w:jc w:val="left"/>
              <w:rPr>
                <w:sz w:val="18"/>
                <w:szCs w:val="18"/>
              </w:rPr>
            </w:pPr>
            <w:r w:rsidRPr="009776DE">
              <w:rPr>
                <w:sz w:val="18"/>
                <w:szCs w:val="18"/>
              </w:rPr>
              <w:t>- Tajik Association of Political Scientist</w:t>
            </w:r>
          </w:p>
          <w:p w14:paraId="7F9C7079" w14:textId="77777777" w:rsidR="001B7C49" w:rsidRPr="009776DE" w:rsidRDefault="001B7C49" w:rsidP="00A91AC5">
            <w:pPr>
              <w:spacing w:after="120" w:line="240" w:lineRule="auto"/>
              <w:jc w:val="left"/>
              <w:rPr>
                <w:sz w:val="18"/>
                <w:szCs w:val="18"/>
              </w:rPr>
            </w:pPr>
            <w:r w:rsidRPr="009776DE">
              <w:rPr>
                <w:sz w:val="18"/>
                <w:szCs w:val="18"/>
              </w:rPr>
              <w:t>- Panorama</w:t>
            </w:r>
          </w:p>
          <w:p w14:paraId="2F93CE31" w14:textId="77777777" w:rsidR="001B7C49" w:rsidRPr="009776DE" w:rsidRDefault="001B7C49" w:rsidP="00A91AC5">
            <w:pPr>
              <w:spacing w:after="120" w:line="240" w:lineRule="auto"/>
              <w:jc w:val="left"/>
              <w:rPr>
                <w:sz w:val="18"/>
                <w:szCs w:val="18"/>
              </w:rPr>
            </w:pPr>
            <w:r w:rsidRPr="009776DE">
              <w:rPr>
                <w:sz w:val="18"/>
                <w:szCs w:val="18"/>
              </w:rPr>
              <w:t>- Navstrechu Zhizni</w:t>
            </w:r>
          </w:p>
          <w:p w14:paraId="5459E76B" w14:textId="77777777" w:rsidR="001B7C49" w:rsidRPr="009776DE" w:rsidRDefault="001B7C49" w:rsidP="00A91AC5">
            <w:pPr>
              <w:spacing w:after="120" w:line="120" w:lineRule="atLeast"/>
              <w:jc w:val="left"/>
              <w:rPr>
                <w:bCs/>
                <w:sz w:val="18"/>
                <w:szCs w:val="18"/>
              </w:rPr>
            </w:pPr>
          </w:p>
        </w:tc>
      </w:tr>
      <w:tr w:rsidR="001B7C49" w:rsidRPr="009776DE" w14:paraId="5D950B98" w14:textId="77777777" w:rsidTr="00A91AC5">
        <w:trPr>
          <w:trHeight w:val="1146"/>
        </w:trPr>
        <w:tc>
          <w:tcPr>
            <w:tcW w:w="436" w:type="dxa"/>
          </w:tcPr>
          <w:p w14:paraId="353EC3A8" w14:textId="77777777" w:rsidR="001B7C49" w:rsidRPr="009776DE" w:rsidRDefault="001B7C49" w:rsidP="00A91AC5">
            <w:pPr>
              <w:spacing w:after="120"/>
              <w:rPr>
                <w:sz w:val="18"/>
                <w:szCs w:val="18"/>
              </w:rPr>
            </w:pPr>
            <w:r w:rsidRPr="009776DE">
              <w:rPr>
                <w:sz w:val="18"/>
                <w:szCs w:val="18"/>
              </w:rPr>
              <w:lastRenderedPageBreak/>
              <w:t>3</w:t>
            </w:r>
          </w:p>
        </w:tc>
        <w:tc>
          <w:tcPr>
            <w:tcW w:w="1821" w:type="dxa"/>
          </w:tcPr>
          <w:p w14:paraId="43E4CA9D" w14:textId="77777777" w:rsidR="001B7C49" w:rsidRPr="009776DE" w:rsidRDefault="001B7C49" w:rsidP="00A91AC5">
            <w:pPr>
              <w:spacing w:after="120" w:line="120" w:lineRule="atLeast"/>
              <w:jc w:val="left"/>
              <w:rPr>
                <w:sz w:val="18"/>
                <w:szCs w:val="18"/>
              </w:rPr>
            </w:pPr>
            <w:r w:rsidRPr="009776DE">
              <w:rPr>
                <w:sz w:val="18"/>
                <w:szCs w:val="18"/>
              </w:rPr>
              <w:t>Meeting with CSO to discuss CASA-1000</w:t>
            </w:r>
          </w:p>
          <w:p w14:paraId="3B3DC6EC" w14:textId="77777777" w:rsidR="001B7C49" w:rsidRPr="009776DE" w:rsidRDefault="001B7C49" w:rsidP="00A91AC5">
            <w:pPr>
              <w:spacing w:after="120" w:line="120" w:lineRule="atLeast"/>
              <w:jc w:val="left"/>
              <w:rPr>
                <w:sz w:val="18"/>
                <w:szCs w:val="18"/>
              </w:rPr>
            </w:pPr>
          </w:p>
        </w:tc>
        <w:tc>
          <w:tcPr>
            <w:tcW w:w="1842" w:type="dxa"/>
          </w:tcPr>
          <w:p w14:paraId="4C051610" w14:textId="77777777" w:rsidR="001B7C49" w:rsidRPr="009776DE" w:rsidRDefault="001B7C49" w:rsidP="00A91AC5">
            <w:pPr>
              <w:spacing w:after="120" w:line="120" w:lineRule="atLeast"/>
              <w:jc w:val="left"/>
              <w:rPr>
                <w:bCs/>
                <w:sz w:val="18"/>
                <w:szCs w:val="18"/>
              </w:rPr>
            </w:pPr>
            <w:r w:rsidRPr="009776DE">
              <w:rPr>
                <w:bCs/>
                <w:sz w:val="18"/>
                <w:szCs w:val="18"/>
              </w:rPr>
              <w:t>26 April 2013</w:t>
            </w:r>
          </w:p>
        </w:tc>
        <w:tc>
          <w:tcPr>
            <w:tcW w:w="6237" w:type="dxa"/>
          </w:tcPr>
          <w:p w14:paraId="7A2C44D7" w14:textId="77777777" w:rsidR="001B7C49" w:rsidRPr="009776DE" w:rsidRDefault="001B7C49" w:rsidP="00A91AC5">
            <w:pPr>
              <w:spacing w:after="120" w:line="240" w:lineRule="auto"/>
              <w:jc w:val="left"/>
              <w:rPr>
                <w:bCs/>
                <w:sz w:val="18"/>
                <w:szCs w:val="18"/>
              </w:rPr>
            </w:pPr>
            <w:r w:rsidRPr="009776DE">
              <w:rPr>
                <w:bCs/>
                <w:sz w:val="18"/>
                <w:szCs w:val="18"/>
              </w:rPr>
              <w:t xml:space="preserve">- Michael Petrushkov, Coalition “Transparency for Development” </w:t>
            </w:r>
          </w:p>
          <w:p w14:paraId="0F59F4EE" w14:textId="77777777" w:rsidR="001B7C49" w:rsidRPr="009776DE" w:rsidRDefault="001B7C49" w:rsidP="00A91AC5">
            <w:pPr>
              <w:spacing w:after="120" w:line="240" w:lineRule="auto"/>
              <w:jc w:val="left"/>
              <w:rPr>
                <w:bCs/>
                <w:sz w:val="18"/>
                <w:szCs w:val="18"/>
              </w:rPr>
            </w:pPr>
            <w:r w:rsidRPr="009776DE">
              <w:rPr>
                <w:bCs/>
                <w:sz w:val="18"/>
                <w:szCs w:val="18"/>
              </w:rPr>
              <w:t xml:space="preserve">- Rashid Gulov, Chief Engineer, Barki Tojik </w:t>
            </w:r>
          </w:p>
          <w:p w14:paraId="0915F581" w14:textId="77777777" w:rsidR="001B7C49" w:rsidRPr="009776DE" w:rsidRDefault="001B7C49" w:rsidP="00A91AC5">
            <w:pPr>
              <w:spacing w:after="120" w:line="240" w:lineRule="auto"/>
              <w:jc w:val="left"/>
              <w:rPr>
                <w:bCs/>
                <w:sz w:val="18"/>
                <w:szCs w:val="18"/>
              </w:rPr>
            </w:pPr>
            <w:r w:rsidRPr="009776DE">
              <w:rPr>
                <w:bCs/>
                <w:sz w:val="18"/>
                <w:szCs w:val="18"/>
              </w:rPr>
              <w:t xml:space="preserve">- Furkat Kadyrov, Tajik and Norwegian Centre </w:t>
            </w:r>
          </w:p>
          <w:p w14:paraId="2A77FB54" w14:textId="77777777" w:rsidR="001B7C49" w:rsidRPr="009776DE" w:rsidRDefault="001B7C49" w:rsidP="00A91AC5">
            <w:pPr>
              <w:spacing w:after="120" w:line="240" w:lineRule="auto"/>
              <w:jc w:val="left"/>
              <w:rPr>
                <w:bCs/>
                <w:sz w:val="18"/>
                <w:szCs w:val="18"/>
              </w:rPr>
            </w:pPr>
            <w:r w:rsidRPr="009776DE">
              <w:rPr>
                <w:bCs/>
                <w:sz w:val="18"/>
                <w:szCs w:val="18"/>
              </w:rPr>
              <w:t xml:space="preserve">- Rafika Musaeva and B. Sirojev, Association of Energetics of Tajikistan </w:t>
            </w:r>
          </w:p>
          <w:p w14:paraId="57F19876" w14:textId="77777777" w:rsidR="001B7C49" w:rsidRPr="009776DE" w:rsidRDefault="001B7C49" w:rsidP="00A91AC5">
            <w:pPr>
              <w:spacing w:after="120" w:line="240" w:lineRule="auto"/>
              <w:jc w:val="left"/>
              <w:rPr>
                <w:bCs/>
                <w:sz w:val="18"/>
                <w:szCs w:val="18"/>
              </w:rPr>
            </w:pPr>
            <w:r w:rsidRPr="009776DE">
              <w:rPr>
                <w:bCs/>
                <w:sz w:val="18"/>
                <w:szCs w:val="18"/>
              </w:rPr>
              <w:t xml:space="preserve">- M.A. Olimov, Information Centre “Sharq” </w:t>
            </w:r>
          </w:p>
          <w:p w14:paraId="6A72C3A0" w14:textId="77777777" w:rsidR="001B7C49" w:rsidRPr="009776DE" w:rsidRDefault="001B7C49" w:rsidP="00A91AC5">
            <w:pPr>
              <w:spacing w:after="120" w:line="240" w:lineRule="auto"/>
              <w:jc w:val="left"/>
              <w:rPr>
                <w:bCs/>
                <w:sz w:val="18"/>
                <w:szCs w:val="18"/>
              </w:rPr>
            </w:pPr>
            <w:r w:rsidRPr="009776DE">
              <w:rPr>
                <w:bCs/>
                <w:sz w:val="18"/>
                <w:szCs w:val="18"/>
              </w:rPr>
              <w:t xml:space="preserve">- T. Sokhibov and E. V. Zasypkin, UE “South GeoPhysic Expedition” under GoT </w:t>
            </w:r>
          </w:p>
          <w:p w14:paraId="4FC7CC62" w14:textId="77777777" w:rsidR="001B7C49" w:rsidRPr="009776DE" w:rsidRDefault="001B7C49" w:rsidP="00A91AC5">
            <w:pPr>
              <w:spacing w:after="120" w:line="240" w:lineRule="auto"/>
              <w:jc w:val="left"/>
              <w:rPr>
                <w:bCs/>
                <w:sz w:val="18"/>
                <w:szCs w:val="18"/>
              </w:rPr>
            </w:pPr>
            <w:r w:rsidRPr="009776DE">
              <w:rPr>
                <w:bCs/>
                <w:sz w:val="18"/>
                <w:szCs w:val="18"/>
              </w:rPr>
              <w:t xml:space="preserve">- Yelena Sherbakova, Tajik Telegraphic Agency </w:t>
            </w:r>
          </w:p>
          <w:p w14:paraId="3EF89DB9" w14:textId="77777777" w:rsidR="001B7C49" w:rsidRPr="009776DE" w:rsidRDefault="001B7C49" w:rsidP="00A91AC5">
            <w:pPr>
              <w:spacing w:after="120" w:line="240" w:lineRule="auto"/>
              <w:jc w:val="left"/>
              <w:rPr>
                <w:bCs/>
                <w:sz w:val="18"/>
                <w:szCs w:val="18"/>
              </w:rPr>
            </w:pPr>
            <w:r w:rsidRPr="009776DE">
              <w:rPr>
                <w:bCs/>
                <w:sz w:val="18"/>
                <w:szCs w:val="18"/>
              </w:rPr>
              <w:t xml:space="preserve">- Abdullo Ashurov, Radio “Ozodi” </w:t>
            </w:r>
          </w:p>
          <w:p w14:paraId="62C79F0B" w14:textId="77777777" w:rsidR="001B7C49" w:rsidRPr="009776DE" w:rsidRDefault="001B7C49" w:rsidP="00A91AC5">
            <w:pPr>
              <w:spacing w:after="120" w:line="240" w:lineRule="auto"/>
              <w:jc w:val="left"/>
              <w:rPr>
                <w:bCs/>
                <w:sz w:val="18"/>
                <w:szCs w:val="18"/>
              </w:rPr>
            </w:pPr>
            <w:r w:rsidRPr="009776DE">
              <w:rPr>
                <w:bCs/>
                <w:sz w:val="18"/>
                <w:szCs w:val="18"/>
              </w:rPr>
              <w:lastRenderedPageBreak/>
              <w:t xml:space="preserve">- Pairav Chorshanbiev, Information Agency “Asia-Plus” </w:t>
            </w:r>
          </w:p>
          <w:p w14:paraId="1F2D44DC" w14:textId="77777777" w:rsidR="001B7C49" w:rsidRPr="009776DE" w:rsidRDefault="001B7C49" w:rsidP="00A91AC5">
            <w:pPr>
              <w:spacing w:after="120" w:line="240" w:lineRule="auto"/>
              <w:jc w:val="left"/>
              <w:rPr>
                <w:bCs/>
                <w:sz w:val="18"/>
                <w:szCs w:val="18"/>
              </w:rPr>
            </w:pPr>
            <w:r w:rsidRPr="009776DE">
              <w:rPr>
                <w:bCs/>
                <w:sz w:val="18"/>
                <w:szCs w:val="18"/>
              </w:rPr>
              <w:t xml:space="preserve">- Kristina Erlih, NIAT “Khovar” </w:t>
            </w:r>
          </w:p>
          <w:p w14:paraId="26B779ED" w14:textId="77777777" w:rsidR="001B7C49" w:rsidRPr="009776DE" w:rsidRDefault="001B7C49" w:rsidP="00A91AC5">
            <w:pPr>
              <w:spacing w:after="120" w:line="240" w:lineRule="auto"/>
              <w:jc w:val="left"/>
              <w:rPr>
                <w:bCs/>
                <w:sz w:val="18"/>
                <w:szCs w:val="18"/>
              </w:rPr>
            </w:pPr>
            <w:r w:rsidRPr="009776DE">
              <w:rPr>
                <w:bCs/>
                <w:sz w:val="18"/>
                <w:szCs w:val="18"/>
              </w:rPr>
              <w:t xml:space="preserve">- P. Aminov and Nigina Alieva, TV “Jahonnamo” </w:t>
            </w:r>
          </w:p>
          <w:p w14:paraId="67CD2FF1" w14:textId="77777777" w:rsidR="001B7C49" w:rsidRPr="009776DE" w:rsidRDefault="001B7C49" w:rsidP="00A91AC5">
            <w:pPr>
              <w:spacing w:after="120" w:line="240" w:lineRule="auto"/>
              <w:jc w:val="left"/>
              <w:rPr>
                <w:bCs/>
                <w:sz w:val="18"/>
                <w:szCs w:val="18"/>
              </w:rPr>
            </w:pPr>
            <w:r w:rsidRPr="009776DE">
              <w:rPr>
                <w:bCs/>
                <w:sz w:val="18"/>
                <w:szCs w:val="18"/>
              </w:rPr>
              <w:t xml:space="preserve">- Nigina Alieva and Takhmina Mukhammedova, World Bank </w:t>
            </w:r>
          </w:p>
          <w:p w14:paraId="45B52F41" w14:textId="77777777" w:rsidR="001B7C49" w:rsidRPr="009776DE" w:rsidRDefault="001B7C49" w:rsidP="00A91AC5">
            <w:pPr>
              <w:spacing w:after="120" w:line="240" w:lineRule="auto"/>
              <w:jc w:val="left"/>
              <w:rPr>
                <w:bCs/>
                <w:sz w:val="18"/>
                <w:szCs w:val="18"/>
              </w:rPr>
            </w:pPr>
          </w:p>
        </w:tc>
        <w:tc>
          <w:tcPr>
            <w:tcW w:w="4064" w:type="dxa"/>
          </w:tcPr>
          <w:p w14:paraId="52E2B05F" w14:textId="77777777" w:rsidR="001B7C49" w:rsidRPr="009776DE" w:rsidRDefault="001B7C49" w:rsidP="00A91AC5">
            <w:pPr>
              <w:spacing w:after="120"/>
              <w:rPr>
                <w:sz w:val="18"/>
                <w:szCs w:val="18"/>
              </w:rPr>
            </w:pPr>
          </w:p>
        </w:tc>
      </w:tr>
      <w:tr w:rsidR="001B7C49" w:rsidRPr="009776DE" w14:paraId="4E1CD913" w14:textId="77777777" w:rsidTr="00A91AC5">
        <w:trPr>
          <w:trHeight w:val="1146"/>
        </w:trPr>
        <w:tc>
          <w:tcPr>
            <w:tcW w:w="436" w:type="dxa"/>
          </w:tcPr>
          <w:p w14:paraId="39EAB351" w14:textId="77777777" w:rsidR="001B7C49" w:rsidRPr="009776DE" w:rsidRDefault="001B7C49" w:rsidP="00A91AC5">
            <w:pPr>
              <w:spacing w:after="120"/>
              <w:rPr>
                <w:sz w:val="18"/>
                <w:szCs w:val="18"/>
              </w:rPr>
            </w:pPr>
            <w:r>
              <w:rPr>
                <w:sz w:val="18"/>
                <w:szCs w:val="18"/>
              </w:rPr>
              <w:lastRenderedPageBreak/>
              <w:t>4</w:t>
            </w:r>
          </w:p>
        </w:tc>
        <w:tc>
          <w:tcPr>
            <w:tcW w:w="1821" w:type="dxa"/>
          </w:tcPr>
          <w:p w14:paraId="7BEDEFE2" w14:textId="77777777" w:rsidR="001B7C49" w:rsidRPr="009776DE" w:rsidRDefault="001B7C49" w:rsidP="00A91AC5">
            <w:pPr>
              <w:spacing w:after="120" w:line="120" w:lineRule="atLeast"/>
              <w:jc w:val="left"/>
              <w:rPr>
                <w:sz w:val="18"/>
                <w:szCs w:val="18"/>
              </w:rPr>
            </w:pPr>
            <w:r>
              <w:rPr>
                <w:sz w:val="18"/>
                <w:szCs w:val="18"/>
              </w:rPr>
              <w:t>REA Consultations</w:t>
            </w:r>
          </w:p>
        </w:tc>
        <w:tc>
          <w:tcPr>
            <w:tcW w:w="1842" w:type="dxa"/>
          </w:tcPr>
          <w:p w14:paraId="7218998D" w14:textId="77777777" w:rsidR="001B7C49" w:rsidRDefault="001B7C49" w:rsidP="00A91AC5">
            <w:pPr>
              <w:spacing w:after="120" w:line="120" w:lineRule="atLeast"/>
              <w:jc w:val="left"/>
              <w:rPr>
                <w:bCs/>
                <w:sz w:val="18"/>
                <w:szCs w:val="18"/>
              </w:rPr>
            </w:pPr>
            <w:r>
              <w:rPr>
                <w:bCs/>
                <w:sz w:val="18"/>
                <w:szCs w:val="18"/>
              </w:rPr>
              <w:t xml:space="preserve">December 4, 2013: </w:t>
            </w:r>
            <w:r w:rsidRPr="007222DF">
              <w:rPr>
                <w:bCs/>
                <w:sz w:val="18"/>
                <w:szCs w:val="18"/>
              </w:rPr>
              <w:t>Ministry  of  Industry  and  New  Technologies  of  Tajikistan</w:t>
            </w:r>
            <w:r>
              <w:rPr>
                <w:bCs/>
                <w:sz w:val="18"/>
                <w:szCs w:val="18"/>
              </w:rPr>
              <w:t>,</w:t>
            </w:r>
            <w:r w:rsidRPr="007222DF">
              <w:rPr>
                <w:bCs/>
                <w:sz w:val="18"/>
                <w:szCs w:val="18"/>
              </w:rPr>
              <w:t xml:space="preserve"> </w:t>
            </w:r>
            <w:r>
              <w:rPr>
                <w:bCs/>
                <w:sz w:val="18"/>
                <w:szCs w:val="18"/>
              </w:rPr>
              <w:t>Dushanbe</w:t>
            </w:r>
          </w:p>
          <w:p w14:paraId="34C79801" w14:textId="77777777" w:rsidR="001B7C49" w:rsidRDefault="001B7C49" w:rsidP="00A91AC5">
            <w:pPr>
              <w:spacing w:after="120" w:line="120" w:lineRule="atLeast"/>
              <w:jc w:val="left"/>
              <w:rPr>
                <w:bCs/>
                <w:sz w:val="18"/>
                <w:szCs w:val="18"/>
              </w:rPr>
            </w:pPr>
            <w:r>
              <w:rPr>
                <w:bCs/>
                <w:sz w:val="18"/>
                <w:szCs w:val="18"/>
              </w:rPr>
              <w:t xml:space="preserve">December 6, 2013: Khujand. </w:t>
            </w:r>
            <w:r w:rsidRPr="00517A38">
              <w:rPr>
                <w:bCs/>
                <w:sz w:val="18"/>
                <w:szCs w:val="18"/>
              </w:rPr>
              <w:t>conference hall of the Environment Protection Department in Sugd oblast</w:t>
            </w:r>
          </w:p>
          <w:p w14:paraId="681F39D9" w14:textId="77777777" w:rsidR="001B7C49" w:rsidRPr="009776DE" w:rsidRDefault="001B7C49" w:rsidP="00A91AC5">
            <w:pPr>
              <w:spacing w:after="120" w:line="120" w:lineRule="atLeast"/>
              <w:jc w:val="left"/>
              <w:rPr>
                <w:bCs/>
                <w:sz w:val="18"/>
                <w:szCs w:val="18"/>
              </w:rPr>
            </w:pPr>
            <w:r>
              <w:rPr>
                <w:bCs/>
                <w:sz w:val="18"/>
                <w:szCs w:val="18"/>
              </w:rPr>
              <w:t xml:space="preserve">December 9, 2013: </w:t>
            </w:r>
            <w:r w:rsidRPr="00517A38">
              <w:rPr>
                <w:bCs/>
                <w:sz w:val="18"/>
                <w:szCs w:val="18"/>
              </w:rPr>
              <w:t xml:space="preserve">conference </w:t>
            </w:r>
            <w:proofErr w:type="gramStart"/>
            <w:r w:rsidRPr="00517A38">
              <w:rPr>
                <w:bCs/>
                <w:sz w:val="18"/>
                <w:szCs w:val="18"/>
              </w:rPr>
              <w:t>hall  of</w:t>
            </w:r>
            <w:proofErr w:type="gramEnd"/>
            <w:r w:rsidRPr="00517A38">
              <w:rPr>
                <w:bCs/>
                <w:sz w:val="18"/>
                <w:szCs w:val="18"/>
              </w:rPr>
              <w:t xml:space="preserve">  the Department of Land Reclamation and Amelioration  of Water Resources</w:t>
            </w:r>
            <w:r>
              <w:rPr>
                <w:bCs/>
                <w:sz w:val="18"/>
                <w:szCs w:val="18"/>
              </w:rPr>
              <w:t xml:space="preserve">. </w:t>
            </w:r>
            <w:r w:rsidRPr="00517A38">
              <w:rPr>
                <w:bCs/>
                <w:sz w:val="18"/>
                <w:szCs w:val="18"/>
              </w:rPr>
              <w:t>Kurgan-Tyube</w:t>
            </w:r>
          </w:p>
        </w:tc>
        <w:tc>
          <w:tcPr>
            <w:tcW w:w="6237" w:type="dxa"/>
          </w:tcPr>
          <w:p w14:paraId="10FB31B8" w14:textId="77777777" w:rsidR="001B7C49" w:rsidRPr="009776DE" w:rsidRDefault="001B7C49" w:rsidP="00A91AC5">
            <w:pPr>
              <w:spacing w:after="120" w:line="240" w:lineRule="auto"/>
              <w:jc w:val="left"/>
              <w:rPr>
                <w:bCs/>
                <w:sz w:val="18"/>
                <w:szCs w:val="18"/>
              </w:rPr>
            </w:pPr>
            <w:r w:rsidRPr="007222DF">
              <w:rPr>
                <w:bCs/>
                <w:sz w:val="18"/>
                <w:szCs w:val="18"/>
              </w:rPr>
              <w:t>The participants included representatives of the interested ministries and agencies (Ministry of Justice, Committee on Environment Protection, Ministry of Industry and New Technologies, State Department on Hydrometeorology, Ministry of Health, State Committee on Land Management et.), embassy of the Russian Federation, academia and public organizations, mass media and business community. The list of participants is contained in the workshop report, along with signed sheets and representative photographs of participants and procedures.</w:t>
            </w:r>
          </w:p>
        </w:tc>
        <w:tc>
          <w:tcPr>
            <w:tcW w:w="4064" w:type="dxa"/>
          </w:tcPr>
          <w:p w14:paraId="0FAF2B4D" w14:textId="77777777" w:rsidR="001B7C49" w:rsidRPr="009776DE" w:rsidRDefault="001B7C49" w:rsidP="00A91AC5">
            <w:pPr>
              <w:spacing w:after="120"/>
              <w:rPr>
                <w:sz w:val="18"/>
                <w:szCs w:val="18"/>
              </w:rPr>
            </w:pPr>
          </w:p>
        </w:tc>
      </w:tr>
    </w:tbl>
    <w:p w14:paraId="43C09F45" w14:textId="77777777" w:rsidR="001B7C49" w:rsidRDefault="001B7C49" w:rsidP="007E25F0">
      <w:pPr>
        <w:pStyle w:val="Caption"/>
      </w:pPr>
    </w:p>
    <w:p w14:paraId="4BC0C09B" w14:textId="539C07CF" w:rsidR="00EE45B2" w:rsidRPr="0054421C" w:rsidRDefault="001B7C49" w:rsidP="007E25F0">
      <w:r w:rsidRPr="0054421C">
        <w:t xml:space="preserve">Table </w:t>
      </w:r>
      <w:r>
        <w:rPr>
          <w:noProof/>
        </w:rPr>
        <w:t>7</w:t>
      </w:r>
      <w:r>
        <w:rPr>
          <w:noProof/>
        </w:rPr>
        <w:noBreakHyphen/>
        <w:t>1</w:t>
      </w:r>
      <w:r w:rsidR="00EE45B2" w:rsidRPr="0054421C">
        <w:fldChar w:fldCharType="end"/>
      </w:r>
      <w:r w:rsidR="00EE45B2" w:rsidRPr="0054421C">
        <w:t xml:space="preserve"> summarises consultations to date in the Project countries (data provided by World Bank, August 2013 and unaltered). As one moves forward into the country-specific ESIAs, the NTC in each country will have to undertake a full and relevant engagement with the civil society and all relevant stakeholders.</w:t>
      </w:r>
    </w:p>
    <w:p w14:paraId="3CA9C5D6" w14:textId="61D196C0" w:rsidR="00EE45B2" w:rsidRPr="0054421C" w:rsidRDefault="00EE45B2" w:rsidP="007E25F0">
      <w:r w:rsidRPr="0054421C">
        <w:t xml:space="preserve">Consultations on the draft REA Summary and main report </w:t>
      </w:r>
      <w:r w:rsidR="00A91AC5">
        <w:t>were organized in Q4 2013</w:t>
      </w:r>
      <w:r w:rsidRPr="0054421C">
        <w:t xml:space="preserve"> within each of th</w:t>
      </w:r>
      <w:r w:rsidR="003D0FCE" w:rsidRPr="0054421C">
        <w:t>e Project country capital city</w:t>
      </w:r>
      <w:r w:rsidRPr="0054421C">
        <w:t xml:space="preserve"> and the feedback </w:t>
      </w:r>
      <w:r w:rsidR="00A91AC5">
        <w:t xml:space="preserve">was </w:t>
      </w:r>
      <w:r w:rsidRPr="0054421C">
        <w:t xml:space="preserve">reported on as part of the REA final report. Consultations in each country </w:t>
      </w:r>
      <w:r w:rsidR="00172B88">
        <w:t>were</w:t>
      </w:r>
      <w:r w:rsidRPr="0054421C">
        <w:t xml:space="preserve"> </w:t>
      </w:r>
      <w:r w:rsidR="00172B88">
        <w:t xml:space="preserve">also </w:t>
      </w:r>
      <w:r w:rsidRPr="0054421C">
        <w:t xml:space="preserve">held on the </w:t>
      </w:r>
      <w:r w:rsidR="00811F02">
        <w:t>LARF/RPFs</w:t>
      </w:r>
      <w:r w:rsidR="003D0FCE" w:rsidRPr="0054421C">
        <w:t xml:space="preserve"> and</w:t>
      </w:r>
      <w:r w:rsidR="00811F02">
        <w:t xml:space="preserve"> will be held on the</w:t>
      </w:r>
      <w:r w:rsidR="003D0FCE" w:rsidRPr="0054421C">
        <w:t xml:space="preserve"> Resettlement Action Plan (RAP)</w:t>
      </w:r>
      <w:r w:rsidRPr="0054421C">
        <w:t>, as well as in preparation of the ToRs for the country-specific ESIAs and for the country-specific ESIAs themselves.</w:t>
      </w:r>
    </w:p>
    <w:p w14:paraId="1DB346B8" w14:textId="0537E109" w:rsidR="000811D3" w:rsidRPr="0054421C" w:rsidRDefault="00AC7BAE" w:rsidP="007E25F0">
      <w:r w:rsidRPr="0054421C">
        <w:t>Consequently, guidance on these asp</w:t>
      </w:r>
      <w:r w:rsidR="00334DA8" w:rsidRPr="0054421C">
        <w:t xml:space="preserve">ects </w:t>
      </w:r>
      <w:proofErr w:type="gramStart"/>
      <w:r w:rsidR="00334DA8" w:rsidRPr="0054421C">
        <w:t>are</w:t>
      </w:r>
      <w:proofErr w:type="gramEnd"/>
      <w:r w:rsidR="00334DA8" w:rsidRPr="0054421C">
        <w:t xml:space="preserve"> presented in Annex 1</w:t>
      </w:r>
      <w:r w:rsidR="000D789A" w:rsidRPr="0054421C">
        <w:t xml:space="preserve">. </w:t>
      </w:r>
    </w:p>
    <w:p w14:paraId="1DB346B9" w14:textId="77777777" w:rsidR="00CB4259" w:rsidRPr="0054421C" w:rsidRDefault="00CB4259" w:rsidP="007E25F0">
      <w:r w:rsidRPr="0054421C">
        <w:t>It is probably fair to say that public consultation for infrastructure and development projects is not without its challenges in the CASA participating countries, due to issues like:</w:t>
      </w:r>
    </w:p>
    <w:p w14:paraId="1DB346BA" w14:textId="77777777" w:rsidR="00CB4259" w:rsidRPr="00C979BD" w:rsidRDefault="00CB4259" w:rsidP="007E25F0">
      <w:pPr>
        <w:pStyle w:val="ListParagraph"/>
        <w:numPr>
          <w:ilvl w:val="0"/>
          <w:numId w:val="79"/>
        </w:numPr>
      </w:pPr>
      <w:r w:rsidRPr="00C979BD">
        <w:t>The historic role of communities in the Former Soviet Union (with the State often determining policy and decision making);</w:t>
      </w:r>
    </w:p>
    <w:p w14:paraId="1DB346BB" w14:textId="77777777" w:rsidR="00CB4259" w:rsidRPr="00C979BD" w:rsidRDefault="00CB4259" w:rsidP="007E25F0">
      <w:pPr>
        <w:pStyle w:val="ListParagraph"/>
        <w:numPr>
          <w:ilvl w:val="0"/>
          <w:numId w:val="79"/>
        </w:numPr>
      </w:pPr>
      <w:r w:rsidRPr="00C979BD">
        <w:t>The cultural factors related to tribal and religious practices, that sometimes see decision making and representativeness vested in tribal leaders, often with women per se poorly represented in ‘open society’ and in local or regional governance</w:t>
      </w:r>
    </w:p>
    <w:p w14:paraId="1DB346BC" w14:textId="266B6E00" w:rsidR="00CB4259" w:rsidRPr="00C979BD" w:rsidRDefault="00CB4259" w:rsidP="007E25F0">
      <w:pPr>
        <w:pStyle w:val="ListParagraph"/>
        <w:numPr>
          <w:ilvl w:val="0"/>
          <w:numId w:val="79"/>
        </w:numPr>
      </w:pPr>
      <w:r w:rsidRPr="00C979BD">
        <w:t xml:space="preserve">Instability in several areas due to </w:t>
      </w:r>
      <w:r w:rsidR="000E0915" w:rsidRPr="00C979BD">
        <w:t>on-going</w:t>
      </w:r>
      <w:r w:rsidRPr="00C979BD">
        <w:t xml:space="preserve"> military activities and related militarisation and fundamentalist activities</w:t>
      </w:r>
    </w:p>
    <w:p w14:paraId="1DB346BD" w14:textId="77777777" w:rsidR="00CB4259" w:rsidRPr="0054421C" w:rsidRDefault="00CB4259" w:rsidP="007E25F0">
      <w:r w:rsidRPr="0054421C">
        <w:t>The challenge therefore is to attempt to deliver access of information on</w:t>
      </w:r>
      <w:r w:rsidR="008953DF" w:rsidRPr="0054421C">
        <w:t xml:space="preserve"> the Project</w:t>
      </w:r>
      <w:r w:rsidRPr="0054421C">
        <w:t xml:space="preserve"> to as wide a representative audience as is relevant, to enable the views and inputs of PAC and PAP for consideration into the overall evaluation and decision making. To date the ESIA has engaged with a range of organisations and the SIA elements have engaged with representatives from PAC and PAP in certain places along the routing of the TL.</w:t>
      </w:r>
    </w:p>
    <w:p w14:paraId="1DB346BE" w14:textId="26FC8D66" w:rsidR="007A7575" w:rsidRPr="0054421C" w:rsidRDefault="007B3E5C" w:rsidP="007E25F0">
      <w:pPr>
        <w:pStyle w:val="Heading2"/>
      </w:pPr>
      <w:bookmarkStart w:id="335" w:name="_Toc378504796"/>
      <w:r w:rsidRPr="0054421C">
        <w:lastRenderedPageBreak/>
        <w:t xml:space="preserve">Social Impact </w:t>
      </w:r>
      <w:r w:rsidRPr="00D42E73">
        <w:t>Assessment</w:t>
      </w:r>
      <w:bookmarkEnd w:id="335"/>
    </w:p>
    <w:p w14:paraId="1DB346BF" w14:textId="0E18288C" w:rsidR="007B3E5C" w:rsidRPr="0054421C" w:rsidRDefault="007B3E5C" w:rsidP="007E25F0">
      <w:pPr>
        <w:pStyle w:val="Heading3"/>
      </w:pPr>
      <w:bookmarkStart w:id="336" w:name="_Toc378504797"/>
      <w:r w:rsidRPr="00D42E73">
        <w:t>Introduction</w:t>
      </w:r>
      <w:bookmarkEnd w:id="336"/>
    </w:p>
    <w:p w14:paraId="1DB346C0" w14:textId="39639D61" w:rsidR="007B3E5C" w:rsidRPr="0054421C" w:rsidRDefault="007B3E5C" w:rsidP="007E25F0">
      <w:r w:rsidRPr="000420C8">
        <w:t xml:space="preserve">Subsequent to the IEL </w:t>
      </w:r>
      <w:r w:rsidR="00334DA8" w:rsidRPr="000420C8">
        <w:t>ESIA/E</w:t>
      </w:r>
      <w:r w:rsidRPr="000420C8">
        <w:t>MP of the project the World Bank commissioned studies on community benefit sharing options for the four countries invo</w:t>
      </w:r>
      <w:r w:rsidR="00334DA8" w:rsidRPr="000420C8">
        <w:t>lved in the P</w:t>
      </w:r>
      <w:r w:rsidR="00DE6D02" w:rsidRPr="000420C8">
        <w:t>roject</w:t>
      </w:r>
      <w:r w:rsidRPr="0054421C">
        <w:t xml:space="preserve">.  These were carried out in the Kyrgyz Republic and Tajikistan by the Foundation to Support Civil Initiatives, in Afghanistan by UNICEF, and in Pakistan by the SABAWON.  </w:t>
      </w:r>
      <w:r w:rsidRPr="000420C8">
        <w:t>These reports were submitted in October 2012 (Foundation to Support Civil Initiatives) and December 2012</w:t>
      </w:r>
      <w:r w:rsidRPr="0054421C">
        <w:t xml:space="preserve"> (UNICEF Afghanistan and SABAWON).    </w:t>
      </w:r>
    </w:p>
    <w:p w14:paraId="1DB346C1" w14:textId="58E88E9F" w:rsidR="007B3E5C" w:rsidRPr="00256F57" w:rsidRDefault="007B3E5C" w:rsidP="007E25F0">
      <w:pPr>
        <w:pStyle w:val="Heading3"/>
        <w:rPr>
          <w:i/>
        </w:rPr>
      </w:pPr>
      <w:bookmarkStart w:id="337" w:name="_Toc378504798"/>
      <w:r w:rsidRPr="00256F57">
        <w:t>Aims and Methodology</w:t>
      </w:r>
      <w:bookmarkEnd w:id="337"/>
      <w:r w:rsidRPr="00256F57">
        <w:rPr>
          <w:i/>
        </w:rPr>
        <w:t xml:space="preserve"> </w:t>
      </w:r>
    </w:p>
    <w:p w14:paraId="1DB346C3" w14:textId="4D00CC3D" w:rsidR="007B3E5C" w:rsidRPr="00256F57" w:rsidRDefault="000F78A5" w:rsidP="007E25F0">
      <w:r w:rsidRPr="00B32104">
        <w:t xml:space="preserve">An </w:t>
      </w:r>
      <w:r w:rsidR="007B3E5C" w:rsidRPr="00B32104">
        <w:t xml:space="preserve">SIA report </w:t>
      </w:r>
      <w:r w:rsidR="002F14AF" w:rsidRPr="00A0034A">
        <w:t>is under preparation</w:t>
      </w:r>
      <w:r w:rsidRPr="00A0034A">
        <w:t xml:space="preserve">, based on </w:t>
      </w:r>
      <w:r w:rsidR="007F1900" w:rsidRPr="00A0034A">
        <w:t xml:space="preserve">existing </w:t>
      </w:r>
      <w:r w:rsidRPr="00A0034A">
        <w:t xml:space="preserve">information from </w:t>
      </w:r>
      <w:r w:rsidR="007F1900" w:rsidRPr="00A0034A">
        <w:t>the original ESIA and three</w:t>
      </w:r>
      <w:r w:rsidRPr="00A0034A">
        <w:t xml:space="preserve"> community-benefit sharing </w:t>
      </w:r>
      <w:r w:rsidR="007F1900" w:rsidRPr="00A0034A">
        <w:t>studies conducted in the four countries</w:t>
      </w:r>
      <w:r w:rsidRPr="00256F57">
        <w:t>, which asked questions during focus group discussions</w:t>
      </w:r>
      <w:r w:rsidR="00B9522E" w:rsidRPr="00256F57">
        <w:t xml:space="preserve"> (reaching up towards 10% of communities overall)</w:t>
      </w:r>
      <w:r w:rsidRPr="00256F57">
        <w:t>.</w:t>
      </w:r>
      <w:r w:rsidR="007F1900" w:rsidRPr="00256F57">
        <w:t xml:space="preserve"> Compiling secondary data, no additional field investigations were conducted for the SIA.</w:t>
      </w:r>
      <w:r w:rsidRPr="00256F57">
        <w:t xml:space="preserve"> </w:t>
      </w:r>
      <w:r w:rsidR="007F1900" w:rsidRPr="00256F57">
        <w:t xml:space="preserve">Extracts are presented in the earlier baseline data section of this REA. </w:t>
      </w:r>
    </w:p>
    <w:p w14:paraId="1DB346C5" w14:textId="0BD53A43" w:rsidR="007B3E5C" w:rsidRPr="00256F57" w:rsidRDefault="007B3E5C" w:rsidP="007E25F0">
      <w:r w:rsidRPr="00256F57">
        <w:t xml:space="preserve">The </w:t>
      </w:r>
      <w:r w:rsidR="000F78A5" w:rsidRPr="00256F57">
        <w:t xml:space="preserve">previous SIA </w:t>
      </w:r>
      <w:r w:rsidRPr="00256F57">
        <w:t xml:space="preserve">report is divided into four main chapters on each of the countries involved in the </w:t>
      </w:r>
      <w:r w:rsidR="008953DF" w:rsidRPr="00256F57">
        <w:t>P</w:t>
      </w:r>
      <w:r w:rsidRPr="00256F57">
        <w:t xml:space="preserve">roject: Kyrgyz Republic, Tajikistan, Afghanistan and Pakistan.  Each chapter is divided into three broad sections: the first gives a brief country context followed by a description of the socioeconomic profile of affected regions; the second looks at the likely social impact of the </w:t>
      </w:r>
      <w:r w:rsidR="008953DF" w:rsidRPr="00256F57">
        <w:t>P</w:t>
      </w:r>
      <w:r w:rsidRPr="00256F57">
        <w:t>roject; and the third suggests social impact mitigation measures, including options for community benefit sharing interventions.</w:t>
      </w:r>
    </w:p>
    <w:p w14:paraId="1B4F989B" w14:textId="32A81415" w:rsidR="002F14AF" w:rsidRPr="00256F57" w:rsidRDefault="002F14AF" w:rsidP="007E25F0">
      <w:r w:rsidRPr="00256F57">
        <w:t>This preliminary SIA work will be further refined during the country-specific ESIAs.</w:t>
      </w:r>
    </w:p>
    <w:p w14:paraId="0EE045A6" w14:textId="184FC5B3" w:rsidR="00AE2BB0" w:rsidRPr="00DE1A1E" w:rsidRDefault="00AE2BB0" w:rsidP="007E25F0">
      <w:pPr>
        <w:pStyle w:val="Heading2"/>
      </w:pPr>
      <w:bookmarkStart w:id="338" w:name="_Ref377568635"/>
      <w:bookmarkStart w:id="339" w:name="_Toc378504799"/>
      <w:r w:rsidRPr="00DE1A1E">
        <w:t>Consultations on REA of Q4 2013</w:t>
      </w:r>
      <w:bookmarkEnd w:id="338"/>
      <w:bookmarkEnd w:id="339"/>
    </w:p>
    <w:p w14:paraId="66FB4336" w14:textId="03A1F011" w:rsidR="00A2575F" w:rsidRPr="00DE1A1E" w:rsidRDefault="006F3043" w:rsidP="007E25F0">
      <w:pPr>
        <w:pStyle w:val="Heading3"/>
      </w:pPr>
      <w:bookmarkStart w:id="340" w:name="_Toc378504800"/>
      <w:r w:rsidRPr="00DE1A1E">
        <w:t>Introduction</w:t>
      </w:r>
      <w:bookmarkEnd w:id="340"/>
      <w:r w:rsidRPr="00DE1A1E">
        <w:t xml:space="preserve"> </w:t>
      </w:r>
    </w:p>
    <w:p w14:paraId="504E53D8" w14:textId="409ECA31" w:rsidR="00A2575F" w:rsidRPr="00DE1A1E" w:rsidRDefault="00A2575F" w:rsidP="007E25F0">
      <w:pPr>
        <w:rPr>
          <w:rFonts w:eastAsiaTheme="minorHAnsi"/>
        </w:rPr>
      </w:pPr>
      <w:r w:rsidRPr="00DE1A1E">
        <w:t xml:space="preserve">The draft safeguard instruments have been disclosed in all four countries in English and in Russian (in Tajikistan and in Kyrgyz Republic) and local languages in Afghanistan and Pakistan. The instruments have also been made available in hard copies in public locations in relevant capital cities, regional/provincial/district headquarters in the proposed project area.  </w:t>
      </w:r>
      <w:r w:rsidRPr="00DE1A1E">
        <w:fldChar w:fldCharType="begin"/>
      </w:r>
      <w:r w:rsidRPr="00DE1A1E">
        <w:instrText xml:space="preserve"> REF _Ref377709947 \h  \* MERGEFORMAT </w:instrText>
      </w:r>
      <w:r w:rsidRPr="00DE1A1E">
        <w:fldChar w:fldCharType="separate"/>
      </w:r>
      <w:r w:rsidR="001B7C49" w:rsidRPr="00DE1A1E">
        <w:t xml:space="preserve">Table </w:t>
      </w:r>
      <w:r w:rsidR="001B7C49">
        <w:rPr>
          <w:noProof/>
        </w:rPr>
        <w:t>7</w:t>
      </w:r>
      <w:r w:rsidR="001B7C49" w:rsidRPr="00DE1A1E">
        <w:rPr>
          <w:noProof/>
        </w:rPr>
        <w:noBreakHyphen/>
      </w:r>
      <w:r w:rsidR="001B7C49">
        <w:rPr>
          <w:noProof/>
        </w:rPr>
        <w:t>2</w:t>
      </w:r>
      <w:r w:rsidRPr="00DE1A1E">
        <w:fldChar w:fldCharType="end"/>
      </w:r>
      <w:r w:rsidRPr="00DE1A1E">
        <w:t xml:space="preserve"> below summarizes the disclosure for each document per country and appropriate language. The documents have also been disclosed in the World Bank InfoShop at the time they have been disclosed in-country. In December 2013 to early January 2014, </w:t>
      </w:r>
      <w:r w:rsidRPr="00DE1A1E">
        <w:rPr>
          <w:rFonts w:eastAsiaTheme="minorHAnsi"/>
        </w:rPr>
        <w:t xml:space="preserve">consultations have been undertaken in capital cities and in regional centres in the proposed project areas (see </w:t>
      </w:r>
      <w:r w:rsidRPr="00DE1A1E">
        <w:rPr>
          <w:rFonts w:eastAsiaTheme="minorHAnsi"/>
        </w:rPr>
        <w:fldChar w:fldCharType="begin"/>
      </w:r>
      <w:r w:rsidRPr="00DE1A1E">
        <w:rPr>
          <w:rFonts w:eastAsiaTheme="minorHAnsi"/>
        </w:rPr>
        <w:instrText xml:space="preserve"> REF _Ref377709947 \h </w:instrText>
      </w:r>
      <w:r w:rsidR="00256F57" w:rsidRPr="00DE1A1E">
        <w:rPr>
          <w:rFonts w:eastAsiaTheme="minorHAnsi"/>
        </w:rPr>
        <w:instrText xml:space="preserve"> \* MERGEFORMAT </w:instrText>
      </w:r>
      <w:r w:rsidRPr="00DE1A1E">
        <w:rPr>
          <w:rFonts w:eastAsiaTheme="minorHAnsi"/>
        </w:rPr>
      </w:r>
      <w:r w:rsidRPr="00DE1A1E">
        <w:rPr>
          <w:rFonts w:eastAsiaTheme="minorHAnsi"/>
        </w:rPr>
        <w:fldChar w:fldCharType="separate"/>
      </w:r>
      <w:r w:rsidR="001B7C49" w:rsidRPr="00DE1A1E">
        <w:t xml:space="preserve">Table </w:t>
      </w:r>
      <w:r w:rsidR="001B7C49">
        <w:rPr>
          <w:noProof/>
        </w:rPr>
        <w:t>7</w:t>
      </w:r>
      <w:r w:rsidR="001B7C49" w:rsidRPr="00DE1A1E">
        <w:rPr>
          <w:noProof/>
        </w:rPr>
        <w:noBreakHyphen/>
      </w:r>
      <w:r w:rsidR="001B7C49">
        <w:rPr>
          <w:noProof/>
        </w:rPr>
        <w:t>2</w:t>
      </w:r>
      <w:r w:rsidRPr="00DE1A1E">
        <w:rPr>
          <w:rFonts w:eastAsiaTheme="minorHAnsi"/>
        </w:rPr>
        <w:fldChar w:fldCharType="end"/>
      </w:r>
      <w:r w:rsidRPr="00DE1A1E">
        <w:rPr>
          <w:rFonts w:eastAsiaTheme="minorHAnsi"/>
        </w:rPr>
        <w:t>). The objective was to undertake inclusive consultations and engage with the relevant Government Ministries and Departments, local and regional authorities, the NGO sector, PACs and PAPs and interested parties. Overall the safeguards documents have been accepted by participants.</w:t>
      </w:r>
    </w:p>
    <w:p w14:paraId="67F36E84" w14:textId="22557967" w:rsidR="00A2575F" w:rsidRPr="00DE1A1E" w:rsidRDefault="00A2575F" w:rsidP="007E25F0">
      <w:r w:rsidRPr="00DE1A1E">
        <w:rPr>
          <w:rFonts w:eastAsiaTheme="minorHAnsi"/>
        </w:rPr>
        <w:t xml:space="preserve">Following the consultations on the draft REA and </w:t>
      </w:r>
      <w:r w:rsidR="002140C0">
        <w:rPr>
          <w:rFonts w:eastAsiaTheme="minorHAnsi"/>
        </w:rPr>
        <w:t>F</w:t>
      </w:r>
      <w:r w:rsidRPr="00DE1A1E">
        <w:rPr>
          <w:rFonts w:eastAsiaTheme="minorHAnsi"/>
        </w:rPr>
        <w:t xml:space="preserve">s, the documents have been revised, including this REA and the Summary of the REA. The lessons learned and recommendations made will be incorporated into the individual ESIAs and </w:t>
      </w:r>
      <w:r w:rsidR="002140C0">
        <w:rPr>
          <w:rFonts w:eastAsiaTheme="minorHAnsi"/>
        </w:rPr>
        <w:t>LARF/RPF</w:t>
      </w:r>
      <w:r w:rsidRPr="00DE1A1E">
        <w:rPr>
          <w:rFonts w:eastAsiaTheme="minorHAnsi"/>
        </w:rPr>
        <w:t xml:space="preserve">s, such that the country-specific ESIA Consultants will benefit from the preceding engagement and build on it to address the site specific aspects, including land take, proximity to residences, potential resettlement, socio-economic impacts, access to work sites, employment aspects and the like. </w:t>
      </w:r>
      <w:r w:rsidRPr="00DE1A1E">
        <w:t xml:space="preserve">The final documents will be disclosed in the WB Infoshop. </w:t>
      </w:r>
    </w:p>
    <w:p w14:paraId="20254FE2" w14:textId="77777777" w:rsidR="00256F57" w:rsidRPr="00DE1A1E" w:rsidRDefault="00256F57" w:rsidP="007E25F0"/>
    <w:tbl>
      <w:tblPr>
        <w:tblW w:w="100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276"/>
        <w:gridCol w:w="1275"/>
        <w:gridCol w:w="1843"/>
        <w:gridCol w:w="4287"/>
      </w:tblGrid>
      <w:tr w:rsidR="00A2575F" w:rsidRPr="00DE1A1E" w14:paraId="099C2F97" w14:textId="77777777" w:rsidTr="000447A2">
        <w:trPr>
          <w:trHeight w:val="60"/>
          <w:jc w:val="center"/>
        </w:trPr>
        <w:tc>
          <w:tcPr>
            <w:tcW w:w="1413" w:type="dxa"/>
            <w:shd w:val="clear" w:color="auto" w:fill="auto"/>
            <w:noWrap/>
            <w:hideMark/>
          </w:tcPr>
          <w:p w14:paraId="00E3B11F" w14:textId="77777777" w:rsidR="00A2575F" w:rsidRPr="00DE1A1E" w:rsidRDefault="00A2575F" w:rsidP="007E25F0">
            <w:r w:rsidRPr="00DE1A1E">
              <w:t>Country</w:t>
            </w:r>
          </w:p>
        </w:tc>
        <w:tc>
          <w:tcPr>
            <w:tcW w:w="1276" w:type="dxa"/>
            <w:shd w:val="clear" w:color="auto" w:fill="auto"/>
            <w:noWrap/>
            <w:hideMark/>
          </w:tcPr>
          <w:p w14:paraId="3A0EACB5" w14:textId="77777777" w:rsidR="00A2575F" w:rsidRPr="00DE1A1E" w:rsidRDefault="00A2575F" w:rsidP="007E25F0">
            <w:r w:rsidRPr="00DE1A1E">
              <w:t>Language</w:t>
            </w:r>
          </w:p>
        </w:tc>
        <w:tc>
          <w:tcPr>
            <w:tcW w:w="1275" w:type="dxa"/>
            <w:shd w:val="clear" w:color="auto" w:fill="auto"/>
            <w:noWrap/>
            <w:hideMark/>
          </w:tcPr>
          <w:p w14:paraId="6004694E" w14:textId="77777777" w:rsidR="00A2575F" w:rsidRPr="00DE1A1E" w:rsidRDefault="00A2575F" w:rsidP="007E25F0">
            <w:r w:rsidRPr="00DE1A1E">
              <w:t>Date of disclosure</w:t>
            </w:r>
          </w:p>
        </w:tc>
        <w:tc>
          <w:tcPr>
            <w:tcW w:w="1843" w:type="dxa"/>
          </w:tcPr>
          <w:p w14:paraId="2448BA91" w14:textId="77777777" w:rsidR="00A2575F" w:rsidRPr="00DE1A1E" w:rsidRDefault="00A2575F" w:rsidP="007E25F0">
            <w:r w:rsidRPr="00DE1A1E">
              <w:t>Date and location of consultations</w:t>
            </w:r>
          </w:p>
        </w:tc>
        <w:tc>
          <w:tcPr>
            <w:tcW w:w="4287" w:type="dxa"/>
            <w:shd w:val="clear" w:color="auto" w:fill="auto"/>
            <w:noWrap/>
            <w:hideMark/>
          </w:tcPr>
          <w:p w14:paraId="152A0F5D" w14:textId="77777777" w:rsidR="00A2575F" w:rsidRPr="00DE1A1E" w:rsidRDefault="00A2575F" w:rsidP="007E25F0">
            <w:r w:rsidRPr="00DE1A1E">
              <w:t>Place of disclosure</w:t>
            </w:r>
          </w:p>
        </w:tc>
      </w:tr>
      <w:tr w:rsidR="00A2575F" w:rsidRPr="00DE1A1E" w14:paraId="45CEFDE9" w14:textId="77777777" w:rsidTr="000447A2">
        <w:trPr>
          <w:trHeight w:val="60"/>
          <w:jc w:val="center"/>
        </w:trPr>
        <w:tc>
          <w:tcPr>
            <w:tcW w:w="1413" w:type="dxa"/>
            <w:shd w:val="clear" w:color="auto" w:fill="auto"/>
            <w:noWrap/>
            <w:hideMark/>
          </w:tcPr>
          <w:p w14:paraId="47DA6E4D" w14:textId="77777777" w:rsidR="00A2575F" w:rsidRPr="00DE1A1E" w:rsidRDefault="00A2575F" w:rsidP="007E25F0">
            <w:r w:rsidRPr="00DE1A1E">
              <w:t>Afghanistan</w:t>
            </w:r>
          </w:p>
        </w:tc>
        <w:tc>
          <w:tcPr>
            <w:tcW w:w="1276" w:type="dxa"/>
            <w:shd w:val="clear" w:color="auto" w:fill="auto"/>
            <w:hideMark/>
          </w:tcPr>
          <w:p w14:paraId="21C64D87" w14:textId="77777777" w:rsidR="00A2575F" w:rsidRPr="00DE1A1E" w:rsidRDefault="00A2575F" w:rsidP="007E25F0">
            <w:r w:rsidRPr="00DE1A1E">
              <w:t>English, Dari, Pashtu</w:t>
            </w:r>
          </w:p>
          <w:p w14:paraId="4F98E771" w14:textId="77777777" w:rsidR="00A2575F" w:rsidRPr="00DE1A1E" w:rsidRDefault="00A2575F" w:rsidP="007E25F0"/>
        </w:tc>
        <w:tc>
          <w:tcPr>
            <w:tcW w:w="1275" w:type="dxa"/>
            <w:shd w:val="clear" w:color="auto" w:fill="auto"/>
            <w:noWrap/>
            <w:hideMark/>
          </w:tcPr>
          <w:p w14:paraId="37F3CB1E" w14:textId="77777777" w:rsidR="00A2575F" w:rsidRPr="00DE1A1E" w:rsidRDefault="00A2575F" w:rsidP="007E25F0">
            <w:r w:rsidRPr="00DE1A1E">
              <w:lastRenderedPageBreak/>
              <w:t>11/25/2013</w:t>
            </w:r>
          </w:p>
        </w:tc>
        <w:tc>
          <w:tcPr>
            <w:tcW w:w="1843" w:type="dxa"/>
          </w:tcPr>
          <w:p w14:paraId="1EC41B69" w14:textId="77777777" w:rsidR="00A2575F" w:rsidRPr="00DE1A1E" w:rsidRDefault="00A2575F" w:rsidP="007E25F0">
            <w:r w:rsidRPr="00DE1A1E">
              <w:t>January 7, 2014, Kabul</w:t>
            </w:r>
          </w:p>
        </w:tc>
        <w:tc>
          <w:tcPr>
            <w:tcW w:w="4287" w:type="dxa"/>
            <w:shd w:val="clear" w:color="auto" w:fill="auto"/>
            <w:hideMark/>
          </w:tcPr>
          <w:p w14:paraId="645C58FE" w14:textId="77777777" w:rsidR="00A2575F" w:rsidRPr="00DE1A1E" w:rsidRDefault="00A2575F" w:rsidP="007E25F0">
            <w:r w:rsidRPr="00DE1A1E">
              <w:t>Ministry of Energy and Water website &lt;http://mew.gov.af/en&gt;</w:t>
            </w:r>
          </w:p>
        </w:tc>
      </w:tr>
      <w:tr w:rsidR="00A2575F" w:rsidRPr="00DE1A1E" w14:paraId="046AB544" w14:textId="77777777" w:rsidTr="000447A2">
        <w:trPr>
          <w:trHeight w:val="422"/>
          <w:jc w:val="center"/>
        </w:trPr>
        <w:tc>
          <w:tcPr>
            <w:tcW w:w="1413" w:type="dxa"/>
            <w:shd w:val="clear" w:color="auto" w:fill="auto"/>
            <w:noWrap/>
            <w:hideMark/>
          </w:tcPr>
          <w:p w14:paraId="30EFB43A" w14:textId="77777777" w:rsidR="00A2575F" w:rsidRPr="00DE1A1E" w:rsidRDefault="00A2575F" w:rsidP="007E25F0">
            <w:r w:rsidRPr="00DE1A1E">
              <w:lastRenderedPageBreak/>
              <w:t>Pakistan</w:t>
            </w:r>
          </w:p>
        </w:tc>
        <w:tc>
          <w:tcPr>
            <w:tcW w:w="1276" w:type="dxa"/>
            <w:shd w:val="clear" w:color="auto" w:fill="auto"/>
            <w:noWrap/>
            <w:hideMark/>
          </w:tcPr>
          <w:p w14:paraId="76E1F414" w14:textId="77777777" w:rsidR="00A2575F" w:rsidRPr="00DE1A1E" w:rsidRDefault="00A2575F" w:rsidP="007E25F0">
            <w:r w:rsidRPr="00DE1A1E">
              <w:t>English, Urdu</w:t>
            </w:r>
          </w:p>
        </w:tc>
        <w:tc>
          <w:tcPr>
            <w:tcW w:w="1275" w:type="dxa"/>
            <w:shd w:val="clear" w:color="auto" w:fill="auto"/>
            <w:noWrap/>
            <w:hideMark/>
          </w:tcPr>
          <w:p w14:paraId="555D8964" w14:textId="77777777" w:rsidR="00A2575F" w:rsidRPr="00DE1A1E" w:rsidRDefault="00A2575F" w:rsidP="007E25F0">
            <w:r w:rsidRPr="00DE1A1E">
              <w:t>11/11/2013</w:t>
            </w:r>
          </w:p>
        </w:tc>
        <w:tc>
          <w:tcPr>
            <w:tcW w:w="1843" w:type="dxa"/>
          </w:tcPr>
          <w:p w14:paraId="006CB15A" w14:textId="77777777" w:rsidR="00A2575F" w:rsidRPr="00DE1A1E" w:rsidRDefault="00A2575F" w:rsidP="007E25F0">
            <w:r w:rsidRPr="00DE1A1E">
              <w:t>December 23, Peshawar;</w:t>
            </w:r>
          </w:p>
          <w:p w14:paraId="64DC6C03" w14:textId="77777777" w:rsidR="00A2575F" w:rsidRPr="00DE1A1E" w:rsidRDefault="00A2575F" w:rsidP="007E25F0">
            <w:r w:rsidRPr="00DE1A1E">
              <w:t>December 24, Islamabad</w:t>
            </w:r>
          </w:p>
          <w:p w14:paraId="77289045" w14:textId="77777777" w:rsidR="00A2575F" w:rsidRPr="00DE1A1E" w:rsidRDefault="00A2575F" w:rsidP="007E25F0"/>
        </w:tc>
        <w:tc>
          <w:tcPr>
            <w:tcW w:w="4287" w:type="dxa"/>
            <w:shd w:val="clear" w:color="auto" w:fill="auto"/>
            <w:hideMark/>
          </w:tcPr>
          <w:p w14:paraId="6A33A2EC" w14:textId="77777777" w:rsidR="00A2575F" w:rsidRPr="00DE1A1E" w:rsidRDefault="00A2575F" w:rsidP="007E25F0">
            <w:r w:rsidRPr="00DE1A1E">
              <w:t xml:space="preserve">NTDC website &lt;http://www.ntdc.com.pk/CASA_1000.php&gt; </w:t>
            </w:r>
          </w:p>
          <w:p w14:paraId="59FE1B50" w14:textId="77777777" w:rsidR="00A2575F" w:rsidRPr="00DE1A1E" w:rsidRDefault="00A2575F" w:rsidP="007E25F0">
            <w:r w:rsidRPr="00DE1A1E">
              <w:t>and Ministry of Water and Power website &lt;www.mowp.gov.pk&gt;</w:t>
            </w:r>
          </w:p>
        </w:tc>
      </w:tr>
      <w:tr w:rsidR="00A2575F" w:rsidRPr="00DE1A1E" w14:paraId="59CB0741" w14:textId="77777777" w:rsidTr="000447A2">
        <w:trPr>
          <w:trHeight w:val="85"/>
          <w:jc w:val="center"/>
        </w:trPr>
        <w:tc>
          <w:tcPr>
            <w:tcW w:w="1413" w:type="dxa"/>
            <w:shd w:val="clear" w:color="auto" w:fill="auto"/>
            <w:noWrap/>
            <w:hideMark/>
          </w:tcPr>
          <w:p w14:paraId="0CB8A615" w14:textId="77777777" w:rsidR="00A2575F" w:rsidRPr="00DE1A1E" w:rsidRDefault="00A2575F" w:rsidP="007E25F0">
            <w:r w:rsidRPr="00DE1A1E">
              <w:t>Kyrgyz Republic</w:t>
            </w:r>
          </w:p>
        </w:tc>
        <w:tc>
          <w:tcPr>
            <w:tcW w:w="1276" w:type="dxa"/>
            <w:shd w:val="clear" w:color="auto" w:fill="auto"/>
            <w:noWrap/>
            <w:hideMark/>
          </w:tcPr>
          <w:p w14:paraId="22C825D5" w14:textId="77777777" w:rsidR="00A2575F" w:rsidRPr="00DE1A1E" w:rsidRDefault="00A2575F" w:rsidP="007E25F0">
            <w:r w:rsidRPr="00DE1A1E">
              <w:t>Kyrgyz, Russian</w:t>
            </w:r>
          </w:p>
          <w:p w14:paraId="73602AAD" w14:textId="77777777" w:rsidR="00A2575F" w:rsidRPr="00DE1A1E" w:rsidRDefault="00A2575F" w:rsidP="007E25F0"/>
        </w:tc>
        <w:tc>
          <w:tcPr>
            <w:tcW w:w="1275" w:type="dxa"/>
            <w:shd w:val="clear" w:color="auto" w:fill="auto"/>
            <w:noWrap/>
            <w:hideMark/>
          </w:tcPr>
          <w:p w14:paraId="4B5227EE" w14:textId="77777777" w:rsidR="00A2575F" w:rsidRPr="00DE1A1E" w:rsidRDefault="00A2575F" w:rsidP="007E25F0">
            <w:r w:rsidRPr="00DE1A1E">
              <w:t>11/15/2013</w:t>
            </w:r>
          </w:p>
        </w:tc>
        <w:tc>
          <w:tcPr>
            <w:tcW w:w="1843" w:type="dxa"/>
          </w:tcPr>
          <w:p w14:paraId="29D2C3AF" w14:textId="77777777" w:rsidR="00A2575F" w:rsidRPr="00DE1A1E" w:rsidRDefault="00A2575F" w:rsidP="007E25F0">
            <w:r w:rsidRPr="00DE1A1E">
              <w:t>Bishkek, December 18;</w:t>
            </w:r>
          </w:p>
          <w:p w14:paraId="15A9CB79" w14:textId="77777777" w:rsidR="00A2575F" w:rsidRPr="00DE1A1E" w:rsidRDefault="00A2575F" w:rsidP="007E25F0">
            <w:r w:rsidRPr="00DE1A1E">
              <w:t>Batken, December 20</w:t>
            </w:r>
          </w:p>
        </w:tc>
        <w:tc>
          <w:tcPr>
            <w:tcW w:w="4287" w:type="dxa"/>
            <w:shd w:val="clear" w:color="auto" w:fill="auto"/>
            <w:hideMark/>
          </w:tcPr>
          <w:p w14:paraId="2DEF8B98" w14:textId="77777777" w:rsidR="00A2575F" w:rsidRPr="00DE1A1E" w:rsidRDefault="00A2575F" w:rsidP="007E25F0">
            <w:r w:rsidRPr="00DE1A1E">
              <w:t>Ministry of Energy and Industry website &lt;http://www.energo.gov.kg/site/index.php?act=view_cat&amp;id=28&gt;</w:t>
            </w:r>
          </w:p>
        </w:tc>
      </w:tr>
      <w:tr w:rsidR="00A2575F" w:rsidRPr="00DE1A1E" w14:paraId="4F6FC58C" w14:textId="77777777" w:rsidTr="000447A2">
        <w:trPr>
          <w:trHeight w:val="85"/>
          <w:jc w:val="center"/>
        </w:trPr>
        <w:tc>
          <w:tcPr>
            <w:tcW w:w="1413" w:type="dxa"/>
            <w:shd w:val="clear" w:color="auto" w:fill="auto"/>
            <w:noWrap/>
            <w:hideMark/>
          </w:tcPr>
          <w:p w14:paraId="5CE23BED" w14:textId="77777777" w:rsidR="00A2575F" w:rsidRPr="00DE1A1E" w:rsidRDefault="00A2575F" w:rsidP="007E25F0">
            <w:r w:rsidRPr="00DE1A1E">
              <w:t>Tajikistan</w:t>
            </w:r>
          </w:p>
        </w:tc>
        <w:tc>
          <w:tcPr>
            <w:tcW w:w="1276" w:type="dxa"/>
            <w:shd w:val="clear" w:color="auto" w:fill="auto"/>
            <w:hideMark/>
          </w:tcPr>
          <w:p w14:paraId="6E21E1D7" w14:textId="77777777" w:rsidR="00A2575F" w:rsidRPr="00DE1A1E" w:rsidRDefault="00A2575F" w:rsidP="007E25F0">
            <w:r w:rsidRPr="00DE1A1E">
              <w:t>English, Russian, Tajik</w:t>
            </w:r>
          </w:p>
          <w:p w14:paraId="24E1E0C8" w14:textId="77777777" w:rsidR="00A2575F" w:rsidRPr="00DE1A1E" w:rsidRDefault="00A2575F" w:rsidP="007E25F0"/>
        </w:tc>
        <w:tc>
          <w:tcPr>
            <w:tcW w:w="1275" w:type="dxa"/>
            <w:shd w:val="clear" w:color="auto" w:fill="auto"/>
            <w:noWrap/>
            <w:hideMark/>
          </w:tcPr>
          <w:p w14:paraId="08790CE3" w14:textId="77777777" w:rsidR="00A2575F" w:rsidRPr="00DE1A1E" w:rsidRDefault="00A2575F" w:rsidP="007E25F0">
            <w:r w:rsidRPr="00DE1A1E">
              <w:t>11/13/2013</w:t>
            </w:r>
          </w:p>
        </w:tc>
        <w:tc>
          <w:tcPr>
            <w:tcW w:w="1843" w:type="dxa"/>
          </w:tcPr>
          <w:p w14:paraId="26F004BB" w14:textId="77777777" w:rsidR="00A2575F" w:rsidRPr="00DE1A1E" w:rsidRDefault="00A2575F" w:rsidP="007E25F0">
            <w:r w:rsidRPr="00DE1A1E">
              <w:t>December 4, Dushanbe;</w:t>
            </w:r>
          </w:p>
          <w:p w14:paraId="60F25079" w14:textId="77777777" w:rsidR="00A2575F" w:rsidRPr="00DE1A1E" w:rsidRDefault="00A2575F" w:rsidP="007E25F0">
            <w:r w:rsidRPr="00DE1A1E">
              <w:t>December 6, Khudjand;</w:t>
            </w:r>
          </w:p>
          <w:p w14:paraId="4B062A4B" w14:textId="77777777" w:rsidR="00A2575F" w:rsidRPr="00DE1A1E" w:rsidRDefault="00A2575F" w:rsidP="007E25F0">
            <w:r w:rsidRPr="00DE1A1E">
              <w:t>December 9, Kurgan Tyube</w:t>
            </w:r>
          </w:p>
        </w:tc>
        <w:tc>
          <w:tcPr>
            <w:tcW w:w="4287" w:type="dxa"/>
            <w:shd w:val="clear" w:color="auto" w:fill="auto"/>
            <w:hideMark/>
          </w:tcPr>
          <w:p w14:paraId="46914E25" w14:textId="77777777" w:rsidR="00A2575F" w:rsidRPr="00DE1A1E" w:rsidRDefault="00A2575F" w:rsidP="007E25F0">
            <w:r w:rsidRPr="00DE1A1E">
              <w:t>Ministry of Energy and Industry website http://www.minenergoprom.tj/view_postt.php?id=401</w:t>
            </w:r>
          </w:p>
        </w:tc>
      </w:tr>
    </w:tbl>
    <w:p w14:paraId="0DFA591D" w14:textId="0C7A706C" w:rsidR="00A2575F" w:rsidRPr="00DE1A1E" w:rsidRDefault="00A2575F" w:rsidP="007E25F0">
      <w:pPr>
        <w:pStyle w:val="Caption"/>
      </w:pPr>
      <w:bookmarkStart w:id="341" w:name="_Ref377709947"/>
      <w:r w:rsidRPr="00DE1A1E">
        <w:t xml:space="preserve">Table </w:t>
      </w:r>
      <w:fldSimple w:instr=" STYLEREF 1 \s ">
        <w:r w:rsidR="001B7C49">
          <w:rPr>
            <w:noProof/>
          </w:rPr>
          <w:t>7</w:t>
        </w:r>
      </w:fldSimple>
      <w:r w:rsidRPr="00DE1A1E">
        <w:noBreakHyphen/>
      </w:r>
      <w:fldSimple w:instr=" SEQ Table \* ARABIC \s 1 ">
        <w:r w:rsidR="001B7C49">
          <w:rPr>
            <w:noProof/>
          </w:rPr>
          <w:t>2</w:t>
        </w:r>
      </w:fldSimple>
      <w:bookmarkEnd w:id="341"/>
      <w:r w:rsidRPr="00DE1A1E">
        <w:t xml:space="preserve"> Safeguard document disclosure</w:t>
      </w:r>
    </w:p>
    <w:p w14:paraId="58396B6D" w14:textId="3257A1E7" w:rsidR="00A2575F" w:rsidRPr="00DE1A1E" w:rsidRDefault="00A2575F" w:rsidP="007E25F0">
      <w:r w:rsidRPr="00DE1A1E">
        <w:t xml:space="preserve">As referenced above, the </w:t>
      </w:r>
      <w:r w:rsidR="0069113B">
        <w:t>NTCs</w:t>
      </w:r>
      <w:r w:rsidRPr="00DE1A1E">
        <w:t xml:space="preserve"> in each of the four participating countries organized public consultations on the REA, so as to elicit views and feedback comments, for incorporation into the final version of the REA, as is World Bank procedure and best international practice. The following sections describe the consultation process that was undertaken and the findings. </w:t>
      </w:r>
    </w:p>
    <w:p w14:paraId="256E43E5" w14:textId="19F85802" w:rsidR="003A2C74" w:rsidRPr="00DE1A1E" w:rsidRDefault="003A2C74" w:rsidP="007E25F0">
      <w:r w:rsidRPr="00DE1A1E">
        <w:t xml:space="preserve">The purpose of the consultation workshops in each country was to facilitate a two way structured, open dialogue regarding the social and environment impacts of the proposed CASA-1000 Project, to present progress to date and seek input, feedback/comments and advice on: </w:t>
      </w:r>
    </w:p>
    <w:p w14:paraId="122F5DD8" w14:textId="77777777" w:rsidR="003A2C74" w:rsidRPr="00DE1A1E" w:rsidRDefault="003A2C74" w:rsidP="007E25F0">
      <w:pPr>
        <w:pStyle w:val="bullet"/>
        <w:numPr>
          <w:ilvl w:val="0"/>
          <w:numId w:val="107"/>
        </w:numPr>
        <w:rPr>
          <w:rFonts w:ascii="Times New Roman" w:hAnsi="Times New Roman" w:cs="Times New Roman"/>
          <w:sz w:val="20"/>
          <w:szCs w:val="20"/>
        </w:rPr>
      </w:pPr>
      <w:r w:rsidRPr="00DE1A1E">
        <w:rPr>
          <w:rFonts w:ascii="Times New Roman" w:hAnsi="Times New Roman" w:cs="Times New Roman"/>
          <w:sz w:val="20"/>
          <w:szCs w:val="20"/>
        </w:rPr>
        <w:t>Proposed works within the CASA – 1000 Project;</w:t>
      </w:r>
    </w:p>
    <w:p w14:paraId="3E2FDD0B" w14:textId="77777777" w:rsidR="003A2C74" w:rsidRPr="00DE1A1E" w:rsidRDefault="003A2C74" w:rsidP="007E25F0">
      <w:pPr>
        <w:pStyle w:val="bullet"/>
        <w:numPr>
          <w:ilvl w:val="0"/>
          <w:numId w:val="107"/>
        </w:numPr>
        <w:rPr>
          <w:rFonts w:ascii="Times New Roman" w:hAnsi="Times New Roman" w:cs="Times New Roman"/>
          <w:sz w:val="20"/>
          <w:szCs w:val="20"/>
        </w:rPr>
      </w:pPr>
      <w:r w:rsidRPr="00DE1A1E">
        <w:rPr>
          <w:rFonts w:ascii="Times New Roman" w:hAnsi="Times New Roman" w:cs="Times New Roman"/>
          <w:sz w:val="20"/>
          <w:szCs w:val="20"/>
        </w:rPr>
        <w:t xml:space="preserve">Potential environmental and social impacts and their mitigation; </w:t>
      </w:r>
    </w:p>
    <w:p w14:paraId="4D3FC3F7" w14:textId="77777777" w:rsidR="003A2C74" w:rsidRPr="00DE1A1E" w:rsidRDefault="003A2C74" w:rsidP="007E25F0">
      <w:pPr>
        <w:pStyle w:val="bullet"/>
        <w:numPr>
          <w:ilvl w:val="0"/>
          <w:numId w:val="107"/>
        </w:numPr>
        <w:rPr>
          <w:rFonts w:ascii="Times New Roman" w:hAnsi="Times New Roman" w:cs="Times New Roman"/>
          <w:sz w:val="20"/>
          <w:szCs w:val="20"/>
        </w:rPr>
      </w:pPr>
      <w:r w:rsidRPr="00DE1A1E">
        <w:rPr>
          <w:rFonts w:ascii="Times New Roman" w:hAnsi="Times New Roman" w:cs="Times New Roman"/>
          <w:sz w:val="20"/>
          <w:szCs w:val="20"/>
        </w:rPr>
        <w:t>The proposed institutional and implementation arrangements for ESMPs and RAPs; and</w:t>
      </w:r>
    </w:p>
    <w:p w14:paraId="224DB3D3" w14:textId="77777777" w:rsidR="003A2C74" w:rsidRPr="00DE1A1E" w:rsidRDefault="003A2C74" w:rsidP="007E25F0">
      <w:pPr>
        <w:pStyle w:val="bullet"/>
        <w:numPr>
          <w:ilvl w:val="0"/>
          <w:numId w:val="107"/>
        </w:numPr>
      </w:pPr>
      <w:r w:rsidRPr="00DE1A1E">
        <w:rPr>
          <w:rFonts w:ascii="Times New Roman" w:hAnsi="Times New Roman" w:cs="Times New Roman"/>
          <w:sz w:val="20"/>
          <w:szCs w:val="20"/>
        </w:rPr>
        <w:t>Plan for future consultations</w:t>
      </w:r>
    </w:p>
    <w:p w14:paraId="3C7BA3AC" w14:textId="4B1D1206" w:rsidR="00C702E1" w:rsidRPr="00DE1A1E" w:rsidRDefault="00C702E1" w:rsidP="007E25F0">
      <w:r w:rsidRPr="00DE1A1E">
        <w:t xml:space="preserve">Full details of the individual country specific consultation reports are available in the project files, which contain for example a list of participants and other such information. </w:t>
      </w:r>
    </w:p>
    <w:p w14:paraId="2DDB0FC9" w14:textId="63CCC7FB" w:rsidR="00A2575F" w:rsidRPr="00DE1A1E" w:rsidRDefault="00A2575F" w:rsidP="007E25F0">
      <w:pPr>
        <w:pStyle w:val="Heading2"/>
      </w:pPr>
      <w:bookmarkStart w:id="342" w:name="_Toc378504801"/>
      <w:r w:rsidRPr="00DE1A1E">
        <w:t>Kyrgyz Republic</w:t>
      </w:r>
      <w:bookmarkEnd w:id="342"/>
    </w:p>
    <w:p w14:paraId="25771536" w14:textId="65DC3157" w:rsidR="00A2575F" w:rsidRPr="00DE1A1E" w:rsidRDefault="00A2575F" w:rsidP="007E25F0">
      <w:pPr>
        <w:pStyle w:val="Heading3"/>
      </w:pPr>
      <w:bookmarkStart w:id="343" w:name="_Toc378504803"/>
      <w:r w:rsidRPr="00DE1A1E">
        <w:t>Workshop organization</w:t>
      </w:r>
      <w:bookmarkEnd w:id="343"/>
      <w:r w:rsidRPr="00DE1A1E">
        <w:t xml:space="preserve"> </w:t>
      </w:r>
    </w:p>
    <w:p w14:paraId="64758139" w14:textId="77777777" w:rsidR="00A2575F" w:rsidRPr="00DE1A1E" w:rsidRDefault="00A2575F" w:rsidP="007E25F0">
      <w:pPr>
        <w:rPr>
          <w:lang w:val="en-US"/>
        </w:rPr>
      </w:pPr>
      <w:r w:rsidRPr="00DE1A1E">
        <w:rPr>
          <w:lang w:val="en-US"/>
        </w:rPr>
        <w:t xml:space="preserve">As part of the CASA-1000-related activities, the Ministry of Energy and Industry of the Kyrgyz Republic, OJSC "National Electric Grid of Kyrgyzstan", and OJSC "Electric Power Plants" organized and held public workshops to discuss the draft reports on the Regional Environmental Assessment, Social Impact Assessment, and Resettlement Policy Framework in the cities of Bishkek (December 18, 2013) and Batken (December 20, 2013).   The first part of the workshop on the draft documents was conducted on December 18, 2013, in the conference hall of the OJSC "National Electric Grid of Kyrgyzstan" (326, Jibek Jolu Street, Bishkek). </w:t>
      </w:r>
    </w:p>
    <w:p w14:paraId="0AEB41ED" w14:textId="77777777" w:rsidR="00A2575F" w:rsidRPr="00DE1A1E" w:rsidRDefault="00A2575F" w:rsidP="007E25F0">
      <w:r w:rsidRPr="00DE1A1E">
        <w:lastRenderedPageBreak/>
        <w:t xml:space="preserve">Public notification of the consultation workshops was accomplished through display of notices by the </w:t>
      </w:r>
      <w:proofErr w:type="gramStart"/>
      <w:r w:rsidRPr="00DE1A1E">
        <w:t>NTC,</w:t>
      </w:r>
      <w:proofErr w:type="gramEnd"/>
      <w:r w:rsidRPr="00DE1A1E">
        <w:t xml:space="preserve"> however no specific details were included in the consultation report by NTC, which contained details of attendees, presentations and feedback. A summary of this report is presented below.</w:t>
      </w:r>
    </w:p>
    <w:p w14:paraId="7E4CC8E2" w14:textId="3733A8F8" w:rsidR="00A2575F" w:rsidRPr="00DE1A1E" w:rsidRDefault="00A2575F" w:rsidP="007E25F0">
      <w:pPr>
        <w:pStyle w:val="Heading3"/>
      </w:pPr>
      <w:bookmarkStart w:id="344" w:name="_Toc378504804"/>
      <w:r w:rsidRPr="00DE1A1E">
        <w:t>The Technical Session</w:t>
      </w:r>
      <w:bookmarkEnd w:id="344"/>
    </w:p>
    <w:p w14:paraId="62C3713F" w14:textId="77DBDE40" w:rsidR="00A2575F" w:rsidRPr="00DE1A1E" w:rsidRDefault="00A2575F" w:rsidP="007E25F0">
      <w:pPr>
        <w:rPr>
          <w:b/>
        </w:rPr>
      </w:pPr>
      <w:r w:rsidRPr="00DE1A1E">
        <w:rPr>
          <w:lang w:val="en-US"/>
        </w:rPr>
        <w:t xml:space="preserve">The Deputy Minister of Energy and Industry of the KR, started by emphasized that the public hearings are intended to ensure an open bilateral discussion of the proposed CASA-1000 Project. </w:t>
      </w:r>
      <w:r w:rsidRPr="00DE1A1E">
        <w:t xml:space="preserve"> Following this the </w:t>
      </w:r>
      <w:r w:rsidRPr="00DE1A1E">
        <w:rPr>
          <w:lang w:val="en-US"/>
        </w:rPr>
        <w:t xml:space="preserve">First Director General's Deputy, the OJSC "National Electric Grid of Kyrgyzstan" led the main discussion sessions.  </w:t>
      </w:r>
      <w:r w:rsidRPr="00DE1A1E">
        <w:t xml:space="preserve">The technical session of the workshops contained a presentation, which provided an overview of the project, its preparation and progress to-date; and details of the ESIA, SIA, REA and </w:t>
      </w:r>
      <w:r w:rsidR="002140C0">
        <w:t>LARF/RPF</w:t>
      </w:r>
      <w:r w:rsidRPr="00DE1A1E">
        <w:t xml:space="preserve">; community support projects to benefit communities; consultation process to-date; and mechanisms for continued consultations.  </w:t>
      </w:r>
    </w:p>
    <w:p w14:paraId="7EDC747F" w14:textId="3BB73332" w:rsidR="00A2575F" w:rsidRPr="00DE1A1E" w:rsidRDefault="00A2575F" w:rsidP="007E25F0">
      <w:pPr>
        <w:pStyle w:val="Heading3"/>
      </w:pPr>
      <w:bookmarkStart w:id="345" w:name="_Toc378504805"/>
      <w:r w:rsidRPr="00DE1A1E">
        <w:t>Discussions</w:t>
      </w:r>
      <w:bookmarkEnd w:id="345"/>
      <w:r w:rsidRPr="00DE1A1E">
        <w:t xml:space="preserve"> </w:t>
      </w:r>
    </w:p>
    <w:p w14:paraId="6A6E1A94" w14:textId="77777777" w:rsidR="00A2575F" w:rsidRPr="00DE1A1E" w:rsidRDefault="00A2575F" w:rsidP="007E25F0">
      <w:r w:rsidRPr="00DE1A1E">
        <w:rPr>
          <w:lang w:val="en-US"/>
        </w:rPr>
        <w:t xml:space="preserve">In both of the workshops, the issues raised were listed in the consultation report produced and submitted to </w:t>
      </w:r>
      <w:r w:rsidRPr="00DE1A1E">
        <w:t>World Bank by National Electric Grid of Kyrgyzstan, and OJSC Electric Power Plants. In addition, the participants were informed about an option to provide all their questions verbally by telephone or in a written form via e-mail and contact data were provided to all participants of public hearings.</w:t>
      </w:r>
      <w:r w:rsidRPr="00DE1A1E">
        <w:rPr>
          <w:lang w:val="en-US"/>
        </w:rPr>
        <w:t xml:space="preserve">  </w:t>
      </w:r>
      <w:r w:rsidRPr="00DE1A1E">
        <w:t xml:space="preserve">Since the date of the workshops until mid-January, no written or email responses were received by the NTC. </w:t>
      </w:r>
    </w:p>
    <w:p w14:paraId="6DD04FD6" w14:textId="77777777" w:rsidR="00A2575F" w:rsidRPr="00DE1A1E" w:rsidRDefault="00A2575F" w:rsidP="007E25F0">
      <w:r w:rsidRPr="00DE1A1E">
        <w:t>After the presentation, the session was opened for discussion and participants were invited to share their concerns and views. Many environmental and social issues were raised which are summarized below and reported on fully in the NTC consultation report. NTC found the views and concerns very valuable and helpful for the future country-specific ESIA.</w:t>
      </w:r>
    </w:p>
    <w:p w14:paraId="2D311B29" w14:textId="77777777" w:rsidR="00256F57" w:rsidRPr="00DE1A1E" w:rsidRDefault="00256F57" w:rsidP="007E25F0"/>
    <w:tbl>
      <w:tblPr>
        <w:tblStyle w:val="TableGrid"/>
        <w:tblW w:w="0" w:type="auto"/>
        <w:tblLook w:val="04A0" w:firstRow="1" w:lastRow="0" w:firstColumn="1" w:lastColumn="0" w:noHBand="0" w:noVBand="1"/>
      </w:tblPr>
      <w:tblGrid>
        <w:gridCol w:w="3681"/>
        <w:gridCol w:w="5335"/>
      </w:tblGrid>
      <w:tr w:rsidR="00A2575F" w:rsidRPr="00DE1A1E" w14:paraId="0EA58368" w14:textId="77777777" w:rsidTr="006F5793">
        <w:tc>
          <w:tcPr>
            <w:tcW w:w="3681" w:type="dxa"/>
          </w:tcPr>
          <w:p w14:paraId="6B93A506" w14:textId="77777777" w:rsidR="00A2575F" w:rsidRPr="00DE1A1E" w:rsidRDefault="00A2575F" w:rsidP="007E25F0">
            <w:pPr>
              <w:rPr>
                <w:b/>
              </w:rPr>
            </w:pPr>
            <w:r w:rsidRPr="00DE1A1E">
              <w:rPr>
                <w:b/>
              </w:rPr>
              <w:t xml:space="preserve">Issue </w:t>
            </w:r>
          </w:p>
        </w:tc>
        <w:tc>
          <w:tcPr>
            <w:tcW w:w="5335" w:type="dxa"/>
          </w:tcPr>
          <w:p w14:paraId="1A2EC0C2" w14:textId="77777777" w:rsidR="00A2575F" w:rsidRPr="00DE1A1E" w:rsidRDefault="00A2575F" w:rsidP="007E25F0">
            <w:pPr>
              <w:rPr>
                <w:b/>
              </w:rPr>
            </w:pPr>
            <w:r w:rsidRPr="00DE1A1E">
              <w:rPr>
                <w:b/>
              </w:rPr>
              <w:t>NTC response</w:t>
            </w:r>
          </w:p>
        </w:tc>
      </w:tr>
      <w:tr w:rsidR="00A2575F" w:rsidRPr="00DE1A1E" w14:paraId="5808D28C" w14:textId="77777777" w:rsidTr="006F5793">
        <w:tc>
          <w:tcPr>
            <w:tcW w:w="3681" w:type="dxa"/>
          </w:tcPr>
          <w:p w14:paraId="7EAEF7B5" w14:textId="77777777" w:rsidR="00A2575F" w:rsidRPr="00DE1A1E" w:rsidRDefault="00A2575F" w:rsidP="007E25F0">
            <w:r w:rsidRPr="00DE1A1E">
              <w:t>What are the benefits of the Project for the Kyrgyz Republic?</w:t>
            </w:r>
          </w:p>
        </w:tc>
        <w:tc>
          <w:tcPr>
            <w:tcW w:w="5335" w:type="dxa"/>
          </w:tcPr>
          <w:p w14:paraId="1961CD2C" w14:textId="77777777" w:rsidR="00A2575F" w:rsidRPr="00DE1A1E" w:rsidRDefault="00A2575F" w:rsidP="007E25F0">
            <w:r w:rsidRPr="00DE1A1E">
              <w:t>The benefits were explained, including a new alternative market for exporting its surplus electricity to cover real demand for electricity in summer seasons.</w:t>
            </w:r>
          </w:p>
        </w:tc>
      </w:tr>
      <w:tr w:rsidR="00A2575F" w:rsidRPr="00DE1A1E" w14:paraId="49222806" w14:textId="77777777" w:rsidTr="006F5793">
        <w:tc>
          <w:tcPr>
            <w:tcW w:w="3681" w:type="dxa"/>
          </w:tcPr>
          <w:p w14:paraId="65821C39" w14:textId="77777777" w:rsidR="00A2575F" w:rsidRPr="00DE1A1E" w:rsidRDefault="00A2575F" w:rsidP="007E25F0">
            <w:r w:rsidRPr="00DE1A1E">
              <w:t xml:space="preserve">Is Kazakhstan participating in the project? </w:t>
            </w:r>
          </w:p>
        </w:tc>
        <w:tc>
          <w:tcPr>
            <w:tcW w:w="5335" w:type="dxa"/>
          </w:tcPr>
          <w:p w14:paraId="4B81AEF7" w14:textId="77777777" w:rsidR="00A2575F" w:rsidRPr="00DE1A1E" w:rsidRDefault="00A2575F" w:rsidP="007E25F0">
            <w:r w:rsidRPr="00DE1A1E">
              <w:t xml:space="preserve">Two sellers participate in the Project: Kyrgyz Republic and the Republic of Tajikistan; and two buyers: Afghanistan and Pakistan. Participation of the Republic of Kazakhstan was not considered. </w:t>
            </w:r>
          </w:p>
        </w:tc>
      </w:tr>
      <w:tr w:rsidR="00A2575F" w:rsidRPr="00DE1A1E" w14:paraId="60D934CE" w14:textId="77777777" w:rsidTr="006F5793">
        <w:tc>
          <w:tcPr>
            <w:tcW w:w="3681" w:type="dxa"/>
          </w:tcPr>
          <w:p w14:paraId="3E665668" w14:textId="77777777" w:rsidR="00A2575F" w:rsidRPr="00DE1A1E" w:rsidRDefault="00A2575F" w:rsidP="007E25F0">
            <w:r w:rsidRPr="00DE1A1E">
              <w:t xml:space="preserve">What would be the impact of the Project implementation for power deficit in the winter in the Kyrgyz Republic? </w:t>
            </w:r>
          </w:p>
        </w:tc>
        <w:tc>
          <w:tcPr>
            <w:tcW w:w="5335" w:type="dxa"/>
          </w:tcPr>
          <w:p w14:paraId="770DA0A8" w14:textId="77777777" w:rsidR="00A2575F" w:rsidRPr="00DE1A1E" w:rsidRDefault="00A2575F" w:rsidP="007E25F0">
            <w:r w:rsidRPr="00DE1A1E">
              <w:t xml:space="preserve">Kyrgyzstan and Tajikistan face power deficit in winter, when several factors coincide:  higher load resulting from higher power consumption, which is used for heating purposes, reduced daylight hours, low water inflow for generation, - and the generation cannot be increased because of the commitments to the downstream countries.  At the same time, both countries have summer surpluses and CASA-1000 is aimed at this summer surplus only.   Export revenues in summer, - when domestically, in Kyrgyzstan, the need is reduced and revenues could be used to purchase power when required.   </w:t>
            </w:r>
          </w:p>
        </w:tc>
      </w:tr>
      <w:tr w:rsidR="00A2575F" w:rsidRPr="00DE1A1E" w14:paraId="324EE590" w14:textId="77777777" w:rsidTr="006F5793">
        <w:tc>
          <w:tcPr>
            <w:tcW w:w="3681" w:type="dxa"/>
          </w:tcPr>
          <w:p w14:paraId="07CBB2B5" w14:textId="77777777" w:rsidR="00A2575F" w:rsidRPr="00DE1A1E" w:rsidRDefault="00A2575F" w:rsidP="007E25F0">
            <w:r w:rsidRPr="00DE1A1E">
              <w:t xml:space="preserve">Provide more detailed information about alternative sources of energy – what would be their use for mitigation of the social impact of the Project   </w:t>
            </w:r>
          </w:p>
        </w:tc>
        <w:tc>
          <w:tcPr>
            <w:tcW w:w="5335" w:type="dxa"/>
          </w:tcPr>
          <w:p w14:paraId="2C938480" w14:textId="77777777" w:rsidR="00A2575F" w:rsidRPr="00DE1A1E" w:rsidRDefault="00A2575F" w:rsidP="007E25F0">
            <w:r w:rsidRPr="00DE1A1E">
              <w:t xml:space="preserve">Based on consultations with local communities, some projects were proposed for ensuring community participation in sharing project-related benefits, including provision of solar electricity batteries and solar heating batteries for key community </w:t>
            </w:r>
            <w:r w:rsidRPr="00DE1A1E">
              <w:lastRenderedPageBreak/>
              <w:t xml:space="preserve">facilities, such as schools and rural health care facilities, for the estimated value of USD 1.1 million. </w:t>
            </w:r>
          </w:p>
        </w:tc>
      </w:tr>
      <w:tr w:rsidR="00A2575F" w:rsidRPr="00DE1A1E" w14:paraId="2BF1E3A9" w14:textId="77777777" w:rsidTr="006F5793">
        <w:tc>
          <w:tcPr>
            <w:tcW w:w="3681" w:type="dxa"/>
          </w:tcPr>
          <w:p w14:paraId="17C98E98" w14:textId="77777777" w:rsidR="00A2575F" w:rsidRPr="00DE1A1E" w:rsidRDefault="00A2575F" w:rsidP="007E25F0">
            <w:r w:rsidRPr="00DE1A1E">
              <w:lastRenderedPageBreak/>
              <w:t xml:space="preserve">What is the Project implementation timeframe? </w:t>
            </w:r>
          </w:p>
        </w:tc>
        <w:tc>
          <w:tcPr>
            <w:tcW w:w="5335" w:type="dxa"/>
          </w:tcPr>
          <w:p w14:paraId="2A70296C" w14:textId="77777777" w:rsidR="00A2575F" w:rsidRPr="00DE1A1E" w:rsidRDefault="00A2575F" w:rsidP="007E25F0">
            <w:r w:rsidRPr="00DE1A1E">
              <w:t xml:space="preserve">According to the estimates, the construction phase, into operation may take about 3 years. Preliminary, commencement of construction is planned for </w:t>
            </w:r>
            <w:proofErr w:type="gramStart"/>
            <w:r w:rsidRPr="00DE1A1E">
              <w:t>2014,</w:t>
            </w:r>
            <w:proofErr w:type="gramEnd"/>
            <w:r w:rsidRPr="00DE1A1E">
              <w:t xml:space="preserve"> however, this would depend on how quickly agreements were made regarding commercial conditions and final financing arrangements.   </w:t>
            </w:r>
          </w:p>
        </w:tc>
      </w:tr>
      <w:tr w:rsidR="00A2575F" w:rsidRPr="00DE1A1E" w14:paraId="071F2DF1" w14:textId="77777777" w:rsidTr="006F5793">
        <w:tc>
          <w:tcPr>
            <w:tcW w:w="3681" w:type="dxa"/>
          </w:tcPr>
          <w:p w14:paraId="79B7928C" w14:textId="77777777" w:rsidR="00A2575F" w:rsidRPr="00DE1A1E" w:rsidRDefault="00A2575F" w:rsidP="007E25F0">
            <w:r w:rsidRPr="00DE1A1E">
              <w:t>Project costs were requested</w:t>
            </w:r>
          </w:p>
        </w:tc>
        <w:tc>
          <w:tcPr>
            <w:tcW w:w="5335" w:type="dxa"/>
          </w:tcPr>
          <w:p w14:paraId="127E01FE" w14:textId="77777777" w:rsidR="00A2575F" w:rsidRPr="00DE1A1E" w:rsidRDefault="00A2575F" w:rsidP="007E25F0">
            <w:r w:rsidRPr="00DE1A1E">
              <w:t>Details were provided.</w:t>
            </w:r>
          </w:p>
        </w:tc>
      </w:tr>
      <w:tr w:rsidR="00A2575F" w:rsidRPr="00DE1A1E" w14:paraId="0E16030A" w14:textId="77777777" w:rsidTr="006F5793">
        <w:tc>
          <w:tcPr>
            <w:tcW w:w="3681" w:type="dxa"/>
          </w:tcPr>
          <w:p w14:paraId="523220A9" w14:textId="77777777" w:rsidR="00A2575F" w:rsidRPr="00DE1A1E" w:rsidRDefault="00A2575F" w:rsidP="007E25F0">
            <w:r w:rsidRPr="00DE1A1E">
              <w:t>Please provide more detailed information about resettlement of people</w:t>
            </w:r>
          </w:p>
        </w:tc>
        <w:tc>
          <w:tcPr>
            <w:tcW w:w="5335" w:type="dxa"/>
          </w:tcPr>
          <w:p w14:paraId="681BD061" w14:textId="77777777" w:rsidR="00A2575F" w:rsidRPr="00DE1A1E" w:rsidRDefault="00A2575F" w:rsidP="007E25F0">
            <w:r w:rsidRPr="00DE1A1E">
              <w:t xml:space="preserve">As it was already mentioned, in the Kyrgyz Republic, the proposed route of the power line will go through sparsely populated areas. There are less than 30 villages and settlements along the power line route. General social impact of the Project is likely to be insignificant from the point of view of resettlement of citizens or even large-scale land acquisition.    </w:t>
            </w:r>
          </w:p>
        </w:tc>
      </w:tr>
      <w:tr w:rsidR="00A2575F" w:rsidRPr="00DE1A1E" w14:paraId="4A7D5654" w14:textId="77777777" w:rsidTr="006F5793">
        <w:tc>
          <w:tcPr>
            <w:tcW w:w="3681" w:type="dxa"/>
          </w:tcPr>
          <w:p w14:paraId="7D7F5C63" w14:textId="77777777" w:rsidR="00A2575F" w:rsidRPr="00DE1A1E" w:rsidRDefault="00A2575F" w:rsidP="00913933">
            <w:pPr>
              <w:pStyle w:val="1"/>
              <w:ind w:left="29"/>
              <w:rPr>
                <w:rFonts w:eastAsia="Times New Roman"/>
                <w:sz w:val="20"/>
                <w:szCs w:val="20"/>
                <w:lang w:val="en-GB" w:eastAsia="da-DK"/>
              </w:rPr>
            </w:pPr>
            <w:r w:rsidRPr="00DE1A1E">
              <w:rPr>
                <w:rFonts w:eastAsia="Times New Roman"/>
                <w:sz w:val="20"/>
                <w:szCs w:val="20"/>
                <w:lang w:val="en-GB" w:eastAsia="da-DK"/>
              </w:rPr>
              <w:t>Are there any plans to construct a new 500 kV line during implementation of the Project, or the existing one is going to be used?</w:t>
            </w:r>
          </w:p>
        </w:tc>
        <w:tc>
          <w:tcPr>
            <w:tcW w:w="5335" w:type="dxa"/>
          </w:tcPr>
          <w:p w14:paraId="1A08464A" w14:textId="77777777" w:rsidR="00A2575F" w:rsidRPr="00DE1A1E" w:rsidRDefault="00A2575F" w:rsidP="00913933">
            <w:pPr>
              <w:pStyle w:val="1"/>
              <w:ind w:left="34"/>
              <w:rPr>
                <w:rFonts w:eastAsia="Times New Roman"/>
                <w:sz w:val="20"/>
                <w:szCs w:val="20"/>
                <w:lang w:val="en-GB" w:eastAsia="da-DK"/>
              </w:rPr>
            </w:pPr>
            <w:r w:rsidRPr="00DE1A1E">
              <w:rPr>
                <w:rFonts w:eastAsia="Times New Roman"/>
                <w:sz w:val="20"/>
                <w:szCs w:val="20"/>
                <w:lang w:val="en-GB" w:eastAsia="da-DK"/>
              </w:rPr>
              <w:t xml:space="preserve">This is an issue regarding the line from Datka to Khujand under CASA-1000 Project, which is an entirely new line; no use of the existing power lines is envisaged by the Project. </w:t>
            </w:r>
          </w:p>
        </w:tc>
      </w:tr>
      <w:tr w:rsidR="00A2575F" w:rsidRPr="00DE1A1E" w14:paraId="070CD969" w14:textId="77777777" w:rsidTr="006F5793">
        <w:tc>
          <w:tcPr>
            <w:tcW w:w="3681" w:type="dxa"/>
          </w:tcPr>
          <w:p w14:paraId="6B6B2D5F" w14:textId="1FC853F0" w:rsidR="00A2575F" w:rsidRPr="00DE1A1E" w:rsidRDefault="00A2575F" w:rsidP="00913933">
            <w:r w:rsidRPr="00DE1A1E">
              <w:t xml:space="preserve">Border-related issues with regard to Tajik enclave </w:t>
            </w:r>
          </w:p>
        </w:tc>
        <w:tc>
          <w:tcPr>
            <w:tcW w:w="5335" w:type="dxa"/>
          </w:tcPr>
          <w:p w14:paraId="09B88682" w14:textId="77777777" w:rsidR="00A2575F" w:rsidRPr="00DE1A1E" w:rsidRDefault="00A2575F" w:rsidP="00913933">
            <w:pPr>
              <w:pStyle w:val="1"/>
              <w:ind w:left="34"/>
              <w:rPr>
                <w:rFonts w:eastAsia="Times New Roman"/>
                <w:sz w:val="20"/>
                <w:szCs w:val="20"/>
                <w:lang w:val="en-GB" w:eastAsia="da-DK"/>
              </w:rPr>
            </w:pPr>
            <w:r w:rsidRPr="00DE1A1E">
              <w:rPr>
                <w:rFonts w:eastAsia="Times New Roman"/>
                <w:sz w:val="20"/>
                <w:szCs w:val="20"/>
                <w:lang w:val="en-GB" w:eastAsia="da-DK"/>
              </w:rPr>
              <w:t xml:space="preserve">There were some problems related to Tajik lands during the construction of Aigultash Samat conversion station. As a result, the route was modified. </w:t>
            </w:r>
          </w:p>
        </w:tc>
      </w:tr>
      <w:tr w:rsidR="00A2575F" w:rsidRPr="00DE1A1E" w14:paraId="4D186232" w14:textId="77777777" w:rsidTr="006F5793">
        <w:tc>
          <w:tcPr>
            <w:tcW w:w="3681" w:type="dxa"/>
          </w:tcPr>
          <w:p w14:paraId="12FD3CC2" w14:textId="77777777" w:rsidR="00A2575F" w:rsidRPr="00DE1A1E" w:rsidRDefault="00A2575F" w:rsidP="007E25F0">
            <w:r w:rsidRPr="00DE1A1E">
              <w:t>Potential corruption issues during contracting were raised.</w:t>
            </w:r>
          </w:p>
        </w:tc>
        <w:tc>
          <w:tcPr>
            <w:tcW w:w="5335" w:type="dxa"/>
          </w:tcPr>
          <w:p w14:paraId="18108704" w14:textId="77777777" w:rsidR="00A2575F" w:rsidRPr="00DE1A1E" w:rsidRDefault="00A2575F" w:rsidP="007E25F0">
            <w:r w:rsidRPr="00DE1A1E">
              <w:t>A Contractor will be selected under the rules of the World Bank based on international bidding and in the most transparent manner.</w:t>
            </w:r>
          </w:p>
        </w:tc>
      </w:tr>
      <w:tr w:rsidR="00A2575F" w:rsidRPr="00DE1A1E" w14:paraId="2D681B8E" w14:textId="77777777" w:rsidTr="006F5793">
        <w:tc>
          <w:tcPr>
            <w:tcW w:w="3681" w:type="dxa"/>
          </w:tcPr>
          <w:p w14:paraId="3B7BE56A" w14:textId="77777777" w:rsidR="00A2575F" w:rsidRPr="00DE1A1E" w:rsidRDefault="00A2575F" w:rsidP="00913933">
            <w:pPr>
              <w:pStyle w:val="1"/>
              <w:ind w:left="34"/>
              <w:rPr>
                <w:rFonts w:eastAsia="Times New Roman"/>
                <w:sz w:val="20"/>
                <w:szCs w:val="20"/>
                <w:lang w:val="en-GB" w:eastAsia="da-DK"/>
              </w:rPr>
            </w:pPr>
            <w:r w:rsidRPr="00DE1A1E">
              <w:rPr>
                <w:rFonts w:eastAsia="Times New Roman"/>
                <w:sz w:val="20"/>
                <w:szCs w:val="20"/>
                <w:lang w:val="en-GB" w:eastAsia="da-DK"/>
              </w:rPr>
              <w:t xml:space="preserve">What meters will be used for the Project? </w:t>
            </w:r>
          </w:p>
          <w:p w14:paraId="1B1CF7C4" w14:textId="77777777" w:rsidR="00A2575F" w:rsidRPr="00DE1A1E" w:rsidRDefault="00A2575F" w:rsidP="00913933">
            <w:pPr>
              <w:ind w:left="34"/>
            </w:pPr>
          </w:p>
        </w:tc>
        <w:tc>
          <w:tcPr>
            <w:tcW w:w="5335" w:type="dxa"/>
          </w:tcPr>
          <w:p w14:paraId="4159CF07" w14:textId="77777777" w:rsidR="00A2575F" w:rsidRPr="00DE1A1E" w:rsidRDefault="00A2575F" w:rsidP="00913933">
            <w:pPr>
              <w:pStyle w:val="1"/>
              <w:ind w:left="34"/>
              <w:rPr>
                <w:rFonts w:eastAsia="Times New Roman"/>
                <w:sz w:val="20"/>
                <w:szCs w:val="20"/>
                <w:lang w:val="en-GB" w:eastAsia="da-DK"/>
              </w:rPr>
            </w:pPr>
            <w:r w:rsidRPr="00DE1A1E">
              <w:rPr>
                <w:rFonts w:eastAsia="Times New Roman"/>
                <w:sz w:val="20"/>
                <w:szCs w:val="20"/>
                <w:lang w:val="en-GB" w:eastAsia="da-DK"/>
              </w:rPr>
              <w:t>As to metering, 7 documents are being drafted now, including the Master Agreement and the Technical Code. An automated metering from a coordination center</w:t>
            </w:r>
            <w:proofErr w:type="gramStart"/>
            <w:r w:rsidRPr="00DE1A1E">
              <w:rPr>
                <w:rFonts w:eastAsia="Times New Roman"/>
                <w:sz w:val="20"/>
                <w:szCs w:val="20"/>
                <w:lang w:val="en-GB" w:eastAsia="da-DK"/>
              </w:rPr>
              <w:t>,-</w:t>
            </w:r>
            <w:proofErr w:type="gramEnd"/>
            <w:r w:rsidRPr="00DE1A1E">
              <w:rPr>
                <w:rFonts w:eastAsia="Times New Roman"/>
                <w:sz w:val="20"/>
                <w:szCs w:val="20"/>
                <w:lang w:val="en-GB" w:eastAsia="da-DK"/>
              </w:rPr>
              <w:t xml:space="preserve"> which has to be created, will be introduced to ensure transparency.  </w:t>
            </w:r>
          </w:p>
        </w:tc>
      </w:tr>
      <w:tr w:rsidR="00A2575F" w:rsidRPr="00DE1A1E" w14:paraId="70756064" w14:textId="77777777" w:rsidTr="006F5793">
        <w:tc>
          <w:tcPr>
            <w:tcW w:w="3681" w:type="dxa"/>
          </w:tcPr>
          <w:p w14:paraId="0DF5F287" w14:textId="77777777" w:rsidR="00A2575F" w:rsidRPr="00DE1A1E" w:rsidRDefault="00A2575F" w:rsidP="00913933">
            <w:pPr>
              <w:pStyle w:val="1"/>
              <w:ind w:left="34"/>
              <w:rPr>
                <w:rFonts w:eastAsia="Times New Roman"/>
                <w:sz w:val="20"/>
                <w:szCs w:val="20"/>
                <w:lang w:val="en-GB" w:eastAsia="da-DK"/>
              </w:rPr>
            </w:pPr>
            <w:r w:rsidRPr="00DE1A1E">
              <w:rPr>
                <w:rFonts w:eastAsia="Times New Roman"/>
                <w:sz w:val="20"/>
                <w:szCs w:val="20"/>
                <w:lang w:val="en-GB" w:eastAsia="da-DK"/>
              </w:rPr>
              <w:t>Details of compensation payments to citizens were requested.</w:t>
            </w:r>
          </w:p>
        </w:tc>
        <w:tc>
          <w:tcPr>
            <w:tcW w:w="5335" w:type="dxa"/>
          </w:tcPr>
          <w:p w14:paraId="2F65D3A6" w14:textId="77777777" w:rsidR="00A2575F" w:rsidRPr="00DE1A1E" w:rsidRDefault="00A2575F" w:rsidP="00913933">
            <w:pPr>
              <w:pStyle w:val="1"/>
              <w:ind w:left="34"/>
              <w:rPr>
                <w:rFonts w:eastAsia="Times New Roman"/>
                <w:sz w:val="20"/>
                <w:szCs w:val="20"/>
                <w:lang w:val="en-GB" w:eastAsia="da-DK"/>
              </w:rPr>
            </w:pPr>
            <w:proofErr w:type="gramStart"/>
            <w:r w:rsidRPr="00DE1A1E">
              <w:rPr>
                <w:rFonts w:eastAsia="Times New Roman"/>
                <w:sz w:val="20"/>
                <w:szCs w:val="20"/>
                <w:lang w:val="en-GB" w:eastAsia="da-DK"/>
              </w:rPr>
              <w:t>Details of the compensation calculation method is</w:t>
            </w:r>
            <w:proofErr w:type="gramEnd"/>
            <w:r w:rsidRPr="00DE1A1E">
              <w:rPr>
                <w:rFonts w:eastAsia="Times New Roman"/>
                <w:sz w:val="20"/>
                <w:szCs w:val="20"/>
                <w:lang w:val="en-GB" w:eastAsia="da-DK"/>
              </w:rPr>
              <w:t xml:space="preserve"> already available, within the resettlement policy. The JSC "National Electric Grid of Kyrgyzstan" will be responsible for construction of the power line, and all specific activities related to that will be implemented by them.</w:t>
            </w:r>
          </w:p>
        </w:tc>
      </w:tr>
      <w:tr w:rsidR="00A2575F" w:rsidRPr="00DE1A1E" w14:paraId="68E0E74B" w14:textId="77777777" w:rsidTr="006F5793">
        <w:tc>
          <w:tcPr>
            <w:tcW w:w="3681" w:type="dxa"/>
          </w:tcPr>
          <w:p w14:paraId="61FFDB68" w14:textId="77777777" w:rsidR="00A2575F" w:rsidRPr="00DE1A1E" w:rsidRDefault="00A2575F" w:rsidP="007E25F0">
            <w:r w:rsidRPr="00DE1A1E">
              <w:t>Translation errors were cited</w:t>
            </w:r>
          </w:p>
        </w:tc>
        <w:tc>
          <w:tcPr>
            <w:tcW w:w="5335" w:type="dxa"/>
          </w:tcPr>
          <w:p w14:paraId="2F910105" w14:textId="77777777" w:rsidR="00A2575F" w:rsidRPr="00DE1A1E" w:rsidRDefault="00A2575F" w:rsidP="007E25F0">
            <w:r w:rsidRPr="00DE1A1E">
              <w:t xml:space="preserve">These will be corrected. </w:t>
            </w:r>
          </w:p>
        </w:tc>
      </w:tr>
    </w:tbl>
    <w:p w14:paraId="17161738" w14:textId="77777777" w:rsidR="00A2575F" w:rsidRPr="00DE1A1E" w:rsidRDefault="00A2575F" w:rsidP="007E25F0">
      <w:pPr>
        <w:pStyle w:val="Caption"/>
      </w:pPr>
      <w:r w:rsidRPr="00DE1A1E">
        <w:t xml:space="preserve">Table </w:t>
      </w:r>
      <w:fldSimple w:instr=" STYLEREF 1 \s ">
        <w:r w:rsidR="001B7C49">
          <w:rPr>
            <w:noProof/>
          </w:rPr>
          <w:t>7</w:t>
        </w:r>
      </w:fldSimple>
      <w:r w:rsidRPr="00DE1A1E">
        <w:noBreakHyphen/>
      </w:r>
      <w:fldSimple w:instr=" SEQ Table \* ARABIC \s 1 ">
        <w:r w:rsidR="001B7C49">
          <w:rPr>
            <w:noProof/>
          </w:rPr>
          <w:t>3</w:t>
        </w:r>
      </w:fldSimple>
      <w:r w:rsidRPr="00DE1A1E">
        <w:t xml:space="preserve"> Issues raised and NTC response</w:t>
      </w:r>
    </w:p>
    <w:p w14:paraId="45857332" w14:textId="77777777" w:rsidR="00A2575F" w:rsidRPr="00DE1A1E" w:rsidRDefault="00A2575F" w:rsidP="007E25F0">
      <w:r w:rsidRPr="00DE1A1E">
        <w:t xml:space="preserve">Overall, no outstanding objections or insurmountable issues were raised and the workshops a reported a favourable conclusion towards the project. </w:t>
      </w:r>
    </w:p>
    <w:p w14:paraId="2BA11351" w14:textId="4D35D455" w:rsidR="00A2575F" w:rsidRPr="00DE1A1E" w:rsidRDefault="00A2575F" w:rsidP="007E25F0">
      <w:pPr>
        <w:pStyle w:val="Heading2"/>
      </w:pPr>
      <w:bookmarkStart w:id="346" w:name="_Toc378504806"/>
      <w:r w:rsidRPr="00DE1A1E">
        <w:t>Tajikistan</w:t>
      </w:r>
      <w:bookmarkEnd w:id="346"/>
      <w:r w:rsidRPr="00DE1A1E">
        <w:t xml:space="preserve"> </w:t>
      </w:r>
    </w:p>
    <w:p w14:paraId="12ABB2F3" w14:textId="2364C9AA" w:rsidR="00A2575F" w:rsidRPr="00DE1A1E" w:rsidRDefault="00A2575F" w:rsidP="007E25F0">
      <w:pPr>
        <w:pStyle w:val="Heading3"/>
      </w:pPr>
      <w:bookmarkStart w:id="347" w:name="_Toc378504808"/>
      <w:r w:rsidRPr="00DE1A1E">
        <w:t>Workshop organization</w:t>
      </w:r>
      <w:bookmarkEnd w:id="347"/>
    </w:p>
    <w:p w14:paraId="5FFCDFCE" w14:textId="77777777" w:rsidR="00A2575F" w:rsidRPr="00DE1A1E" w:rsidRDefault="00A2575F" w:rsidP="007E25F0">
      <w:r w:rsidRPr="00DE1A1E">
        <w:t xml:space="preserve">The NTC, </w:t>
      </w:r>
      <w:r w:rsidRPr="00DE1A1E">
        <w:rPr>
          <w:spacing w:val="1"/>
        </w:rPr>
        <w:t>O</w:t>
      </w:r>
      <w:r w:rsidRPr="00DE1A1E">
        <w:rPr>
          <w:spacing w:val="-2"/>
        </w:rPr>
        <w:t>J</w:t>
      </w:r>
      <w:r w:rsidRPr="00DE1A1E">
        <w:t>SC B</w:t>
      </w:r>
      <w:r w:rsidRPr="00DE1A1E">
        <w:rPr>
          <w:spacing w:val="1"/>
        </w:rPr>
        <w:t>a</w:t>
      </w:r>
      <w:r w:rsidRPr="00DE1A1E">
        <w:t>rki</w:t>
      </w:r>
      <w:r w:rsidRPr="00DE1A1E">
        <w:rPr>
          <w:spacing w:val="-3"/>
        </w:rPr>
        <w:t xml:space="preserve"> </w:t>
      </w:r>
      <w:r w:rsidRPr="00DE1A1E">
        <w:rPr>
          <w:spacing w:val="2"/>
        </w:rPr>
        <w:t>T</w:t>
      </w:r>
      <w:r w:rsidRPr="00DE1A1E">
        <w:rPr>
          <w:spacing w:val="1"/>
        </w:rPr>
        <w:t>o</w:t>
      </w:r>
      <w:r w:rsidRPr="00DE1A1E">
        <w:t>j</w:t>
      </w:r>
      <w:r w:rsidRPr="00DE1A1E">
        <w:rPr>
          <w:spacing w:val="-1"/>
        </w:rPr>
        <w:t>i</w:t>
      </w:r>
      <w:r w:rsidRPr="00DE1A1E">
        <w:rPr>
          <w:spacing w:val="1"/>
        </w:rPr>
        <w:t>k,</w:t>
      </w:r>
      <w:r w:rsidRPr="00DE1A1E">
        <w:t xml:space="preserve"> engaged the services of the</w:t>
      </w:r>
      <w:r w:rsidRPr="00DE1A1E">
        <w:rPr>
          <w:spacing w:val="-1"/>
        </w:rPr>
        <w:t xml:space="preserve"> </w:t>
      </w:r>
      <w:r w:rsidRPr="00DE1A1E">
        <w:t>NGO</w:t>
      </w:r>
      <w:r w:rsidRPr="00DE1A1E">
        <w:rPr>
          <w:spacing w:val="2"/>
        </w:rPr>
        <w:t xml:space="preserve"> </w:t>
      </w:r>
      <w:r w:rsidRPr="00DE1A1E">
        <w:rPr>
          <w:spacing w:val="-1"/>
        </w:rPr>
        <w:t>“</w:t>
      </w:r>
      <w:r w:rsidRPr="00DE1A1E">
        <w:t>K</w:t>
      </w:r>
      <w:r w:rsidRPr="00DE1A1E">
        <w:rPr>
          <w:spacing w:val="1"/>
        </w:rPr>
        <w:t>uh</w:t>
      </w:r>
      <w:r w:rsidRPr="00DE1A1E">
        <w:t>is</w:t>
      </w:r>
      <w:r w:rsidRPr="00DE1A1E">
        <w:rPr>
          <w:spacing w:val="-2"/>
        </w:rPr>
        <w:t>t</w:t>
      </w:r>
      <w:r w:rsidRPr="00DE1A1E">
        <w:rPr>
          <w:spacing w:val="1"/>
        </w:rPr>
        <w:t>on</w:t>
      </w:r>
      <w:r w:rsidRPr="00DE1A1E">
        <w:t>” in</w:t>
      </w:r>
      <w:r w:rsidRPr="00DE1A1E">
        <w:rPr>
          <w:spacing w:val="1"/>
        </w:rPr>
        <w:t xml:space="preserve"> </w:t>
      </w:r>
      <w:r w:rsidRPr="00DE1A1E">
        <w:t>No</w:t>
      </w:r>
      <w:r w:rsidRPr="00DE1A1E">
        <w:rPr>
          <w:spacing w:val="-2"/>
        </w:rPr>
        <w:t>v</w:t>
      </w:r>
      <w:r w:rsidRPr="00DE1A1E">
        <w:rPr>
          <w:spacing w:val="1"/>
        </w:rPr>
        <w:t>em</w:t>
      </w:r>
      <w:r w:rsidRPr="00DE1A1E">
        <w:rPr>
          <w:spacing w:val="-1"/>
        </w:rPr>
        <w:t>b</w:t>
      </w:r>
      <w:r w:rsidRPr="00DE1A1E">
        <w:rPr>
          <w:spacing w:val="1"/>
        </w:rPr>
        <w:t>e</w:t>
      </w:r>
      <w:r w:rsidRPr="00DE1A1E">
        <w:t>r 2013 in organising the consultation workshops and compiling the report that followed, which was very detailed and comprehensive; containing all support information from arrangement details through to lists and contact details of all participants across the three workshops. D</w:t>
      </w:r>
      <w:r w:rsidRPr="00DE1A1E">
        <w:rPr>
          <w:spacing w:val="-1"/>
        </w:rPr>
        <w:t>i</w:t>
      </w:r>
      <w:r w:rsidRPr="00DE1A1E">
        <w:t>ss</w:t>
      </w:r>
      <w:r w:rsidRPr="00DE1A1E">
        <w:rPr>
          <w:spacing w:val="1"/>
        </w:rPr>
        <w:t>em</w:t>
      </w:r>
      <w:r w:rsidRPr="00DE1A1E">
        <w:t>in</w:t>
      </w:r>
      <w:r w:rsidRPr="00DE1A1E">
        <w:rPr>
          <w:spacing w:val="1"/>
        </w:rPr>
        <w:t>a</w:t>
      </w:r>
      <w:r w:rsidRPr="00DE1A1E">
        <w:t>t</w:t>
      </w:r>
      <w:r w:rsidRPr="00DE1A1E">
        <w:rPr>
          <w:spacing w:val="-2"/>
        </w:rPr>
        <w:t>i</w:t>
      </w:r>
      <w:r w:rsidRPr="00DE1A1E">
        <w:rPr>
          <w:spacing w:val="1"/>
        </w:rPr>
        <w:t>o</w:t>
      </w:r>
      <w:r w:rsidRPr="00DE1A1E">
        <w:t>n</w:t>
      </w:r>
      <w:r w:rsidRPr="00DE1A1E">
        <w:rPr>
          <w:spacing w:val="10"/>
        </w:rPr>
        <w:t xml:space="preserve"> </w:t>
      </w:r>
      <w:r w:rsidRPr="00DE1A1E">
        <w:rPr>
          <w:spacing w:val="-1"/>
        </w:rPr>
        <w:t>o</w:t>
      </w:r>
      <w:r w:rsidRPr="00DE1A1E">
        <w:t>f</w:t>
      </w:r>
      <w:r w:rsidRPr="00DE1A1E">
        <w:rPr>
          <w:spacing w:val="11"/>
        </w:rPr>
        <w:t xml:space="preserve"> </w:t>
      </w:r>
      <w:r w:rsidRPr="00DE1A1E">
        <w:rPr>
          <w:spacing w:val="-3"/>
        </w:rPr>
        <w:t>i</w:t>
      </w:r>
      <w:r w:rsidRPr="00DE1A1E">
        <w:rPr>
          <w:spacing w:val="1"/>
        </w:rPr>
        <w:t>n</w:t>
      </w:r>
      <w:r w:rsidRPr="00DE1A1E">
        <w:rPr>
          <w:spacing w:val="-2"/>
        </w:rPr>
        <w:t>v</w:t>
      </w:r>
      <w:r w:rsidRPr="00DE1A1E">
        <w:t>it</w:t>
      </w:r>
      <w:r w:rsidRPr="00DE1A1E">
        <w:rPr>
          <w:spacing w:val="1"/>
        </w:rPr>
        <w:t>a</w:t>
      </w:r>
      <w:r w:rsidRPr="00DE1A1E">
        <w:t>ti</w:t>
      </w:r>
      <w:r w:rsidRPr="00DE1A1E">
        <w:rPr>
          <w:spacing w:val="1"/>
        </w:rPr>
        <w:t>o</w:t>
      </w:r>
      <w:r w:rsidRPr="00DE1A1E">
        <w:t>n</w:t>
      </w:r>
      <w:r w:rsidRPr="00DE1A1E">
        <w:rPr>
          <w:spacing w:val="10"/>
        </w:rPr>
        <w:t xml:space="preserve"> </w:t>
      </w:r>
      <w:r w:rsidRPr="00DE1A1E">
        <w:t>le</w:t>
      </w:r>
      <w:r w:rsidRPr="00DE1A1E">
        <w:rPr>
          <w:spacing w:val="1"/>
        </w:rPr>
        <w:t>t</w:t>
      </w:r>
      <w:r w:rsidRPr="00DE1A1E">
        <w:rPr>
          <w:spacing w:val="-2"/>
        </w:rPr>
        <w:t>t</w:t>
      </w:r>
      <w:r w:rsidRPr="00DE1A1E">
        <w:rPr>
          <w:spacing w:val="1"/>
        </w:rPr>
        <w:t>e</w:t>
      </w:r>
      <w:r w:rsidRPr="00DE1A1E">
        <w:t>rs</w:t>
      </w:r>
      <w:r w:rsidRPr="00DE1A1E">
        <w:rPr>
          <w:spacing w:val="8"/>
        </w:rPr>
        <w:t xml:space="preserve"> </w:t>
      </w:r>
      <w:r w:rsidRPr="00DE1A1E">
        <w:rPr>
          <w:spacing w:val="1"/>
        </w:rPr>
        <w:t>a</w:t>
      </w:r>
      <w:r w:rsidRPr="00DE1A1E">
        <w:t>cc</w:t>
      </w:r>
      <w:r w:rsidRPr="00DE1A1E">
        <w:rPr>
          <w:spacing w:val="-1"/>
        </w:rPr>
        <w:t>o</w:t>
      </w:r>
      <w:r w:rsidRPr="00DE1A1E">
        <w:rPr>
          <w:spacing w:val="1"/>
        </w:rPr>
        <w:t>mp</w:t>
      </w:r>
      <w:r w:rsidRPr="00DE1A1E">
        <w:rPr>
          <w:spacing w:val="-1"/>
        </w:rPr>
        <w:t>a</w:t>
      </w:r>
      <w:r w:rsidRPr="00DE1A1E">
        <w:rPr>
          <w:spacing w:val="1"/>
        </w:rPr>
        <w:t>n</w:t>
      </w:r>
      <w:r w:rsidRPr="00DE1A1E">
        <w:rPr>
          <w:spacing w:val="-3"/>
        </w:rPr>
        <w:t>i</w:t>
      </w:r>
      <w:r w:rsidRPr="00DE1A1E">
        <w:rPr>
          <w:spacing w:val="1"/>
        </w:rPr>
        <w:t>e</w:t>
      </w:r>
      <w:r w:rsidRPr="00DE1A1E">
        <w:t>d</w:t>
      </w:r>
      <w:r w:rsidRPr="00DE1A1E">
        <w:rPr>
          <w:spacing w:val="10"/>
        </w:rPr>
        <w:t xml:space="preserve"> </w:t>
      </w:r>
      <w:r w:rsidRPr="00DE1A1E">
        <w:rPr>
          <w:spacing w:val="1"/>
        </w:rPr>
        <w:t>b</w:t>
      </w:r>
      <w:r w:rsidRPr="00DE1A1E">
        <w:t>y</w:t>
      </w:r>
      <w:r w:rsidRPr="00DE1A1E">
        <w:rPr>
          <w:spacing w:val="6"/>
        </w:rPr>
        <w:t xml:space="preserve"> </w:t>
      </w:r>
      <w:r w:rsidRPr="00DE1A1E">
        <w:rPr>
          <w:spacing w:val="1"/>
        </w:rPr>
        <w:t>d</w:t>
      </w:r>
      <w:r w:rsidRPr="00DE1A1E">
        <w:t>r</w:t>
      </w:r>
      <w:r w:rsidRPr="00DE1A1E">
        <w:rPr>
          <w:spacing w:val="-2"/>
        </w:rPr>
        <w:t>a</w:t>
      </w:r>
      <w:r w:rsidRPr="00DE1A1E">
        <w:t>ft</w:t>
      </w:r>
      <w:r w:rsidRPr="00DE1A1E">
        <w:rPr>
          <w:spacing w:val="9"/>
        </w:rPr>
        <w:t xml:space="preserve"> </w:t>
      </w:r>
      <w:r w:rsidRPr="00DE1A1E">
        <w:t>RE</w:t>
      </w:r>
      <w:r w:rsidRPr="00DE1A1E">
        <w:rPr>
          <w:spacing w:val="1"/>
        </w:rPr>
        <w:t>A</w:t>
      </w:r>
      <w:r w:rsidRPr="00DE1A1E">
        <w:t>,</w:t>
      </w:r>
      <w:r w:rsidRPr="00DE1A1E">
        <w:rPr>
          <w:spacing w:val="6"/>
        </w:rPr>
        <w:t xml:space="preserve"> </w:t>
      </w:r>
      <w:r w:rsidRPr="00DE1A1E">
        <w:t xml:space="preserve">SIA </w:t>
      </w:r>
      <w:r w:rsidRPr="00DE1A1E">
        <w:rPr>
          <w:spacing w:val="1"/>
        </w:rPr>
        <w:t>an</w:t>
      </w:r>
      <w:r w:rsidRPr="00DE1A1E">
        <w:t>d other</w:t>
      </w:r>
      <w:r w:rsidRPr="00DE1A1E">
        <w:rPr>
          <w:spacing w:val="2"/>
        </w:rPr>
        <w:t xml:space="preserve"> </w:t>
      </w:r>
      <w:r w:rsidRPr="00DE1A1E">
        <w:t>re</w:t>
      </w:r>
      <w:r w:rsidRPr="00DE1A1E">
        <w:rPr>
          <w:spacing w:val="1"/>
        </w:rPr>
        <w:t>po</w:t>
      </w:r>
      <w:r w:rsidRPr="00DE1A1E">
        <w:t>rts</w:t>
      </w:r>
      <w:r w:rsidRPr="00DE1A1E">
        <w:rPr>
          <w:spacing w:val="1"/>
        </w:rPr>
        <w:t xml:space="preserve"> </w:t>
      </w:r>
      <w:r w:rsidRPr="00DE1A1E">
        <w:t>to</w:t>
      </w:r>
      <w:r w:rsidRPr="00DE1A1E">
        <w:rPr>
          <w:spacing w:val="2"/>
        </w:rPr>
        <w:t xml:space="preserve"> </w:t>
      </w:r>
      <w:r w:rsidRPr="00DE1A1E">
        <w:rPr>
          <w:spacing w:val="-3"/>
        </w:rPr>
        <w:t>i</w:t>
      </w:r>
      <w:r w:rsidRPr="00DE1A1E">
        <w:rPr>
          <w:spacing w:val="1"/>
        </w:rPr>
        <w:t>n</w:t>
      </w:r>
      <w:r w:rsidRPr="00DE1A1E">
        <w:t>t</w:t>
      </w:r>
      <w:r w:rsidRPr="00DE1A1E">
        <w:rPr>
          <w:spacing w:val="1"/>
        </w:rPr>
        <w:t>e</w:t>
      </w:r>
      <w:r w:rsidRPr="00DE1A1E">
        <w:t>res</w:t>
      </w:r>
      <w:r w:rsidRPr="00DE1A1E">
        <w:rPr>
          <w:spacing w:val="-2"/>
        </w:rPr>
        <w:t>t</w:t>
      </w:r>
      <w:r w:rsidRPr="00DE1A1E">
        <w:rPr>
          <w:spacing w:val="1"/>
        </w:rPr>
        <w:t>e</w:t>
      </w:r>
      <w:r w:rsidRPr="00DE1A1E">
        <w:t xml:space="preserve">d </w:t>
      </w:r>
      <w:r w:rsidRPr="00DE1A1E">
        <w:rPr>
          <w:spacing w:val="1"/>
        </w:rPr>
        <w:t>pa</w:t>
      </w:r>
      <w:r w:rsidRPr="00DE1A1E">
        <w:t>rties</w:t>
      </w:r>
      <w:r w:rsidRPr="00DE1A1E">
        <w:rPr>
          <w:spacing w:val="2"/>
        </w:rPr>
        <w:t xml:space="preserve"> </w:t>
      </w:r>
      <w:r w:rsidRPr="00DE1A1E">
        <w:rPr>
          <w:spacing w:val="-1"/>
        </w:rPr>
        <w:t>(</w:t>
      </w:r>
      <w:r w:rsidRPr="00DE1A1E">
        <w:t>inc</w:t>
      </w:r>
      <w:r w:rsidRPr="00DE1A1E">
        <w:rPr>
          <w:spacing w:val="-2"/>
        </w:rPr>
        <w:t>l</w:t>
      </w:r>
      <w:r w:rsidRPr="00DE1A1E">
        <w:rPr>
          <w:spacing w:val="1"/>
        </w:rPr>
        <w:t>ud</w:t>
      </w:r>
      <w:r w:rsidRPr="00DE1A1E">
        <w:t xml:space="preserve">ing </w:t>
      </w:r>
      <w:r w:rsidRPr="00DE1A1E">
        <w:rPr>
          <w:spacing w:val="1"/>
        </w:rPr>
        <w:t>m</w:t>
      </w:r>
      <w:r w:rsidRPr="00DE1A1E">
        <w:t>inistr</w:t>
      </w:r>
      <w:r w:rsidRPr="00DE1A1E">
        <w:rPr>
          <w:spacing w:val="-1"/>
        </w:rPr>
        <w:t>i</w:t>
      </w:r>
      <w:r w:rsidRPr="00DE1A1E">
        <w:rPr>
          <w:spacing w:val="1"/>
        </w:rPr>
        <w:t>e</w:t>
      </w:r>
      <w:r w:rsidRPr="00DE1A1E">
        <w:t>s</w:t>
      </w:r>
      <w:r w:rsidRPr="00DE1A1E">
        <w:rPr>
          <w:spacing w:val="1"/>
        </w:rPr>
        <w:t xml:space="preserve"> an</w:t>
      </w:r>
      <w:r w:rsidRPr="00DE1A1E">
        <w:t xml:space="preserve">d </w:t>
      </w:r>
      <w:r w:rsidRPr="00DE1A1E">
        <w:rPr>
          <w:spacing w:val="1"/>
        </w:rPr>
        <w:t>a</w:t>
      </w:r>
      <w:r w:rsidRPr="00DE1A1E">
        <w:rPr>
          <w:spacing w:val="-1"/>
        </w:rPr>
        <w:t>g</w:t>
      </w:r>
      <w:r w:rsidRPr="00DE1A1E">
        <w:rPr>
          <w:spacing w:val="1"/>
        </w:rPr>
        <w:t>en</w:t>
      </w:r>
      <w:r w:rsidRPr="00DE1A1E">
        <w:t xml:space="preserve">cies, </w:t>
      </w:r>
      <w:r w:rsidRPr="00DE1A1E">
        <w:rPr>
          <w:spacing w:val="1"/>
        </w:rPr>
        <w:t>p</w:t>
      </w:r>
      <w:r w:rsidRPr="00DE1A1E">
        <w:rPr>
          <w:spacing w:val="-1"/>
        </w:rPr>
        <w:t>u</w:t>
      </w:r>
      <w:r w:rsidRPr="00DE1A1E">
        <w:rPr>
          <w:spacing w:val="1"/>
        </w:rPr>
        <w:t>b</w:t>
      </w:r>
      <w:r w:rsidRPr="00DE1A1E">
        <w:t>l</w:t>
      </w:r>
      <w:r w:rsidRPr="00DE1A1E">
        <w:rPr>
          <w:spacing w:val="-1"/>
        </w:rPr>
        <w:t>i</w:t>
      </w:r>
      <w:r w:rsidRPr="00DE1A1E">
        <w:t xml:space="preserve">c </w:t>
      </w:r>
      <w:r w:rsidRPr="00DE1A1E">
        <w:rPr>
          <w:spacing w:val="1"/>
        </w:rPr>
        <w:t>o</w:t>
      </w:r>
      <w:r w:rsidRPr="00DE1A1E">
        <w:t>r</w:t>
      </w:r>
      <w:r w:rsidRPr="00DE1A1E">
        <w:rPr>
          <w:spacing w:val="-2"/>
        </w:rPr>
        <w:t>g</w:t>
      </w:r>
      <w:r w:rsidRPr="00DE1A1E">
        <w:rPr>
          <w:spacing w:val="1"/>
        </w:rPr>
        <w:t>an</w:t>
      </w:r>
      <w:r w:rsidRPr="00DE1A1E">
        <w:t>i</w:t>
      </w:r>
      <w:r w:rsidRPr="00DE1A1E">
        <w:rPr>
          <w:spacing w:val="-3"/>
        </w:rPr>
        <w:t>z</w:t>
      </w:r>
      <w:r w:rsidRPr="00DE1A1E">
        <w:rPr>
          <w:spacing w:val="1"/>
        </w:rPr>
        <w:t>a</w:t>
      </w:r>
      <w:r w:rsidRPr="00DE1A1E">
        <w:t>ti</w:t>
      </w:r>
      <w:r w:rsidRPr="00DE1A1E">
        <w:rPr>
          <w:spacing w:val="1"/>
        </w:rPr>
        <w:t>on</w:t>
      </w:r>
      <w:r w:rsidRPr="00DE1A1E">
        <w:t xml:space="preserve">s, </w:t>
      </w:r>
      <w:r w:rsidRPr="00DE1A1E">
        <w:rPr>
          <w:spacing w:val="1"/>
        </w:rPr>
        <w:t>ma</w:t>
      </w:r>
      <w:r w:rsidRPr="00DE1A1E">
        <w:t xml:space="preserve">ss </w:t>
      </w:r>
      <w:r w:rsidRPr="00DE1A1E">
        <w:rPr>
          <w:spacing w:val="1"/>
        </w:rPr>
        <w:t>m</w:t>
      </w:r>
      <w:r w:rsidRPr="00DE1A1E">
        <w:rPr>
          <w:spacing w:val="-1"/>
        </w:rPr>
        <w:t>e</w:t>
      </w:r>
      <w:r w:rsidRPr="00DE1A1E">
        <w:rPr>
          <w:spacing w:val="1"/>
        </w:rPr>
        <w:t>d</w:t>
      </w:r>
      <w:r w:rsidRPr="00DE1A1E">
        <w:t>ia,</w:t>
      </w:r>
      <w:r w:rsidRPr="00DE1A1E">
        <w:rPr>
          <w:spacing w:val="10"/>
        </w:rPr>
        <w:t xml:space="preserve"> </w:t>
      </w:r>
      <w:r w:rsidRPr="00DE1A1E">
        <w:t>loc</w:t>
      </w:r>
      <w:r w:rsidRPr="00DE1A1E">
        <w:rPr>
          <w:spacing w:val="1"/>
        </w:rPr>
        <w:t>a</w:t>
      </w:r>
      <w:r w:rsidRPr="00DE1A1E">
        <w:t>l</w:t>
      </w:r>
      <w:r w:rsidRPr="00DE1A1E">
        <w:rPr>
          <w:spacing w:val="2"/>
        </w:rPr>
        <w:t xml:space="preserve"> </w:t>
      </w:r>
      <w:r w:rsidRPr="00DE1A1E">
        <w:rPr>
          <w:spacing w:val="1"/>
        </w:rPr>
        <w:t>a</w:t>
      </w:r>
      <w:r w:rsidRPr="00DE1A1E">
        <w:rPr>
          <w:spacing w:val="-1"/>
        </w:rPr>
        <w:t>u</w:t>
      </w:r>
      <w:r w:rsidRPr="00DE1A1E">
        <w:t>t</w:t>
      </w:r>
      <w:r w:rsidRPr="00DE1A1E">
        <w:rPr>
          <w:spacing w:val="1"/>
        </w:rPr>
        <w:t>ho</w:t>
      </w:r>
      <w:r w:rsidRPr="00DE1A1E">
        <w:t>r</w:t>
      </w:r>
      <w:r w:rsidRPr="00DE1A1E">
        <w:rPr>
          <w:spacing w:val="-1"/>
        </w:rPr>
        <w:t>i</w:t>
      </w:r>
      <w:r w:rsidRPr="00DE1A1E">
        <w:t>ti</w:t>
      </w:r>
      <w:r w:rsidRPr="00DE1A1E">
        <w:rPr>
          <w:spacing w:val="1"/>
        </w:rPr>
        <w:t>e</w:t>
      </w:r>
      <w:r w:rsidRPr="00DE1A1E">
        <w:rPr>
          <w:spacing w:val="2"/>
        </w:rPr>
        <w:t>s</w:t>
      </w:r>
      <w:r w:rsidRPr="00DE1A1E">
        <w:rPr>
          <w:spacing w:val="-3"/>
        </w:rPr>
        <w:t>)</w:t>
      </w:r>
      <w:r w:rsidRPr="00DE1A1E">
        <w:t xml:space="preserve">, </w:t>
      </w:r>
      <w:r w:rsidRPr="00DE1A1E">
        <w:rPr>
          <w:spacing w:val="1"/>
        </w:rPr>
        <w:t>pe</w:t>
      </w:r>
      <w:r w:rsidRPr="00DE1A1E">
        <w:t>rso</w:t>
      </w:r>
      <w:r w:rsidRPr="00DE1A1E">
        <w:rPr>
          <w:spacing w:val="-1"/>
        </w:rPr>
        <w:t>n</w:t>
      </w:r>
      <w:r w:rsidRPr="00DE1A1E">
        <w:rPr>
          <w:spacing w:val="1"/>
        </w:rPr>
        <w:t>a</w:t>
      </w:r>
      <w:r w:rsidRPr="00DE1A1E">
        <w:t>l</w:t>
      </w:r>
      <w:r w:rsidRPr="00DE1A1E">
        <w:rPr>
          <w:spacing w:val="-1"/>
        </w:rPr>
        <w:t>l</w:t>
      </w:r>
      <w:r w:rsidRPr="00DE1A1E">
        <w:t>y</w:t>
      </w:r>
      <w:r w:rsidRPr="00DE1A1E">
        <w:rPr>
          <w:spacing w:val="-2"/>
        </w:rPr>
        <w:t xml:space="preserve"> </w:t>
      </w:r>
      <w:r w:rsidRPr="00DE1A1E">
        <w:rPr>
          <w:spacing w:val="1"/>
        </w:rPr>
        <w:t>an</w:t>
      </w:r>
      <w:r w:rsidRPr="00DE1A1E">
        <w:t>d</w:t>
      </w:r>
      <w:r w:rsidRPr="00DE1A1E">
        <w:rPr>
          <w:spacing w:val="1"/>
        </w:rPr>
        <w:t xml:space="preserve"> b</w:t>
      </w:r>
      <w:r w:rsidRPr="00DE1A1E">
        <w:t>y</w:t>
      </w:r>
      <w:r w:rsidRPr="00DE1A1E">
        <w:rPr>
          <w:spacing w:val="-2"/>
        </w:rPr>
        <w:t xml:space="preserve"> </w:t>
      </w:r>
      <w:r w:rsidRPr="00DE1A1E">
        <w:rPr>
          <w:spacing w:val="4"/>
        </w:rPr>
        <w:t>e</w:t>
      </w:r>
      <w:r w:rsidRPr="00DE1A1E">
        <w:rPr>
          <w:spacing w:val="-1"/>
        </w:rPr>
        <w:t>-m</w:t>
      </w:r>
      <w:r w:rsidRPr="00DE1A1E">
        <w:rPr>
          <w:spacing w:val="1"/>
        </w:rPr>
        <w:t>a</w:t>
      </w:r>
      <w:r w:rsidRPr="00DE1A1E">
        <w:t>i</w:t>
      </w:r>
      <w:r w:rsidRPr="00DE1A1E">
        <w:rPr>
          <w:spacing w:val="-1"/>
        </w:rPr>
        <w:t>l</w:t>
      </w:r>
      <w:r w:rsidRPr="00DE1A1E">
        <w:t xml:space="preserve">s. The list of invitees was very diverse and included a wide spectrum </w:t>
      </w:r>
      <w:r w:rsidRPr="00DE1A1E">
        <w:lastRenderedPageBreak/>
        <w:t xml:space="preserve">of stakeholders, including all relevant line ministries, mass media, NGOs, research centres, business initiatives, agricultural enterprises, human rights associations, and other human development programmes. </w:t>
      </w:r>
    </w:p>
    <w:p w14:paraId="0322BF47" w14:textId="77777777" w:rsidR="00A2575F" w:rsidRPr="00DE1A1E" w:rsidRDefault="00A2575F" w:rsidP="007E25F0">
      <w:r w:rsidRPr="00DE1A1E">
        <w:rPr>
          <w:spacing w:val="3"/>
        </w:rPr>
        <w:t xml:space="preserve">As scheduled, </w:t>
      </w:r>
      <w:r w:rsidRPr="00DE1A1E">
        <w:rPr>
          <w:spacing w:val="1"/>
        </w:rPr>
        <w:t>o</w:t>
      </w:r>
      <w:r w:rsidRPr="00DE1A1E">
        <w:t>n</w:t>
      </w:r>
      <w:r w:rsidRPr="00DE1A1E">
        <w:rPr>
          <w:spacing w:val="2"/>
        </w:rPr>
        <w:t xml:space="preserve"> </w:t>
      </w:r>
      <w:r w:rsidRPr="00DE1A1E">
        <w:t>De</w:t>
      </w:r>
      <w:r w:rsidRPr="00DE1A1E">
        <w:rPr>
          <w:spacing w:val="-2"/>
        </w:rPr>
        <w:t>c</w:t>
      </w:r>
      <w:r w:rsidRPr="00DE1A1E">
        <w:rPr>
          <w:spacing w:val="1"/>
        </w:rPr>
        <w:t>e</w:t>
      </w:r>
      <w:r w:rsidRPr="00DE1A1E">
        <w:rPr>
          <w:spacing w:val="-1"/>
        </w:rPr>
        <w:t>m</w:t>
      </w:r>
      <w:r w:rsidRPr="00DE1A1E">
        <w:rPr>
          <w:spacing w:val="1"/>
        </w:rPr>
        <w:t>b</w:t>
      </w:r>
      <w:r w:rsidRPr="00DE1A1E">
        <w:rPr>
          <w:spacing w:val="-1"/>
        </w:rPr>
        <w:t>e</w:t>
      </w:r>
      <w:r w:rsidRPr="00DE1A1E">
        <w:t>r</w:t>
      </w:r>
      <w:r w:rsidRPr="00DE1A1E">
        <w:rPr>
          <w:spacing w:val="1"/>
        </w:rPr>
        <w:t xml:space="preserve"> 4</w:t>
      </w:r>
      <w:r w:rsidRPr="00DE1A1E">
        <w:t>,</w:t>
      </w:r>
      <w:r w:rsidRPr="00DE1A1E">
        <w:rPr>
          <w:spacing w:val="2"/>
        </w:rPr>
        <w:t xml:space="preserve"> </w:t>
      </w:r>
      <w:r w:rsidRPr="00DE1A1E">
        <w:rPr>
          <w:spacing w:val="1"/>
        </w:rPr>
        <w:t>201</w:t>
      </w:r>
      <w:r w:rsidRPr="00DE1A1E">
        <w:t>3</w:t>
      </w:r>
      <w:r w:rsidRPr="00DE1A1E">
        <w:rPr>
          <w:spacing w:val="3"/>
        </w:rPr>
        <w:t xml:space="preserve"> </w:t>
      </w:r>
      <w:r w:rsidRPr="00DE1A1E">
        <w:t>t</w:t>
      </w:r>
      <w:r w:rsidRPr="00DE1A1E">
        <w:rPr>
          <w:spacing w:val="-1"/>
        </w:rPr>
        <w:t>h</w:t>
      </w:r>
      <w:r w:rsidRPr="00DE1A1E">
        <w:t xml:space="preserve">e </w:t>
      </w:r>
      <w:r w:rsidRPr="00DE1A1E">
        <w:rPr>
          <w:spacing w:val="3"/>
        </w:rPr>
        <w:t>f</w:t>
      </w:r>
      <w:r w:rsidRPr="00DE1A1E">
        <w:t>i</w:t>
      </w:r>
      <w:r w:rsidRPr="00DE1A1E">
        <w:rPr>
          <w:spacing w:val="-1"/>
        </w:rPr>
        <w:t>r</w:t>
      </w:r>
      <w:r w:rsidRPr="00DE1A1E">
        <w:t>st</w:t>
      </w:r>
      <w:r w:rsidRPr="00DE1A1E">
        <w:rPr>
          <w:spacing w:val="2"/>
        </w:rPr>
        <w:t xml:space="preserve"> </w:t>
      </w:r>
      <w:r w:rsidRPr="00DE1A1E">
        <w:rPr>
          <w:spacing w:val="1"/>
        </w:rPr>
        <w:t>pub</w:t>
      </w:r>
      <w:r w:rsidRPr="00DE1A1E">
        <w:t>l</w:t>
      </w:r>
      <w:r w:rsidRPr="00DE1A1E">
        <w:rPr>
          <w:spacing w:val="-3"/>
        </w:rPr>
        <w:t>i</w:t>
      </w:r>
      <w:r w:rsidRPr="00DE1A1E">
        <w:t>c</w:t>
      </w:r>
      <w:r w:rsidRPr="00DE1A1E">
        <w:rPr>
          <w:spacing w:val="1"/>
        </w:rPr>
        <w:t xml:space="preserve"> </w:t>
      </w:r>
      <w:r w:rsidRPr="00DE1A1E">
        <w:t>c</w:t>
      </w:r>
      <w:r w:rsidRPr="00DE1A1E">
        <w:rPr>
          <w:spacing w:val="1"/>
        </w:rPr>
        <w:t>on</w:t>
      </w:r>
      <w:r w:rsidRPr="00DE1A1E">
        <w:t>s</w:t>
      </w:r>
      <w:r w:rsidRPr="00DE1A1E">
        <w:rPr>
          <w:spacing w:val="1"/>
        </w:rPr>
        <w:t>u</w:t>
      </w:r>
      <w:r w:rsidRPr="00DE1A1E">
        <w:t>lt</w:t>
      </w:r>
      <w:r w:rsidRPr="00DE1A1E">
        <w:rPr>
          <w:spacing w:val="1"/>
        </w:rPr>
        <w:t>a</w:t>
      </w:r>
      <w:r w:rsidRPr="00DE1A1E">
        <w:t>t</w:t>
      </w:r>
      <w:r w:rsidRPr="00DE1A1E">
        <w:rPr>
          <w:spacing w:val="-2"/>
        </w:rPr>
        <w:t>i</w:t>
      </w:r>
      <w:r w:rsidRPr="00DE1A1E">
        <w:rPr>
          <w:spacing w:val="1"/>
        </w:rPr>
        <w:t>on</w:t>
      </w:r>
      <w:r w:rsidRPr="00DE1A1E">
        <w:t>s t</w:t>
      </w:r>
      <w:r w:rsidRPr="00DE1A1E">
        <w:rPr>
          <w:spacing w:val="1"/>
        </w:rPr>
        <w:t>oo</w:t>
      </w:r>
      <w:r w:rsidRPr="00DE1A1E">
        <w:t xml:space="preserve">k </w:t>
      </w:r>
      <w:r w:rsidRPr="00DE1A1E">
        <w:rPr>
          <w:spacing w:val="1"/>
        </w:rPr>
        <w:t xml:space="preserve"> p</w:t>
      </w:r>
      <w:r w:rsidRPr="00DE1A1E">
        <w:t xml:space="preserve">lace </w:t>
      </w:r>
      <w:r w:rsidRPr="00DE1A1E">
        <w:rPr>
          <w:spacing w:val="5"/>
        </w:rPr>
        <w:t xml:space="preserve"> </w:t>
      </w:r>
      <w:r w:rsidRPr="00DE1A1E">
        <w:rPr>
          <w:spacing w:val="-3"/>
        </w:rPr>
        <w:t>i</w:t>
      </w:r>
      <w:r w:rsidRPr="00DE1A1E">
        <w:t xml:space="preserve">n </w:t>
      </w:r>
      <w:r w:rsidRPr="00DE1A1E">
        <w:rPr>
          <w:spacing w:val="4"/>
        </w:rPr>
        <w:t xml:space="preserve"> </w:t>
      </w:r>
      <w:r w:rsidRPr="00DE1A1E">
        <w:t>Dus</w:t>
      </w:r>
      <w:r w:rsidRPr="00DE1A1E">
        <w:rPr>
          <w:spacing w:val="-1"/>
        </w:rPr>
        <w:t>ha</w:t>
      </w:r>
      <w:r w:rsidRPr="00DE1A1E">
        <w:rPr>
          <w:spacing w:val="1"/>
        </w:rPr>
        <w:t>nb</w:t>
      </w:r>
      <w:r w:rsidRPr="00DE1A1E">
        <w:rPr>
          <w:spacing w:val="2"/>
        </w:rPr>
        <w:t>e</w:t>
      </w:r>
      <w:r w:rsidRPr="00DE1A1E">
        <w:t xml:space="preserve">, </w:t>
      </w:r>
      <w:r w:rsidRPr="00DE1A1E">
        <w:rPr>
          <w:spacing w:val="1"/>
        </w:rPr>
        <w:t xml:space="preserve"> at the </w:t>
      </w:r>
      <w:r w:rsidRPr="00DE1A1E">
        <w:rPr>
          <w:spacing w:val="-1"/>
        </w:rPr>
        <w:t>M</w:t>
      </w:r>
      <w:r w:rsidRPr="00DE1A1E">
        <w:t xml:space="preserve">inistry  </w:t>
      </w:r>
      <w:r w:rsidRPr="00DE1A1E">
        <w:rPr>
          <w:spacing w:val="1"/>
        </w:rPr>
        <w:t>o</w:t>
      </w:r>
      <w:r w:rsidRPr="00DE1A1E">
        <w:t xml:space="preserve">f </w:t>
      </w:r>
      <w:r w:rsidRPr="00DE1A1E">
        <w:rPr>
          <w:spacing w:val="6"/>
        </w:rPr>
        <w:t xml:space="preserve"> </w:t>
      </w:r>
      <w:r w:rsidRPr="00DE1A1E">
        <w:rPr>
          <w:spacing w:val="-2"/>
        </w:rPr>
        <w:t>I</w:t>
      </w:r>
      <w:r w:rsidRPr="00DE1A1E">
        <w:rPr>
          <w:spacing w:val="1"/>
        </w:rPr>
        <w:t>n</w:t>
      </w:r>
      <w:r w:rsidRPr="00DE1A1E">
        <w:rPr>
          <w:spacing w:val="-1"/>
        </w:rPr>
        <w:t>du</w:t>
      </w:r>
      <w:r w:rsidRPr="00DE1A1E">
        <w:t xml:space="preserve">stry </w:t>
      </w:r>
      <w:r w:rsidRPr="00DE1A1E">
        <w:rPr>
          <w:spacing w:val="1"/>
        </w:rPr>
        <w:t xml:space="preserve"> an</w:t>
      </w:r>
      <w:r w:rsidRPr="00DE1A1E">
        <w:t xml:space="preserve">d </w:t>
      </w:r>
      <w:r w:rsidRPr="00DE1A1E">
        <w:rPr>
          <w:spacing w:val="4"/>
        </w:rPr>
        <w:t xml:space="preserve"> </w:t>
      </w:r>
      <w:r w:rsidRPr="00DE1A1E">
        <w:t xml:space="preserve">New </w:t>
      </w:r>
      <w:r w:rsidRPr="00DE1A1E">
        <w:rPr>
          <w:spacing w:val="1"/>
        </w:rPr>
        <w:t xml:space="preserve"> </w:t>
      </w:r>
      <w:r w:rsidRPr="00DE1A1E">
        <w:rPr>
          <w:spacing w:val="2"/>
        </w:rPr>
        <w:t>T</w:t>
      </w:r>
      <w:r w:rsidRPr="00DE1A1E">
        <w:rPr>
          <w:spacing w:val="1"/>
        </w:rPr>
        <w:t>e</w:t>
      </w:r>
      <w:r w:rsidRPr="00DE1A1E">
        <w:t>c</w:t>
      </w:r>
      <w:r w:rsidRPr="00DE1A1E">
        <w:rPr>
          <w:spacing w:val="-1"/>
        </w:rPr>
        <w:t>hn</w:t>
      </w:r>
      <w:r w:rsidRPr="00DE1A1E">
        <w:rPr>
          <w:spacing w:val="1"/>
        </w:rPr>
        <w:t>o</w:t>
      </w:r>
      <w:r w:rsidRPr="00DE1A1E">
        <w:t>lo</w:t>
      </w:r>
      <w:r w:rsidRPr="00DE1A1E">
        <w:rPr>
          <w:spacing w:val="-1"/>
        </w:rPr>
        <w:t>g</w:t>
      </w:r>
      <w:r w:rsidRPr="00DE1A1E">
        <w:t xml:space="preserve">ies </w:t>
      </w:r>
      <w:r w:rsidRPr="00DE1A1E">
        <w:rPr>
          <w:spacing w:val="5"/>
        </w:rPr>
        <w:t xml:space="preserve"> </w:t>
      </w:r>
      <w:r w:rsidRPr="00DE1A1E">
        <w:rPr>
          <w:spacing w:val="-1"/>
        </w:rPr>
        <w:t>o</w:t>
      </w:r>
      <w:r w:rsidRPr="00DE1A1E">
        <w:t xml:space="preserve">f </w:t>
      </w:r>
      <w:r w:rsidRPr="00DE1A1E">
        <w:rPr>
          <w:spacing w:val="3"/>
        </w:rPr>
        <w:t xml:space="preserve"> </w:t>
      </w:r>
      <w:r w:rsidRPr="00DE1A1E">
        <w:rPr>
          <w:spacing w:val="2"/>
        </w:rPr>
        <w:t>T</w:t>
      </w:r>
      <w:r w:rsidRPr="00DE1A1E">
        <w:rPr>
          <w:spacing w:val="1"/>
        </w:rPr>
        <w:t>a</w:t>
      </w:r>
      <w:r w:rsidRPr="00DE1A1E">
        <w:t>j</w:t>
      </w:r>
      <w:r w:rsidRPr="00DE1A1E">
        <w:rPr>
          <w:spacing w:val="-1"/>
        </w:rPr>
        <w:t>i</w:t>
      </w:r>
      <w:r w:rsidRPr="00DE1A1E">
        <w:t>kist</w:t>
      </w:r>
      <w:r w:rsidRPr="00DE1A1E">
        <w:rPr>
          <w:spacing w:val="-1"/>
        </w:rPr>
        <w:t>a</w:t>
      </w:r>
      <w:r w:rsidRPr="00DE1A1E">
        <w:t xml:space="preserve">n </w:t>
      </w:r>
      <w:r w:rsidRPr="00DE1A1E">
        <w:rPr>
          <w:spacing w:val="-1"/>
        </w:rPr>
        <w:t>(</w:t>
      </w:r>
      <w:r w:rsidRPr="00DE1A1E">
        <w:t>Ru</w:t>
      </w:r>
      <w:r w:rsidRPr="00DE1A1E">
        <w:rPr>
          <w:spacing w:val="1"/>
        </w:rPr>
        <w:t>da</w:t>
      </w:r>
      <w:r w:rsidRPr="00DE1A1E">
        <w:t>ki</w:t>
      </w:r>
      <w:r w:rsidRPr="00DE1A1E">
        <w:rPr>
          <w:spacing w:val="2"/>
        </w:rPr>
        <w:t xml:space="preserve"> </w:t>
      </w:r>
      <w:r w:rsidRPr="00DE1A1E">
        <w:t>A</w:t>
      </w:r>
      <w:r w:rsidRPr="00DE1A1E">
        <w:rPr>
          <w:spacing w:val="-2"/>
        </w:rPr>
        <w:t>v</w:t>
      </w:r>
      <w:r w:rsidRPr="00DE1A1E">
        <w:rPr>
          <w:spacing w:val="1"/>
        </w:rPr>
        <w:t>e</w:t>
      </w:r>
      <w:r w:rsidRPr="00DE1A1E">
        <w:t>.,</w:t>
      </w:r>
      <w:r w:rsidRPr="00DE1A1E">
        <w:rPr>
          <w:spacing w:val="3"/>
        </w:rPr>
        <w:t xml:space="preserve"> </w:t>
      </w:r>
      <w:r w:rsidRPr="00DE1A1E">
        <w:rPr>
          <w:spacing w:val="1"/>
        </w:rPr>
        <w:t>22</w:t>
      </w:r>
      <w:r w:rsidRPr="00DE1A1E">
        <w:t>). The</w:t>
      </w:r>
      <w:r w:rsidRPr="00DE1A1E">
        <w:rPr>
          <w:spacing w:val="2"/>
        </w:rPr>
        <w:t xml:space="preserve"> </w:t>
      </w:r>
      <w:r w:rsidRPr="00DE1A1E">
        <w:rPr>
          <w:spacing w:val="1"/>
        </w:rPr>
        <w:t>pa</w:t>
      </w:r>
      <w:r w:rsidRPr="00DE1A1E">
        <w:t>rtic</w:t>
      </w:r>
      <w:r w:rsidRPr="00DE1A1E">
        <w:rPr>
          <w:spacing w:val="-1"/>
        </w:rPr>
        <w:t>i</w:t>
      </w:r>
      <w:r w:rsidRPr="00DE1A1E">
        <w:rPr>
          <w:spacing w:val="1"/>
        </w:rPr>
        <w:t>pa</w:t>
      </w:r>
      <w:r w:rsidRPr="00DE1A1E">
        <w:rPr>
          <w:spacing w:val="-1"/>
        </w:rPr>
        <w:t>n</w:t>
      </w:r>
      <w:r w:rsidRPr="00DE1A1E">
        <w:t>ts</w:t>
      </w:r>
      <w:r w:rsidRPr="00DE1A1E">
        <w:rPr>
          <w:spacing w:val="4"/>
        </w:rPr>
        <w:t xml:space="preserve"> </w:t>
      </w:r>
      <w:r w:rsidRPr="00DE1A1E">
        <w:rPr>
          <w:spacing w:val="-3"/>
        </w:rPr>
        <w:t>included</w:t>
      </w:r>
      <w:r w:rsidRPr="00DE1A1E">
        <w:rPr>
          <w:spacing w:val="3"/>
        </w:rPr>
        <w:t xml:space="preserve"> </w:t>
      </w:r>
      <w:r w:rsidRPr="00DE1A1E">
        <w:t>re</w:t>
      </w:r>
      <w:r w:rsidRPr="00DE1A1E">
        <w:rPr>
          <w:spacing w:val="1"/>
        </w:rPr>
        <w:t>p</w:t>
      </w:r>
      <w:r w:rsidRPr="00DE1A1E">
        <w:t>res</w:t>
      </w:r>
      <w:r w:rsidRPr="00DE1A1E">
        <w:rPr>
          <w:spacing w:val="1"/>
        </w:rPr>
        <w:t>en</w:t>
      </w:r>
      <w:r w:rsidRPr="00DE1A1E">
        <w:rPr>
          <w:spacing w:val="-2"/>
        </w:rPr>
        <w:t>t</w:t>
      </w:r>
      <w:r w:rsidRPr="00DE1A1E">
        <w:rPr>
          <w:spacing w:val="1"/>
        </w:rPr>
        <w:t>a</w:t>
      </w:r>
      <w:r w:rsidRPr="00DE1A1E">
        <w:t>ti</w:t>
      </w:r>
      <w:r w:rsidRPr="00DE1A1E">
        <w:rPr>
          <w:spacing w:val="-2"/>
        </w:rPr>
        <w:t>v</w:t>
      </w:r>
      <w:r w:rsidRPr="00DE1A1E">
        <w:rPr>
          <w:spacing w:val="1"/>
        </w:rPr>
        <w:t>e</w:t>
      </w:r>
      <w:r w:rsidRPr="00DE1A1E">
        <w:t>s</w:t>
      </w:r>
      <w:r w:rsidRPr="00DE1A1E">
        <w:rPr>
          <w:spacing w:val="4"/>
        </w:rPr>
        <w:t xml:space="preserve"> </w:t>
      </w:r>
      <w:r w:rsidRPr="00DE1A1E">
        <w:rPr>
          <w:spacing w:val="-1"/>
        </w:rPr>
        <w:t>o</w:t>
      </w:r>
      <w:r w:rsidRPr="00DE1A1E">
        <w:t>f</w:t>
      </w:r>
      <w:r w:rsidRPr="00DE1A1E">
        <w:rPr>
          <w:spacing w:val="5"/>
        </w:rPr>
        <w:t xml:space="preserve"> </w:t>
      </w:r>
      <w:r w:rsidRPr="00DE1A1E">
        <w:t>t</w:t>
      </w:r>
      <w:r w:rsidRPr="00DE1A1E">
        <w:rPr>
          <w:spacing w:val="-1"/>
        </w:rPr>
        <w:t>h</w:t>
      </w:r>
      <w:r w:rsidRPr="00DE1A1E">
        <w:t>e</w:t>
      </w:r>
      <w:r w:rsidRPr="00DE1A1E">
        <w:rPr>
          <w:spacing w:val="3"/>
        </w:rPr>
        <w:t xml:space="preserve"> </w:t>
      </w:r>
      <w:r w:rsidRPr="00DE1A1E">
        <w:t>in</w:t>
      </w:r>
      <w:r w:rsidRPr="00DE1A1E">
        <w:rPr>
          <w:spacing w:val="-1"/>
        </w:rPr>
        <w:t>t</w:t>
      </w:r>
      <w:r w:rsidRPr="00DE1A1E">
        <w:rPr>
          <w:spacing w:val="1"/>
        </w:rPr>
        <w:t>e</w:t>
      </w:r>
      <w:r w:rsidRPr="00DE1A1E">
        <w:t>rest</w:t>
      </w:r>
      <w:r w:rsidRPr="00DE1A1E">
        <w:rPr>
          <w:spacing w:val="1"/>
        </w:rPr>
        <w:t>e</w:t>
      </w:r>
      <w:r w:rsidRPr="00DE1A1E">
        <w:t>d</w:t>
      </w:r>
      <w:r w:rsidRPr="00DE1A1E">
        <w:rPr>
          <w:spacing w:val="2"/>
        </w:rPr>
        <w:t xml:space="preserve"> </w:t>
      </w:r>
      <w:r w:rsidRPr="00DE1A1E">
        <w:rPr>
          <w:spacing w:val="1"/>
        </w:rPr>
        <w:t>m</w:t>
      </w:r>
      <w:r w:rsidRPr="00DE1A1E">
        <w:t>inistr</w:t>
      </w:r>
      <w:r w:rsidRPr="00DE1A1E">
        <w:rPr>
          <w:spacing w:val="-1"/>
        </w:rPr>
        <w:t>i</w:t>
      </w:r>
      <w:r w:rsidRPr="00DE1A1E">
        <w:rPr>
          <w:spacing w:val="1"/>
        </w:rPr>
        <w:t>e</w:t>
      </w:r>
      <w:r w:rsidRPr="00DE1A1E">
        <w:t xml:space="preserve">s </w:t>
      </w:r>
      <w:r w:rsidRPr="00DE1A1E">
        <w:rPr>
          <w:spacing w:val="1"/>
        </w:rPr>
        <w:t>a</w:t>
      </w:r>
      <w:r w:rsidRPr="00DE1A1E">
        <w:rPr>
          <w:spacing w:val="-1"/>
        </w:rPr>
        <w:t>n</w:t>
      </w:r>
      <w:r w:rsidRPr="00DE1A1E">
        <w:t xml:space="preserve">d </w:t>
      </w:r>
      <w:r w:rsidRPr="00DE1A1E">
        <w:rPr>
          <w:spacing w:val="1"/>
        </w:rPr>
        <w:t>a</w:t>
      </w:r>
      <w:r w:rsidRPr="00DE1A1E">
        <w:rPr>
          <w:spacing w:val="-1"/>
        </w:rPr>
        <w:t>g</w:t>
      </w:r>
      <w:r w:rsidRPr="00DE1A1E">
        <w:rPr>
          <w:spacing w:val="1"/>
        </w:rPr>
        <w:t>en</w:t>
      </w:r>
      <w:r w:rsidRPr="00DE1A1E">
        <w:t>cies</w:t>
      </w:r>
      <w:r w:rsidRPr="00DE1A1E">
        <w:rPr>
          <w:spacing w:val="2"/>
        </w:rPr>
        <w:t xml:space="preserve"> </w:t>
      </w:r>
      <w:r w:rsidRPr="00DE1A1E">
        <w:rPr>
          <w:spacing w:val="-1"/>
        </w:rPr>
        <w:t>(M</w:t>
      </w:r>
      <w:r w:rsidRPr="00DE1A1E">
        <w:t>inistry</w:t>
      </w:r>
      <w:r w:rsidRPr="00DE1A1E">
        <w:rPr>
          <w:spacing w:val="-2"/>
        </w:rPr>
        <w:t xml:space="preserve"> </w:t>
      </w:r>
      <w:r w:rsidRPr="00DE1A1E">
        <w:rPr>
          <w:spacing w:val="1"/>
        </w:rPr>
        <w:t>o</w:t>
      </w:r>
      <w:r w:rsidRPr="00DE1A1E">
        <w:t>f</w:t>
      </w:r>
      <w:r w:rsidRPr="00DE1A1E">
        <w:rPr>
          <w:spacing w:val="4"/>
        </w:rPr>
        <w:t xml:space="preserve"> </w:t>
      </w:r>
      <w:r w:rsidRPr="00DE1A1E">
        <w:rPr>
          <w:spacing w:val="-2"/>
        </w:rPr>
        <w:t>J</w:t>
      </w:r>
      <w:r w:rsidRPr="00DE1A1E">
        <w:rPr>
          <w:spacing w:val="1"/>
        </w:rPr>
        <w:t>u</w:t>
      </w:r>
      <w:r w:rsidRPr="00DE1A1E">
        <w:t>stic</w:t>
      </w:r>
      <w:r w:rsidRPr="00DE1A1E">
        <w:rPr>
          <w:spacing w:val="1"/>
        </w:rPr>
        <w:t>e</w:t>
      </w:r>
      <w:r w:rsidRPr="00DE1A1E">
        <w:t>,</w:t>
      </w:r>
      <w:r w:rsidRPr="00DE1A1E">
        <w:rPr>
          <w:spacing w:val="1"/>
        </w:rPr>
        <w:t xml:space="preserve"> </w:t>
      </w:r>
      <w:r w:rsidRPr="00DE1A1E">
        <w:t>C</w:t>
      </w:r>
      <w:r w:rsidRPr="00DE1A1E">
        <w:rPr>
          <w:spacing w:val="-2"/>
        </w:rPr>
        <w:t>o</w:t>
      </w:r>
      <w:r w:rsidRPr="00DE1A1E">
        <w:rPr>
          <w:spacing w:val="-1"/>
        </w:rPr>
        <w:t>m</w:t>
      </w:r>
      <w:r w:rsidRPr="00DE1A1E">
        <w:rPr>
          <w:spacing w:val="1"/>
        </w:rPr>
        <w:t>m</w:t>
      </w:r>
      <w:r w:rsidRPr="00DE1A1E">
        <w:t>itt</w:t>
      </w:r>
      <w:r w:rsidRPr="00DE1A1E">
        <w:rPr>
          <w:spacing w:val="1"/>
        </w:rPr>
        <w:t>e</w:t>
      </w:r>
      <w:r w:rsidRPr="00DE1A1E">
        <w:t xml:space="preserve">e </w:t>
      </w:r>
      <w:r w:rsidRPr="00DE1A1E">
        <w:rPr>
          <w:spacing w:val="1"/>
        </w:rPr>
        <w:t>o</w:t>
      </w:r>
      <w:r w:rsidRPr="00DE1A1E">
        <w:t>n</w:t>
      </w:r>
      <w:r w:rsidRPr="00DE1A1E">
        <w:rPr>
          <w:spacing w:val="-1"/>
        </w:rPr>
        <w:t xml:space="preserve"> </w:t>
      </w:r>
      <w:r w:rsidRPr="00DE1A1E">
        <w:t>E</w:t>
      </w:r>
      <w:r w:rsidRPr="00DE1A1E">
        <w:rPr>
          <w:spacing w:val="1"/>
        </w:rPr>
        <w:t>n</w:t>
      </w:r>
      <w:r w:rsidRPr="00DE1A1E">
        <w:rPr>
          <w:spacing w:val="-2"/>
        </w:rPr>
        <w:t>v</w:t>
      </w:r>
      <w:r w:rsidRPr="00DE1A1E">
        <w:t>i</w:t>
      </w:r>
      <w:r w:rsidRPr="00DE1A1E">
        <w:rPr>
          <w:spacing w:val="-1"/>
        </w:rPr>
        <w:t>r</w:t>
      </w:r>
      <w:r w:rsidRPr="00DE1A1E">
        <w:rPr>
          <w:spacing w:val="1"/>
        </w:rPr>
        <w:t>onme</w:t>
      </w:r>
      <w:r w:rsidRPr="00DE1A1E">
        <w:rPr>
          <w:spacing w:val="-1"/>
        </w:rPr>
        <w:t>n</w:t>
      </w:r>
      <w:r w:rsidRPr="00DE1A1E">
        <w:t>t</w:t>
      </w:r>
      <w:r w:rsidRPr="00DE1A1E">
        <w:rPr>
          <w:spacing w:val="3"/>
        </w:rPr>
        <w:t xml:space="preserve"> </w:t>
      </w:r>
      <w:r w:rsidRPr="00DE1A1E">
        <w:t>Pro</w:t>
      </w:r>
      <w:r w:rsidRPr="00DE1A1E">
        <w:rPr>
          <w:spacing w:val="-2"/>
        </w:rPr>
        <w:t>t</w:t>
      </w:r>
      <w:r w:rsidRPr="00DE1A1E">
        <w:rPr>
          <w:spacing w:val="1"/>
        </w:rPr>
        <w:t>e</w:t>
      </w:r>
      <w:r w:rsidRPr="00DE1A1E">
        <w:t>cti</w:t>
      </w:r>
      <w:r w:rsidRPr="00DE1A1E">
        <w:rPr>
          <w:spacing w:val="-1"/>
        </w:rPr>
        <w:t>o</w:t>
      </w:r>
      <w:r w:rsidRPr="00DE1A1E">
        <w:rPr>
          <w:spacing w:val="1"/>
        </w:rPr>
        <w:t>n</w:t>
      </w:r>
      <w:r w:rsidRPr="00DE1A1E">
        <w:t>,</w:t>
      </w:r>
      <w:r w:rsidRPr="00DE1A1E">
        <w:rPr>
          <w:spacing w:val="1"/>
        </w:rPr>
        <w:t xml:space="preserve"> </w:t>
      </w:r>
      <w:r w:rsidRPr="00DE1A1E">
        <w:rPr>
          <w:spacing w:val="-1"/>
        </w:rPr>
        <w:t>M</w:t>
      </w:r>
      <w:r w:rsidRPr="00DE1A1E">
        <w:t>inistry</w:t>
      </w:r>
      <w:r w:rsidRPr="00DE1A1E">
        <w:rPr>
          <w:spacing w:val="-1"/>
        </w:rPr>
        <w:t xml:space="preserve"> </w:t>
      </w:r>
      <w:r w:rsidRPr="00DE1A1E">
        <w:rPr>
          <w:spacing w:val="1"/>
        </w:rPr>
        <w:t>o</w:t>
      </w:r>
      <w:r w:rsidRPr="00DE1A1E">
        <w:t>f</w:t>
      </w:r>
      <w:r w:rsidRPr="00DE1A1E">
        <w:rPr>
          <w:spacing w:val="4"/>
        </w:rPr>
        <w:t xml:space="preserve"> </w:t>
      </w:r>
      <w:r w:rsidRPr="00DE1A1E">
        <w:t>I</w:t>
      </w:r>
      <w:r w:rsidRPr="00DE1A1E">
        <w:rPr>
          <w:spacing w:val="-1"/>
        </w:rPr>
        <w:t>n</w:t>
      </w:r>
      <w:r w:rsidRPr="00DE1A1E">
        <w:rPr>
          <w:spacing w:val="1"/>
        </w:rPr>
        <w:t>du</w:t>
      </w:r>
      <w:r w:rsidRPr="00DE1A1E">
        <w:t xml:space="preserve">stry </w:t>
      </w:r>
      <w:r w:rsidRPr="00DE1A1E">
        <w:rPr>
          <w:spacing w:val="1"/>
        </w:rPr>
        <w:t>an</w:t>
      </w:r>
      <w:r w:rsidRPr="00DE1A1E">
        <w:t>d</w:t>
      </w:r>
      <w:r w:rsidRPr="00DE1A1E">
        <w:rPr>
          <w:spacing w:val="3"/>
        </w:rPr>
        <w:t xml:space="preserve"> </w:t>
      </w:r>
      <w:r w:rsidRPr="00DE1A1E">
        <w:t xml:space="preserve">New </w:t>
      </w:r>
      <w:r w:rsidRPr="00DE1A1E">
        <w:rPr>
          <w:spacing w:val="2"/>
        </w:rPr>
        <w:t>T</w:t>
      </w:r>
      <w:r w:rsidRPr="00DE1A1E">
        <w:rPr>
          <w:spacing w:val="1"/>
        </w:rPr>
        <w:t>e</w:t>
      </w:r>
      <w:r w:rsidRPr="00DE1A1E">
        <w:t>c</w:t>
      </w:r>
      <w:r w:rsidRPr="00DE1A1E">
        <w:rPr>
          <w:spacing w:val="-1"/>
        </w:rPr>
        <w:t>h</w:t>
      </w:r>
      <w:r w:rsidRPr="00DE1A1E">
        <w:rPr>
          <w:spacing w:val="1"/>
        </w:rPr>
        <w:t>no</w:t>
      </w:r>
      <w:r w:rsidRPr="00DE1A1E">
        <w:t>lo</w:t>
      </w:r>
      <w:r w:rsidRPr="00DE1A1E">
        <w:rPr>
          <w:spacing w:val="-1"/>
        </w:rPr>
        <w:t>g</w:t>
      </w:r>
      <w:r w:rsidRPr="00DE1A1E">
        <w:t>i</w:t>
      </w:r>
      <w:r w:rsidRPr="00DE1A1E">
        <w:rPr>
          <w:spacing w:val="-2"/>
        </w:rPr>
        <w:t>e</w:t>
      </w:r>
      <w:r w:rsidRPr="00DE1A1E">
        <w:rPr>
          <w:spacing w:val="2"/>
        </w:rPr>
        <w:t>s</w:t>
      </w:r>
      <w:r w:rsidRPr="00DE1A1E">
        <w:t>,</w:t>
      </w:r>
      <w:r w:rsidRPr="00DE1A1E">
        <w:rPr>
          <w:spacing w:val="3"/>
        </w:rPr>
        <w:t xml:space="preserve"> </w:t>
      </w:r>
      <w:r w:rsidRPr="00DE1A1E">
        <w:t>St</w:t>
      </w:r>
      <w:r w:rsidRPr="00DE1A1E">
        <w:rPr>
          <w:spacing w:val="1"/>
        </w:rPr>
        <w:t>a</w:t>
      </w:r>
      <w:r w:rsidRPr="00DE1A1E">
        <w:rPr>
          <w:spacing w:val="-2"/>
        </w:rPr>
        <w:t>t</w:t>
      </w:r>
      <w:r w:rsidRPr="00DE1A1E">
        <w:t>e</w:t>
      </w:r>
      <w:r w:rsidRPr="00DE1A1E">
        <w:rPr>
          <w:spacing w:val="3"/>
        </w:rPr>
        <w:t xml:space="preserve"> </w:t>
      </w:r>
      <w:r w:rsidRPr="00DE1A1E">
        <w:t>De</w:t>
      </w:r>
      <w:r w:rsidRPr="00DE1A1E">
        <w:rPr>
          <w:spacing w:val="1"/>
        </w:rPr>
        <w:t>pa</w:t>
      </w:r>
      <w:r w:rsidRPr="00DE1A1E">
        <w:t>r</w:t>
      </w:r>
      <w:r w:rsidRPr="00DE1A1E">
        <w:rPr>
          <w:spacing w:val="-3"/>
        </w:rPr>
        <w:t>t</w:t>
      </w:r>
      <w:r w:rsidRPr="00DE1A1E">
        <w:rPr>
          <w:spacing w:val="1"/>
        </w:rPr>
        <w:t>m</w:t>
      </w:r>
      <w:r w:rsidRPr="00DE1A1E">
        <w:rPr>
          <w:spacing w:val="-1"/>
        </w:rPr>
        <w:t>e</w:t>
      </w:r>
      <w:r w:rsidRPr="00DE1A1E">
        <w:rPr>
          <w:spacing w:val="1"/>
        </w:rPr>
        <w:t>n</w:t>
      </w:r>
      <w:r w:rsidRPr="00DE1A1E">
        <w:t>t</w:t>
      </w:r>
      <w:r w:rsidRPr="00DE1A1E">
        <w:rPr>
          <w:spacing w:val="1"/>
        </w:rPr>
        <w:t xml:space="preserve"> o</w:t>
      </w:r>
      <w:r w:rsidRPr="00DE1A1E">
        <w:t>n</w:t>
      </w:r>
      <w:r w:rsidRPr="00DE1A1E">
        <w:rPr>
          <w:spacing w:val="3"/>
        </w:rPr>
        <w:t xml:space="preserve"> </w:t>
      </w:r>
      <w:r w:rsidRPr="00DE1A1E">
        <w:t>H</w:t>
      </w:r>
      <w:r w:rsidRPr="00DE1A1E">
        <w:rPr>
          <w:spacing w:val="-3"/>
        </w:rPr>
        <w:t>y</w:t>
      </w:r>
      <w:r w:rsidRPr="00DE1A1E">
        <w:rPr>
          <w:spacing w:val="1"/>
        </w:rPr>
        <w:t>d</w:t>
      </w:r>
      <w:r w:rsidRPr="00DE1A1E">
        <w:t>ro</w:t>
      </w:r>
      <w:r w:rsidRPr="00DE1A1E">
        <w:rPr>
          <w:spacing w:val="2"/>
        </w:rPr>
        <w:t>m</w:t>
      </w:r>
      <w:r w:rsidRPr="00DE1A1E">
        <w:rPr>
          <w:spacing w:val="1"/>
        </w:rPr>
        <w:t>e</w:t>
      </w:r>
      <w:r w:rsidRPr="00DE1A1E">
        <w:t>t</w:t>
      </w:r>
      <w:r w:rsidRPr="00DE1A1E">
        <w:rPr>
          <w:spacing w:val="-1"/>
        </w:rPr>
        <w:t>e</w:t>
      </w:r>
      <w:r w:rsidRPr="00DE1A1E">
        <w:rPr>
          <w:spacing w:val="1"/>
        </w:rPr>
        <w:t>o</w:t>
      </w:r>
      <w:r w:rsidRPr="00DE1A1E">
        <w:t>rolo</w:t>
      </w:r>
      <w:r w:rsidRPr="00DE1A1E">
        <w:rPr>
          <w:spacing w:val="-1"/>
        </w:rPr>
        <w:t>gy</w:t>
      </w:r>
      <w:r w:rsidRPr="00DE1A1E">
        <w:t>,</w:t>
      </w:r>
      <w:r w:rsidRPr="00DE1A1E">
        <w:rPr>
          <w:spacing w:val="3"/>
        </w:rPr>
        <w:t xml:space="preserve"> </w:t>
      </w:r>
      <w:r w:rsidRPr="00DE1A1E">
        <w:rPr>
          <w:spacing w:val="-1"/>
        </w:rPr>
        <w:t>M</w:t>
      </w:r>
      <w:r w:rsidRPr="00DE1A1E">
        <w:t>in</w:t>
      </w:r>
      <w:r w:rsidRPr="00DE1A1E">
        <w:rPr>
          <w:spacing w:val="1"/>
        </w:rPr>
        <w:t>i</w:t>
      </w:r>
      <w:r w:rsidRPr="00DE1A1E">
        <w:t>st</w:t>
      </w:r>
      <w:r w:rsidRPr="00DE1A1E">
        <w:rPr>
          <w:spacing w:val="2"/>
        </w:rPr>
        <w:t>r</w:t>
      </w:r>
      <w:r w:rsidRPr="00DE1A1E">
        <w:t xml:space="preserve">y </w:t>
      </w:r>
      <w:r w:rsidRPr="00DE1A1E">
        <w:rPr>
          <w:spacing w:val="1"/>
        </w:rPr>
        <w:t>o</w:t>
      </w:r>
      <w:r w:rsidRPr="00DE1A1E">
        <w:t>f</w:t>
      </w:r>
      <w:r w:rsidRPr="00DE1A1E">
        <w:rPr>
          <w:spacing w:val="5"/>
        </w:rPr>
        <w:t xml:space="preserve"> </w:t>
      </w:r>
      <w:r w:rsidRPr="00DE1A1E">
        <w:t>He</w:t>
      </w:r>
      <w:r w:rsidRPr="00DE1A1E">
        <w:rPr>
          <w:spacing w:val="1"/>
        </w:rPr>
        <w:t>a</w:t>
      </w:r>
      <w:r w:rsidRPr="00DE1A1E">
        <w:t>lt</w:t>
      </w:r>
      <w:r w:rsidRPr="00DE1A1E">
        <w:rPr>
          <w:spacing w:val="-1"/>
        </w:rPr>
        <w:t>h</w:t>
      </w:r>
      <w:r w:rsidRPr="00DE1A1E">
        <w:t>, St</w:t>
      </w:r>
      <w:r w:rsidRPr="00DE1A1E">
        <w:rPr>
          <w:spacing w:val="1"/>
        </w:rPr>
        <w:t>a</w:t>
      </w:r>
      <w:r w:rsidRPr="00DE1A1E">
        <w:t>te</w:t>
      </w:r>
      <w:r w:rsidRPr="00DE1A1E">
        <w:rPr>
          <w:spacing w:val="2"/>
        </w:rPr>
        <w:t xml:space="preserve"> </w:t>
      </w:r>
      <w:r w:rsidRPr="00DE1A1E">
        <w:t>C</w:t>
      </w:r>
      <w:r w:rsidRPr="00DE1A1E">
        <w:rPr>
          <w:spacing w:val="-2"/>
        </w:rPr>
        <w:t>o</w:t>
      </w:r>
      <w:r w:rsidRPr="00DE1A1E">
        <w:rPr>
          <w:spacing w:val="1"/>
        </w:rPr>
        <w:t>mm</w:t>
      </w:r>
      <w:r w:rsidRPr="00DE1A1E">
        <w:t>i</w:t>
      </w:r>
      <w:r w:rsidRPr="00DE1A1E">
        <w:rPr>
          <w:spacing w:val="-2"/>
        </w:rPr>
        <w:t>t</w:t>
      </w:r>
      <w:r w:rsidRPr="00DE1A1E">
        <w:t>t</w:t>
      </w:r>
      <w:r w:rsidRPr="00DE1A1E">
        <w:rPr>
          <w:spacing w:val="1"/>
        </w:rPr>
        <w:t>e</w:t>
      </w:r>
      <w:r w:rsidRPr="00DE1A1E">
        <w:t>e</w:t>
      </w:r>
      <w:r w:rsidRPr="00DE1A1E">
        <w:rPr>
          <w:spacing w:val="1"/>
        </w:rPr>
        <w:t xml:space="preserve"> o</w:t>
      </w:r>
      <w:r w:rsidRPr="00DE1A1E">
        <w:t>n</w:t>
      </w:r>
      <w:r w:rsidRPr="00DE1A1E">
        <w:rPr>
          <w:spacing w:val="1"/>
        </w:rPr>
        <w:t xml:space="preserve"> </w:t>
      </w:r>
      <w:r w:rsidRPr="00DE1A1E">
        <w:rPr>
          <w:spacing w:val="-1"/>
        </w:rPr>
        <w:t>L</w:t>
      </w:r>
      <w:r w:rsidRPr="00DE1A1E">
        <w:rPr>
          <w:spacing w:val="1"/>
        </w:rPr>
        <w:t>an</w:t>
      </w:r>
      <w:r w:rsidRPr="00DE1A1E">
        <w:t>d</w:t>
      </w:r>
      <w:r w:rsidRPr="00DE1A1E">
        <w:rPr>
          <w:spacing w:val="3"/>
        </w:rPr>
        <w:t xml:space="preserve"> </w:t>
      </w:r>
      <w:r w:rsidRPr="00DE1A1E">
        <w:rPr>
          <w:spacing w:val="-3"/>
        </w:rPr>
        <w:t>M</w:t>
      </w:r>
      <w:r w:rsidRPr="00DE1A1E">
        <w:rPr>
          <w:spacing w:val="1"/>
        </w:rPr>
        <w:t>ana</w:t>
      </w:r>
      <w:r w:rsidRPr="00DE1A1E">
        <w:rPr>
          <w:spacing w:val="-1"/>
        </w:rPr>
        <w:t>ge</w:t>
      </w:r>
      <w:r w:rsidRPr="00DE1A1E">
        <w:rPr>
          <w:spacing w:val="1"/>
        </w:rPr>
        <w:t>me</w:t>
      </w:r>
      <w:r w:rsidRPr="00DE1A1E">
        <w:rPr>
          <w:spacing w:val="-1"/>
        </w:rPr>
        <w:t>n</w:t>
      </w:r>
      <w:r w:rsidRPr="00DE1A1E">
        <w:t>t</w:t>
      </w:r>
      <w:r w:rsidRPr="00DE1A1E">
        <w:rPr>
          <w:spacing w:val="3"/>
        </w:rPr>
        <w:t xml:space="preserve"> </w:t>
      </w:r>
      <w:r w:rsidRPr="00DE1A1E">
        <w:rPr>
          <w:spacing w:val="-1"/>
        </w:rPr>
        <w:t>e</w:t>
      </w:r>
      <w:r w:rsidRPr="00DE1A1E">
        <w:rPr>
          <w:spacing w:val="6"/>
        </w:rPr>
        <w:t>t</w:t>
      </w:r>
      <w:r w:rsidRPr="00DE1A1E">
        <w:t>.),</w:t>
      </w:r>
      <w:r w:rsidRPr="00DE1A1E">
        <w:rPr>
          <w:spacing w:val="1"/>
        </w:rPr>
        <w:t xml:space="preserve"> em</w:t>
      </w:r>
      <w:r w:rsidRPr="00DE1A1E">
        <w:rPr>
          <w:spacing w:val="-1"/>
        </w:rPr>
        <w:t>b</w:t>
      </w:r>
      <w:r w:rsidRPr="00DE1A1E">
        <w:rPr>
          <w:spacing w:val="1"/>
        </w:rPr>
        <w:t>a</w:t>
      </w:r>
      <w:r w:rsidRPr="00DE1A1E">
        <w:t xml:space="preserve">ssy </w:t>
      </w:r>
      <w:r w:rsidRPr="00DE1A1E">
        <w:rPr>
          <w:spacing w:val="-1"/>
        </w:rPr>
        <w:t>o</w:t>
      </w:r>
      <w:r w:rsidRPr="00DE1A1E">
        <w:t>f</w:t>
      </w:r>
      <w:r w:rsidRPr="00DE1A1E">
        <w:rPr>
          <w:spacing w:val="5"/>
        </w:rPr>
        <w:t xml:space="preserve"> the </w:t>
      </w:r>
      <w:r w:rsidRPr="00DE1A1E">
        <w:t>Russi</w:t>
      </w:r>
      <w:r w:rsidRPr="00DE1A1E">
        <w:rPr>
          <w:spacing w:val="-1"/>
        </w:rPr>
        <w:t>a</w:t>
      </w:r>
      <w:r w:rsidRPr="00DE1A1E">
        <w:t>n</w:t>
      </w:r>
      <w:r w:rsidRPr="00DE1A1E">
        <w:rPr>
          <w:spacing w:val="3"/>
        </w:rPr>
        <w:t xml:space="preserve"> </w:t>
      </w:r>
      <w:r w:rsidRPr="00DE1A1E">
        <w:rPr>
          <w:spacing w:val="-3"/>
        </w:rPr>
        <w:t>F</w:t>
      </w:r>
      <w:r w:rsidRPr="00DE1A1E">
        <w:rPr>
          <w:spacing w:val="1"/>
        </w:rPr>
        <w:t>ede</w:t>
      </w:r>
      <w:r w:rsidRPr="00DE1A1E">
        <w:t>rat</w:t>
      </w:r>
      <w:r w:rsidRPr="00DE1A1E">
        <w:rPr>
          <w:spacing w:val="-2"/>
        </w:rPr>
        <w:t>i</w:t>
      </w:r>
      <w:r w:rsidRPr="00DE1A1E">
        <w:rPr>
          <w:spacing w:val="1"/>
        </w:rPr>
        <w:t>on</w:t>
      </w:r>
      <w:r w:rsidRPr="00DE1A1E">
        <w:t>,</w:t>
      </w:r>
      <w:r w:rsidRPr="00DE1A1E">
        <w:rPr>
          <w:spacing w:val="1"/>
        </w:rPr>
        <w:t xml:space="preserve"> a</w:t>
      </w:r>
      <w:r w:rsidRPr="00DE1A1E">
        <w:t>c</w:t>
      </w:r>
      <w:r w:rsidRPr="00DE1A1E">
        <w:rPr>
          <w:spacing w:val="-1"/>
        </w:rPr>
        <w:t>a</w:t>
      </w:r>
      <w:r w:rsidRPr="00DE1A1E">
        <w:rPr>
          <w:spacing w:val="1"/>
        </w:rPr>
        <w:t>d</w:t>
      </w:r>
      <w:r w:rsidRPr="00DE1A1E">
        <w:rPr>
          <w:spacing w:val="-1"/>
        </w:rPr>
        <w:t>e</w:t>
      </w:r>
      <w:r w:rsidRPr="00DE1A1E">
        <w:rPr>
          <w:spacing w:val="1"/>
        </w:rPr>
        <w:t>m</w:t>
      </w:r>
      <w:r w:rsidRPr="00DE1A1E">
        <w:t xml:space="preserve">ia </w:t>
      </w:r>
      <w:r w:rsidRPr="00DE1A1E">
        <w:rPr>
          <w:spacing w:val="1"/>
        </w:rPr>
        <w:t>an</w:t>
      </w:r>
      <w:r w:rsidRPr="00DE1A1E">
        <w:t>d</w:t>
      </w:r>
      <w:r w:rsidRPr="00DE1A1E">
        <w:rPr>
          <w:spacing w:val="13"/>
        </w:rPr>
        <w:t xml:space="preserve"> </w:t>
      </w:r>
      <w:r w:rsidRPr="00DE1A1E">
        <w:rPr>
          <w:spacing w:val="1"/>
        </w:rPr>
        <w:t>pub</w:t>
      </w:r>
      <w:r w:rsidRPr="00DE1A1E">
        <w:t>l</w:t>
      </w:r>
      <w:r w:rsidRPr="00DE1A1E">
        <w:rPr>
          <w:spacing w:val="-1"/>
        </w:rPr>
        <w:t>i</w:t>
      </w:r>
      <w:r w:rsidRPr="00DE1A1E">
        <w:t>c</w:t>
      </w:r>
      <w:r w:rsidRPr="00DE1A1E">
        <w:rPr>
          <w:spacing w:val="15"/>
        </w:rPr>
        <w:t xml:space="preserve"> </w:t>
      </w:r>
      <w:r w:rsidRPr="00DE1A1E">
        <w:rPr>
          <w:spacing w:val="1"/>
        </w:rPr>
        <w:t>o</w:t>
      </w:r>
      <w:r w:rsidRPr="00DE1A1E">
        <w:t>r</w:t>
      </w:r>
      <w:r w:rsidRPr="00DE1A1E">
        <w:rPr>
          <w:spacing w:val="-2"/>
        </w:rPr>
        <w:t>g</w:t>
      </w:r>
      <w:r w:rsidRPr="00DE1A1E">
        <w:rPr>
          <w:spacing w:val="1"/>
        </w:rPr>
        <w:t>an</w:t>
      </w:r>
      <w:r w:rsidRPr="00DE1A1E">
        <w:t>i</w:t>
      </w:r>
      <w:r w:rsidRPr="00DE1A1E">
        <w:rPr>
          <w:spacing w:val="-3"/>
        </w:rPr>
        <w:t>z</w:t>
      </w:r>
      <w:r w:rsidRPr="00DE1A1E">
        <w:rPr>
          <w:spacing w:val="1"/>
        </w:rPr>
        <w:t>a</w:t>
      </w:r>
      <w:r w:rsidRPr="00DE1A1E">
        <w:t>ti</w:t>
      </w:r>
      <w:r w:rsidRPr="00DE1A1E">
        <w:rPr>
          <w:spacing w:val="-1"/>
        </w:rPr>
        <w:t>o</w:t>
      </w:r>
      <w:r w:rsidRPr="00DE1A1E">
        <w:rPr>
          <w:spacing w:val="1"/>
        </w:rPr>
        <w:t>n</w:t>
      </w:r>
      <w:r w:rsidRPr="00DE1A1E">
        <w:t>s,</w:t>
      </w:r>
      <w:r w:rsidRPr="00DE1A1E">
        <w:rPr>
          <w:spacing w:val="15"/>
        </w:rPr>
        <w:t xml:space="preserve"> </w:t>
      </w:r>
      <w:r w:rsidRPr="00DE1A1E">
        <w:rPr>
          <w:spacing w:val="-1"/>
        </w:rPr>
        <w:t>m</w:t>
      </w:r>
      <w:r w:rsidRPr="00DE1A1E">
        <w:rPr>
          <w:spacing w:val="1"/>
        </w:rPr>
        <w:t>a</w:t>
      </w:r>
      <w:r w:rsidRPr="00DE1A1E">
        <w:t>ss</w:t>
      </w:r>
      <w:r w:rsidRPr="00DE1A1E">
        <w:rPr>
          <w:spacing w:val="15"/>
        </w:rPr>
        <w:t xml:space="preserve"> </w:t>
      </w:r>
      <w:r w:rsidRPr="00DE1A1E">
        <w:rPr>
          <w:spacing w:val="-1"/>
        </w:rPr>
        <w:t>m</w:t>
      </w:r>
      <w:r w:rsidRPr="00DE1A1E">
        <w:rPr>
          <w:spacing w:val="1"/>
        </w:rPr>
        <w:t>ed</w:t>
      </w:r>
      <w:r w:rsidRPr="00DE1A1E">
        <w:t>ia</w:t>
      </w:r>
      <w:r w:rsidRPr="00DE1A1E">
        <w:rPr>
          <w:spacing w:val="13"/>
        </w:rPr>
        <w:t xml:space="preserve"> </w:t>
      </w:r>
      <w:r w:rsidRPr="00DE1A1E">
        <w:rPr>
          <w:spacing w:val="1"/>
        </w:rPr>
        <w:t>an</w:t>
      </w:r>
      <w:r w:rsidRPr="00DE1A1E">
        <w:t>d</w:t>
      </w:r>
      <w:r w:rsidRPr="00DE1A1E">
        <w:rPr>
          <w:spacing w:val="13"/>
        </w:rPr>
        <w:t xml:space="preserve"> </w:t>
      </w:r>
      <w:r w:rsidRPr="00DE1A1E">
        <w:rPr>
          <w:spacing w:val="-1"/>
        </w:rPr>
        <w:t>b</w:t>
      </w:r>
      <w:r w:rsidRPr="00DE1A1E">
        <w:rPr>
          <w:spacing w:val="1"/>
        </w:rPr>
        <w:t>u</w:t>
      </w:r>
      <w:r w:rsidRPr="00DE1A1E">
        <w:t>sin</w:t>
      </w:r>
      <w:r w:rsidRPr="00DE1A1E">
        <w:rPr>
          <w:spacing w:val="1"/>
        </w:rPr>
        <w:t>e</w:t>
      </w:r>
      <w:r w:rsidRPr="00DE1A1E">
        <w:t>ss</w:t>
      </w:r>
      <w:r w:rsidRPr="00DE1A1E">
        <w:rPr>
          <w:spacing w:val="15"/>
        </w:rPr>
        <w:t xml:space="preserve"> </w:t>
      </w:r>
      <w:r w:rsidRPr="00DE1A1E">
        <w:t>c</w:t>
      </w:r>
      <w:r w:rsidRPr="00DE1A1E">
        <w:rPr>
          <w:spacing w:val="-1"/>
        </w:rPr>
        <w:t>om</w:t>
      </w:r>
      <w:r w:rsidRPr="00DE1A1E">
        <w:rPr>
          <w:spacing w:val="1"/>
        </w:rPr>
        <w:t>mun</w:t>
      </w:r>
      <w:r w:rsidRPr="00DE1A1E">
        <w:t>it</w:t>
      </w:r>
      <w:r w:rsidRPr="00DE1A1E">
        <w:rPr>
          <w:spacing w:val="5"/>
        </w:rPr>
        <w:t>y</w:t>
      </w:r>
      <w:r w:rsidRPr="00DE1A1E">
        <w:t>.</w:t>
      </w:r>
      <w:r w:rsidRPr="00DE1A1E">
        <w:rPr>
          <w:spacing w:val="13"/>
        </w:rPr>
        <w:t xml:space="preserve"> </w:t>
      </w:r>
      <w:r w:rsidRPr="00DE1A1E">
        <w:t>The</w:t>
      </w:r>
      <w:r w:rsidRPr="00DE1A1E">
        <w:rPr>
          <w:spacing w:val="16"/>
        </w:rPr>
        <w:t xml:space="preserve"> </w:t>
      </w:r>
      <w:r w:rsidRPr="00DE1A1E">
        <w:t>l</w:t>
      </w:r>
      <w:r w:rsidRPr="00DE1A1E">
        <w:rPr>
          <w:spacing w:val="-1"/>
        </w:rPr>
        <w:t>i</w:t>
      </w:r>
      <w:r w:rsidRPr="00DE1A1E">
        <w:t>st</w:t>
      </w:r>
      <w:r w:rsidRPr="00DE1A1E">
        <w:rPr>
          <w:spacing w:val="15"/>
        </w:rPr>
        <w:t xml:space="preserve"> </w:t>
      </w:r>
      <w:r w:rsidRPr="00DE1A1E">
        <w:rPr>
          <w:spacing w:val="-1"/>
        </w:rPr>
        <w:t>o</w:t>
      </w:r>
      <w:r w:rsidRPr="00DE1A1E">
        <w:t>f</w:t>
      </w:r>
      <w:r w:rsidRPr="00DE1A1E">
        <w:rPr>
          <w:spacing w:val="15"/>
        </w:rPr>
        <w:t xml:space="preserve"> </w:t>
      </w:r>
      <w:r w:rsidRPr="00DE1A1E">
        <w:rPr>
          <w:spacing w:val="1"/>
        </w:rPr>
        <w:t>pa</w:t>
      </w:r>
      <w:r w:rsidRPr="00DE1A1E">
        <w:t>rtic</w:t>
      </w:r>
      <w:r w:rsidRPr="00DE1A1E">
        <w:rPr>
          <w:spacing w:val="-1"/>
        </w:rPr>
        <w:t>i</w:t>
      </w:r>
      <w:r w:rsidRPr="00DE1A1E">
        <w:rPr>
          <w:spacing w:val="1"/>
        </w:rPr>
        <w:t>p</w:t>
      </w:r>
      <w:r w:rsidRPr="00DE1A1E">
        <w:rPr>
          <w:spacing w:val="-1"/>
        </w:rPr>
        <w:t>a</w:t>
      </w:r>
      <w:r w:rsidRPr="00DE1A1E">
        <w:rPr>
          <w:spacing w:val="1"/>
        </w:rPr>
        <w:t>n</w:t>
      </w:r>
      <w:r w:rsidRPr="00DE1A1E">
        <w:t>ts is</w:t>
      </w:r>
      <w:r w:rsidRPr="00DE1A1E">
        <w:rPr>
          <w:spacing w:val="40"/>
        </w:rPr>
        <w:t xml:space="preserve"> </w:t>
      </w:r>
      <w:r w:rsidRPr="00DE1A1E">
        <w:rPr>
          <w:spacing w:val="1"/>
        </w:rPr>
        <w:t xml:space="preserve">contained in the workshop report, along with signed sheets and representative photographs of participants and procedures. </w:t>
      </w:r>
    </w:p>
    <w:p w14:paraId="6710A74F" w14:textId="77777777" w:rsidR="00A2575F" w:rsidRPr="00DE1A1E" w:rsidRDefault="00A2575F" w:rsidP="007E25F0">
      <w:r w:rsidRPr="00DE1A1E">
        <w:t xml:space="preserve">In Khujand (Sugd oblast) the public consultations took place on December 6, 2013, in the conference hall of the Environment Protection Department in Sugd oblast (Rakhmon Nabiev ave., 211). </w:t>
      </w:r>
    </w:p>
    <w:p w14:paraId="04EF7B77" w14:textId="378EC96A" w:rsidR="00A2575F" w:rsidRPr="00DE1A1E" w:rsidRDefault="00A2575F" w:rsidP="007E25F0">
      <w:r w:rsidRPr="00DE1A1E">
        <w:t>In Kurgan-Tyube (Khatlon oblast) the consultative meeting took place on the 9th D</w:t>
      </w:r>
      <w:r w:rsidR="0069113B">
        <w:t xml:space="preserve">ecember in the conference hall </w:t>
      </w:r>
      <w:proofErr w:type="gramStart"/>
      <w:r w:rsidRPr="00DE1A1E">
        <w:t>of  the</w:t>
      </w:r>
      <w:proofErr w:type="gramEnd"/>
      <w:r w:rsidRPr="00DE1A1E">
        <w:t xml:space="preserve"> Department of Land Reclamation and Amelioration  of Water Resources.  In  the  meeting  representatives  of  the  Aarhus  Center  also  actively participated, along with NGOs and the Embassy of the Russian Federation.</w:t>
      </w:r>
    </w:p>
    <w:p w14:paraId="72602EB6" w14:textId="52C41601" w:rsidR="00A2575F" w:rsidRPr="00DE1A1E" w:rsidRDefault="00A2575F" w:rsidP="007E25F0">
      <w:pPr>
        <w:pStyle w:val="Heading3"/>
      </w:pPr>
      <w:bookmarkStart w:id="348" w:name="_Toc378504809"/>
      <w:r w:rsidRPr="00DE1A1E">
        <w:t>The Technical Session</w:t>
      </w:r>
      <w:bookmarkEnd w:id="348"/>
    </w:p>
    <w:p w14:paraId="6EECFBF1" w14:textId="77777777" w:rsidR="00A2575F" w:rsidRPr="00DE1A1E" w:rsidRDefault="00A2575F" w:rsidP="007E25F0">
      <w:r w:rsidRPr="00DE1A1E">
        <w:t>Acc</w:t>
      </w:r>
      <w:r w:rsidRPr="00DE1A1E">
        <w:rPr>
          <w:spacing w:val="1"/>
        </w:rPr>
        <w:t>o</w:t>
      </w:r>
      <w:r w:rsidRPr="00DE1A1E">
        <w:t>rding</w:t>
      </w:r>
      <w:r w:rsidRPr="00DE1A1E">
        <w:rPr>
          <w:spacing w:val="2"/>
        </w:rPr>
        <w:t xml:space="preserve"> </w:t>
      </w:r>
      <w:r w:rsidRPr="00DE1A1E">
        <w:t>to</w:t>
      </w:r>
      <w:r w:rsidRPr="00DE1A1E">
        <w:rPr>
          <w:spacing w:val="3"/>
        </w:rPr>
        <w:t xml:space="preserve"> </w:t>
      </w:r>
      <w:r w:rsidRPr="00DE1A1E">
        <w:t>t</w:t>
      </w:r>
      <w:r w:rsidRPr="00DE1A1E">
        <w:rPr>
          <w:spacing w:val="1"/>
        </w:rPr>
        <w:t>h</w:t>
      </w:r>
      <w:r w:rsidRPr="00DE1A1E">
        <w:t>e</w:t>
      </w:r>
      <w:r w:rsidRPr="00DE1A1E">
        <w:rPr>
          <w:spacing w:val="2"/>
        </w:rPr>
        <w:t xml:space="preserve"> prepared </w:t>
      </w:r>
      <w:r w:rsidRPr="00DE1A1E">
        <w:rPr>
          <w:spacing w:val="1"/>
        </w:rPr>
        <w:t>a</w:t>
      </w:r>
      <w:r w:rsidRPr="00DE1A1E">
        <w:rPr>
          <w:spacing w:val="-1"/>
        </w:rPr>
        <w:t>g</w:t>
      </w:r>
      <w:r w:rsidRPr="00DE1A1E">
        <w:rPr>
          <w:spacing w:val="1"/>
        </w:rPr>
        <w:t>e</w:t>
      </w:r>
      <w:r w:rsidRPr="00DE1A1E">
        <w:rPr>
          <w:spacing w:val="-1"/>
        </w:rPr>
        <w:t>n</w:t>
      </w:r>
      <w:r w:rsidRPr="00DE1A1E">
        <w:rPr>
          <w:spacing w:val="1"/>
        </w:rPr>
        <w:t>d</w:t>
      </w:r>
      <w:r w:rsidRPr="00DE1A1E">
        <w:t>a</w:t>
      </w:r>
      <w:r w:rsidRPr="00DE1A1E">
        <w:rPr>
          <w:spacing w:val="4"/>
        </w:rPr>
        <w:t xml:space="preserve"> </w:t>
      </w:r>
      <w:r w:rsidRPr="00DE1A1E">
        <w:rPr>
          <w:spacing w:val="1"/>
        </w:rPr>
        <w:t>e</w:t>
      </w:r>
      <w:r w:rsidRPr="00DE1A1E">
        <w:rPr>
          <w:spacing w:val="-2"/>
        </w:rPr>
        <w:t>x</w:t>
      </w:r>
      <w:r w:rsidRPr="00DE1A1E">
        <w:rPr>
          <w:spacing w:val="1"/>
        </w:rPr>
        <w:t>pe</w:t>
      </w:r>
      <w:r w:rsidRPr="00DE1A1E">
        <w:t>rts</w:t>
      </w:r>
      <w:r w:rsidRPr="00DE1A1E">
        <w:rPr>
          <w:spacing w:val="3"/>
        </w:rPr>
        <w:t xml:space="preserve"> </w:t>
      </w:r>
      <w:r w:rsidRPr="00DE1A1E">
        <w:rPr>
          <w:spacing w:val="-1"/>
        </w:rPr>
        <w:t>o</w:t>
      </w:r>
      <w:r w:rsidRPr="00DE1A1E">
        <w:t>f</w:t>
      </w:r>
      <w:r w:rsidRPr="00DE1A1E">
        <w:rPr>
          <w:spacing w:val="5"/>
        </w:rPr>
        <w:t xml:space="preserve"> </w:t>
      </w:r>
      <w:r w:rsidRPr="00DE1A1E">
        <w:t>NGO</w:t>
      </w:r>
      <w:r w:rsidRPr="00DE1A1E">
        <w:rPr>
          <w:spacing w:val="2"/>
        </w:rPr>
        <w:t xml:space="preserve"> </w:t>
      </w:r>
      <w:r w:rsidRPr="00DE1A1E">
        <w:t>“</w:t>
      </w:r>
      <w:r w:rsidRPr="00DE1A1E">
        <w:rPr>
          <w:spacing w:val="-2"/>
        </w:rPr>
        <w:t>K</w:t>
      </w:r>
      <w:r w:rsidRPr="00DE1A1E">
        <w:rPr>
          <w:spacing w:val="1"/>
        </w:rPr>
        <w:t>uh</w:t>
      </w:r>
      <w:r w:rsidRPr="00DE1A1E">
        <w:t>ist</w:t>
      </w:r>
      <w:r w:rsidRPr="00DE1A1E">
        <w:rPr>
          <w:spacing w:val="-1"/>
        </w:rPr>
        <w:t>o</w:t>
      </w:r>
      <w:r w:rsidRPr="00DE1A1E">
        <w:rPr>
          <w:spacing w:val="1"/>
        </w:rPr>
        <w:t>n</w:t>
      </w:r>
      <w:r w:rsidRPr="00DE1A1E">
        <w:t>” in</w:t>
      </w:r>
      <w:r w:rsidRPr="00DE1A1E">
        <w:rPr>
          <w:spacing w:val="3"/>
        </w:rPr>
        <w:t xml:space="preserve"> a </w:t>
      </w:r>
      <w:r w:rsidRPr="00DE1A1E">
        <w:t>cle</w:t>
      </w:r>
      <w:r w:rsidRPr="00DE1A1E">
        <w:rPr>
          <w:spacing w:val="1"/>
        </w:rPr>
        <w:t>a</w:t>
      </w:r>
      <w:r w:rsidRPr="00DE1A1E">
        <w:t>r</w:t>
      </w:r>
      <w:r w:rsidRPr="00DE1A1E">
        <w:rPr>
          <w:spacing w:val="2"/>
        </w:rPr>
        <w:t xml:space="preserve"> </w:t>
      </w:r>
      <w:r w:rsidRPr="00DE1A1E">
        <w:rPr>
          <w:spacing w:val="1"/>
        </w:rPr>
        <w:t>an</w:t>
      </w:r>
      <w:r w:rsidRPr="00DE1A1E">
        <w:t>d</w:t>
      </w:r>
      <w:r w:rsidRPr="00DE1A1E">
        <w:rPr>
          <w:spacing w:val="1"/>
        </w:rPr>
        <w:t xml:space="preserve"> </w:t>
      </w:r>
      <w:r w:rsidRPr="00DE1A1E">
        <w:rPr>
          <w:spacing w:val="3"/>
        </w:rPr>
        <w:t>f</w:t>
      </w:r>
      <w:r w:rsidRPr="00DE1A1E">
        <w:t>r</w:t>
      </w:r>
      <w:r w:rsidRPr="00DE1A1E">
        <w:rPr>
          <w:spacing w:val="-1"/>
        </w:rPr>
        <w:t>i</w:t>
      </w:r>
      <w:r w:rsidRPr="00DE1A1E">
        <w:rPr>
          <w:spacing w:val="1"/>
        </w:rPr>
        <w:t>e</w:t>
      </w:r>
      <w:r w:rsidRPr="00DE1A1E">
        <w:rPr>
          <w:spacing w:val="-1"/>
        </w:rPr>
        <w:t>n</w:t>
      </w:r>
      <w:r w:rsidRPr="00DE1A1E">
        <w:rPr>
          <w:spacing w:val="1"/>
        </w:rPr>
        <w:t>d</w:t>
      </w:r>
      <w:r w:rsidRPr="00DE1A1E">
        <w:t xml:space="preserve">ly </w:t>
      </w:r>
      <w:r w:rsidRPr="00DE1A1E">
        <w:rPr>
          <w:spacing w:val="3"/>
        </w:rPr>
        <w:t>f</w:t>
      </w:r>
      <w:r w:rsidRPr="00DE1A1E">
        <w:rPr>
          <w:spacing w:val="1"/>
        </w:rPr>
        <w:t>o</w:t>
      </w:r>
      <w:r w:rsidRPr="00DE1A1E">
        <w:t>r</w:t>
      </w:r>
      <w:r w:rsidRPr="00DE1A1E">
        <w:rPr>
          <w:spacing w:val="-1"/>
        </w:rPr>
        <w:t>m</w:t>
      </w:r>
      <w:r w:rsidRPr="00DE1A1E">
        <w:rPr>
          <w:spacing w:val="1"/>
        </w:rPr>
        <w:t>a</w:t>
      </w:r>
      <w:r w:rsidRPr="00DE1A1E">
        <w:t xml:space="preserve">t </w:t>
      </w:r>
      <w:r w:rsidRPr="00DE1A1E">
        <w:rPr>
          <w:spacing w:val="1"/>
        </w:rPr>
        <w:t>p</w:t>
      </w:r>
      <w:r w:rsidRPr="00DE1A1E">
        <w:t>res</w:t>
      </w:r>
      <w:r w:rsidRPr="00DE1A1E">
        <w:rPr>
          <w:spacing w:val="1"/>
        </w:rPr>
        <w:t>en</w:t>
      </w:r>
      <w:r w:rsidRPr="00DE1A1E">
        <w:rPr>
          <w:spacing w:val="-2"/>
        </w:rPr>
        <w:t>t</w:t>
      </w:r>
      <w:r w:rsidRPr="00DE1A1E">
        <w:rPr>
          <w:spacing w:val="1"/>
        </w:rPr>
        <w:t>e</w:t>
      </w:r>
      <w:r w:rsidRPr="00DE1A1E">
        <w:t>d</w:t>
      </w:r>
      <w:r w:rsidRPr="00DE1A1E">
        <w:rPr>
          <w:spacing w:val="4"/>
        </w:rPr>
        <w:t xml:space="preserve"> </w:t>
      </w:r>
      <w:r w:rsidRPr="00DE1A1E">
        <w:t>i</w:t>
      </w:r>
      <w:r w:rsidRPr="00DE1A1E">
        <w:rPr>
          <w:spacing w:val="-2"/>
        </w:rPr>
        <w:t>n</w:t>
      </w:r>
      <w:r w:rsidRPr="00DE1A1E">
        <w:t>f</w:t>
      </w:r>
      <w:r w:rsidRPr="00DE1A1E">
        <w:rPr>
          <w:spacing w:val="1"/>
        </w:rPr>
        <w:t>o</w:t>
      </w:r>
      <w:r w:rsidRPr="00DE1A1E">
        <w:t>r</w:t>
      </w:r>
      <w:r w:rsidRPr="00DE1A1E">
        <w:rPr>
          <w:spacing w:val="-1"/>
        </w:rPr>
        <w:t>m</w:t>
      </w:r>
      <w:r w:rsidRPr="00DE1A1E">
        <w:rPr>
          <w:spacing w:val="1"/>
        </w:rPr>
        <w:t>a</w:t>
      </w:r>
      <w:r w:rsidRPr="00DE1A1E">
        <w:t>ti</w:t>
      </w:r>
      <w:r w:rsidRPr="00DE1A1E">
        <w:rPr>
          <w:spacing w:val="-1"/>
        </w:rPr>
        <w:t>o</w:t>
      </w:r>
      <w:r w:rsidRPr="00DE1A1E">
        <w:t>n</w:t>
      </w:r>
      <w:r w:rsidRPr="00DE1A1E">
        <w:rPr>
          <w:spacing w:val="2"/>
        </w:rPr>
        <w:t xml:space="preserve"> </w:t>
      </w:r>
      <w:r w:rsidRPr="00DE1A1E">
        <w:rPr>
          <w:spacing w:val="1"/>
        </w:rPr>
        <w:t>o</w:t>
      </w:r>
      <w:r w:rsidRPr="00DE1A1E">
        <w:t>n</w:t>
      </w:r>
      <w:r w:rsidRPr="00DE1A1E">
        <w:rPr>
          <w:spacing w:val="3"/>
        </w:rPr>
        <w:t xml:space="preserve"> </w:t>
      </w:r>
      <w:r w:rsidRPr="00DE1A1E">
        <w:t>t</w:t>
      </w:r>
      <w:r w:rsidRPr="00DE1A1E">
        <w:rPr>
          <w:spacing w:val="-1"/>
        </w:rPr>
        <w:t>h</w:t>
      </w:r>
      <w:r w:rsidRPr="00DE1A1E">
        <w:t>e</w:t>
      </w:r>
      <w:r w:rsidRPr="00DE1A1E">
        <w:rPr>
          <w:spacing w:val="1"/>
        </w:rPr>
        <w:t xml:space="preserve"> ma</w:t>
      </w:r>
      <w:r w:rsidRPr="00DE1A1E">
        <w:rPr>
          <w:spacing w:val="-2"/>
        </w:rPr>
        <w:t>t</w:t>
      </w:r>
      <w:r w:rsidRPr="00DE1A1E">
        <w:rPr>
          <w:spacing w:val="1"/>
        </w:rPr>
        <w:t>e</w:t>
      </w:r>
      <w:r w:rsidRPr="00DE1A1E">
        <w:t>r</w:t>
      </w:r>
      <w:r w:rsidRPr="00DE1A1E">
        <w:rPr>
          <w:spacing w:val="-1"/>
        </w:rPr>
        <w:t>i</w:t>
      </w:r>
      <w:r w:rsidRPr="00DE1A1E">
        <w:rPr>
          <w:spacing w:val="1"/>
        </w:rPr>
        <w:t>a</w:t>
      </w:r>
      <w:r w:rsidRPr="00DE1A1E">
        <w:t>ls</w:t>
      </w:r>
      <w:r w:rsidRPr="00DE1A1E">
        <w:rPr>
          <w:spacing w:val="3"/>
        </w:rPr>
        <w:t xml:space="preserve"> </w:t>
      </w:r>
      <w:r w:rsidRPr="00DE1A1E">
        <w:rPr>
          <w:spacing w:val="1"/>
        </w:rPr>
        <w:t>a</w:t>
      </w:r>
      <w:r w:rsidRPr="00DE1A1E">
        <w:rPr>
          <w:spacing w:val="-2"/>
        </w:rPr>
        <w:t>v</w:t>
      </w:r>
      <w:r w:rsidRPr="00DE1A1E">
        <w:rPr>
          <w:spacing w:val="1"/>
        </w:rPr>
        <w:t>a</w:t>
      </w:r>
      <w:r w:rsidRPr="00DE1A1E">
        <w:t>i</w:t>
      </w:r>
      <w:r w:rsidRPr="00DE1A1E">
        <w:rPr>
          <w:spacing w:val="-1"/>
        </w:rPr>
        <w:t>l</w:t>
      </w:r>
      <w:r w:rsidRPr="00DE1A1E">
        <w:rPr>
          <w:spacing w:val="1"/>
        </w:rPr>
        <w:t>ab</w:t>
      </w:r>
      <w:r w:rsidRPr="00DE1A1E">
        <w:t>le</w:t>
      </w:r>
      <w:r w:rsidRPr="00DE1A1E">
        <w:rPr>
          <w:spacing w:val="4"/>
        </w:rPr>
        <w:t xml:space="preserve"> </w:t>
      </w:r>
      <w:r w:rsidRPr="00DE1A1E">
        <w:rPr>
          <w:spacing w:val="1"/>
        </w:rPr>
        <w:t>o</w:t>
      </w:r>
      <w:r w:rsidRPr="00DE1A1E">
        <w:t>n</w:t>
      </w:r>
      <w:r w:rsidRPr="00DE1A1E">
        <w:rPr>
          <w:spacing w:val="1"/>
        </w:rPr>
        <w:t xml:space="preserve"> </w:t>
      </w:r>
      <w:r w:rsidRPr="00DE1A1E">
        <w:t>t</w:t>
      </w:r>
      <w:r w:rsidRPr="00DE1A1E">
        <w:rPr>
          <w:spacing w:val="1"/>
        </w:rPr>
        <w:t>h</w:t>
      </w:r>
      <w:r w:rsidRPr="00DE1A1E">
        <w:t>e</w:t>
      </w:r>
      <w:r w:rsidRPr="00DE1A1E">
        <w:rPr>
          <w:spacing w:val="1"/>
        </w:rPr>
        <w:t xml:space="preserve"> a</w:t>
      </w:r>
      <w:r w:rsidRPr="00DE1A1E">
        <w:t>ss</w:t>
      </w:r>
      <w:r w:rsidRPr="00DE1A1E">
        <w:rPr>
          <w:spacing w:val="1"/>
        </w:rPr>
        <w:t>e</w:t>
      </w:r>
      <w:r w:rsidRPr="00DE1A1E">
        <w:t>s</w:t>
      </w:r>
      <w:r w:rsidRPr="00DE1A1E">
        <w:rPr>
          <w:spacing w:val="-2"/>
        </w:rPr>
        <w:t>s</w:t>
      </w:r>
      <w:r w:rsidRPr="00DE1A1E">
        <w:rPr>
          <w:spacing w:val="1"/>
        </w:rPr>
        <w:t>m</w:t>
      </w:r>
      <w:r w:rsidRPr="00DE1A1E">
        <w:rPr>
          <w:spacing w:val="-1"/>
        </w:rPr>
        <w:t>e</w:t>
      </w:r>
      <w:r w:rsidRPr="00DE1A1E">
        <w:rPr>
          <w:spacing w:val="1"/>
        </w:rPr>
        <w:t>n</w:t>
      </w:r>
      <w:r w:rsidRPr="00DE1A1E">
        <w:t>t</w:t>
      </w:r>
      <w:r w:rsidRPr="00DE1A1E">
        <w:rPr>
          <w:spacing w:val="1"/>
        </w:rPr>
        <w:t xml:space="preserve"> </w:t>
      </w:r>
      <w:r w:rsidRPr="00DE1A1E">
        <w:t>st</w:t>
      </w:r>
      <w:r w:rsidRPr="00DE1A1E">
        <w:rPr>
          <w:spacing w:val="1"/>
        </w:rPr>
        <w:t>ud</w:t>
      </w:r>
      <w:r w:rsidRPr="00DE1A1E">
        <w:t>ie</w:t>
      </w:r>
      <w:r w:rsidRPr="00DE1A1E">
        <w:rPr>
          <w:spacing w:val="2"/>
        </w:rPr>
        <w:t>s</w:t>
      </w:r>
      <w:r w:rsidRPr="00DE1A1E">
        <w:t xml:space="preserve">, </w:t>
      </w:r>
      <w:r w:rsidRPr="00DE1A1E">
        <w:rPr>
          <w:spacing w:val="1"/>
        </w:rPr>
        <w:t>a</w:t>
      </w:r>
      <w:r w:rsidRPr="00DE1A1E">
        <w:t>s</w:t>
      </w:r>
      <w:r w:rsidRPr="00DE1A1E">
        <w:rPr>
          <w:spacing w:val="-1"/>
        </w:rPr>
        <w:t>p</w:t>
      </w:r>
      <w:r w:rsidRPr="00DE1A1E">
        <w:rPr>
          <w:spacing w:val="1"/>
        </w:rPr>
        <w:t>e</w:t>
      </w:r>
      <w:r w:rsidRPr="00DE1A1E">
        <w:t>cts</w:t>
      </w:r>
      <w:r w:rsidRPr="00DE1A1E">
        <w:rPr>
          <w:spacing w:val="3"/>
        </w:rPr>
        <w:t xml:space="preserve"> </w:t>
      </w:r>
      <w:r w:rsidRPr="00DE1A1E">
        <w:rPr>
          <w:spacing w:val="-1"/>
        </w:rPr>
        <w:t xml:space="preserve">of </w:t>
      </w:r>
      <w:r w:rsidRPr="00DE1A1E">
        <w:t>t</w:t>
      </w:r>
      <w:r w:rsidRPr="00DE1A1E">
        <w:rPr>
          <w:spacing w:val="1"/>
        </w:rPr>
        <w:t>h</w:t>
      </w:r>
      <w:r w:rsidRPr="00DE1A1E">
        <w:t>e</w:t>
      </w:r>
      <w:r w:rsidRPr="00DE1A1E">
        <w:rPr>
          <w:spacing w:val="2"/>
        </w:rPr>
        <w:t xml:space="preserve"> </w:t>
      </w:r>
      <w:r w:rsidRPr="00DE1A1E">
        <w:rPr>
          <w:spacing w:val="1"/>
        </w:rPr>
        <w:t>p</w:t>
      </w:r>
      <w:r w:rsidRPr="00DE1A1E">
        <w:t>la</w:t>
      </w:r>
      <w:r w:rsidRPr="00DE1A1E">
        <w:rPr>
          <w:spacing w:val="-1"/>
        </w:rPr>
        <w:t>n</w:t>
      </w:r>
      <w:r w:rsidRPr="00DE1A1E">
        <w:rPr>
          <w:spacing w:val="1"/>
        </w:rPr>
        <w:t>ne</w:t>
      </w:r>
      <w:r w:rsidRPr="00DE1A1E">
        <w:t>d f</w:t>
      </w:r>
      <w:r w:rsidRPr="00DE1A1E">
        <w:rPr>
          <w:spacing w:val="1"/>
        </w:rPr>
        <w:t>u</w:t>
      </w:r>
      <w:r w:rsidRPr="00DE1A1E">
        <w:t>rth</w:t>
      </w:r>
      <w:r w:rsidRPr="00DE1A1E">
        <w:rPr>
          <w:spacing w:val="1"/>
        </w:rPr>
        <w:t>e</w:t>
      </w:r>
      <w:r w:rsidRPr="00DE1A1E">
        <w:t>r a</w:t>
      </w:r>
      <w:r w:rsidRPr="00DE1A1E">
        <w:rPr>
          <w:spacing w:val="-2"/>
        </w:rPr>
        <w:t>s</w:t>
      </w:r>
      <w:r w:rsidRPr="00DE1A1E">
        <w:t>s</w:t>
      </w:r>
      <w:r w:rsidRPr="00DE1A1E">
        <w:rPr>
          <w:spacing w:val="1"/>
        </w:rPr>
        <w:t>e</w:t>
      </w:r>
      <w:r w:rsidRPr="00DE1A1E">
        <w:t>ss</w:t>
      </w:r>
      <w:r w:rsidRPr="00DE1A1E">
        <w:rPr>
          <w:spacing w:val="1"/>
        </w:rPr>
        <w:t>m</w:t>
      </w:r>
      <w:r w:rsidRPr="00DE1A1E">
        <w:rPr>
          <w:spacing w:val="-1"/>
        </w:rPr>
        <w:t>e</w:t>
      </w:r>
      <w:r w:rsidRPr="00DE1A1E">
        <w:rPr>
          <w:spacing w:val="1"/>
        </w:rPr>
        <w:t>n</w:t>
      </w:r>
      <w:r w:rsidRPr="00DE1A1E">
        <w:t>ts</w:t>
      </w:r>
      <w:r w:rsidRPr="00DE1A1E">
        <w:rPr>
          <w:spacing w:val="5"/>
        </w:rPr>
        <w:t xml:space="preserve"> </w:t>
      </w:r>
      <w:r w:rsidRPr="00DE1A1E">
        <w:rPr>
          <w:spacing w:val="-3"/>
        </w:rPr>
        <w:t>i</w:t>
      </w:r>
      <w:r w:rsidRPr="00DE1A1E">
        <w:rPr>
          <w:spacing w:val="1"/>
        </w:rPr>
        <w:t>n</w:t>
      </w:r>
      <w:r w:rsidRPr="00DE1A1E">
        <w:t>clu</w:t>
      </w:r>
      <w:r w:rsidRPr="00DE1A1E">
        <w:rPr>
          <w:spacing w:val="1"/>
        </w:rPr>
        <w:t>d</w:t>
      </w:r>
      <w:r w:rsidRPr="00DE1A1E">
        <w:t>ing</w:t>
      </w:r>
      <w:r w:rsidRPr="00DE1A1E">
        <w:rPr>
          <w:spacing w:val="3"/>
        </w:rPr>
        <w:t xml:space="preserve"> </w:t>
      </w:r>
      <w:r w:rsidRPr="00DE1A1E">
        <w:rPr>
          <w:spacing w:val="-2"/>
        </w:rPr>
        <w:t>s</w:t>
      </w:r>
      <w:r w:rsidRPr="00DE1A1E">
        <w:rPr>
          <w:spacing w:val="1"/>
        </w:rPr>
        <w:t>o</w:t>
      </w:r>
      <w:r w:rsidRPr="00DE1A1E">
        <w:t>cial,</w:t>
      </w:r>
      <w:r w:rsidRPr="00DE1A1E">
        <w:rPr>
          <w:spacing w:val="3"/>
        </w:rPr>
        <w:t xml:space="preserve"> </w:t>
      </w:r>
      <w:r w:rsidRPr="00DE1A1E">
        <w:rPr>
          <w:spacing w:val="1"/>
        </w:rPr>
        <w:t>e</w:t>
      </w:r>
      <w:r w:rsidRPr="00DE1A1E">
        <w:rPr>
          <w:spacing w:val="-2"/>
        </w:rPr>
        <w:t>c</w:t>
      </w:r>
      <w:r w:rsidRPr="00DE1A1E">
        <w:rPr>
          <w:spacing w:val="1"/>
        </w:rPr>
        <w:t>on</w:t>
      </w:r>
      <w:r w:rsidRPr="00DE1A1E">
        <w:rPr>
          <w:spacing w:val="-1"/>
        </w:rPr>
        <w:t>o</w:t>
      </w:r>
      <w:r w:rsidRPr="00DE1A1E">
        <w:rPr>
          <w:spacing w:val="1"/>
        </w:rPr>
        <w:t>mi</w:t>
      </w:r>
      <w:r w:rsidRPr="00DE1A1E">
        <w:t xml:space="preserve">c </w:t>
      </w:r>
      <w:r w:rsidRPr="00DE1A1E">
        <w:rPr>
          <w:spacing w:val="1"/>
        </w:rPr>
        <w:t>a</w:t>
      </w:r>
      <w:r w:rsidRPr="00DE1A1E">
        <w:rPr>
          <w:spacing w:val="-1"/>
        </w:rPr>
        <w:t>n</w:t>
      </w:r>
      <w:r w:rsidRPr="00DE1A1E">
        <w:t>d</w:t>
      </w:r>
      <w:r w:rsidRPr="00DE1A1E">
        <w:rPr>
          <w:spacing w:val="4"/>
        </w:rPr>
        <w:t xml:space="preserve"> </w:t>
      </w:r>
      <w:r w:rsidRPr="00DE1A1E">
        <w:rPr>
          <w:spacing w:val="-1"/>
        </w:rPr>
        <w:t>e</w:t>
      </w:r>
      <w:r w:rsidRPr="00DE1A1E">
        <w:rPr>
          <w:spacing w:val="1"/>
        </w:rPr>
        <w:t>n</w:t>
      </w:r>
      <w:r w:rsidRPr="00DE1A1E">
        <w:rPr>
          <w:spacing w:val="-2"/>
        </w:rPr>
        <w:t>v</w:t>
      </w:r>
      <w:r w:rsidRPr="00DE1A1E">
        <w:t>i</w:t>
      </w:r>
      <w:r w:rsidRPr="00DE1A1E">
        <w:rPr>
          <w:spacing w:val="-1"/>
        </w:rPr>
        <w:t>r</w:t>
      </w:r>
      <w:r w:rsidRPr="00DE1A1E">
        <w:rPr>
          <w:spacing w:val="1"/>
        </w:rPr>
        <w:t>onmen</w:t>
      </w:r>
      <w:r w:rsidRPr="00DE1A1E">
        <w:rPr>
          <w:spacing w:val="-2"/>
        </w:rPr>
        <w:t>t</w:t>
      </w:r>
      <w:r w:rsidRPr="00DE1A1E">
        <w:rPr>
          <w:spacing w:val="1"/>
        </w:rPr>
        <w:t>a</w:t>
      </w:r>
      <w:r w:rsidRPr="00DE1A1E">
        <w:t>l</w:t>
      </w:r>
      <w:r w:rsidRPr="00DE1A1E">
        <w:rPr>
          <w:spacing w:val="2"/>
        </w:rPr>
        <w:t xml:space="preserve"> </w:t>
      </w:r>
      <w:r w:rsidRPr="00DE1A1E">
        <w:t>i</w:t>
      </w:r>
      <w:r w:rsidRPr="00DE1A1E">
        <w:rPr>
          <w:spacing w:val="-1"/>
        </w:rPr>
        <w:t>m</w:t>
      </w:r>
      <w:r w:rsidRPr="00DE1A1E">
        <w:rPr>
          <w:spacing w:val="1"/>
        </w:rPr>
        <w:t>pa</w:t>
      </w:r>
      <w:r w:rsidRPr="00DE1A1E">
        <w:t>ct</w:t>
      </w:r>
      <w:r w:rsidRPr="00DE1A1E">
        <w:rPr>
          <w:spacing w:val="-2"/>
        </w:rPr>
        <w:t>s</w:t>
      </w:r>
      <w:r w:rsidRPr="00DE1A1E">
        <w:t xml:space="preserve">, </w:t>
      </w:r>
      <w:r w:rsidRPr="00DE1A1E">
        <w:rPr>
          <w:spacing w:val="1"/>
        </w:rPr>
        <w:t>p</w:t>
      </w:r>
      <w:r w:rsidRPr="00DE1A1E">
        <w:t>la</w:t>
      </w:r>
      <w:r w:rsidRPr="00DE1A1E">
        <w:rPr>
          <w:spacing w:val="1"/>
        </w:rPr>
        <w:t>n</w:t>
      </w:r>
      <w:r w:rsidRPr="00DE1A1E">
        <w:rPr>
          <w:spacing w:val="-1"/>
        </w:rPr>
        <w:t>n</w:t>
      </w:r>
      <w:r w:rsidRPr="00DE1A1E">
        <w:rPr>
          <w:spacing w:val="1"/>
        </w:rPr>
        <w:t>e</w:t>
      </w:r>
      <w:r w:rsidRPr="00DE1A1E">
        <w:t>d</w:t>
      </w:r>
      <w:r w:rsidRPr="00DE1A1E">
        <w:rPr>
          <w:spacing w:val="-1"/>
        </w:rPr>
        <w:t xml:space="preserve"> </w:t>
      </w:r>
      <w:r w:rsidRPr="00DE1A1E">
        <w:rPr>
          <w:spacing w:val="1"/>
        </w:rPr>
        <w:t>m</w:t>
      </w:r>
      <w:r w:rsidRPr="00DE1A1E">
        <w:t>iti</w:t>
      </w:r>
      <w:r w:rsidRPr="00DE1A1E">
        <w:rPr>
          <w:spacing w:val="-2"/>
        </w:rPr>
        <w:t>g</w:t>
      </w:r>
      <w:r w:rsidRPr="00DE1A1E">
        <w:rPr>
          <w:spacing w:val="1"/>
        </w:rPr>
        <w:t>a</w:t>
      </w:r>
      <w:r w:rsidRPr="00DE1A1E">
        <w:t>ti</w:t>
      </w:r>
      <w:r w:rsidRPr="00DE1A1E">
        <w:rPr>
          <w:spacing w:val="1"/>
        </w:rPr>
        <w:t>o</w:t>
      </w:r>
      <w:r w:rsidRPr="00DE1A1E">
        <w:t>n</w:t>
      </w:r>
      <w:r w:rsidRPr="00DE1A1E">
        <w:rPr>
          <w:spacing w:val="-1"/>
        </w:rPr>
        <w:t xml:space="preserve"> </w:t>
      </w:r>
      <w:r w:rsidRPr="00DE1A1E">
        <w:rPr>
          <w:spacing w:val="1"/>
        </w:rPr>
        <w:t>a</w:t>
      </w:r>
      <w:r w:rsidRPr="00DE1A1E">
        <w:t>ct</w:t>
      </w:r>
      <w:r w:rsidRPr="00DE1A1E">
        <w:rPr>
          <w:spacing w:val="-2"/>
        </w:rPr>
        <w:t>iv</w:t>
      </w:r>
      <w:r w:rsidRPr="00DE1A1E">
        <w:t>ities,</w:t>
      </w:r>
      <w:r w:rsidRPr="00DE1A1E">
        <w:rPr>
          <w:spacing w:val="-3"/>
        </w:rPr>
        <w:t xml:space="preserve"> and </w:t>
      </w:r>
      <w:r w:rsidRPr="00DE1A1E">
        <w:rPr>
          <w:spacing w:val="8"/>
        </w:rPr>
        <w:t>W</w:t>
      </w:r>
      <w:r w:rsidRPr="00DE1A1E">
        <w:t>B</w:t>
      </w:r>
      <w:r w:rsidRPr="00DE1A1E">
        <w:rPr>
          <w:spacing w:val="-1"/>
        </w:rPr>
        <w:t xml:space="preserve"> </w:t>
      </w:r>
      <w:r w:rsidRPr="00DE1A1E">
        <w:t>s</w:t>
      </w:r>
      <w:r w:rsidRPr="00DE1A1E">
        <w:rPr>
          <w:spacing w:val="-1"/>
        </w:rPr>
        <w:t>a</w:t>
      </w:r>
      <w:r w:rsidRPr="00DE1A1E">
        <w:t>f</w:t>
      </w:r>
      <w:r w:rsidRPr="00DE1A1E">
        <w:rPr>
          <w:spacing w:val="1"/>
        </w:rPr>
        <w:t>e</w:t>
      </w:r>
      <w:r w:rsidRPr="00DE1A1E">
        <w:rPr>
          <w:spacing w:val="-1"/>
        </w:rPr>
        <w:t>g</w:t>
      </w:r>
      <w:r w:rsidRPr="00DE1A1E">
        <w:rPr>
          <w:spacing w:val="1"/>
        </w:rPr>
        <w:t>ua</w:t>
      </w:r>
      <w:r w:rsidRPr="00DE1A1E">
        <w:t xml:space="preserve">rd </w:t>
      </w:r>
      <w:r w:rsidRPr="00DE1A1E">
        <w:rPr>
          <w:spacing w:val="-1"/>
        </w:rPr>
        <w:t>p</w:t>
      </w:r>
      <w:r w:rsidRPr="00DE1A1E">
        <w:rPr>
          <w:spacing w:val="1"/>
        </w:rPr>
        <w:t>o</w:t>
      </w:r>
      <w:r w:rsidRPr="00DE1A1E">
        <w:t>l</w:t>
      </w:r>
      <w:r w:rsidRPr="00DE1A1E">
        <w:rPr>
          <w:spacing w:val="-1"/>
        </w:rPr>
        <w:t>i</w:t>
      </w:r>
      <w:r w:rsidRPr="00DE1A1E">
        <w:t>cies</w:t>
      </w:r>
      <w:r w:rsidRPr="00DE1A1E">
        <w:rPr>
          <w:spacing w:val="1"/>
        </w:rPr>
        <w:t xml:space="preserve"> </w:t>
      </w:r>
      <w:r w:rsidRPr="00DE1A1E">
        <w:t>re</w:t>
      </w:r>
      <w:r w:rsidRPr="00DE1A1E">
        <w:rPr>
          <w:spacing w:val="-2"/>
        </w:rPr>
        <w:t>v</w:t>
      </w:r>
      <w:r w:rsidRPr="00DE1A1E">
        <w:t>i</w:t>
      </w:r>
      <w:r w:rsidRPr="00DE1A1E">
        <w:rPr>
          <w:spacing w:val="3"/>
        </w:rPr>
        <w:t>e</w:t>
      </w:r>
      <w:r w:rsidRPr="00DE1A1E">
        <w:rPr>
          <w:spacing w:val="-3"/>
        </w:rPr>
        <w:t>w</w:t>
      </w:r>
      <w:r w:rsidRPr="00DE1A1E">
        <w:t>s.</w:t>
      </w:r>
    </w:p>
    <w:p w14:paraId="148A4843" w14:textId="77777777" w:rsidR="00A2575F" w:rsidRPr="00DE1A1E" w:rsidRDefault="00A2575F" w:rsidP="007E25F0">
      <w:r w:rsidRPr="00DE1A1E">
        <w:t>The issues raised are briefly presented below, arranged for each of the three workshops, with notes on commonality of issues raised.</w:t>
      </w:r>
    </w:p>
    <w:p w14:paraId="1802E19F" w14:textId="77777777" w:rsidR="00A2575F" w:rsidRPr="00DE1A1E" w:rsidRDefault="00A2575F" w:rsidP="007E25F0">
      <w:pPr>
        <w:pStyle w:val="Heading4"/>
      </w:pPr>
      <w:r w:rsidRPr="00DE1A1E">
        <w:t>4</w:t>
      </w:r>
      <w:r w:rsidRPr="00DE1A1E">
        <w:rPr>
          <w:vertAlign w:val="superscript"/>
        </w:rPr>
        <w:t>th</w:t>
      </w:r>
      <w:r w:rsidRPr="00DE1A1E">
        <w:t xml:space="preserve"> December</w:t>
      </w:r>
    </w:p>
    <w:tbl>
      <w:tblPr>
        <w:tblStyle w:val="TableGrid"/>
        <w:tblW w:w="0" w:type="auto"/>
        <w:tblLook w:val="04A0" w:firstRow="1" w:lastRow="0" w:firstColumn="1" w:lastColumn="0" w:noHBand="0" w:noVBand="1"/>
      </w:tblPr>
      <w:tblGrid>
        <w:gridCol w:w="3681"/>
        <w:gridCol w:w="5335"/>
      </w:tblGrid>
      <w:tr w:rsidR="00A2575F" w:rsidRPr="00DE1A1E" w14:paraId="10587555" w14:textId="77777777" w:rsidTr="006F5793">
        <w:tc>
          <w:tcPr>
            <w:tcW w:w="3681" w:type="dxa"/>
          </w:tcPr>
          <w:p w14:paraId="41965BD7" w14:textId="77777777" w:rsidR="00A2575F" w:rsidRPr="00DE1A1E" w:rsidRDefault="00A2575F" w:rsidP="007E25F0">
            <w:pPr>
              <w:rPr>
                <w:b/>
              </w:rPr>
            </w:pPr>
            <w:r w:rsidRPr="00DE1A1E">
              <w:rPr>
                <w:b/>
              </w:rPr>
              <w:t xml:space="preserve">Issue </w:t>
            </w:r>
          </w:p>
        </w:tc>
        <w:tc>
          <w:tcPr>
            <w:tcW w:w="5335" w:type="dxa"/>
          </w:tcPr>
          <w:p w14:paraId="404E2118" w14:textId="77777777" w:rsidR="00A2575F" w:rsidRPr="00DE1A1E" w:rsidRDefault="00A2575F" w:rsidP="007E25F0">
            <w:pPr>
              <w:rPr>
                <w:b/>
              </w:rPr>
            </w:pPr>
            <w:r w:rsidRPr="00DE1A1E">
              <w:rPr>
                <w:b/>
              </w:rPr>
              <w:t>NTC response</w:t>
            </w:r>
          </w:p>
        </w:tc>
      </w:tr>
      <w:tr w:rsidR="00A2575F" w:rsidRPr="00DE1A1E" w14:paraId="63E04101" w14:textId="77777777" w:rsidTr="006F5793">
        <w:tc>
          <w:tcPr>
            <w:tcW w:w="3681" w:type="dxa"/>
          </w:tcPr>
          <w:p w14:paraId="2C99E8AA" w14:textId="77777777" w:rsidR="00A2575F" w:rsidRPr="00DE1A1E" w:rsidRDefault="00A2575F" w:rsidP="007E25F0">
            <w:r w:rsidRPr="00DE1A1E">
              <w:t>Sanitary norms with respect to proximity of high voltage lines.</w:t>
            </w:r>
          </w:p>
        </w:tc>
        <w:tc>
          <w:tcPr>
            <w:tcW w:w="5335" w:type="dxa"/>
          </w:tcPr>
          <w:p w14:paraId="277F90BC" w14:textId="77777777" w:rsidR="00A2575F" w:rsidRPr="00DE1A1E" w:rsidRDefault="00A2575F" w:rsidP="007E25F0">
            <w:r w:rsidRPr="00DE1A1E">
              <w:t>These will be addressed in the specific ESIA for Tajikistan accordingly.</w:t>
            </w:r>
          </w:p>
        </w:tc>
      </w:tr>
      <w:tr w:rsidR="00A2575F" w:rsidRPr="00DE1A1E" w14:paraId="0DA2E91B" w14:textId="77777777" w:rsidTr="006F5793">
        <w:tc>
          <w:tcPr>
            <w:tcW w:w="3681" w:type="dxa"/>
          </w:tcPr>
          <w:p w14:paraId="2D2AB2DC" w14:textId="77777777" w:rsidR="00A2575F" w:rsidRPr="00DE1A1E" w:rsidRDefault="00A2575F" w:rsidP="007E25F0">
            <w:r w:rsidRPr="00DE1A1E">
              <w:t xml:space="preserve">Nomenclature of organisations. </w:t>
            </w:r>
          </w:p>
        </w:tc>
        <w:tc>
          <w:tcPr>
            <w:tcW w:w="5335" w:type="dxa"/>
          </w:tcPr>
          <w:p w14:paraId="5A1C6030" w14:textId="77777777" w:rsidR="00A2575F" w:rsidRPr="00DE1A1E" w:rsidRDefault="00A2575F" w:rsidP="007E25F0">
            <w:r w:rsidRPr="00DE1A1E">
              <w:t xml:space="preserve">Will be corrected in the documents. </w:t>
            </w:r>
          </w:p>
        </w:tc>
      </w:tr>
      <w:tr w:rsidR="00A2575F" w:rsidRPr="00DE1A1E" w14:paraId="420B361B" w14:textId="77777777" w:rsidTr="006F5793">
        <w:tc>
          <w:tcPr>
            <w:tcW w:w="3681" w:type="dxa"/>
          </w:tcPr>
          <w:p w14:paraId="3DD57837" w14:textId="77777777" w:rsidR="00A2575F" w:rsidRPr="00DE1A1E" w:rsidRDefault="00A2575F" w:rsidP="007E25F0">
            <w:r w:rsidRPr="00DE1A1E">
              <w:t>Issues of terminology.</w:t>
            </w:r>
          </w:p>
        </w:tc>
        <w:tc>
          <w:tcPr>
            <w:tcW w:w="5335" w:type="dxa"/>
          </w:tcPr>
          <w:p w14:paraId="4171B3CA" w14:textId="77777777" w:rsidR="00A2575F" w:rsidRPr="00DE1A1E" w:rsidRDefault="00A2575F" w:rsidP="007E25F0">
            <w:r w:rsidRPr="00DE1A1E">
              <w:t>Will be corrected in the documents.</w:t>
            </w:r>
          </w:p>
        </w:tc>
      </w:tr>
      <w:tr w:rsidR="00A2575F" w:rsidRPr="00DE1A1E" w14:paraId="3E6EEDB3" w14:textId="77777777" w:rsidTr="006F5793">
        <w:tc>
          <w:tcPr>
            <w:tcW w:w="3681" w:type="dxa"/>
          </w:tcPr>
          <w:p w14:paraId="43278EF6" w14:textId="4FC4D1D6" w:rsidR="00A2575F" w:rsidRPr="00DE1A1E" w:rsidRDefault="00A2575F" w:rsidP="007E25F0">
            <w:r w:rsidRPr="00DE1A1E">
              <w:t xml:space="preserve">Issues of power supply to </w:t>
            </w:r>
            <w:r w:rsidR="00C57CDE" w:rsidRPr="00DE1A1E">
              <w:t>communities</w:t>
            </w:r>
            <w:r w:rsidRPr="00DE1A1E">
              <w:t>.</w:t>
            </w:r>
          </w:p>
        </w:tc>
        <w:tc>
          <w:tcPr>
            <w:tcW w:w="5335" w:type="dxa"/>
          </w:tcPr>
          <w:p w14:paraId="5FA45572" w14:textId="77777777" w:rsidR="00A2575F" w:rsidRPr="00DE1A1E" w:rsidRDefault="00A2575F" w:rsidP="007E25F0">
            <w:r w:rsidRPr="00DE1A1E">
              <w:t xml:space="preserve">Project distribution explained, as regional transit. </w:t>
            </w:r>
          </w:p>
        </w:tc>
      </w:tr>
      <w:tr w:rsidR="00A2575F" w:rsidRPr="00DE1A1E" w14:paraId="62C4348E" w14:textId="77777777" w:rsidTr="006F5793">
        <w:tc>
          <w:tcPr>
            <w:tcW w:w="3681" w:type="dxa"/>
          </w:tcPr>
          <w:p w14:paraId="40A1CC76" w14:textId="77777777" w:rsidR="00A2575F" w:rsidRPr="00DE1A1E" w:rsidRDefault="00A2575F" w:rsidP="007E25F0">
            <w:r w:rsidRPr="00DE1A1E">
              <w:t>Community benefit queries.</w:t>
            </w:r>
          </w:p>
        </w:tc>
        <w:tc>
          <w:tcPr>
            <w:tcW w:w="5335" w:type="dxa"/>
          </w:tcPr>
          <w:p w14:paraId="1A2D9BF1" w14:textId="77777777" w:rsidR="00A2575F" w:rsidRPr="00DE1A1E" w:rsidRDefault="00A2575F" w:rsidP="007E25F0">
            <w:r w:rsidRPr="00DE1A1E">
              <w:t>Explained and will be explored more fully going forward.</w:t>
            </w:r>
          </w:p>
        </w:tc>
      </w:tr>
      <w:tr w:rsidR="00A2575F" w:rsidRPr="00DE1A1E" w14:paraId="3E7A2B4C" w14:textId="77777777" w:rsidTr="006F5793">
        <w:tc>
          <w:tcPr>
            <w:tcW w:w="3681" w:type="dxa"/>
          </w:tcPr>
          <w:p w14:paraId="1C211AC8" w14:textId="77777777" w:rsidR="00A2575F" w:rsidRPr="00DE1A1E" w:rsidRDefault="00A2575F" w:rsidP="007E25F0">
            <w:r w:rsidRPr="00DE1A1E">
              <w:t xml:space="preserve">Queries </w:t>
            </w:r>
            <w:proofErr w:type="gramStart"/>
            <w:r w:rsidRPr="00DE1A1E">
              <w:t>raised</w:t>
            </w:r>
            <w:proofErr w:type="gramEnd"/>
            <w:r w:rsidRPr="00DE1A1E">
              <w:t xml:space="preserve"> regarding policies for compensation and comparison to existing procedures.</w:t>
            </w:r>
          </w:p>
        </w:tc>
        <w:tc>
          <w:tcPr>
            <w:tcW w:w="5335" w:type="dxa"/>
          </w:tcPr>
          <w:p w14:paraId="3D0D336A" w14:textId="77777777" w:rsidR="00A2575F" w:rsidRPr="00DE1A1E" w:rsidRDefault="00A2575F" w:rsidP="007E25F0">
            <w:r w:rsidRPr="00DE1A1E">
              <w:t xml:space="preserve">Explained the development of such mechanisms for this project and the principles and procedures of WB Safeguard Policies and Standards. </w:t>
            </w:r>
          </w:p>
        </w:tc>
      </w:tr>
      <w:tr w:rsidR="00A2575F" w:rsidRPr="00DE1A1E" w14:paraId="1ED88341" w14:textId="77777777" w:rsidTr="006F5793">
        <w:tc>
          <w:tcPr>
            <w:tcW w:w="3681" w:type="dxa"/>
          </w:tcPr>
          <w:p w14:paraId="6FDBC884" w14:textId="77777777" w:rsidR="00A2575F" w:rsidRPr="00DE1A1E" w:rsidRDefault="00A2575F" w:rsidP="007E25F0">
            <w:r w:rsidRPr="00DE1A1E">
              <w:t>Issues of terminology and also energy efficiency for the project.</w:t>
            </w:r>
          </w:p>
        </w:tc>
        <w:tc>
          <w:tcPr>
            <w:tcW w:w="5335" w:type="dxa"/>
          </w:tcPr>
          <w:p w14:paraId="5DA85BD9" w14:textId="77777777" w:rsidR="00A2575F" w:rsidRPr="00DE1A1E" w:rsidRDefault="00A2575F" w:rsidP="007E25F0">
            <w:r w:rsidRPr="00DE1A1E">
              <w:t xml:space="preserve">Will be further investigated during specific ESIA. </w:t>
            </w:r>
          </w:p>
        </w:tc>
      </w:tr>
      <w:tr w:rsidR="00A2575F" w:rsidRPr="00DE1A1E" w14:paraId="30B3FA6F" w14:textId="77777777" w:rsidTr="006F5793">
        <w:tc>
          <w:tcPr>
            <w:tcW w:w="3681" w:type="dxa"/>
          </w:tcPr>
          <w:p w14:paraId="73300BE8" w14:textId="39B2BFB9" w:rsidR="00A2575F" w:rsidRPr="00DE1A1E" w:rsidRDefault="00A2575F" w:rsidP="00385BCD">
            <w:r w:rsidRPr="00DE1A1E">
              <w:t xml:space="preserve">Issues of </w:t>
            </w:r>
            <w:r w:rsidR="00385BCD">
              <w:t xml:space="preserve">SEE </w:t>
            </w:r>
            <w:r w:rsidRPr="00DE1A1E">
              <w:t xml:space="preserve">and associated permitting </w:t>
            </w:r>
            <w:proofErr w:type="gramStart"/>
            <w:r w:rsidRPr="00DE1A1E">
              <w:t>raised</w:t>
            </w:r>
            <w:proofErr w:type="gramEnd"/>
            <w:r w:rsidRPr="00DE1A1E">
              <w:t>.</w:t>
            </w:r>
          </w:p>
        </w:tc>
        <w:tc>
          <w:tcPr>
            <w:tcW w:w="5335" w:type="dxa"/>
          </w:tcPr>
          <w:p w14:paraId="1545C56F" w14:textId="77777777" w:rsidR="00A2575F" w:rsidRPr="00DE1A1E" w:rsidRDefault="00A2575F" w:rsidP="007E25F0">
            <w:r w:rsidRPr="00DE1A1E">
              <w:t xml:space="preserve">Explained that this is regional assessment and will be followed by country-specific ESIA. </w:t>
            </w:r>
          </w:p>
        </w:tc>
      </w:tr>
    </w:tbl>
    <w:p w14:paraId="039B3644" w14:textId="77777777" w:rsidR="00A2575F" w:rsidRPr="00DE1A1E" w:rsidRDefault="00A2575F" w:rsidP="007E25F0">
      <w:pPr>
        <w:pStyle w:val="Caption"/>
      </w:pPr>
      <w:r w:rsidRPr="00DE1A1E">
        <w:t xml:space="preserve">Table </w:t>
      </w:r>
      <w:fldSimple w:instr=" STYLEREF 1 \s ">
        <w:r w:rsidR="001B7C49">
          <w:rPr>
            <w:noProof/>
          </w:rPr>
          <w:t>7</w:t>
        </w:r>
      </w:fldSimple>
      <w:r w:rsidRPr="00DE1A1E">
        <w:noBreakHyphen/>
      </w:r>
      <w:fldSimple w:instr=" SEQ Table \* ARABIC \s 1 ">
        <w:r w:rsidR="001B7C49">
          <w:rPr>
            <w:noProof/>
          </w:rPr>
          <w:t>4</w:t>
        </w:r>
      </w:fldSimple>
      <w:r w:rsidRPr="00DE1A1E">
        <w:t xml:space="preserve"> Issues raised and NTC response</w:t>
      </w:r>
    </w:p>
    <w:p w14:paraId="747D7C2F" w14:textId="77777777" w:rsidR="00A2575F" w:rsidRPr="00DE1A1E" w:rsidRDefault="00A2575F" w:rsidP="007E25F0">
      <w:r w:rsidRPr="00DE1A1E">
        <w:t xml:space="preserve">Overall conclusions were a support for the well-prepared documents, which represented a good lead-in and basis for the subsequent ESIA. </w:t>
      </w:r>
    </w:p>
    <w:p w14:paraId="0D11FABB" w14:textId="77777777" w:rsidR="00A2575F" w:rsidRPr="00DE1A1E" w:rsidRDefault="00A2575F" w:rsidP="007E25F0">
      <w:pPr>
        <w:pStyle w:val="Heading4"/>
      </w:pPr>
      <w:r w:rsidRPr="00DE1A1E">
        <w:lastRenderedPageBreak/>
        <w:t>6</w:t>
      </w:r>
      <w:r w:rsidRPr="00DE1A1E">
        <w:rPr>
          <w:vertAlign w:val="superscript"/>
        </w:rPr>
        <w:t>th</w:t>
      </w:r>
      <w:r w:rsidRPr="00DE1A1E">
        <w:t xml:space="preserve"> December</w:t>
      </w:r>
    </w:p>
    <w:tbl>
      <w:tblPr>
        <w:tblStyle w:val="TableGrid"/>
        <w:tblW w:w="0" w:type="auto"/>
        <w:tblLook w:val="04A0" w:firstRow="1" w:lastRow="0" w:firstColumn="1" w:lastColumn="0" w:noHBand="0" w:noVBand="1"/>
      </w:tblPr>
      <w:tblGrid>
        <w:gridCol w:w="3681"/>
        <w:gridCol w:w="5335"/>
      </w:tblGrid>
      <w:tr w:rsidR="00A2575F" w:rsidRPr="00DE1A1E" w14:paraId="31359E84" w14:textId="77777777" w:rsidTr="006F5793">
        <w:tc>
          <w:tcPr>
            <w:tcW w:w="3681" w:type="dxa"/>
          </w:tcPr>
          <w:p w14:paraId="05CCA1E4" w14:textId="77777777" w:rsidR="00A2575F" w:rsidRPr="00DE1A1E" w:rsidRDefault="00A2575F" w:rsidP="007E25F0">
            <w:pPr>
              <w:rPr>
                <w:b/>
              </w:rPr>
            </w:pPr>
            <w:r w:rsidRPr="00DE1A1E">
              <w:rPr>
                <w:b/>
              </w:rPr>
              <w:t xml:space="preserve">Issue </w:t>
            </w:r>
          </w:p>
        </w:tc>
        <w:tc>
          <w:tcPr>
            <w:tcW w:w="5335" w:type="dxa"/>
          </w:tcPr>
          <w:p w14:paraId="166B6605" w14:textId="77777777" w:rsidR="00A2575F" w:rsidRPr="00DE1A1E" w:rsidRDefault="00A2575F" w:rsidP="007E25F0">
            <w:pPr>
              <w:rPr>
                <w:b/>
              </w:rPr>
            </w:pPr>
            <w:r w:rsidRPr="00DE1A1E">
              <w:rPr>
                <w:b/>
              </w:rPr>
              <w:t>NTC response</w:t>
            </w:r>
          </w:p>
        </w:tc>
      </w:tr>
      <w:tr w:rsidR="00A2575F" w:rsidRPr="00DE1A1E" w14:paraId="344E8938" w14:textId="77777777" w:rsidTr="006F5793">
        <w:tc>
          <w:tcPr>
            <w:tcW w:w="3681" w:type="dxa"/>
          </w:tcPr>
          <w:p w14:paraId="710EF97A" w14:textId="77777777" w:rsidR="00A2575F" w:rsidRPr="00DE1A1E" w:rsidRDefault="00A2575F" w:rsidP="007E25F0">
            <w:r w:rsidRPr="00DE1A1E">
              <w:t xml:space="preserve">Issues raised about economic issues to Tajikistan, compensation payments and eligibility and also whether international consultants will be involved in compensation payment etc. </w:t>
            </w:r>
          </w:p>
        </w:tc>
        <w:tc>
          <w:tcPr>
            <w:tcW w:w="5335" w:type="dxa"/>
          </w:tcPr>
          <w:p w14:paraId="6685C11E" w14:textId="77777777" w:rsidR="00A2575F" w:rsidRPr="00DE1A1E" w:rsidRDefault="00A2575F" w:rsidP="007E25F0">
            <w:r w:rsidRPr="00DE1A1E">
              <w:t xml:space="preserve">Issues responded to with reference to feasibility study and safeguard mechanisms, plus forthcoming ESIA and its adherence to national procedures. </w:t>
            </w:r>
          </w:p>
        </w:tc>
      </w:tr>
      <w:tr w:rsidR="00A2575F" w:rsidRPr="00DE1A1E" w14:paraId="67F9A502" w14:textId="77777777" w:rsidTr="006F5793">
        <w:tc>
          <w:tcPr>
            <w:tcW w:w="3681" w:type="dxa"/>
          </w:tcPr>
          <w:p w14:paraId="43F303B5" w14:textId="77777777" w:rsidR="00A2575F" w:rsidRPr="00DE1A1E" w:rsidRDefault="00A2575F" w:rsidP="007E25F0">
            <w:r w:rsidRPr="00DE1A1E">
              <w:t>Routing discussed and the general rural nature of the routing.</w:t>
            </w:r>
          </w:p>
        </w:tc>
        <w:tc>
          <w:tcPr>
            <w:tcW w:w="5335" w:type="dxa"/>
          </w:tcPr>
          <w:p w14:paraId="5CE212D7" w14:textId="77777777" w:rsidR="00A2575F" w:rsidRPr="00DE1A1E" w:rsidRDefault="00A2575F" w:rsidP="007E25F0">
            <w:r w:rsidRPr="00DE1A1E">
              <w:t xml:space="preserve">Compensation mechanisms were explained and land ownership, within resettlement action planning and the role of EMPs. </w:t>
            </w:r>
          </w:p>
        </w:tc>
      </w:tr>
    </w:tbl>
    <w:p w14:paraId="6F3C34EF" w14:textId="77777777" w:rsidR="00A2575F" w:rsidRPr="00DE1A1E" w:rsidRDefault="00A2575F" w:rsidP="007E25F0">
      <w:pPr>
        <w:pStyle w:val="Caption"/>
      </w:pPr>
      <w:r w:rsidRPr="00DE1A1E">
        <w:t xml:space="preserve">Table </w:t>
      </w:r>
      <w:fldSimple w:instr=" STYLEREF 1 \s ">
        <w:r w:rsidR="001B7C49">
          <w:rPr>
            <w:noProof/>
          </w:rPr>
          <w:t>7</w:t>
        </w:r>
      </w:fldSimple>
      <w:r w:rsidRPr="00DE1A1E">
        <w:noBreakHyphen/>
      </w:r>
      <w:fldSimple w:instr=" SEQ Table \* ARABIC \s 1 ">
        <w:r w:rsidR="001B7C49">
          <w:rPr>
            <w:noProof/>
          </w:rPr>
          <w:t>5</w:t>
        </w:r>
      </w:fldSimple>
      <w:r w:rsidRPr="00DE1A1E">
        <w:t xml:space="preserve"> Issues raised and NTC response</w:t>
      </w:r>
    </w:p>
    <w:p w14:paraId="73C7B4A6" w14:textId="77777777" w:rsidR="00A2575F" w:rsidRPr="00DE1A1E" w:rsidRDefault="00A2575F" w:rsidP="007E25F0">
      <w:proofErr w:type="gramStart"/>
      <w:r w:rsidRPr="00DE1A1E">
        <w:t>Overall conclusions positive, as per December 4</w:t>
      </w:r>
      <w:r w:rsidRPr="00DE1A1E">
        <w:rPr>
          <w:vertAlign w:val="superscript"/>
        </w:rPr>
        <w:t>th</w:t>
      </w:r>
      <w:r w:rsidRPr="00DE1A1E">
        <w:t xml:space="preserve"> workshop.</w:t>
      </w:r>
      <w:proofErr w:type="gramEnd"/>
    </w:p>
    <w:p w14:paraId="4F6A4003" w14:textId="77777777" w:rsidR="00A2575F" w:rsidRPr="00DE1A1E" w:rsidRDefault="00A2575F" w:rsidP="007E25F0">
      <w:pPr>
        <w:pStyle w:val="Heading4"/>
      </w:pPr>
      <w:r w:rsidRPr="00DE1A1E">
        <w:t>9</w:t>
      </w:r>
      <w:r w:rsidRPr="00DE1A1E">
        <w:rPr>
          <w:vertAlign w:val="superscript"/>
        </w:rPr>
        <w:t>th</w:t>
      </w:r>
      <w:r w:rsidRPr="00DE1A1E">
        <w:t xml:space="preserve"> December</w:t>
      </w:r>
    </w:p>
    <w:tbl>
      <w:tblPr>
        <w:tblStyle w:val="TableGrid"/>
        <w:tblW w:w="0" w:type="auto"/>
        <w:tblLook w:val="04A0" w:firstRow="1" w:lastRow="0" w:firstColumn="1" w:lastColumn="0" w:noHBand="0" w:noVBand="1"/>
      </w:tblPr>
      <w:tblGrid>
        <w:gridCol w:w="3681"/>
        <w:gridCol w:w="5335"/>
      </w:tblGrid>
      <w:tr w:rsidR="00A2575F" w:rsidRPr="00DE1A1E" w14:paraId="204FBFDE" w14:textId="77777777" w:rsidTr="006F5793">
        <w:tc>
          <w:tcPr>
            <w:tcW w:w="3681" w:type="dxa"/>
          </w:tcPr>
          <w:p w14:paraId="3A2688BC" w14:textId="77777777" w:rsidR="00A2575F" w:rsidRPr="00DE1A1E" w:rsidRDefault="00A2575F" w:rsidP="007E25F0">
            <w:pPr>
              <w:rPr>
                <w:b/>
              </w:rPr>
            </w:pPr>
            <w:r w:rsidRPr="00DE1A1E">
              <w:rPr>
                <w:b/>
              </w:rPr>
              <w:t xml:space="preserve">Issue </w:t>
            </w:r>
          </w:p>
        </w:tc>
        <w:tc>
          <w:tcPr>
            <w:tcW w:w="5335" w:type="dxa"/>
          </w:tcPr>
          <w:p w14:paraId="73585F5F" w14:textId="77777777" w:rsidR="00A2575F" w:rsidRPr="00DE1A1E" w:rsidRDefault="00A2575F" w:rsidP="007E25F0">
            <w:pPr>
              <w:rPr>
                <w:b/>
              </w:rPr>
            </w:pPr>
            <w:r w:rsidRPr="00DE1A1E">
              <w:rPr>
                <w:b/>
              </w:rPr>
              <w:t>NTC response</w:t>
            </w:r>
          </w:p>
        </w:tc>
      </w:tr>
      <w:tr w:rsidR="00A2575F" w:rsidRPr="00DE1A1E" w14:paraId="5236FC78" w14:textId="77777777" w:rsidTr="006F5793">
        <w:tc>
          <w:tcPr>
            <w:tcW w:w="3681" w:type="dxa"/>
          </w:tcPr>
          <w:p w14:paraId="2E8060F8" w14:textId="77777777" w:rsidR="00A2575F" w:rsidRPr="00DE1A1E" w:rsidRDefault="00A2575F" w:rsidP="007E25F0">
            <w:r w:rsidRPr="00DE1A1E">
              <w:t>Issues of power, availability and quantity.</w:t>
            </w:r>
          </w:p>
        </w:tc>
        <w:tc>
          <w:tcPr>
            <w:tcW w:w="5335" w:type="dxa"/>
          </w:tcPr>
          <w:p w14:paraId="0E14E236" w14:textId="77777777" w:rsidR="00A2575F" w:rsidRPr="00DE1A1E" w:rsidRDefault="00A2575F" w:rsidP="007E25F0">
            <w:r w:rsidRPr="00DE1A1E">
              <w:t xml:space="preserve">Reference to feasibility study and other reports. </w:t>
            </w:r>
          </w:p>
        </w:tc>
      </w:tr>
      <w:tr w:rsidR="00A2575F" w:rsidRPr="00DE1A1E" w14:paraId="4C043455" w14:textId="77777777" w:rsidTr="006F5793">
        <w:tc>
          <w:tcPr>
            <w:tcW w:w="3681" w:type="dxa"/>
          </w:tcPr>
          <w:p w14:paraId="2280730B" w14:textId="77777777" w:rsidR="00A2575F" w:rsidRPr="00DE1A1E" w:rsidRDefault="00A2575F" w:rsidP="007E25F0">
            <w:r w:rsidRPr="00DE1A1E">
              <w:t>Issues of procedure for consultation in other CASA-1000 countries.</w:t>
            </w:r>
          </w:p>
        </w:tc>
        <w:tc>
          <w:tcPr>
            <w:tcW w:w="5335" w:type="dxa"/>
          </w:tcPr>
          <w:p w14:paraId="34CA329B" w14:textId="77777777" w:rsidR="00A2575F" w:rsidRPr="00DE1A1E" w:rsidRDefault="00A2575F" w:rsidP="007E25F0">
            <w:r w:rsidRPr="00DE1A1E">
              <w:t xml:space="preserve">Procedures confirmed. </w:t>
            </w:r>
          </w:p>
        </w:tc>
      </w:tr>
      <w:tr w:rsidR="00A2575F" w:rsidRPr="00DE1A1E" w14:paraId="741517C7" w14:textId="77777777" w:rsidTr="006F5793">
        <w:tc>
          <w:tcPr>
            <w:tcW w:w="3681" w:type="dxa"/>
          </w:tcPr>
          <w:p w14:paraId="58587A6B" w14:textId="77777777" w:rsidR="00A2575F" w:rsidRPr="00DE1A1E" w:rsidRDefault="00A2575F" w:rsidP="007E25F0">
            <w:r w:rsidRPr="00DE1A1E">
              <w:t>Land erosion issues.</w:t>
            </w:r>
          </w:p>
        </w:tc>
        <w:tc>
          <w:tcPr>
            <w:tcW w:w="5335" w:type="dxa"/>
          </w:tcPr>
          <w:p w14:paraId="555D3708" w14:textId="77777777" w:rsidR="00A2575F" w:rsidRPr="00DE1A1E" w:rsidRDefault="00A2575F" w:rsidP="007E25F0">
            <w:r w:rsidRPr="00DE1A1E">
              <w:t>Reference to REA, country-specific ESIA and EMPs and also grievance procedures to address such aspects.</w:t>
            </w:r>
          </w:p>
        </w:tc>
      </w:tr>
      <w:tr w:rsidR="00A2575F" w:rsidRPr="00DE1A1E" w14:paraId="20DBA5BA" w14:textId="77777777" w:rsidTr="006F5793">
        <w:tc>
          <w:tcPr>
            <w:tcW w:w="3681" w:type="dxa"/>
          </w:tcPr>
          <w:p w14:paraId="683E2061" w14:textId="77777777" w:rsidR="00A2575F" w:rsidRPr="00DE1A1E" w:rsidRDefault="00A2575F" w:rsidP="007E25F0">
            <w:r w:rsidRPr="00DE1A1E">
              <w:t>Issues of local power supply along the TL.</w:t>
            </w:r>
          </w:p>
        </w:tc>
        <w:tc>
          <w:tcPr>
            <w:tcW w:w="5335" w:type="dxa"/>
          </w:tcPr>
          <w:p w14:paraId="326D2971" w14:textId="77777777" w:rsidR="00A2575F" w:rsidRPr="00DE1A1E" w:rsidRDefault="00A2575F" w:rsidP="007E25F0">
            <w:r w:rsidRPr="00DE1A1E">
              <w:t xml:space="preserve">Explained the regional transit nature of the project and also reference to community benefit sharing initiatives. </w:t>
            </w:r>
          </w:p>
        </w:tc>
      </w:tr>
      <w:tr w:rsidR="00A2575F" w:rsidRPr="00DE1A1E" w14:paraId="35BF9AF4" w14:textId="77777777" w:rsidTr="006F5793">
        <w:tc>
          <w:tcPr>
            <w:tcW w:w="3681" w:type="dxa"/>
          </w:tcPr>
          <w:p w14:paraId="25718399" w14:textId="77777777" w:rsidR="00A2575F" w:rsidRPr="00DE1A1E" w:rsidRDefault="00A2575F" w:rsidP="007E25F0">
            <w:r w:rsidRPr="00DE1A1E">
              <w:t>Engagement of assessment services.</w:t>
            </w:r>
          </w:p>
        </w:tc>
        <w:tc>
          <w:tcPr>
            <w:tcW w:w="5335" w:type="dxa"/>
          </w:tcPr>
          <w:p w14:paraId="0ED252CF" w14:textId="77777777" w:rsidR="00A2575F" w:rsidRPr="00DE1A1E" w:rsidRDefault="00A2575F" w:rsidP="007E25F0">
            <w:r w:rsidRPr="00DE1A1E">
              <w:t xml:space="preserve">Procedures to follow WB protocols and national legislation. </w:t>
            </w:r>
          </w:p>
        </w:tc>
      </w:tr>
    </w:tbl>
    <w:p w14:paraId="12A84E9F" w14:textId="77777777" w:rsidR="00A2575F" w:rsidRPr="00DE1A1E" w:rsidRDefault="00A2575F" w:rsidP="007E25F0">
      <w:pPr>
        <w:pStyle w:val="Caption"/>
      </w:pPr>
      <w:r w:rsidRPr="00DE1A1E">
        <w:t xml:space="preserve">Table </w:t>
      </w:r>
      <w:fldSimple w:instr=" STYLEREF 1 \s ">
        <w:r w:rsidR="001B7C49">
          <w:rPr>
            <w:noProof/>
          </w:rPr>
          <w:t>7</w:t>
        </w:r>
      </w:fldSimple>
      <w:r w:rsidRPr="00DE1A1E">
        <w:noBreakHyphen/>
      </w:r>
      <w:fldSimple w:instr=" SEQ Table \* ARABIC \s 1 ">
        <w:r w:rsidR="001B7C49">
          <w:rPr>
            <w:noProof/>
          </w:rPr>
          <w:t>6</w:t>
        </w:r>
      </w:fldSimple>
      <w:r w:rsidRPr="00DE1A1E">
        <w:t xml:space="preserve"> Issues raised and NTC response</w:t>
      </w:r>
    </w:p>
    <w:p w14:paraId="5DDCE447" w14:textId="77777777" w:rsidR="00A2575F" w:rsidRPr="00DE1A1E" w:rsidRDefault="00A2575F" w:rsidP="007E25F0">
      <w:r w:rsidRPr="00DE1A1E">
        <w:t>Overall conclusions were positive, as per December 4</w:t>
      </w:r>
      <w:r w:rsidRPr="00DE1A1E">
        <w:rPr>
          <w:vertAlign w:val="superscript"/>
        </w:rPr>
        <w:t>th</w:t>
      </w:r>
      <w:r w:rsidRPr="00DE1A1E">
        <w:t xml:space="preserve"> workshop.</w:t>
      </w:r>
    </w:p>
    <w:p w14:paraId="7E2E72AC" w14:textId="77777777" w:rsidR="00A2575F" w:rsidRPr="00DE1A1E" w:rsidRDefault="00A2575F" w:rsidP="007E25F0">
      <w:r w:rsidRPr="00DE1A1E">
        <w:t>As a</w:t>
      </w:r>
      <w:r w:rsidRPr="00DE1A1E">
        <w:rPr>
          <w:spacing w:val="1"/>
        </w:rPr>
        <w:t xml:space="preserve"> </w:t>
      </w:r>
      <w:r w:rsidRPr="00DE1A1E">
        <w:t>re</w:t>
      </w:r>
      <w:r w:rsidRPr="00DE1A1E">
        <w:rPr>
          <w:spacing w:val="-2"/>
        </w:rPr>
        <w:t>s</w:t>
      </w:r>
      <w:r w:rsidRPr="00DE1A1E">
        <w:rPr>
          <w:spacing w:val="1"/>
        </w:rPr>
        <w:t>u</w:t>
      </w:r>
      <w:r w:rsidRPr="00DE1A1E">
        <w:t xml:space="preserve">lt </w:t>
      </w:r>
      <w:r w:rsidRPr="00DE1A1E">
        <w:rPr>
          <w:spacing w:val="-1"/>
        </w:rPr>
        <w:t>o</w:t>
      </w:r>
      <w:r w:rsidRPr="00DE1A1E">
        <w:t>f</w:t>
      </w:r>
      <w:r w:rsidRPr="00DE1A1E">
        <w:rPr>
          <w:spacing w:val="1"/>
        </w:rPr>
        <w:t xml:space="preserve"> </w:t>
      </w:r>
      <w:r w:rsidRPr="00DE1A1E">
        <w:t>t</w:t>
      </w:r>
      <w:r w:rsidRPr="00DE1A1E">
        <w:rPr>
          <w:spacing w:val="-1"/>
        </w:rPr>
        <w:t>h</w:t>
      </w:r>
      <w:r w:rsidRPr="00DE1A1E">
        <w:t>e</w:t>
      </w:r>
      <w:r w:rsidRPr="00DE1A1E">
        <w:rPr>
          <w:spacing w:val="1"/>
        </w:rPr>
        <w:t xml:space="preserve"> </w:t>
      </w:r>
      <w:r w:rsidRPr="00DE1A1E">
        <w:t>c</w:t>
      </w:r>
      <w:r w:rsidRPr="00DE1A1E">
        <w:rPr>
          <w:spacing w:val="-1"/>
        </w:rPr>
        <w:t>o</w:t>
      </w:r>
      <w:r w:rsidRPr="00DE1A1E">
        <w:rPr>
          <w:spacing w:val="1"/>
        </w:rPr>
        <w:t>n</w:t>
      </w:r>
      <w:r w:rsidRPr="00DE1A1E">
        <w:rPr>
          <w:spacing w:val="-2"/>
        </w:rPr>
        <w:t>s</w:t>
      </w:r>
      <w:r w:rsidRPr="00DE1A1E">
        <w:rPr>
          <w:spacing w:val="1"/>
        </w:rPr>
        <w:t>u</w:t>
      </w:r>
      <w:r w:rsidRPr="00DE1A1E">
        <w:t>lt</w:t>
      </w:r>
      <w:r w:rsidRPr="00DE1A1E">
        <w:rPr>
          <w:spacing w:val="1"/>
        </w:rPr>
        <w:t>a</w:t>
      </w:r>
      <w:r w:rsidRPr="00DE1A1E">
        <w:t>ti</w:t>
      </w:r>
      <w:r w:rsidRPr="00DE1A1E">
        <w:rPr>
          <w:spacing w:val="-1"/>
        </w:rPr>
        <w:t>o</w:t>
      </w:r>
      <w:r w:rsidRPr="00DE1A1E">
        <w:rPr>
          <w:spacing w:val="1"/>
        </w:rPr>
        <w:t>n</w:t>
      </w:r>
      <w:r w:rsidRPr="00DE1A1E">
        <w:t xml:space="preserve">s across the three workshops, </w:t>
      </w:r>
      <w:r w:rsidRPr="00DE1A1E">
        <w:rPr>
          <w:spacing w:val="1"/>
        </w:rPr>
        <w:t>t</w:t>
      </w:r>
      <w:r w:rsidRPr="00DE1A1E">
        <w:rPr>
          <w:spacing w:val="-1"/>
        </w:rPr>
        <w:t>h</w:t>
      </w:r>
      <w:r w:rsidRPr="00DE1A1E">
        <w:t>e</w:t>
      </w:r>
      <w:r w:rsidRPr="00DE1A1E">
        <w:rPr>
          <w:spacing w:val="1"/>
        </w:rPr>
        <w:t xml:space="preserve"> </w:t>
      </w:r>
      <w:r w:rsidRPr="00DE1A1E">
        <w:rPr>
          <w:spacing w:val="-1"/>
        </w:rPr>
        <w:t>p</w:t>
      </w:r>
      <w:r w:rsidRPr="00DE1A1E">
        <w:rPr>
          <w:spacing w:val="1"/>
        </w:rPr>
        <w:t>a</w:t>
      </w:r>
      <w:r w:rsidRPr="00DE1A1E">
        <w:t>rtic</w:t>
      </w:r>
      <w:r w:rsidRPr="00DE1A1E">
        <w:rPr>
          <w:spacing w:val="-1"/>
        </w:rPr>
        <w:t>i</w:t>
      </w:r>
      <w:r w:rsidRPr="00DE1A1E">
        <w:rPr>
          <w:spacing w:val="1"/>
        </w:rPr>
        <w:t>pa</w:t>
      </w:r>
      <w:r w:rsidRPr="00DE1A1E">
        <w:rPr>
          <w:spacing w:val="-1"/>
        </w:rPr>
        <w:t>n</w:t>
      </w:r>
      <w:r w:rsidRPr="00DE1A1E">
        <w:t>t</w:t>
      </w:r>
      <w:r w:rsidRPr="00DE1A1E">
        <w:rPr>
          <w:spacing w:val="5"/>
        </w:rPr>
        <w:t>s</w:t>
      </w:r>
      <w:r w:rsidRPr="00DE1A1E">
        <w:t>:</w:t>
      </w:r>
    </w:p>
    <w:p w14:paraId="56F22C7D" w14:textId="77777777" w:rsidR="00A2575F" w:rsidRPr="00DE1A1E" w:rsidRDefault="00A2575F" w:rsidP="007E25F0">
      <w:pPr>
        <w:pStyle w:val="ListParagraph"/>
        <w:numPr>
          <w:ilvl w:val="0"/>
          <w:numId w:val="107"/>
        </w:numPr>
      </w:pPr>
      <w:r w:rsidRPr="00DE1A1E">
        <w:t>I</w:t>
      </w:r>
      <w:r w:rsidRPr="00DE1A1E">
        <w:rPr>
          <w:spacing w:val="1"/>
        </w:rPr>
        <w:t>nd</w:t>
      </w:r>
      <w:r w:rsidRPr="00DE1A1E">
        <w:t>ica</w:t>
      </w:r>
      <w:r w:rsidRPr="00DE1A1E">
        <w:rPr>
          <w:spacing w:val="-1"/>
        </w:rPr>
        <w:t>t</w:t>
      </w:r>
      <w:r w:rsidRPr="00DE1A1E">
        <w:rPr>
          <w:spacing w:val="1"/>
        </w:rPr>
        <w:t>e</w:t>
      </w:r>
      <w:r w:rsidRPr="00DE1A1E">
        <w:t>d t</w:t>
      </w:r>
      <w:r w:rsidRPr="00DE1A1E">
        <w:rPr>
          <w:spacing w:val="1"/>
        </w:rPr>
        <w:t>h</w:t>
      </w:r>
      <w:r w:rsidRPr="00DE1A1E">
        <w:t>e i</w:t>
      </w:r>
      <w:r w:rsidRPr="00DE1A1E">
        <w:rPr>
          <w:spacing w:val="1"/>
        </w:rPr>
        <w:t>m</w:t>
      </w:r>
      <w:r w:rsidRPr="00DE1A1E">
        <w:rPr>
          <w:spacing w:val="-1"/>
        </w:rPr>
        <w:t>p</w:t>
      </w:r>
      <w:r w:rsidRPr="00DE1A1E">
        <w:rPr>
          <w:spacing w:val="1"/>
        </w:rPr>
        <w:t>o</w:t>
      </w:r>
      <w:r w:rsidRPr="00DE1A1E">
        <w:t>rta</w:t>
      </w:r>
      <w:r w:rsidRPr="00DE1A1E">
        <w:rPr>
          <w:spacing w:val="-1"/>
        </w:rPr>
        <w:t>n</w:t>
      </w:r>
      <w:r w:rsidRPr="00DE1A1E">
        <w:t>ce</w:t>
      </w:r>
      <w:r w:rsidRPr="00DE1A1E">
        <w:rPr>
          <w:spacing w:val="2"/>
        </w:rPr>
        <w:t xml:space="preserve"> </w:t>
      </w:r>
      <w:r w:rsidRPr="00DE1A1E">
        <w:rPr>
          <w:spacing w:val="1"/>
        </w:rPr>
        <w:t>a</w:t>
      </w:r>
      <w:r w:rsidRPr="00DE1A1E">
        <w:rPr>
          <w:spacing w:val="-1"/>
        </w:rPr>
        <w:t>n</w:t>
      </w:r>
      <w:r w:rsidRPr="00DE1A1E">
        <w:t>d</w:t>
      </w:r>
      <w:r w:rsidRPr="00DE1A1E">
        <w:rPr>
          <w:spacing w:val="2"/>
        </w:rPr>
        <w:t xml:space="preserve"> </w:t>
      </w:r>
      <w:r w:rsidRPr="00DE1A1E">
        <w:rPr>
          <w:spacing w:val="-2"/>
        </w:rPr>
        <w:t>t</w:t>
      </w:r>
      <w:r w:rsidRPr="00DE1A1E">
        <w:rPr>
          <w:spacing w:val="1"/>
        </w:rPr>
        <w:t>h</w:t>
      </w:r>
      <w:r w:rsidRPr="00DE1A1E">
        <w:t xml:space="preserve">e </w:t>
      </w:r>
      <w:r w:rsidRPr="00DE1A1E">
        <w:rPr>
          <w:spacing w:val="1"/>
        </w:rPr>
        <w:t>ne</w:t>
      </w:r>
      <w:r w:rsidRPr="00DE1A1E">
        <w:rPr>
          <w:spacing w:val="-1"/>
        </w:rPr>
        <w:t>e</w:t>
      </w:r>
      <w:r w:rsidRPr="00DE1A1E">
        <w:t>d</w:t>
      </w:r>
      <w:r w:rsidRPr="00DE1A1E">
        <w:rPr>
          <w:spacing w:val="3"/>
        </w:rPr>
        <w:t xml:space="preserve"> </w:t>
      </w:r>
      <w:r w:rsidRPr="00DE1A1E">
        <w:rPr>
          <w:spacing w:val="-1"/>
        </w:rPr>
        <w:t>for</w:t>
      </w:r>
      <w:r w:rsidRPr="00DE1A1E">
        <w:rPr>
          <w:spacing w:val="1"/>
        </w:rPr>
        <w:t xml:space="preserve"> </w:t>
      </w:r>
      <w:r w:rsidRPr="00DE1A1E">
        <w:t>c</w:t>
      </w:r>
      <w:r w:rsidRPr="00DE1A1E">
        <w:rPr>
          <w:spacing w:val="1"/>
        </w:rPr>
        <w:t>o</w:t>
      </w:r>
      <w:r w:rsidRPr="00DE1A1E">
        <w:rPr>
          <w:spacing w:val="-1"/>
        </w:rPr>
        <w:t>n</w:t>
      </w:r>
      <w:r w:rsidRPr="00DE1A1E">
        <w:t>s</w:t>
      </w:r>
      <w:r w:rsidRPr="00DE1A1E">
        <w:rPr>
          <w:spacing w:val="1"/>
        </w:rPr>
        <w:t>u</w:t>
      </w:r>
      <w:r w:rsidRPr="00DE1A1E">
        <w:t>lt</w:t>
      </w:r>
      <w:r w:rsidRPr="00DE1A1E">
        <w:rPr>
          <w:spacing w:val="1"/>
        </w:rPr>
        <w:t>a</w:t>
      </w:r>
      <w:r w:rsidRPr="00DE1A1E">
        <w:t>ti</w:t>
      </w:r>
      <w:r w:rsidRPr="00DE1A1E">
        <w:rPr>
          <w:spacing w:val="-1"/>
        </w:rPr>
        <w:t>o</w:t>
      </w:r>
      <w:r w:rsidRPr="00DE1A1E">
        <w:rPr>
          <w:spacing w:val="1"/>
        </w:rPr>
        <w:t>n</w:t>
      </w:r>
      <w:r w:rsidRPr="00DE1A1E">
        <w:t>s</w:t>
      </w:r>
      <w:r w:rsidRPr="00DE1A1E">
        <w:rPr>
          <w:spacing w:val="2"/>
        </w:rPr>
        <w:t xml:space="preserve"> </w:t>
      </w:r>
      <w:r w:rsidRPr="00DE1A1E">
        <w:t>re</w:t>
      </w:r>
      <w:r w:rsidRPr="00DE1A1E">
        <w:rPr>
          <w:spacing w:val="-1"/>
        </w:rPr>
        <w:t>g</w:t>
      </w:r>
      <w:r w:rsidRPr="00DE1A1E">
        <w:rPr>
          <w:spacing w:val="1"/>
        </w:rPr>
        <w:t>a</w:t>
      </w:r>
      <w:r w:rsidRPr="00DE1A1E">
        <w:t>rdi</w:t>
      </w:r>
      <w:r w:rsidRPr="00DE1A1E">
        <w:rPr>
          <w:spacing w:val="2"/>
        </w:rPr>
        <w:t>n</w:t>
      </w:r>
      <w:r w:rsidRPr="00DE1A1E">
        <w:t>g</w:t>
      </w:r>
      <w:r w:rsidRPr="00DE1A1E">
        <w:rPr>
          <w:spacing w:val="-1"/>
        </w:rPr>
        <w:t xml:space="preserve"> </w:t>
      </w:r>
      <w:r w:rsidRPr="00DE1A1E">
        <w:t>t</w:t>
      </w:r>
      <w:r w:rsidRPr="00DE1A1E">
        <w:rPr>
          <w:spacing w:val="-1"/>
        </w:rPr>
        <w:t>h</w:t>
      </w:r>
      <w:r w:rsidRPr="00DE1A1E">
        <w:t>e</w:t>
      </w:r>
      <w:r w:rsidRPr="00DE1A1E">
        <w:rPr>
          <w:spacing w:val="2"/>
        </w:rPr>
        <w:t xml:space="preserve"> </w:t>
      </w:r>
      <w:r w:rsidRPr="00DE1A1E">
        <w:t>res</w:t>
      </w:r>
      <w:r w:rsidRPr="00DE1A1E">
        <w:rPr>
          <w:spacing w:val="1"/>
        </w:rPr>
        <w:t>u</w:t>
      </w:r>
      <w:r w:rsidRPr="00DE1A1E">
        <w:t xml:space="preserve">lts </w:t>
      </w:r>
      <w:r w:rsidRPr="00DE1A1E">
        <w:rPr>
          <w:spacing w:val="-1"/>
        </w:rPr>
        <w:t>o</w:t>
      </w:r>
      <w:r w:rsidRPr="00DE1A1E">
        <w:t>f</w:t>
      </w:r>
      <w:r w:rsidRPr="00DE1A1E">
        <w:rPr>
          <w:spacing w:val="3"/>
        </w:rPr>
        <w:t xml:space="preserve"> </w:t>
      </w:r>
      <w:r w:rsidRPr="00DE1A1E">
        <w:rPr>
          <w:spacing w:val="1"/>
        </w:rPr>
        <w:t>t</w:t>
      </w:r>
      <w:r w:rsidRPr="00DE1A1E">
        <w:rPr>
          <w:spacing w:val="-1"/>
        </w:rPr>
        <w:t>h</w:t>
      </w:r>
      <w:r w:rsidRPr="00DE1A1E">
        <w:t>e</w:t>
      </w:r>
      <w:r w:rsidRPr="00DE1A1E">
        <w:rPr>
          <w:spacing w:val="1"/>
        </w:rPr>
        <w:t xml:space="preserve"> a</w:t>
      </w:r>
      <w:r w:rsidRPr="00DE1A1E">
        <w:t>s</w:t>
      </w:r>
      <w:r w:rsidRPr="00DE1A1E">
        <w:rPr>
          <w:spacing w:val="-2"/>
        </w:rPr>
        <w:t>s</w:t>
      </w:r>
      <w:r w:rsidRPr="00DE1A1E">
        <w:rPr>
          <w:spacing w:val="1"/>
        </w:rPr>
        <w:t>e</w:t>
      </w:r>
      <w:r w:rsidRPr="00DE1A1E">
        <w:t>ssme</w:t>
      </w:r>
      <w:r w:rsidRPr="00DE1A1E">
        <w:rPr>
          <w:spacing w:val="1"/>
        </w:rPr>
        <w:t>n</w:t>
      </w:r>
      <w:r w:rsidRPr="00DE1A1E">
        <w:t>t</w:t>
      </w:r>
      <w:r w:rsidRPr="00DE1A1E">
        <w:rPr>
          <w:spacing w:val="-2"/>
        </w:rPr>
        <w:t xml:space="preserve"> </w:t>
      </w:r>
      <w:r w:rsidRPr="00DE1A1E">
        <w:t>s</w:t>
      </w:r>
      <w:r w:rsidRPr="00DE1A1E">
        <w:rPr>
          <w:spacing w:val="1"/>
        </w:rPr>
        <w:t>t</w:t>
      </w:r>
      <w:r w:rsidRPr="00DE1A1E">
        <w:rPr>
          <w:spacing w:val="-1"/>
        </w:rPr>
        <w:t>u</w:t>
      </w:r>
      <w:r w:rsidRPr="00DE1A1E">
        <w:rPr>
          <w:spacing w:val="1"/>
        </w:rPr>
        <w:t>d</w:t>
      </w:r>
      <w:r w:rsidRPr="00DE1A1E">
        <w:t>ie</w:t>
      </w:r>
      <w:r w:rsidRPr="00DE1A1E">
        <w:rPr>
          <w:spacing w:val="3"/>
        </w:rPr>
        <w:t>s</w:t>
      </w:r>
      <w:r w:rsidRPr="00DE1A1E">
        <w:t>;</w:t>
      </w:r>
    </w:p>
    <w:p w14:paraId="23A1A8EE" w14:textId="77777777" w:rsidR="00A2575F" w:rsidRPr="00DE1A1E" w:rsidRDefault="00A2575F" w:rsidP="007E25F0">
      <w:pPr>
        <w:pStyle w:val="ListParagraph"/>
        <w:numPr>
          <w:ilvl w:val="0"/>
          <w:numId w:val="107"/>
        </w:numPr>
      </w:pPr>
      <w:r w:rsidRPr="00DE1A1E">
        <w:t>I</w:t>
      </w:r>
      <w:r w:rsidRPr="00DE1A1E">
        <w:rPr>
          <w:spacing w:val="1"/>
        </w:rPr>
        <w:t>nd</w:t>
      </w:r>
      <w:r w:rsidRPr="00DE1A1E">
        <w:t>ica</w:t>
      </w:r>
      <w:r w:rsidRPr="00DE1A1E">
        <w:rPr>
          <w:spacing w:val="-1"/>
        </w:rPr>
        <w:t>t</w:t>
      </w:r>
      <w:r w:rsidRPr="00DE1A1E">
        <w:rPr>
          <w:spacing w:val="1"/>
        </w:rPr>
        <w:t>e</w:t>
      </w:r>
      <w:r w:rsidRPr="00DE1A1E">
        <w:t>d t</w:t>
      </w:r>
      <w:r w:rsidRPr="00DE1A1E">
        <w:rPr>
          <w:spacing w:val="1"/>
        </w:rPr>
        <w:t>h</w:t>
      </w:r>
      <w:r w:rsidRPr="00DE1A1E">
        <w:rPr>
          <w:spacing w:val="-1"/>
        </w:rPr>
        <w:t>a</w:t>
      </w:r>
      <w:r w:rsidRPr="00DE1A1E">
        <w:t>t</w:t>
      </w:r>
      <w:r w:rsidRPr="00DE1A1E">
        <w:rPr>
          <w:spacing w:val="2"/>
        </w:rPr>
        <w:t xml:space="preserve"> </w:t>
      </w:r>
      <w:r w:rsidRPr="00DE1A1E">
        <w:t>REA</w:t>
      </w:r>
      <w:r w:rsidRPr="00DE1A1E">
        <w:rPr>
          <w:spacing w:val="2"/>
        </w:rPr>
        <w:t xml:space="preserve"> </w:t>
      </w:r>
      <w:r w:rsidRPr="00DE1A1E">
        <w:t>is</w:t>
      </w:r>
      <w:r w:rsidRPr="00DE1A1E">
        <w:rPr>
          <w:spacing w:val="-2"/>
        </w:rPr>
        <w:t xml:space="preserve"> </w:t>
      </w:r>
      <w:r w:rsidRPr="00DE1A1E">
        <w:rPr>
          <w:spacing w:val="-1"/>
        </w:rPr>
        <w:t>a</w:t>
      </w:r>
      <w:r w:rsidRPr="00DE1A1E">
        <w:t>lso</w:t>
      </w:r>
      <w:r w:rsidRPr="00DE1A1E">
        <w:rPr>
          <w:spacing w:val="1"/>
        </w:rPr>
        <w:t xml:space="preserve"> </w:t>
      </w:r>
      <w:r w:rsidRPr="00DE1A1E">
        <w:t>a</w:t>
      </w:r>
      <w:r w:rsidRPr="00DE1A1E">
        <w:rPr>
          <w:spacing w:val="2"/>
        </w:rPr>
        <w:t xml:space="preserve"> </w:t>
      </w:r>
      <w:r w:rsidRPr="00DE1A1E">
        <w:rPr>
          <w:spacing w:val="-1"/>
        </w:rPr>
        <w:t>n</w:t>
      </w:r>
      <w:r w:rsidRPr="00DE1A1E">
        <w:rPr>
          <w:spacing w:val="1"/>
        </w:rPr>
        <w:t>a</w:t>
      </w:r>
      <w:r w:rsidRPr="00DE1A1E">
        <w:t>ti</w:t>
      </w:r>
      <w:r w:rsidRPr="00DE1A1E">
        <w:rPr>
          <w:spacing w:val="1"/>
        </w:rPr>
        <w:t>o</w:t>
      </w:r>
      <w:r w:rsidRPr="00DE1A1E">
        <w:rPr>
          <w:spacing w:val="-1"/>
        </w:rPr>
        <w:t>n</w:t>
      </w:r>
      <w:r w:rsidRPr="00DE1A1E">
        <w:rPr>
          <w:spacing w:val="1"/>
        </w:rPr>
        <w:t>a</w:t>
      </w:r>
      <w:r w:rsidRPr="00DE1A1E">
        <w:t>l</w:t>
      </w:r>
      <w:r w:rsidRPr="00DE1A1E">
        <w:rPr>
          <w:spacing w:val="1"/>
        </w:rPr>
        <w:t xml:space="preserve"> e</w:t>
      </w:r>
      <w:r w:rsidRPr="00DE1A1E">
        <w:rPr>
          <w:spacing w:val="-2"/>
        </w:rPr>
        <w:t>x</w:t>
      </w:r>
      <w:r w:rsidRPr="00DE1A1E">
        <w:rPr>
          <w:spacing w:val="1"/>
        </w:rPr>
        <w:t>pe</w:t>
      </w:r>
      <w:r w:rsidRPr="00DE1A1E">
        <w:t>r</w:t>
      </w:r>
      <w:r w:rsidRPr="00DE1A1E">
        <w:rPr>
          <w:spacing w:val="-1"/>
        </w:rPr>
        <w:t>i</w:t>
      </w:r>
      <w:r w:rsidRPr="00DE1A1E">
        <w:rPr>
          <w:spacing w:val="1"/>
        </w:rPr>
        <w:t>e</w:t>
      </w:r>
      <w:r w:rsidRPr="00DE1A1E">
        <w:rPr>
          <w:spacing w:val="-1"/>
        </w:rPr>
        <w:t>n</w:t>
      </w:r>
      <w:r w:rsidRPr="00DE1A1E">
        <w:t>ce</w:t>
      </w:r>
      <w:r w:rsidRPr="00DE1A1E">
        <w:rPr>
          <w:spacing w:val="3"/>
        </w:rPr>
        <w:t xml:space="preserve"> </w:t>
      </w:r>
      <w:r w:rsidRPr="00DE1A1E">
        <w:t>for the</w:t>
      </w:r>
      <w:r w:rsidRPr="00DE1A1E">
        <w:rPr>
          <w:spacing w:val="-1"/>
        </w:rPr>
        <w:t xml:space="preserve"> </w:t>
      </w:r>
      <w:r w:rsidRPr="00DE1A1E">
        <w:rPr>
          <w:spacing w:val="1"/>
        </w:rPr>
        <w:t>a</w:t>
      </w:r>
      <w:r w:rsidRPr="00DE1A1E">
        <w:rPr>
          <w:spacing w:val="-1"/>
        </w:rPr>
        <w:t>p</w:t>
      </w:r>
      <w:r w:rsidRPr="00DE1A1E">
        <w:rPr>
          <w:spacing w:val="1"/>
        </w:rPr>
        <w:t>p</w:t>
      </w:r>
      <w:r w:rsidRPr="00DE1A1E">
        <w:t>l</w:t>
      </w:r>
      <w:r w:rsidRPr="00DE1A1E">
        <w:rPr>
          <w:spacing w:val="-3"/>
        </w:rPr>
        <w:t>ication of</w:t>
      </w:r>
      <w:r w:rsidRPr="00DE1A1E">
        <w:rPr>
          <w:spacing w:val="1"/>
        </w:rPr>
        <w:t xml:space="preserve"> </w:t>
      </w:r>
      <w:r w:rsidRPr="00DE1A1E">
        <w:t>t</w:t>
      </w:r>
      <w:r w:rsidRPr="00DE1A1E">
        <w:rPr>
          <w:spacing w:val="1"/>
        </w:rPr>
        <w:t>h</w:t>
      </w:r>
      <w:r w:rsidRPr="00DE1A1E">
        <w:t>e</w:t>
      </w:r>
      <w:r w:rsidRPr="00DE1A1E">
        <w:rPr>
          <w:spacing w:val="2"/>
        </w:rPr>
        <w:t xml:space="preserve"> </w:t>
      </w:r>
      <w:r w:rsidRPr="00DE1A1E">
        <w:t>ins</w:t>
      </w:r>
      <w:r w:rsidRPr="00DE1A1E">
        <w:rPr>
          <w:spacing w:val="1"/>
        </w:rPr>
        <w:t>t</w:t>
      </w:r>
      <w:r w:rsidRPr="00DE1A1E">
        <w:t>ru</w:t>
      </w:r>
      <w:r w:rsidRPr="00DE1A1E">
        <w:rPr>
          <w:spacing w:val="2"/>
        </w:rPr>
        <w:t>m</w:t>
      </w:r>
      <w:r w:rsidRPr="00DE1A1E">
        <w:rPr>
          <w:spacing w:val="-1"/>
        </w:rPr>
        <w:t>e</w:t>
      </w:r>
      <w:r w:rsidRPr="00DE1A1E">
        <w:rPr>
          <w:spacing w:val="1"/>
        </w:rPr>
        <w:t>n</w:t>
      </w:r>
      <w:r w:rsidRPr="00DE1A1E">
        <w:t xml:space="preserve">t </w:t>
      </w:r>
      <w:r w:rsidRPr="00DE1A1E">
        <w:rPr>
          <w:spacing w:val="1"/>
        </w:rPr>
        <w:t xml:space="preserve">on </w:t>
      </w:r>
      <w:r w:rsidRPr="00DE1A1E">
        <w:t>stra</w:t>
      </w:r>
      <w:r w:rsidRPr="00DE1A1E">
        <w:rPr>
          <w:spacing w:val="1"/>
        </w:rPr>
        <w:t>te</w:t>
      </w:r>
      <w:r w:rsidRPr="00DE1A1E">
        <w:rPr>
          <w:spacing w:val="-1"/>
        </w:rPr>
        <w:t>g</w:t>
      </w:r>
      <w:r w:rsidRPr="00DE1A1E">
        <w:t xml:space="preserve">ic </w:t>
      </w:r>
      <w:r w:rsidRPr="00DE1A1E">
        <w:rPr>
          <w:spacing w:val="1"/>
        </w:rPr>
        <w:t>en</w:t>
      </w:r>
      <w:r w:rsidRPr="00DE1A1E">
        <w:rPr>
          <w:spacing w:val="-2"/>
        </w:rPr>
        <w:t>v</w:t>
      </w:r>
      <w:r w:rsidRPr="00DE1A1E">
        <w:t>i</w:t>
      </w:r>
      <w:r w:rsidRPr="00DE1A1E">
        <w:rPr>
          <w:spacing w:val="-1"/>
        </w:rPr>
        <w:t>r</w:t>
      </w:r>
      <w:r w:rsidRPr="00DE1A1E">
        <w:rPr>
          <w:spacing w:val="1"/>
        </w:rPr>
        <w:t>onm</w:t>
      </w:r>
      <w:r w:rsidRPr="00DE1A1E">
        <w:rPr>
          <w:spacing w:val="-1"/>
        </w:rPr>
        <w:t>e</w:t>
      </w:r>
      <w:r w:rsidRPr="00DE1A1E">
        <w:rPr>
          <w:spacing w:val="1"/>
        </w:rPr>
        <w:t>n</w:t>
      </w:r>
      <w:r w:rsidRPr="00DE1A1E">
        <w:t>t</w:t>
      </w:r>
      <w:r w:rsidRPr="00DE1A1E">
        <w:rPr>
          <w:spacing w:val="-1"/>
        </w:rPr>
        <w:t>a</w:t>
      </w:r>
      <w:r w:rsidRPr="00DE1A1E">
        <w:t xml:space="preserve">l </w:t>
      </w:r>
      <w:r w:rsidRPr="00DE1A1E">
        <w:rPr>
          <w:spacing w:val="1"/>
        </w:rPr>
        <w:t>a</w:t>
      </w:r>
      <w:r w:rsidRPr="00DE1A1E">
        <w:t>ss</w:t>
      </w:r>
      <w:r w:rsidRPr="00DE1A1E">
        <w:rPr>
          <w:spacing w:val="1"/>
        </w:rPr>
        <w:t>e</w:t>
      </w:r>
      <w:r w:rsidRPr="00DE1A1E">
        <w:t>ssme</w:t>
      </w:r>
      <w:r w:rsidRPr="00DE1A1E">
        <w:rPr>
          <w:spacing w:val="1"/>
        </w:rPr>
        <w:t>n</w:t>
      </w:r>
      <w:r w:rsidRPr="00DE1A1E">
        <w:t>t</w:t>
      </w:r>
      <w:r w:rsidRPr="00DE1A1E">
        <w:rPr>
          <w:spacing w:val="-2"/>
        </w:rPr>
        <w:t xml:space="preserve"> </w:t>
      </w:r>
      <w:r w:rsidRPr="00DE1A1E">
        <w:t>in</w:t>
      </w:r>
      <w:r w:rsidRPr="00DE1A1E">
        <w:rPr>
          <w:spacing w:val="1"/>
        </w:rPr>
        <w:t xml:space="preserve"> </w:t>
      </w:r>
      <w:r w:rsidRPr="00DE1A1E">
        <w:rPr>
          <w:spacing w:val="-1"/>
        </w:rPr>
        <w:t>t</w:t>
      </w:r>
      <w:r w:rsidRPr="00DE1A1E">
        <w:rPr>
          <w:spacing w:val="1"/>
        </w:rPr>
        <w:t>h</w:t>
      </w:r>
      <w:r w:rsidRPr="00DE1A1E">
        <w:t>e</w:t>
      </w:r>
      <w:r w:rsidRPr="00DE1A1E">
        <w:rPr>
          <w:spacing w:val="1"/>
        </w:rPr>
        <w:t xml:space="preserve"> </w:t>
      </w:r>
      <w:r w:rsidRPr="00DE1A1E">
        <w:rPr>
          <w:spacing w:val="-2"/>
        </w:rPr>
        <w:t>c</w:t>
      </w:r>
      <w:r w:rsidRPr="00DE1A1E">
        <w:rPr>
          <w:spacing w:val="-1"/>
        </w:rPr>
        <w:t>o</w:t>
      </w:r>
      <w:r w:rsidRPr="00DE1A1E">
        <w:rPr>
          <w:spacing w:val="1"/>
        </w:rPr>
        <w:t>un</w:t>
      </w:r>
      <w:r w:rsidRPr="00DE1A1E">
        <w:t>tr</w:t>
      </w:r>
      <w:r w:rsidRPr="00DE1A1E">
        <w:rPr>
          <w:spacing w:val="2"/>
        </w:rPr>
        <w:t>y</w:t>
      </w:r>
      <w:r w:rsidRPr="00DE1A1E">
        <w:t>;</w:t>
      </w:r>
    </w:p>
    <w:p w14:paraId="0BDA6D0F" w14:textId="77777777" w:rsidR="00A2575F" w:rsidRPr="00DE1A1E" w:rsidRDefault="00A2575F" w:rsidP="007E25F0">
      <w:pPr>
        <w:pStyle w:val="ListParagraph"/>
        <w:numPr>
          <w:ilvl w:val="0"/>
          <w:numId w:val="107"/>
        </w:numPr>
      </w:pPr>
      <w:r w:rsidRPr="00DE1A1E">
        <w:t>H</w:t>
      </w:r>
      <w:r w:rsidRPr="00DE1A1E">
        <w:rPr>
          <w:spacing w:val="-1"/>
        </w:rPr>
        <w:t>ig</w:t>
      </w:r>
      <w:r w:rsidRPr="00DE1A1E">
        <w:rPr>
          <w:spacing w:val="1"/>
        </w:rPr>
        <w:t>h</w:t>
      </w:r>
      <w:r w:rsidRPr="00DE1A1E">
        <w:t>l</w:t>
      </w:r>
      <w:r w:rsidRPr="00DE1A1E">
        <w:rPr>
          <w:spacing w:val="1"/>
        </w:rPr>
        <w:t>i</w:t>
      </w:r>
      <w:r w:rsidRPr="00DE1A1E">
        <w:rPr>
          <w:spacing w:val="-1"/>
        </w:rPr>
        <w:t>g</w:t>
      </w:r>
      <w:r w:rsidRPr="00DE1A1E">
        <w:rPr>
          <w:spacing w:val="1"/>
        </w:rPr>
        <w:t>h</w:t>
      </w:r>
      <w:r w:rsidRPr="00DE1A1E">
        <w:t>t</w:t>
      </w:r>
      <w:r w:rsidRPr="00DE1A1E">
        <w:rPr>
          <w:spacing w:val="1"/>
        </w:rPr>
        <w:t>e</w:t>
      </w:r>
      <w:r w:rsidRPr="00DE1A1E">
        <w:t>d</w:t>
      </w:r>
      <w:r w:rsidRPr="00DE1A1E">
        <w:rPr>
          <w:spacing w:val="8"/>
        </w:rPr>
        <w:t xml:space="preserve"> </w:t>
      </w:r>
      <w:r w:rsidRPr="00DE1A1E">
        <w:t>t</w:t>
      </w:r>
      <w:r w:rsidRPr="00DE1A1E">
        <w:rPr>
          <w:spacing w:val="-1"/>
        </w:rPr>
        <w:t>h</w:t>
      </w:r>
      <w:r w:rsidRPr="00DE1A1E">
        <w:rPr>
          <w:spacing w:val="1"/>
        </w:rPr>
        <w:t>a</w:t>
      </w:r>
      <w:r w:rsidRPr="00DE1A1E">
        <w:t>t</w:t>
      </w:r>
      <w:r w:rsidRPr="00DE1A1E">
        <w:rPr>
          <w:spacing w:val="6"/>
        </w:rPr>
        <w:t xml:space="preserve"> </w:t>
      </w:r>
      <w:r w:rsidRPr="00DE1A1E">
        <w:rPr>
          <w:spacing w:val="-2"/>
        </w:rPr>
        <w:t>s</w:t>
      </w:r>
      <w:r w:rsidRPr="00DE1A1E">
        <w:rPr>
          <w:spacing w:val="1"/>
        </w:rPr>
        <w:t>u</w:t>
      </w:r>
      <w:r w:rsidRPr="00DE1A1E">
        <w:t>ch</w:t>
      </w:r>
      <w:r w:rsidRPr="00DE1A1E">
        <w:rPr>
          <w:spacing w:val="4"/>
        </w:rPr>
        <w:t xml:space="preserve"> </w:t>
      </w:r>
      <w:r w:rsidRPr="00DE1A1E">
        <w:rPr>
          <w:spacing w:val="-1"/>
        </w:rPr>
        <w:t>p</w:t>
      </w:r>
      <w:r w:rsidRPr="00DE1A1E">
        <w:t>rojects</w:t>
      </w:r>
      <w:r w:rsidRPr="00DE1A1E">
        <w:rPr>
          <w:spacing w:val="6"/>
        </w:rPr>
        <w:t xml:space="preserve"> </w:t>
      </w:r>
      <w:r w:rsidRPr="00DE1A1E">
        <w:rPr>
          <w:spacing w:val="1"/>
        </w:rPr>
        <w:t>a</w:t>
      </w:r>
      <w:r w:rsidRPr="00DE1A1E">
        <w:t>s</w:t>
      </w:r>
      <w:r w:rsidRPr="00DE1A1E">
        <w:rPr>
          <w:spacing w:val="6"/>
        </w:rPr>
        <w:t xml:space="preserve"> </w:t>
      </w:r>
      <w:r w:rsidRPr="00DE1A1E">
        <w:t>C</w:t>
      </w:r>
      <w:r w:rsidRPr="00DE1A1E">
        <w:rPr>
          <w:spacing w:val="-2"/>
        </w:rPr>
        <w:t>A</w:t>
      </w:r>
      <w:r w:rsidRPr="00DE1A1E">
        <w:t>S</w:t>
      </w:r>
      <w:r w:rsidRPr="00DE1A1E">
        <w:rPr>
          <w:spacing w:val="1"/>
        </w:rPr>
        <w:t>A</w:t>
      </w:r>
      <w:r w:rsidRPr="00DE1A1E">
        <w:rPr>
          <w:spacing w:val="-1"/>
        </w:rPr>
        <w:t>-</w:t>
      </w:r>
      <w:r w:rsidRPr="00DE1A1E">
        <w:rPr>
          <w:spacing w:val="1"/>
        </w:rPr>
        <w:t>1</w:t>
      </w:r>
      <w:r w:rsidRPr="00DE1A1E">
        <w:rPr>
          <w:spacing w:val="-1"/>
        </w:rPr>
        <w:t>0</w:t>
      </w:r>
      <w:r w:rsidRPr="00DE1A1E">
        <w:rPr>
          <w:spacing w:val="1"/>
        </w:rPr>
        <w:t>0</w:t>
      </w:r>
      <w:r w:rsidRPr="00DE1A1E">
        <w:t>0</w:t>
      </w:r>
      <w:r w:rsidRPr="00DE1A1E">
        <w:rPr>
          <w:spacing w:val="5"/>
        </w:rPr>
        <w:t xml:space="preserve"> </w:t>
      </w:r>
      <w:r w:rsidRPr="00DE1A1E">
        <w:t>s</w:t>
      </w:r>
      <w:r w:rsidRPr="00DE1A1E">
        <w:rPr>
          <w:spacing w:val="1"/>
        </w:rPr>
        <w:t>ha</w:t>
      </w:r>
      <w:r w:rsidRPr="00DE1A1E">
        <w:t>ll,</w:t>
      </w:r>
      <w:r w:rsidRPr="00DE1A1E">
        <w:rPr>
          <w:spacing w:val="6"/>
        </w:rPr>
        <w:t xml:space="preserve"> </w:t>
      </w:r>
      <w:r w:rsidRPr="00DE1A1E">
        <w:t>in</w:t>
      </w:r>
      <w:r w:rsidRPr="00DE1A1E">
        <w:rPr>
          <w:spacing w:val="6"/>
        </w:rPr>
        <w:t xml:space="preserve"> </w:t>
      </w:r>
      <w:r w:rsidRPr="00DE1A1E">
        <w:rPr>
          <w:spacing w:val="-2"/>
        </w:rPr>
        <w:t>t</w:t>
      </w:r>
      <w:r w:rsidRPr="00DE1A1E">
        <w:rPr>
          <w:spacing w:val="1"/>
        </w:rPr>
        <w:t>h</w:t>
      </w:r>
      <w:r w:rsidRPr="00DE1A1E">
        <w:t>e</w:t>
      </w:r>
      <w:r w:rsidRPr="00DE1A1E">
        <w:rPr>
          <w:spacing w:val="7"/>
        </w:rPr>
        <w:t xml:space="preserve"> </w:t>
      </w:r>
      <w:r w:rsidRPr="00DE1A1E">
        <w:rPr>
          <w:spacing w:val="-2"/>
        </w:rPr>
        <w:t>c</w:t>
      </w:r>
      <w:r w:rsidRPr="00DE1A1E">
        <w:rPr>
          <w:spacing w:val="1"/>
        </w:rPr>
        <w:t>ou</w:t>
      </w:r>
      <w:r w:rsidRPr="00DE1A1E">
        <w:t>rse</w:t>
      </w:r>
      <w:r w:rsidRPr="00DE1A1E">
        <w:rPr>
          <w:spacing w:val="4"/>
        </w:rPr>
        <w:t xml:space="preserve"> </w:t>
      </w:r>
      <w:r w:rsidRPr="00DE1A1E">
        <w:rPr>
          <w:spacing w:val="-1"/>
        </w:rPr>
        <w:t>o</w:t>
      </w:r>
      <w:r w:rsidRPr="00DE1A1E">
        <w:t>f</w:t>
      </w:r>
      <w:r w:rsidRPr="00DE1A1E">
        <w:rPr>
          <w:spacing w:val="8"/>
        </w:rPr>
        <w:t xml:space="preserve"> </w:t>
      </w:r>
      <w:r w:rsidRPr="00DE1A1E">
        <w:rPr>
          <w:spacing w:val="-2"/>
        </w:rPr>
        <w:t>t</w:t>
      </w:r>
      <w:r w:rsidRPr="00DE1A1E">
        <w:rPr>
          <w:spacing w:val="1"/>
        </w:rPr>
        <w:t>h</w:t>
      </w:r>
      <w:r w:rsidRPr="00DE1A1E">
        <w:t>e</w:t>
      </w:r>
      <w:r w:rsidRPr="00DE1A1E">
        <w:rPr>
          <w:spacing w:val="4"/>
        </w:rPr>
        <w:t xml:space="preserve"> </w:t>
      </w:r>
      <w:r w:rsidRPr="00DE1A1E">
        <w:t>f</w:t>
      </w:r>
      <w:r w:rsidRPr="00DE1A1E">
        <w:rPr>
          <w:spacing w:val="1"/>
        </w:rPr>
        <w:t>u</w:t>
      </w:r>
      <w:r w:rsidRPr="00DE1A1E">
        <w:t>t</w:t>
      </w:r>
      <w:r w:rsidRPr="00DE1A1E">
        <w:rPr>
          <w:spacing w:val="1"/>
        </w:rPr>
        <w:t>u</w:t>
      </w:r>
      <w:r w:rsidRPr="00DE1A1E">
        <w:rPr>
          <w:spacing w:val="-3"/>
        </w:rPr>
        <w:t>r</w:t>
      </w:r>
      <w:r w:rsidRPr="00DE1A1E">
        <w:t xml:space="preserve">e </w:t>
      </w:r>
      <w:r w:rsidRPr="00DE1A1E">
        <w:rPr>
          <w:spacing w:val="1"/>
        </w:rPr>
        <w:t>de</w:t>
      </w:r>
      <w:r w:rsidRPr="00DE1A1E">
        <w:t>t</w:t>
      </w:r>
      <w:r w:rsidRPr="00DE1A1E">
        <w:rPr>
          <w:spacing w:val="1"/>
        </w:rPr>
        <w:t>a</w:t>
      </w:r>
      <w:r w:rsidRPr="00DE1A1E">
        <w:t>il</w:t>
      </w:r>
      <w:r w:rsidRPr="00DE1A1E">
        <w:rPr>
          <w:spacing w:val="-2"/>
        </w:rPr>
        <w:t>e</w:t>
      </w:r>
      <w:r w:rsidRPr="00DE1A1E">
        <w:t>d</w:t>
      </w:r>
      <w:r w:rsidRPr="00DE1A1E">
        <w:rPr>
          <w:spacing w:val="2"/>
        </w:rPr>
        <w:t xml:space="preserve"> </w:t>
      </w:r>
      <w:r w:rsidRPr="00DE1A1E">
        <w:rPr>
          <w:spacing w:val="1"/>
        </w:rPr>
        <w:t>a</w:t>
      </w:r>
      <w:r w:rsidRPr="00DE1A1E">
        <w:t>s</w:t>
      </w:r>
      <w:r w:rsidRPr="00DE1A1E">
        <w:rPr>
          <w:spacing w:val="-2"/>
        </w:rPr>
        <w:t>s</w:t>
      </w:r>
      <w:r w:rsidRPr="00DE1A1E">
        <w:rPr>
          <w:spacing w:val="1"/>
        </w:rPr>
        <w:t>e</w:t>
      </w:r>
      <w:r w:rsidRPr="00DE1A1E">
        <w:t>ssme</w:t>
      </w:r>
      <w:r w:rsidRPr="00DE1A1E">
        <w:rPr>
          <w:spacing w:val="1"/>
        </w:rPr>
        <w:t>n</w:t>
      </w:r>
      <w:r w:rsidRPr="00DE1A1E">
        <w:t>ts</w:t>
      </w:r>
      <w:r w:rsidRPr="00DE1A1E">
        <w:rPr>
          <w:spacing w:val="1"/>
        </w:rPr>
        <w:t xml:space="preserve"> </w:t>
      </w:r>
      <w:r w:rsidRPr="00DE1A1E">
        <w:rPr>
          <w:spacing w:val="-1"/>
        </w:rPr>
        <w:t>for</w:t>
      </w:r>
      <w:r w:rsidRPr="00DE1A1E">
        <w:rPr>
          <w:spacing w:val="4"/>
        </w:rPr>
        <w:t xml:space="preserve"> </w:t>
      </w:r>
      <w:r w:rsidRPr="00DE1A1E">
        <w:rPr>
          <w:spacing w:val="-1"/>
        </w:rPr>
        <w:t>e</w:t>
      </w:r>
      <w:r w:rsidRPr="00DE1A1E">
        <w:rPr>
          <w:spacing w:val="1"/>
        </w:rPr>
        <w:t>n</w:t>
      </w:r>
      <w:r w:rsidRPr="00DE1A1E">
        <w:rPr>
          <w:spacing w:val="-2"/>
        </w:rPr>
        <w:t>v</w:t>
      </w:r>
      <w:r w:rsidRPr="00DE1A1E">
        <w:t>i</w:t>
      </w:r>
      <w:r w:rsidRPr="00DE1A1E">
        <w:rPr>
          <w:spacing w:val="-1"/>
        </w:rPr>
        <w:t>r</w:t>
      </w:r>
      <w:r w:rsidRPr="00DE1A1E">
        <w:rPr>
          <w:spacing w:val="1"/>
        </w:rPr>
        <w:t>onmen</w:t>
      </w:r>
      <w:r w:rsidRPr="00DE1A1E">
        <w:rPr>
          <w:spacing w:val="-2"/>
        </w:rPr>
        <w:t>t</w:t>
      </w:r>
      <w:r w:rsidRPr="00DE1A1E">
        <w:rPr>
          <w:spacing w:val="1"/>
        </w:rPr>
        <w:t>a</w:t>
      </w:r>
      <w:r w:rsidRPr="00DE1A1E">
        <w:t>l</w:t>
      </w:r>
      <w:r w:rsidRPr="00DE1A1E">
        <w:rPr>
          <w:spacing w:val="3"/>
        </w:rPr>
        <w:t xml:space="preserve"> </w:t>
      </w:r>
      <w:r w:rsidRPr="00DE1A1E">
        <w:rPr>
          <w:spacing w:val="-1"/>
        </w:rPr>
        <w:t>a</w:t>
      </w:r>
      <w:r w:rsidRPr="00DE1A1E">
        <w:rPr>
          <w:spacing w:val="1"/>
        </w:rPr>
        <w:t>n</w:t>
      </w:r>
      <w:r w:rsidRPr="00DE1A1E">
        <w:t>d s</w:t>
      </w:r>
      <w:r w:rsidRPr="00DE1A1E">
        <w:rPr>
          <w:spacing w:val="1"/>
        </w:rPr>
        <w:t>o</w:t>
      </w:r>
      <w:r w:rsidRPr="00DE1A1E">
        <w:t>cial</w:t>
      </w:r>
      <w:r w:rsidRPr="00DE1A1E">
        <w:rPr>
          <w:spacing w:val="1"/>
        </w:rPr>
        <w:t xml:space="preserve"> </w:t>
      </w:r>
      <w:r w:rsidRPr="00DE1A1E">
        <w:t>i</w:t>
      </w:r>
      <w:r w:rsidRPr="00DE1A1E">
        <w:rPr>
          <w:spacing w:val="1"/>
        </w:rPr>
        <w:t>m</w:t>
      </w:r>
      <w:r w:rsidRPr="00DE1A1E">
        <w:rPr>
          <w:spacing w:val="-1"/>
        </w:rPr>
        <w:t>p</w:t>
      </w:r>
      <w:r w:rsidRPr="00DE1A1E">
        <w:rPr>
          <w:spacing w:val="1"/>
        </w:rPr>
        <w:t>a</w:t>
      </w:r>
      <w:r w:rsidRPr="00DE1A1E">
        <w:t>cts</w:t>
      </w:r>
      <w:r w:rsidRPr="00DE1A1E">
        <w:rPr>
          <w:spacing w:val="3"/>
        </w:rPr>
        <w:t xml:space="preserve"> </w:t>
      </w:r>
      <w:r w:rsidRPr="00DE1A1E">
        <w:t>in t</w:t>
      </w:r>
      <w:r w:rsidRPr="00DE1A1E">
        <w:rPr>
          <w:spacing w:val="-1"/>
        </w:rPr>
        <w:t>h</w:t>
      </w:r>
      <w:r w:rsidRPr="00DE1A1E">
        <w:t>e c</w:t>
      </w:r>
      <w:r w:rsidRPr="00DE1A1E">
        <w:rPr>
          <w:spacing w:val="1"/>
        </w:rPr>
        <w:t>oun</w:t>
      </w:r>
      <w:r w:rsidRPr="00DE1A1E">
        <w:t xml:space="preserve">try, </w:t>
      </w:r>
      <w:r w:rsidRPr="00DE1A1E">
        <w:rPr>
          <w:spacing w:val="1"/>
        </w:rPr>
        <w:t xml:space="preserve">comply with </w:t>
      </w:r>
      <w:r w:rsidRPr="00DE1A1E">
        <w:rPr>
          <w:spacing w:val="-2"/>
        </w:rPr>
        <w:t>v</w:t>
      </w:r>
      <w:r w:rsidRPr="00DE1A1E">
        <w:rPr>
          <w:spacing w:val="1"/>
        </w:rPr>
        <w:t>a</w:t>
      </w:r>
      <w:r w:rsidRPr="00DE1A1E">
        <w:t>r</w:t>
      </w:r>
      <w:r w:rsidRPr="00DE1A1E">
        <w:rPr>
          <w:spacing w:val="-1"/>
        </w:rPr>
        <w:t>i</w:t>
      </w:r>
      <w:r w:rsidRPr="00DE1A1E">
        <w:rPr>
          <w:spacing w:val="1"/>
        </w:rPr>
        <w:t>ou</w:t>
      </w:r>
      <w:r w:rsidRPr="00DE1A1E">
        <w:t xml:space="preserve">s </w:t>
      </w:r>
      <w:r w:rsidRPr="00DE1A1E">
        <w:rPr>
          <w:spacing w:val="1"/>
        </w:rPr>
        <w:t>no</w:t>
      </w:r>
      <w:r w:rsidRPr="00DE1A1E">
        <w:rPr>
          <w:spacing w:val="-3"/>
        </w:rPr>
        <w:t>r</w:t>
      </w:r>
      <w:r w:rsidRPr="00DE1A1E">
        <w:rPr>
          <w:spacing w:val="1"/>
        </w:rPr>
        <w:t>m</w:t>
      </w:r>
      <w:r w:rsidRPr="00DE1A1E">
        <w:t xml:space="preserve">s </w:t>
      </w:r>
      <w:r w:rsidRPr="00DE1A1E">
        <w:rPr>
          <w:spacing w:val="-1"/>
        </w:rPr>
        <w:t>a</w:t>
      </w:r>
      <w:r w:rsidRPr="00DE1A1E">
        <w:rPr>
          <w:spacing w:val="1"/>
        </w:rPr>
        <w:t>n</w:t>
      </w:r>
      <w:r w:rsidRPr="00DE1A1E">
        <w:t>d</w:t>
      </w:r>
      <w:r w:rsidRPr="00DE1A1E">
        <w:rPr>
          <w:spacing w:val="1"/>
        </w:rPr>
        <w:t xml:space="preserve"> </w:t>
      </w:r>
      <w:r w:rsidRPr="00DE1A1E">
        <w:t>s</w:t>
      </w:r>
      <w:r w:rsidRPr="00DE1A1E">
        <w:rPr>
          <w:spacing w:val="-1"/>
        </w:rPr>
        <w:t>t</w:t>
      </w:r>
      <w:r w:rsidRPr="00DE1A1E">
        <w:rPr>
          <w:spacing w:val="1"/>
        </w:rPr>
        <w:t>a</w:t>
      </w:r>
      <w:r w:rsidRPr="00DE1A1E">
        <w:rPr>
          <w:spacing w:val="-1"/>
        </w:rPr>
        <w:t>n</w:t>
      </w:r>
      <w:r w:rsidRPr="00DE1A1E">
        <w:rPr>
          <w:spacing w:val="1"/>
        </w:rPr>
        <w:t>da</w:t>
      </w:r>
      <w:r w:rsidRPr="00DE1A1E">
        <w:t>rds,</w:t>
      </w:r>
      <w:r w:rsidRPr="00DE1A1E">
        <w:rPr>
          <w:spacing w:val="-1"/>
        </w:rPr>
        <w:t xml:space="preserve"> </w:t>
      </w:r>
      <w:r w:rsidRPr="00DE1A1E">
        <w:rPr>
          <w:spacing w:val="1"/>
        </w:rPr>
        <w:t>a</w:t>
      </w:r>
      <w:r w:rsidRPr="00DE1A1E">
        <w:rPr>
          <w:spacing w:val="-1"/>
        </w:rPr>
        <w:t>n</w:t>
      </w:r>
      <w:r w:rsidRPr="00DE1A1E">
        <w:t>d</w:t>
      </w:r>
      <w:r w:rsidRPr="00DE1A1E">
        <w:rPr>
          <w:spacing w:val="-1"/>
        </w:rPr>
        <w:t xml:space="preserve"> </w:t>
      </w:r>
      <w:r w:rsidRPr="00DE1A1E">
        <w:t>s</w:t>
      </w:r>
      <w:r w:rsidRPr="00DE1A1E">
        <w:rPr>
          <w:spacing w:val="1"/>
        </w:rPr>
        <w:t>ha</w:t>
      </w:r>
      <w:r w:rsidRPr="00DE1A1E">
        <w:t>ll be of</w:t>
      </w:r>
      <w:r w:rsidRPr="00DE1A1E">
        <w:rPr>
          <w:spacing w:val="-1"/>
        </w:rPr>
        <w:t xml:space="preserve"> b</w:t>
      </w:r>
      <w:r w:rsidRPr="00DE1A1E">
        <w:rPr>
          <w:spacing w:val="1"/>
        </w:rPr>
        <w:t>en</w:t>
      </w:r>
      <w:r w:rsidRPr="00DE1A1E">
        <w:rPr>
          <w:spacing w:val="-1"/>
        </w:rPr>
        <w:t>e</w:t>
      </w:r>
      <w:r w:rsidRPr="00DE1A1E">
        <w:rPr>
          <w:spacing w:val="3"/>
        </w:rPr>
        <w:t>f</w:t>
      </w:r>
      <w:r w:rsidRPr="00DE1A1E">
        <w:t>it</w:t>
      </w:r>
      <w:r w:rsidRPr="00DE1A1E">
        <w:rPr>
          <w:spacing w:val="-2"/>
        </w:rPr>
        <w:t xml:space="preserve"> </w:t>
      </w:r>
      <w:r w:rsidRPr="00DE1A1E">
        <w:rPr>
          <w:spacing w:val="1"/>
        </w:rPr>
        <w:t>t</w:t>
      </w:r>
      <w:r w:rsidRPr="00DE1A1E">
        <w:t>o</w:t>
      </w:r>
      <w:r w:rsidRPr="00DE1A1E">
        <w:rPr>
          <w:spacing w:val="-1"/>
        </w:rPr>
        <w:t xml:space="preserve"> the </w:t>
      </w:r>
      <w:r w:rsidRPr="00DE1A1E">
        <w:t>l</w:t>
      </w:r>
      <w:r w:rsidRPr="00DE1A1E">
        <w:rPr>
          <w:spacing w:val="1"/>
        </w:rPr>
        <w:t>o</w:t>
      </w:r>
      <w:r w:rsidRPr="00DE1A1E">
        <w:t>c</w:t>
      </w:r>
      <w:r w:rsidRPr="00DE1A1E">
        <w:rPr>
          <w:spacing w:val="1"/>
        </w:rPr>
        <w:t>a</w:t>
      </w:r>
      <w:r w:rsidRPr="00DE1A1E">
        <w:t xml:space="preserve">l </w:t>
      </w:r>
      <w:r w:rsidRPr="00DE1A1E">
        <w:rPr>
          <w:spacing w:val="-1"/>
        </w:rPr>
        <w:t>p</w:t>
      </w:r>
      <w:r w:rsidRPr="00DE1A1E">
        <w:rPr>
          <w:spacing w:val="1"/>
        </w:rPr>
        <w:t>opu</w:t>
      </w:r>
      <w:r w:rsidRPr="00DE1A1E">
        <w:t>l</w:t>
      </w:r>
      <w:r w:rsidRPr="00DE1A1E">
        <w:rPr>
          <w:spacing w:val="-2"/>
        </w:rPr>
        <w:t>a</w:t>
      </w:r>
      <w:r w:rsidRPr="00DE1A1E">
        <w:t>ti</w:t>
      </w:r>
      <w:r w:rsidRPr="00DE1A1E">
        <w:rPr>
          <w:spacing w:val="1"/>
        </w:rPr>
        <w:t>o</w:t>
      </w:r>
      <w:r w:rsidRPr="00DE1A1E">
        <w:rPr>
          <w:spacing w:val="10"/>
        </w:rPr>
        <w:t>n.</w:t>
      </w:r>
    </w:p>
    <w:p w14:paraId="55968D93" w14:textId="02764EE7" w:rsidR="00A2575F" w:rsidRPr="00DE1A1E" w:rsidRDefault="00A2575F" w:rsidP="007E25F0">
      <w:pPr>
        <w:pStyle w:val="Heading2"/>
      </w:pPr>
      <w:bookmarkStart w:id="349" w:name="_Toc378504810"/>
      <w:r w:rsidRPr="00DE1A1E">
        <w:t>Afghanistan</w:t>
      </w:r>
      <w:bookmarkEnd w:id="349"/>
      <w:r w:rsidRPr="00DE1A1E">
        <w:t xml:space="preserve"> </w:t>
      </w:r>
    </w:p>
    <w:p w14:paraId="3350A728" w14:textId="7A3C8BC9" w:rsidR="00A2575F" w:rsidRPr="00DE1A1E" w:rsidRDefault="00A2575F" w:rsidP="007E25F0">
      <w:pPr>
        <w:pStyle w:val="Heading3"/>
      </w:pPr>
      <w:bookmarkStart w:id="350" w:name="_Toc378504812"/>
      <w:r w:rsidRPr="00DE1A1E">
        <w:t>Workshop organization</w:t>
      </w:r>
      <w:bookmarkEnd w:id="350"/>
      <w:r w:rsidRPr="00DE1A1E">
        <w:t xml:space="preserve"> </w:t>
      </w:r>
    </w:p>
    <w:p w14:paraId="03B469FC" w14:textId="77777777" w:rsidR="00DE1A1E" w:rsidRPr="00DE1A1E" w:rsidRDefault="00DE1A1E" w:rsidP="00DE1A1E">
      <w:r w:rsidRPr="00DE1A1E">
        <w:t>The purpose of the consultation workshops was to facilitate a two way structured, open dialogue regarding the social and environment impacts of the proposed CASA-1000 Project and to present progress to date and seek input, feedback/comments and advice on:</w:t>
      </w:r>
    </w:p>
    <w:p w14:paraId="3B5297E7" w14:textId="77777777" w:rsidR="00DE1A1E" w:rsidRPr="00DE1A1E" w:rsidRDefault="00DE1A1E" w:rsidP="00DE1A1E">
      <w:pPr>
        <w:pStyle w:val="bullet"/>
        <w:numPr>
          <w:ilvl w:val="0"/>
          <w:numId w:val="107"/>
        </w:numPr>
        <w:rPr>
          <w:rFonts w:ascii="Times New Roman" w:hAnsi="Times New Roman" w:cs="Times New Roman"/>
          <w:sz w:val="20"/>
          <w:szCs w:val="20"/>
          <w:lang w:val="en-GB"/>
        </w:rPr>
      </w:pPr>
      <w:r w:rsidRPr="00DE1A1E">
        <w:rPr>
          <w:rFonts w:ascii="Times New Roman" w:hAnsi="Times New Roman" w:cs="Times New Roman"/>
          <w:sz w:val="20"/>
          <w:szCs w:val="20"/>
          <w:lang w:val="en-GB"/>
        </w:rPr>
        <w:t>Interventions planned under the proposed CASA – 1000 Project</w:t>
      </w:r>
    </w:p>
    <w:p w14:paraId="6A9A4AF6" w14:textId="77777777" w:rsidR="00DE1A1E" w:rsidRPr="00DE1A1E" w:rsidRDefault="00DE1A1E" w:rsidP="00DE1A1E">
      <w:pPr>
        <w:pStyle w:val="bullet"/>
        <w:numPr>
          <w:ilvl w:val="0"/>
          <w:numId w:val="107"/>
        </w:numPr>
        <w:rPr>
          <w:rFonts w:ascii="Times New Roman" w:hAnsi="Times New Roman" w:cs="Times New Roman"/>
          <w:sz w:val="20"/>
          <w:szCs w:val="20"/>
          <w:lang w:val="en-GB"/>
        </w:rPr>
      </w:pPr>
      <w:r w:rsidRPr="00DE1A1E">
        <w:rPr>
          <w:rFonts w:ascii="Times New Roman" w:hAnsi="Times New Roman" w:cs="Times New Roman"/>
          <w:sz w:val="20"/>
          <w:szCs w:val="20"/>
          <w:lang w:val="en-GB"/>
        </w:rPr>
        <w:t xml:space="preserve">Potential environmental and social impacts and their proposed mitigation </w:t>
      </w:r>
    </w:p>
    <w:p w14:paraId="3C3ABB99" w14:textId="77777777" w:rsidR="00DE1A1E" w:rsidRPr="00DE1A1E" w:rsidRDefault="00DE1A1E" w:rsidP="00DE1A1E">
      <w:pPr>
        <w:pStyle w:val="bullet"/>
        <w:numPr>
          <w:ilvl w:val="0"/>
          <w:numId w:val="107"/>
        </w:numPr>
        <w:rPr>
          <w:rFonts w:ascii="Times New Roman" w:hAnsi="Times New Roman" w:cs="Times New Roman"/>
          <w:sz w:val="20"/>
          <w:szCs w:val="20"/>
          <w:lang w:val="en-GB"/>
        </w:rPr>
      </w:pPr>
      <w:r w:rsidRPr="00DE1A1E">
        <w:rPr>
          <w:rFonts w:ascii="Times New Roman" w:hAnsi="Times New Roman" w:cs="Times New Roman"/>
          <w:sz w:val="20"/>
          <w:szCs w:val="20"/>
          <w:lang w:val="en-GB"/>
        </w:rPr>
        <w:t>The proposed institutional and implementation arrangements for ESMPs and RAPs</w:t>
      </w:r>
    </w:p>
    <w:p w14:paraId="343BBC91" w14:textId="77777777" w:rsidR="00DE1A1E" w:rsidRPr="00DE1A1E" w:rsidRDefault="00DE1A1E" w:rsidP="00DE1A1E">
      <w:pPr>
        <w:pStyle w:val="bullet"/>
        <w:numPr>
          <w:ilvl w:val="0"/>
          <w:numId w:val="107"/>
        </w:numPr>
        <w:rPr>
          <w:rFonts w:ascii="Times New Roman" w:hAnsi="Times New Roman" w:cs="Times New Roman"/>
          <w:sz w:val="20"/>
          <w:szCs w:val="20"/>
          <w:lang w:val="en-GB"/>
        </w:rPr>
      </w:pPr>
      <w:r w:rsidRPr="00DE1A1E">
        <w:rPr>
          <w:rFonts w:ascii="Times New Roman" w:hAnsi="Times New Roman" w:cs="Times New Roman"/>
          <w:sz w:val="20"/>
          <w:szCs w:val="20"/>
          <w:lang w:val="en-GB"/>
        </w:rPr>
        <w:lastRenderedPageBreak/>
        <w:t>Plan for future consultations</w:t>
      </w:r>
    </w:p>
    <w:p w14:paraId="72BDD44C" w14:textId="5337B387" w:rsidR="00DE1A1E" w:rsidRPr="00DE1A1E" w:rsidRDefault="00DE1A1E" w:rsidP="00DE1A1E">
      <w:r w:rsidRPr="00DE1A1E">
        <w:t xml:space="preserve">The NTC organized three consultation workshops, the first workshop was held in Kabul on January 7, 2014 in the premises of the MEW and the second workshop was held on January 8, 2014 at the Provincial Governor Office in Jalalabad city the provincial capital of Nangarhar Province at the eastern part of the country as well as the third consultation was held on January 11, 2014 in the office of the </w:t>
      </w:r>
      <w:r w:rsidRPr="00DE1A1E">
        <w:rPr>
          <w:rFonts w:eastAsia="Calibri"/>
          <w:spacing w:val="1"/>
          <w:lang w:val="en-US" w:eastAsia="en-US"/>
        </w:rPr>
        <w:t>D</w:t>
      </w:r>
      <w:r w:rsidRPr="00DE1A1E">
        <w:rPr>
          <w:rFonts w:eastAsia="Calibri"/>
          <w:lang w:val="en-US" w:eastAsia="en-US"/>
        </w:rPr>
        <w:t>A</w:t>
      </w:r>
      <w:r w:rsidRPr="00DE1A1E">
        <w:rPr>
          <w:rFonts w:eastAsia="Calibri"/>
          <w:spacing w:val="-1"/>
          <w:lang w:val="en-US" w:eastAsia="en-US"/>
        </w:rPr>
        <w:t>B</w:t>
      </w:r>
      <w:r w:rsidRPr="00DE1A1E">
        <w:rPr>
          <w:rFonts w:eastAsia="Calibri"/>
          <w:lang w:val="en-US" w:eastAsia="en-US"/>
        </w:rPr>
        <w:t>S</w:t>
      </w:r>
      <w:r w:rsidRPr="00DE1A1E">
        <w:t xml:space="preserve"> in Kundoz city</w:t>
      </w:r>
      <w:proofErr w:type="gramStart"/>
      <w:r w:rsidRPr="00DE1A1E">
        <w:t>,  the</w:t>
      </w:r>
      <w:proofErr w:type="gramEnd"/>
      <w:r w:rsidRPr="00DE1A1E">
        <w:t xml:space="preserve"> provincial capital of Kundoz Province in the north of the country.</w:t>
      </w:r>
    </w:p>
    <w:p w14:paraId="77866EB4" w14:textId="1E457E61" w:rsidR="00DE1A1E" w:rsidRPr="00DE1A1E" w:rsidRDefault="00DE1A1E" w:rsidP="00DE1A1E">
      <w:r w:rsidRPr="00DE1A1E">
        <w:t>The first c</w:t>
      </w:r>
      <w:r w:rsidR="0069113B">
        <w:t>onsultation meeting at the MEW Headquarter</w:t>
      </w:r>
      <w:r w:rsidRPr="00DE1A1E">
        <w:t xml:space="preserve"> was facilitated by the Deputy Minister of MEW and was attended by the Operation Director of </w:t>
      </w:r>
      <w:r w:rsidR="0069113B">
        <w:t>DABS</w:t>
      </w:r>
      <w:r w:rsidRPr="00DE1A1E">
        <w:t>as well as representatives of other relevant ministries, NEPA, NGOs and etc. The workshop started by a presentation by the CASA</w:t>
      </w:r>
      <w:r w:rsidR="0069113B">
        <w:t>-1000</w:t>
      </w:r>
      <w:r w:rsidRPr="00DE1A1E">
        <w:t xml:space="preserve"> project coordinator in the MEW and was followed by general discussion. </w:t>
      </w:r>
    </w:p>
    <w:p w14:paraId="7B51DC68" w14:textId="77777777" w:rsidR="00DE1A1E" w:rsidRPr="00DE1A1E" w:rsidRDefault="00DE1A1E" w:rsidP="00DE1A1E">
      <w:r w:rsidRPr="00DE1A1E">
        <w:t xml:space="preserve">The consultation was advertised in the local press and invitation letters were sent to 79 persons two weeks prior to the date of consultation.  </w:t>
      </w:r>
    </w:p>
    <w:p w14:paraId="0E818D14" w14:textId="29214A97" w:rsidR="00DE1A1E" w:rsidRPr="00DE1A1E" w:rsidRDefault="00DE1A1E" w:rsidP="00DE1A1E">
      <w:r w:rsidRPr="00DE1A1E">
        <w:t xml:space="preserve">The report of these consultation workshops was produced by the MEW with support of the </w:t>
      </w:r>
      <w:r w:rsidRPr="00DE1A1E">
        <w:rPr>
          <w:rFonts w:eastAsia="Calibri"/>
          <w:spacing w:val="1"/>
          <w:lang w:val="en-US" w:eastAsia="en-US"/>
        </w:rPr>
        <w:t>D</w:t>
      </w:r>
      <w:r w:rsidRPr="00DE1A1E">
        <w:rPr>
          <w:rFonts w:eastAsia="Calibri"/>
          <w:lang w:val="en-US" w:eastAsia="en-US"/>
        </w:rPr>
        <w:t>A</w:t>
      </w:r>
      <w:r w:rsidRPr="00DE1A1E">
        <w:rPr>
          <w:rFonts w:eastAsia="Calibri"/>
          <w:spacing w:val="-1"/>
          <w:lang w:val="en-US" w:eastAsia="en-US"/>
        </w:rPr>
        <w:t>B</w:t>
      </w:r>
      <w:r w:rsidRPr="00DE1A1E">
        <w:rPr>
          <w:rFonts w:eastAsia="Calibri"/>
          <w:lang w:val="en-US" w:eastAsia="en-US"/>
        </w:rPr>
        <w:t>S</w:t>
      </w:r>
      <w:r w:rsidRPr="00DE1A1E">
        <w:rPr>
          <w:rFonts w:eastAsia="Calibri"/>
          <w:spacing w:val="1"/>
          <w:lang w:val="en-US" w:eastAsia="en-US"/>
        </w:rPr>
        <w:t xml:space="preserve"> </w:t>
      </w:r>
      <w:r w:rsidRPr="00DE1A1E">
        <w:t>and was submitted to the World Bank. The report was delayed as th</w:t>
      </w:r>
      <w:r w:rsidR="0069113B">
        <w:t xml:space="preserve">e relevant </w:t>
      </w:r>
      <w:proofErr w:type="gramStart"/>
      <w:r w:rsidR="0069113B">
        <w:t>person were</w:t>
      </w:r>
      <w:proofErr w:type="gramEnd"/>
      <w:r w:rsidR="0069113B">
        <w:t xml:space="preserve"> in Almaty</w:t>
      </w:r>
      <w:r w:rsidRPr="00DE1A1E">
        <w:t xml:space="preserve"> for </w:t>
      </w:r>
      <w:r w:rsidR="0069113B">
        <w:t xml:space="preserve">a </w:t>
      </w:r>
      <w:r w:rsidRPr="00DE1A1E">
        <w:t>CASA</w:t>
      </w:r>
      <w:r w:rsidR="0069113B">
        <w:t>-1000</w:t>
      </w:r>
      <w:r w:rsidRPr="00DE1A1E">
        <w:t xml:space="preserve"> meeting. The report was annexed by the invitation letter, list of invitees, press releases in English and the local language, list of participants, snap shots, news clips and etc. A summary of the report is presented below.</w:t>
      </w:r>
    </w:p>
    <w:p w14:paraId="1B0DDF28" w14:textId="4762441F" w:rsidR="00DE1A1E" w:rsidRPr="00DE1A1E" w:rsidRDefault="00DE1A1E" w:rsidP="00DE1A1E">
      <w:r w:rsidRPr="00DE1A1E">
        <w:t xml:space="preserve">The </w:t>
      </w:r>
      <w:r w:rsidR="0069113B">
        <w:t xml:space="preserve">MEW </w:t>
      </w:r>
      <w:r w:rsidRPr="00DE1A1E">
        <w:t xml:space="preserve">and </w:t>
      </w:r>
      <w:r w:rsidR="0069113B">
        <w:t xml:space="preserve">DABS </w:t>
      </w:r>
      <w:r w:rsidRPr="00DE1A1E">
        <w:t xml:space="preserve">jointly organized three public consultations; In Kabul on January 7, 2014 at the Ministry of Energy and Water Headquarters, in Jalalabad on 8 of January 2014 in the office of the provincial governor during the Provincial Development Council Meeting, and in Kondoz City in DABS building on 11 January 2014; to take stakeholder views on recently prepared environment and social safeguard documents </w:t>
      </w:r>
      <w:r w:rsidR="0069113B">
        <w:t>for</w:t>
      </w:r>
      <w:r w:rsidRPr="00DE1A1E">
        <w:t xml:space="preserve"> CASA-</w:t>
      </w:r>
      <w:r w:rsidR="0069113B">
        <w:t>1000</w:t>
      </w:r>
      <w:r w:rsidRPr="00DE1A1E">
        <w:t>. These workshops were attended by about 50 people in Kabul, over 75 people in Jalalabad and about 50 people in Kondoz.</w:t>
      </w:r>
    </w:p>
    <w:p w14:paraId="7E36BF6B" w14:textId="06A36202" w:rsidR="00DE1A1E" w:rsidRPr="00DE1A1E" w:rsidRDefault="00DE1A1E" w:rsidP="00DE1A1E">
      <w:r w:rsidRPr="00DE1A1E">
        <w:t xml:space="preserve">The workshops were represented by </w:t>
      </w:r>
      <w:r w:rsidR="0069113B">
        <w:t>MEW</w:t>
      </w:r>
      <w:r w:rsidRPr="00DE1A1E">
        <w:t xml:space="preserve">, DABS, NEPA, Ministry of Foreign Affairs, the World Bank, National and International NGO, academia, representatives of communities along the route etc. Invitations had also been sent to NGOs working on women empowerment and women’s rights in rural areas, </w:t>
      </w:r>
      <w:r w:rsidR="0069113B">
        <w:t>ADB</w:t>
      </w:r>
      <w:r w:rsidRPr="00DE1A1E">
        <w:t>, USAID, Kabul Municipality and Ministry of Justice.</w:t>
      </w:r>
    </w:p>
    <w:p w14:paraId="2A8DB19A" w14:textId="56A1ACC8" w:rsidR="00A2575F" w:rsidRPr="00DE1A1E" w:rsidRDefault="00DE1A1E" w:rsidP="00DE1A1E">
      <w:r w:rsidRPr="00DE1A1E">
        <w:t xml:space="preserve">Participants raised a number of environment and social issues to be addressed in designing, pre- construction </w:t>
      </w:r>
      <w:r w:rsidR="0069113B">
        <w:t>and construction phases of CASA-</w:t>
      </w:r>
      <w:r w:rsidRPr="00DE1A1E">
        <w:t xml:space="preserve">1000. Following the workshop, a press release was drafted in Farsi and English languages and distributed through Media section of the </w:t>
      </w:r>
      <w:r w:rsidR="0069113B">
        <w:t>MEW</w:t>
      </w:r>
      <w:r w:rsidRPr="00DE1A1E">
        <w:t xml:space="preserve"> to significant number of electronic and print media.</w:t>
      </w:r>
      <w:r w:rsidR="00A2575F" w:rsidRPr="00DE1A1E">
        <w:t xml:space="preserve"> </w:t>
      </w:r>
    </w:p>
    <w:p w14:paraId="18E31FF6" w14:textId="54584900" w:rsidR="00A2575F" w:rsidRPr="00DE1A1E" w:rsidRDefault="00A2575F" w:rsidP="007E25F0">
      <w:pPr>
        <w:pStyle w:val="Heading3"/>
      </w:pPr>
      <w:bookmarkStart w:id="351" w:name="_Toc378504813"/>
      <w:r w:rsidRPr="00DE1A1E">
        <w:t>The Technical Session</w:t>
      </w:r>
      <w:bookmarkEnd w:id="351"/>
    </w:p>
    <w:p w14:paraId="15E015FC" w14:textId="4248520D" w:rsidR="00DE1A1E" w:rsidRPr="00DE1A1E" w:rsidRDefault="00DE1A1E" w:rsidP="00A91AC5">
      <w:r w:rsidRPr="00DE1A1E">
        <w:t xml:space="preserve">The technical session of the workshops contained a presentation, which provided an overview of the project (context and description); project preparation progress to-date; timeline for the project preparation and implementation; environment and social assessments to-date; key features of ESIA, SIA, REA and </w:t>
      </w:r>
      <w:r w:rsidR="002140C0">
        <w:t>RPF</w:t>
      </w:r>
      <w:r w:rsidRPr="00DE1A1E">
        <w:t xml:space="preserve">; key potential environment and social impacts on physical environment, hydrology and water use; birds, lands, communities residing along the route,  management of environment and social impacts during design and implementation of CASA-1000 in line with the provincial and national government laws and the World Bank environment and social safeguard policies;  intuitional arrangement for implementation of country specific ESMPs and RAPs; introduction of community support projects to benefit communities along the TL route;  consultation process to-date; and mechanisms for continued consultations.  </w:t>
      </w:r>
    </w:p>
    <w:p w14:paraId="50B82762" w14:textId="036B80C1" w:rsidR="00DE1A1E" w:rsidRPr="00DE1A1E" w:rsidRDefault="00DE1A1E" w:rsidP="00DE1A1E">
      <w:r w:rsidRPr="00DE1A1E">
        <w:t xml:space="preserve">After the presentation, in all the three sessions time was given for open discussion and participants were invited to share their concerns and views. Discussions were conducted in the local languages to enable each and every one to understand the deliberations. At the beginning it was a bit hard to concentrate on the agenda that was the environmental and social issues and concerns. Participants were informed of the reasons why their views and </w:t>
      </w:r>
      <w:r w:rsidRPr="00DE1A1E">
        <w:lastRenderedPageBreak/>
        <w:t>comments are important and the need for them to raise any issues or questions that in their opinions were important with regards to environment and social safeguards, and the project. It was emphasized that NTC and the MEW were interested to listen to the views of stakeholders, particularly community representatives so as to incorporate them in the project safeguard documents. Many environmental and social issues were raised which are summarized below and reported on fully in the NTC consultation report. At the end the NTC and MEW found the views and concerns very valuable and more importantly, the overall discussions were very helpful in defining the future environmental and social safeguards planning work and subsequent country-specific ESIA.</w:t>
      </w:r>
    </w:p>
    <w:p w14:paraId="43CBB557" w14:textId="77777777" w:rsidR="00DE1A1E" w:rsidRPr="00DE1A1E" w:rsidRDefault="00DE1A1E" w:rsidP="00DE1A1E"/>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36"/>
        <w:gridCol w:w="5307"/>
      </w:tblGrid>
      <w:tr w:rsidR="00DE1A1E" w:rsidRPr="00DE1A1E" w14:paraId="4D43C264" w14:textId="77777777" w:rsidTr="00A91AC5">
        <w:tc>
          <w:tcPr>
            <w:tcW w:w="5000" w:type="pct"/>
            <w:gridSpan w:val="2"/>
            <w:shd w:val="clear" w:color="auto" w:fill="auto"/>
          </w:tcPr>
          <w:p w14:paraId="36329325" w14:textId="77777777" w:rsidR="00DE1A1E" w:rsidRPr="00DE1A1E" w:rsidRDefault="00DE1A1E" w:rsidP="00A91AC5">
            <w:pPr>
              <w:spacing w:before="0" w:line="240" w:lineRule="auto"/>
              <w:jc w:val="center"/>
              <w:rPr>
                <w:rFonts w:eastAsia="Calibri"/>
                <w:b/>
                <w:bCs/>
                <w:i/>
                <w:iCs/>
                <w:lang w:val="en-US" w:eastAsia="en-US"/>
              </w:rPr>
            </w:pPr>
            <w:r w:rsidRPr="00DE1A1E">
              <w:rPr>
                <w:rFonts w:eastAsia="Calibri"/>
                <w:b/>
                <w:bCs/>
                <w:i/>
                <w:iCs/>
                <w:lang w:val="en-US" w:eastAsia="en-US"/>
              </w:rPr>
              <w:t>Kabul Consultation</w:t>
            </w:r>
          </w:p>
        </w:tc>
      </w:tr>
      <w:tr w:rsidR="00DE1A1E" w:rsidRPr="00DE1A1E" w14:paraId="5C171E3D" w14:textId="77777777" w:rsidTr="00A91AC5">
        <w:tc>
          <w:tcPr>
            <w:tcW w:w="2129" w:type="pct"/>
            <w:shd w:val="clear" w:color="auto" w:fill="auto"/>
          </w:tcPr>
          <w:p w14:paraId="3B8548E6" w14:textId="77777777" w:rsidR="00DE1A1E" w:rsidRPr="00DE1A1E" w:rsidRDefault="00DE1A1E" w:rsidP="00A91AC5">
            <w:pPr>
              <w:spacing w:before="0" w:line="240" w:lineRule="auto"/>
              <w:rPr>
                <w:rFonts w:eastAsia="Calibri"/>
                <w:b/>
                <w:bCs/>
                <w:i/>
                <w:iCs/>
                <w:lang w:val="en-US" w:eastAsia="en-US"/>
              </w:rPr>
            </w:pPr>
            <w:r w:rsidRPr="00DE1A1E">
              <w:rPr>
                <w:rFonts w:eastAsia="Calibri"/>
                <w:b/>
                <w:bCs/>
                <w:i/>
                <w:iCs/>
                <w:lang w:val="en-US" w:eastAsia="en-US"/>
              </w:rPr>
              <w:t xml:space="preserve">Question and concern raised, and comments made by participants </w:t>
            </w:r>
          </w:p>
        </w:tc>
        <w:tc>
          <w:tcPr>
            <w:tcW w:w="2871" w:type="pct"/>
            <w:shd w:val="clear" w:color="auto" w:fill="auto"/>
          </w:tcPr>
          <w:p w14:paraId="034A7FD7" w14:textId="77777777" w:rsidR="00DE1A1E" w:rsidRPr="00DE1A1E" w:rsidRDefault="00DE1A1E" w:rsidP="00A91AC5">
            <w:pPr>
              <w:spacing w:before="0" w:line="240" w:lineRule="auto"/>
              <w:jc w:val="left"/>
              <w:rPr>
                <w:rFonts w:eastAsia="Calibri"/>
                <w:b/>
                <w:bCs/>
                <w:i/>
                <w:iCs/>
                <w:lang w:val="en-US" w:eastAsia="en-US"/>
              </w:rPr>
            </w:pPr>
            <w:r w:rsidRPr="00DE1A1E">
              <w:rPr>
                <w:rFonts w:eastAsia="Calibri"/>
                <w:b/>
                <w:bCs/>
                <w:i/>
                <w:iCs/>
                <w:lang w:val="en-US" w:eastAsia="en-US"/>
              </w:rPr>
              <w:t xml:space="preserve">Answer and responses by the Ministry of Energy and Water </w:t>
            </w:r>
          </w:p>
        </w:tc>
      </w:tr>
      <w:tr w:rsidR="00DE1A1E" w:rsidRPr="00DE1A1E" w14:paraId="5B93DF42" w14:textId="77777777" w:rsidTr="00A91AC5">
        <w:tc>
          <w:tcPr>
            <w:tcW w:w="2129" w:type="pct"/>
            <w:shd w:val="clear" w:color="auto" w:fill="auto"/>
          </w:tcPr>
          <w:p w14:paraId="7DF000C5" w14:textId="77777777" w:rsidR="00DE1A1E" w:rsidRPr="00DE1A1E" w:rsidRDefault="00DE1A1E" w:rsidP="00A91AC5">
            <w:pPr>
              <w:spacing w:before="0" w:line="240" w:lineRule="auto"/>
              <w:rPr>
                <w:rFonts w:eastAsia="Calibri"/>
                <w:lang w:val="en-US" w:eastAsia="en-US"/>
              </w:rPr>
            </w:pPr>
            <w:r w:rsidRPr="00DE1A1E">
              <w:rPr>
                <w:rFonts w:eastAsia="Calibri"/>
                <w:lang w:val="en-US" w:eastAsia="en-US"/>
              </w:rPr>
              <w:t>What will you do or the project do with the potentially affected people?</w:t>
            </w:r>
          </w:p>
        </w:tc>
        <w:tc>
          <w:tcPr>
            <w:tcW w:w="2871" w:type="pct"/>
            <w:shd w:val="clear" w:color="auto" w:fill="auto"/>
          </w:tcPr>
          <w:p w14:paraId="7B5A8B03" w14:textId="77777777" w:rsidR="00DE1A1E" w:rsidRPr="00DE1A1E" w:rsidRDefault="00DE1A1E" w:rsidP="00A91AC5">
            <w:pPr>
              <w:spacing w:before="0" w:line="240" w:lineRule="auto"/>
              <w:rPr>
                <w:rFonts w:eastAsia="Calibri"/>
                <w:lang w:val="en-US" w:eastAsia="en-US"/>
              </w:rPr>
            </w:pPr>
            <w:r w:rsidRPr="00DE1A1E">
              <w:rPr>
                <w:rFonts w:eastAsia="Calibri"/>
                <w:lang w:val="en-US" w:eastAsia="en-US"/>
              </w:rPr>
              <w:t>The impact will be categorized in three groups; 1) Potential irreversible impacts; these include impact on archeological things and protected areas. These places and items will be avoided in any case. 2) Other avoidable impacts which include all the possible impacts that can be avoided by change in the actual implementation practices or changes in design or route of the line or can be impacted temporarily. 3) Unavoidable impacts which includes mostly the social impact that can be compensated in kind or cash.</w:t>
            </w:r>
          </w:p>
        </w:tc>
      </w:tr>
      <w:tr w:rsidR="00DE1A1E" w:rsidRPr="00DE1A1E" w14:paraId="15BB6575" w14:textId="77777777" w:rsidTr="00A91AC5">
        <w:tc>
          <w:tcPr>
            <w:tcW w:w="2129" w:type="pct"/>
            <w:shd w:val="clear" w:color="auto" w:fill="auto"/>
          </w:tcPr>
          <w:p w14:paraId="52E8D9D7" w14:textId="77777777" w:rsidR="00DE1A1E" w:rsidRPr="00DE1A1E" w:rsidRDefault="00DE1A1E" w:rsidP="00A91AC5">
            <w:pPr>
              <w:spacing w:before="0" w:line="240" w:lineRule="auto"/>
              <w:rPr>
                <w:rFonts w:eastAsia="Calibri"/>
                <w:lang w:val="en-US" w:eastAsia="en-US"/>
              </w:rPr>
            </w:pPr>
            <w:r w:rsidRPr="00DE1A1E">
              <w:rPr>
                <w:rFonts w:eastAsia="Calibri"/>
                <w:lang w:val="en-US" w:eastAsia="en-US"/>
              </w:rPr>
              <w:t>What is the legal status of the potential impacts?</w:t>
            </w:r>
          </w:p>
        </w:tc>
        <w:tc>
          <w:tcPr>
            <w:tcW w:w="2871" w:type="pct"/>
            <w:shd w:val="clear" w:color="auto" w:fill="auto"/>
          </w:tcPr>
          <w:p w14:paraId="49F9F867" w14:textId="781DE03E" w:rsidR="00DE1A1E" w:rsidRPr="00DE1A1E" w:rsidRDefault="00DE1A1E" w:rsidP="00A91AC5">
            <w:pPr>
              <w:spacing w:before="0" w:line="240" w:lineRule="auto"/>
              <w:jc w:val="left"/>
              <w:rPr>
                <w:rFonts w:eastAsia="Calibri"/>
                <w:lang w:val="en-US" w:eastAsia="en-US"/>
              </w:rPr>
            </w:pPr>
            <w:r w:rsidRPr="00DE1A1E">
              <w:rPr>
                <w:rFonts w:eastAsia="Calibri"/>
                <w:lang w:val="en-US" w:eastAsia="en-US"/>
              </w:rPr>
              <w:t>The project implementation development and impleme</w:t>
            </w:r>
            <w:r w:rsidR="002140C0">
              <w:rPr>
                <w:rFonts w:eastAsia="Calibri"/>
                <w:lang w:val="en-US" w:eastAsia="en-US"/>
              </w:rPr>
              <w:t xml:space="preserve">ntation teams will follow the </w:t>
            </w:r>
            <w:r w:rsidRPr="00DE1A1E">
              <w:rPr>
                <w:rFonts w:eastAsia="Calibri"/>
                <w:lang w:val="en-US" w:eastAsia="en-US"/>
              </w:rPr>
              <w:t>RPF and relevant laws and regulations including environment protection and regulation to plan and implement any of the project activities. Essential details were shared in copies.</w:t>
            </w:r>
          </w:p>
        </w:tc>
      </w:tr>
      <w:tr w:rsidR="00DE1A1E" w:rsidRPr="00DE1A1E" w14:paraId="20E93D3F" w14:textId="77777777" w:rsidTr="00A91AC5">
        <w:tc>
          <w:tcPr>
            <w:tcW w:w="2129" w:type="pct"/>
            <w:shd w:val="clear" w:color="auto" w:fill="auto"/>
          </w:tcPr>
          <w:p w14:paraId="512FEB68" w14:textId="77777777" w:rsidR="00DE1A1E" w:rsidRPr="00DE1A1E" w:rsidRDefault="00DE1A1E" w:rsidP="00A91AC5">
            <w:pPr>
              <w:spacing w:before="0" w:line="240" w:lineRule="auto"/>
              <w:rPr>
                <w:rFonts w:eastAsia="Calibri"/>
                <w:lang w:val="en-US" w:eastAsia="en-US"/>
              </w:rPr>
            </w:pPr>
            <w:r w:rsidRPr="00DE1A1E">
              <w:rPr>
                <w:rFonts w:eastAsia="Calibri"/>
                <w:lang w:val="en-US" w:eastAsia="en-US"/>
              </w:rPr>
              <w:t>How will this be coordinated with NEPA as the lead and advocate organization in relation to the environmental protection?</w:t>
            </w:r>
          </w:p>
        </w:tc>
        <w:tc>
          <w:tcPr>
            <w:tcW w:w="2871" w:type="pct"/>
            <w:shd w:val="clear" w:color="auto" w:fill="auto"/>
          </w:tcPr>
          <w:p w14:paraId="3666CD92" w14:textId="77777777" w:rsidR="00DE1A1E" w:rsidRPr="00DE1A1E" w:rsidRDefault="00DE1A1E" w:rsidP="00A91AC5">
            <w:pPr>
              <w:spacing w:before="0" w:line="240" w:lineRule="auto"/>
              <w:rPr>
                <w:rFonts w:eastAsia="Calibri"/>
                <w:lang w:val="en-US" w:eastAsia="en-US"/>
              </w:rPr>
            </w:pPr>
            <w:r w:rsidRPr="00DE1A1E">
              <w:rPr>
                <w:rFonts w:eastAsia="Calibri"/>
                <w:lang w:val="en-US" w:eastAsia="en-US"/>
              </w:rPr>
              <w:t xml:space="preserve">A copy of all these documents has been shared. When country specific Environment and Social Impact studies are done, they will be shared with NEPA and other relevant government organizations for approval. </w:t>
            </w:r>
          </w:p>
        </w:tc>
      </w:tr>
      <w:tr w:rsidR="00DE1A1E" w:rsidRPr="00DE1A1E" w14:paraId="15F93058" w14:textId="77777777" w:rsidTr="00A91AC5">
        <w:tc>
          <w:tcPr>
            <w:tcW w:w="2129" w:type="pct"/>
            <w:shd w:val="clear" w:color="auto" w:fill="auto"/>
          </w:tcPr>
          <w:p w14:paraId="2EDF603F" w14:textId="77777777" w:rsidR="00DE1A1E" w:rsidRPr="00DE1A1E" w:rsidRDefault="00DE1A1E" w:rsidP="00A91AC5">
            <w:pPr>
              <w:spacing w:before="0" w:line="240" w:lineRule="auto"/>
              <w:rPr>
                <w:rFonts w:eastAsia="Calibri"/>
                <w:lang w:val="en-US" w:eastAsia="en-US"/>
              </w:rPr>
            </w:pPr>
            <w:r w:rsidRPr="00DE1A1E">
              <w:rPr>
                <w:rFonts w:eastAsia="Calibri"/>
                <w:lang w:val="en-US" w:eastAsia="en-US"/>
              </w:rPr>
              <w:t>What will be special benefits to the population along the line corridor?</w:t>
            </w:r>
          </w:p>
        </w:tc>
        <w:tc>
          <w:tcPr>
            <w:tcW w:w="2871" w:type="pct"/>
            <w:shd w:val="clear" w:color="auto" w:fill="auto"/>
          </w:tcPr>
          <w:p w14:paraId="4A7C19DE" w14:textId="77777777" w:rsidR="00DE1A1E" w:rsidRPr="00DE1A1E" w:rsidRDefault="00DE1A1E" w:rsidP="00A91AC5">
            <w:pPr>
              <w:spacing w:before="0" w:line="240" w:lineRule="auto"/>
              <w:jc w:val="left"/>
              <w:rPr>
                <w:rFonts w:eastAsia="Calibri"/>
                <w:lang w:val="en-US" w:eastAsia="en-US"/>
              </w:rPr>
            </w:pPr>
            <w:r w:rsidRPr="00DE1A1E">
              <w:rPr>
                <w:rFonts w:eastAsia="Calibri"/>
                <w:lang w:val="en-US" w:eastAsia="en-US"/>
              </w:rPr>
              <w:t xml:space="preserve">Community support program has been designed to share benefits with them. This program will be implemented in two stages, a) During construction stage: In this stage the government estimates a cost of more than 30 million dollars to be spend in different areas of public services, but with the primary attention to ensuring access to power for communities within the Corridor of Impact. b) Operations phase: 0.1 cent dollar per kwh has been decided in JWG meetings in Almaty to be allocated for community support program; this will probably be divided equally among all member countries. The government intends to provide electricity to people along the corridor from sources other than the project.  </w:t>
            </w:r>
          </w:p>
        </w:tc>
      </w:tr>
      <w:tr w:rsidR="00DE1A1E" w:rsidRPr="00DE1A1E" w14:paraId="243B4D41" w14:textId="77777777" w:rsidTr="00A91AC5">
        <w:tc>
          <w:tcPr>
            <w:tcW w:w="2129" w:type="pct"/>
            <w:shd w:val="clear" w:color="auto" w:fill="auto"/>
          </w:tcPr>
          <w:p w14:paraId="13C05984" w14:textId="77777777" w:rsidR="00DE1A1E" w:rsidRPr="00DE1A1E" w:rsidRDefault="00DE1A1E" w:rsidP="00A91AC5">
            <w:pPr>
              <w:spacing w:before="0" w:line="240" w:lineRule="auto"/>
              <w:rPr>
                <w:rFonts w:eastAsia="Calibri"/>
                <w:lang w:val="en-US" w:eastAsia="en-US"/>
              </w:rPr>
            </w:pPr>
            <w:r w:rsidRPr="00DE1A1E">
              <w:rPr>
                <w:rFonts w:eastAsia="Calibri"/>
                <w:lang w:val="en-US" w:eastAsia="en-US"/>
              </w:rPr>
              <w:t>How can you make sure everybody of the AP is getting the compensation at the replacement cost?</w:t>
            </w:r>
          </w:p>
        </w:tc>
        <w:tc>
          <w:tcPr>
            <w:tcW w:w="2871" w:type="pct"/>
            <w:shd w:val="clear" w:color="auto" w:fill="auto"/>
          </w:tcPr>
          <w:p w14:paraId="5536E39C" w14:textId="45AC92E9" w:rsidR="00DE1A1E" w:rsidRPr="00DE1A1E" w:rsidRDefault="00DE1A1E" w:rsidP="00A91AC5">
            <w:pPr>
              <w:spacing w:before="0" w:line="240" w:lineRule="auto"/>
              <w:jc w:val="left"/>
              <w:rPr>
                <w:rFonts w:eastAsia="Calibri"/>
                <w:lang w:val="en-US" w:eastAsia="en-US"/>
              </w:rPr>
            </w:pPr>
            <w:r w:rsidRPr="00DE1A1E">
              <w:rPr>
                <w:rFonts w:eastAsia="Calibri"/>
                <w:lang w:val="en-US" w:eastAsia="en-US"/>
              </w:rPr>
              <w:t>When the final alignment of the transmission line is determined, a Household census of all affected families will take place and compensation for losses and negative livelihood as per the RPF and Afghan legal framework will take place.  . A committee from government with a representation from the people is intended to be set up to monitor the process. The mechanism is not been finalized.</w:t>
            </w:r>
          </w:p>
          <w:p w14:paraId="35C6BC87" w14:textId="77777777" w:rsidR="00DE1A1E" w:rsidRPr="00DE1A1E" w:rsidRDefault="00DE1A1E" w:rsidP="00A91AC5">
            <w:pPr>
              <w:spacing w:before="0" w:line="240" w:lineRule="auto"/>
              <w:jc w:val="left"/>
              <w:rPr>
                <w:rFonts w:eastAsia="Calibri"/>
                <w:lang w:val="en-US" w:eastAsia="en-US"/>
              </w:rPr>
            </w:pPr>
          </w:p>
        </w:tc>
      </w:tr>
      <w:tr w:rsidR="00DE1A1E" w:rsidRPr="00DE1A1E" w14:paraId="6A848159" w14:textId="77777777" w:rsidTr="00A91AC5">
        <w:tc>
          <w:tcPr>
            <w:tcW w:w="2129" w:type="pct"/>
            <w:shd w:val="clear" w:color="auto" w:fill="auto"/>
          </w:tcPr>
          <w:p w14:paraId="120F71A9" w14:textId="77777777" w:rsidR="00DE1A1E" w:rsidRPr="00DE1A1E" w:rsidRDefault="00DE1A1E" w:rsidP="00A91AC5">
            <w:pPr>
              <w:spacing w:before="0" w:line="240" w:lineRule="auto"/>
              <w:rPr>
                <w:rFonts w:eastAsia="Calibri"/>
                <w:lang w:val="en-US" w:eastAsia="en-US"/>
              </w:rPr>
            </w:pPr>
            <w:r w:rsidRPr="00DE1A1E">
              <w:rPr>
                <w:rFonts w:eastAsia="Calibri"/>
                <w:lang w:val="en-US" w:eastAsia="en-US"/>
              </w:rPr>
              <w:t>Why is community benefit the same for every country while there is a difference in the number of affected people and the impacts type?</w:t>
            </w:r>
          </w:p>
          <w:p w14:paraId="758818F6" w14:textId="77777777" w:rsidR="00DE1A1E" w:rsidRPr="00DE1A1E" w:rsidRDefault="00DE1A1E" w:rsidP="00A91AC5">
            <w:pPr>
              <w:spacing w:before="0" w:line="240" w:lineRule="auto"/>
              <w:rPr>
                <w:rFonts w:eastAsia="Calibri"/>
                <w:lang w:val="en-US" w:eastAsia="en-US"/>
              </w:rPr>
            </w:pPr>
            <w:r w:rsidRPr="00DE1A1E">
              <w:rPr>
                <w:rFonts w:eastAsia="Calibri"/>
                <w:lang w:val="en-US" w:eastAsia="en-US"/>
              </w:rPr>
              <w:t xml:space="preserve">Security support will be given by people so the benefits should be proportionate to people’s contribution in terms of security </w:t>
            </w:r>
            <w:r w:rsidRPr="00DE1A1E">
              <w:rPr>
                <w:rFonts w:eastAsia="Calibri"/>
                <w:lang w:val="en-US" w:eastAsia="en-US"/>
              </w:rPr>
              <w:lastRenderedPageBreak/>
              <w:t xml:space="preserve">support. </w:t>
            </w:r>
          </w:p>
        </w:tc>
        <w:tc>
          <w:tcPr>
            <w:tcW w:w="2871" w:type="pct"/>
            <w:shd w:val="clear" w:color="auto" w:fill="auto"/>
          </w:tcPr>
          <w:p w14:paraId="01329AE5" w14:textId="340B924C" w:rsidR="00DE1A1E" w:rsidRPr="00DE1A1E" w:rsidRDefault="00DE1A1E" w:rsidP="00A91AC5">
            <w:pPr>
              <w:spacing w:before="0" w:line="240" w:lineRule="auto"/>
              <w:rPr>
                <w:rFonts w:eastAsia="Calibri"/>
                <w:lang w:val="en-US" w:eastAsia="en-US"/>
              </w:rPr>
            </w:pPr>
            <w:r w:rsidRPr="00DE1A1E">
              <w:rPr>
                <w:rFonts w:eastAsia="Calibri"/>
                <w:lang w:val="en-US" w:eastAsia="en-US"/>
              </w:rPr>
              <w:lastRenderedPageBreak/>
              <w:t>The community support project during construction is specific for each country and is separate from the CASA</w:t>
            </w:r>
            <w:r w:rsidR="0069113B">
              <w:rPr>
                <w:rFonts w:eastAsia="Calibri"/>
                <w:lang w:val="en-US" w:eastAsia="en-US"/>
              </w:rPr>
              <w:t>-</w:t>
            </w:r>
            <w:r w:rsidRPr="00DE1A1E">
              <w:rPr>
                <w:rFonts w:eastAsia="Calibri"/>
                <w:lang w:val="en-US" w:eastAsia="en-US"/>
              </w:rPr>
              <w:t xml:space="preserve">1000 project. The benefit sharing during operational phase was agreed in mutual discussions based on different reasons. In the coming meetings we will insist that a bigger share of the tariff for community support should be given to Afghanistan for obvious reason that the longest stretch of line is in Afghanistan and </w:t>
            </w:r>
            <w:r w:rsidRPr="00DE1A1E">
              <w:rPr>
                <w:rFonts w:eastAsia="Calibri"/>
                <w:lang w:val="en-US" w:eastAsia="en-US"/>
              </w:rPr>
              <w:lastRenderedPageBreak/>
              <w:t>largest number of people and communities will be affected.</w:t>
            </w:r>
          </w:p>
          <w:p w14:paraId="0D6CEA88" w14:textId="77777777" w:rsidR="00DE1A1E" w:rsidRPr="00DE1A1E" w:rsidRDefault="00DE1A1E" w:rsidP="00A91AC5">
            <w:pPr>
              <w:spacing w:before="0" w:line="240" w:lineRule="auto"/>
              <w:rPr>
                <w:rFonts w:eastAsia="Calibri"/>
                <w:lang w:val="en-US" w:eastAsia="en-US"/>
              </w:rPr>
            </w:pPr>
            <w:r w:rsidRPr="00DE1A1E">
              <w:rPr>
                <w:rFonts w:eastAsia="Calibri"/>
                <w:lang w:val="en-US" w:eastAsia="en-US"/>
              </w:rPr>
              <w:t>Distribution of community support programs will be made in consideration of fairness and balanced approach.</w:t>
            </w:r>
          </w:p>
          <w:p w14:paraId="266E24BF" w14:textId="77777777" w:rsidR="00DE1A1E" w:rsidRPr="00DE1A1E" w:rsidRDefault="00DE1A1E" w:rsidP="00A91AC5">
            <w:pPr>
              <w:spacing w:before="0" w:line="240" w:lineRule="auto"/>
              <w:rPr>
                <w:rFonts w:eastAsia="Calibri"/>
                <w:lang w:val="en-US" w:eastAsia="en-US"/>
              </w:rPr>
            </w:pPr>
          </w:p>
        </w:tc>
      </w:tr>
      <w:tr w:rsidR="00DE1A1E" w:rsidRPr="00DE1A1E" w14:paraId="570411AC" w14:textId="77777777" w:rsidTr="00A91AC5">
        <w:tc>
          <w:tcPr>
            <w:tcW w:w="2129" w:type="pct"/>
            <w:shd w:val="clear" w:color="auto" w:fill="auto"/>
          </w:tcPr>
          <w:p w14:paraId="7863203D" w14:textId="77777777" w:rsidR="00DE1A1E" w:rsidRPr="00DE1A1E" w:rsidRDefault="00DE1A1E" w:rsidP="00A91AC5">
            <w:pPr>
              <w:spacing w:before="0" w:line="240" w:lineRule="auto"/>
              <w:rPr>
                <w:rFonts w:eastAsia="Calibri"/>
                <w:lang w:val="en-US" w:eastAsia="en-US"/>
              </w:rPr>
            </w:pPr>
            <w:r w:rsidRPr="00DE1A1E">
              <w:rPr>
                <w:rFonts w:eastAsia="Calibri"/>
                <w:lang w:val="en-US" w:eastAsia="en-US"/>
              </w:rPr>
              <w:lastRenderedPageBreak/>
              <w:t>These measures are recommended to improve community satisfaction, and sense of protection against negative impact of the project.</w:t>
            </w:r>
          </w:p>
          <w:p w14:paraId="0DD8B1C9" w14:textId="77777777" w:rsidR="00DE1A1E" w:rsidRPr="00DE1A1E" w:rsidRDefault="00DE1A1E" w:rsidP="00A91AC5">
            <w:pPr>
              <w:spacing w:before="0" w:line="240" w:lineRule="auto"/>
              <w:rPr>
                <w:rFonts w:eastAsia="Calibri"/>
                <w:lang w:val="en-US" w:eastAsia="en-US"/>
              </w:rPr>
            </w:pPr>
            <w:r w:rsidRPr="00DE1A1E">
              <w:rPr>
                <w:rFonts w:eastAsia="Calibri"/>
                <w:lang w:val="en-US" w:eastAsia="en-US"/>
              </w:rPr>
              <w:t xml:space="preserve">1. Electricity poles should be installed not in the middle of agricultural lands, but in a corner. 2. The contractor should either dig water wells for its use or utilize springs, and streams. </w:t>
            </w:r>
          </w:p>
          <w:p w14:paraId="4D29159B" w14:textId="77777777" w:rsidR="00DE1A1E" w:rsidRPr="00DE1A1E" w:rsidRDefault="00DE1A1E" w:rsidP="00A91AC5">
            <w:pPr>
              <w:spacing w:before="0" w:line="240" w:lineRule="auto"/>
              <w:rPr>
                <w:rFonts w:eastAsia="Calibri"/>
                <w:lang w:val="en-US" w:eastAsia="en-US"/>
              </w:rPr>
            </w:pPr>
            <w:r w:rsidRPr="00DE1A1E">
              <w:rPr>
                <w:rFonts w:eastAsia="Calibri"/>
                <w:lang w:val="en-US" w:eastAsia="en-US"/>
              </w:rPr>
              <w:t>3. Construction should preferably begin after the agricultural harvesting period.</w:t>
            </w:r>
          </w:p>
          <w:p w14:paraId="3C2EADE1" w14:textId="77777777" w:rsidR="00DE1A1E" w:rsidRPr="00DE1A1E" w:rsidRDefault="00DE1A1E" w:rsidP="00A91AC5">
            <w:pPr>
              <w:spacing w:before="0" w:line="240" w:lineRule="auto"/>
              <w:rPr>
                <w:rFonts w:eastAsia="Calibri"/>
                <w:lang w:val="en-US" w:eastAsia="en-US"/>
              </w:rPr>
            </w:pPr>
            <w:r w:rsidRPr="00DE1A1E">
              <w:rPr>
                <w:rFonts w:eastAsia="Calibri"/>
                <w:lang w:val="en-US" w:eastAsia="en-US"/>
              </w:rPr>
              <w:t>4. Investments that the contractor make such as water wells, water pump machines and things similar to these should preferably be handed over to communities at the decommissioning stages.</w:t>
            </w:r>
          </w:p>
          <w:p w14:paraId="65D17105" w14:textId="77777777" w:rsidR="00DE1A1E" w:rsidRPr="00DE1A1E" w:rsidRDefault="00DE1A1E" w:rsidP="00A91AC5">
            <w:pPr>
              <w:spacing w:before="0" w:line="240" w:lineRule="auto"/>
              <w:rPr>
                <w:rFonts w:eastAsia="Calibri"/>
                <w:lang w:val="en-US" w:eastAsia="en-US"/>
              </w:rPr>
            </w:pPr>
          </w:p>
        </w:tc>
        <w:tc>
          <w:tcPr>
            <w:tcW w:w="2871" w:type="pct"/>
            <w:shd w:val="clear" w:color="auto" w:fill="auto"/>
          </w:tcPr>
          <w:p w14:paraId="2EE9B651" w14:textId="77777777" w:rsidR="00DE1A1E" w:rsidRPr="00DE1A1E" w:rsidRDefault="00DE1A1E" w:rsidP="00A91AC5">
            <w:pPr>
              <w:spacing w:before="0" w:line="240" w:lineRule="auto"/>
              <w:jc w:val="left"/>
              <w:rPr>
                <w:rFonts w:eastAsia="Calibri"/>
                <w:lang w:val="en-US" w:eastAsia="en-US"/>
              </w:rPr>
            </w:pPr>
            <w:r w:rsidRPr="00DE1A1E">
              <w:rPr>
                <w:rFonts w:eastAsia="Calibri"/>
                <w:lang w:val="en-US" w:eastAsia="en-US"/>
              </w:rPr>
              <w:t xml:space="preserve"> The comments are noted, and the country specific ESIA will recommend how to minimize negative impacts on communities within CoI.</w:t>
            </w:r>
          </w:p>
        </w:tc>
      </w:tr>
      <w:tr w:rsidR="00DE1A1E" w:rsidRPr="00DE1A1E" w14:paraId="4172C9F9" w14:textId="77777777" w:rsidTr="00A91AC5">
        <w:tc>
          <w:tcPr>
            <w:tcW w:w="2129" w:type="pct"/>
            <w:shd w:val="clear" w:color="auto" w:fill="auto"/>
          </w:tcPr>
          <w:p w14:paraId="5226E1EE" w14:textId="77777777" w:rsidR="00DE1A1E" w:rsidRPr="00DE1A1E" w:rsidRDefault="00DE1A1E" w:rsidP="00A91AC5">
            <w:pPr>
              <w:spacing w:before="0" w:line="240" w:lineRule="auto"/>
              <w:rPr>
                <w:rFonts w:eastAsia="Calibri"/>
                <w:lang w:val="en-US" w:eastAsia="en-US"/>
              </w:rPr>
            </w:pPr>
            <w:r w:rsidRPr="00DE1A1E">
              <w:rPr>
                <w:rFonts w:eastAsia="Calibri"/>
                <w:lang w:val="en-US" w:eastAsia="en-US"/>
              </w:rPr>
              <w:t xml:space="preserve">On what levels employment creations initiatives will be undertaken, because the concerns is that only a limited number of people may obtain access to employment? </w:t>
            </w:r>
          </w:p>
        </w:tc>
        <w:tc>
          <w:tcPr>
            <w:tcW w:w="2871" w:type="pct"/>
            <w:shd w:val="clear" w:color="auto" w:fill="auto"/>
          </w:tcPr>
          <w:p w14:paraId="38B63743" w14:textId="77777777" w:rsidR="00DE1A1E" w:rsidRPr="00DE1A1E" w:rsidRDefault="00DE1A1E" w:rsidP="00A91AC5">
            <w:pPr>
              <w:spacing w:before="0" w:line="240" w:lineRule="auto"/>
              <w:rPr>
                <w:rFonts w:eastAsia="Calibri"/>
                <w:lang w:val="en-US" w:eastAsia="en-US"/>
              </w:rPr>
            </w:pPr>
            <w:r w:rsidRPr="00DE1A1E">
              <w:rPr>
                <w:rFonts w:eastAsia="Calibri"/>
                <w:lang w:val="en-US" w:eastAsia="en-US"/>
              </w:rPr>
              <w:t xml:space="preserve">The Community Support Program as discussed earlier will take into account the needs of people of communities. These programs will include the areas of public utility services as explained in the presentation, but will not be limited to them. As other needs and requirements are identified, community support will take them into account. It is not a static initiative but a flexible needs oriented responsive program in both construction and operation stages of the project. </w:t>
            </w:r>
          </w:p>
        </w:tc>
      </w:tr>
      <w:tr w:rsidR="00DE1A1E" w:rsidRPr="00DE1A1E" w14:paraId="5154DE1D" w14:textId="77777777" w:rsidTr="00A91AC5">
        <w:tc>
          <w:tcPr>
            <w:tcW w:w="2129" w:type="pct"/>
            <w:shd w:val="clear" w:color="auto" w:fill="auto"/>
          </w:tcPr>
          <w:p w14:paraId="6BBB3DFB" w14:textId="77777777" w:rsidR="00DE1A1E" w:rsidRPr="00DE1A1E" w:rsidRDefault="00DE1A1E" w:rsidP="00A91AC5">
            <w:pPr>
              <w:spacing w:before="0" w:line="240" w:lineRule="auto"/>
              <w:rPr>
                <w:rFonts w:eastAsia="Calibri"/>
                <w:lang w:val="en-US" w:eastAsia="en-US"/>
              </w:rPr>
            </w:pPr>
            <w:r w:rsidRPr="00DE1A1E">
              <w:rPr>
                <w:rFonts w:eastAsia="Calibri"/>
                <w:lang w:val="en-US" w:eastAsia="en-US"/>
              </w:rPr>
              <w:t xml:space="preserve">In FDGs or group discussions only 10 per cent of people in 53 communities have been interviewed to identify their needs, can these opinions reflect the requirements of 616 villages, 23 districts and six provinces? Our opinion is that if public opinions are not gathered in an inclusive and encompassing manner taking into account the cultural and behavioral characteristics of people of Afghanistan before the launch of the project, this might cause challenges for the project in later stages. </w:t>
            </w:r>
          </w:p>
        </w:tc>
        <w:tc>
          <w:tcPr>
            <w:tcW w:w="2871" w:type="pct"/>
            <w:shd w:val="clear" w:color="auto" w:fill="auto"/>
          </w:tcPr>
          <w:p w14:paraId="0945AEF0" w14:textId="77777777" w:rsidR="00DE1A1E" w:rsidRPr="00DE1A1E" w:rsidRDefault="00DE1A1E" w:rsidP="00A91AC5">
            <w:pPr>
              <w:spacing w:before="0" w:line="240" w:lineRule="auto"/>
              <w:rPr>
                <w:rFonts w:eastAsia="Calibri"/>
                <w:lang w:val="en-US" w:eastAsia="en-US"/>
              </w:rPr>
            </w:pPr>
            <w:r w:rsidRPr="00DE1A1E">
              <w:rPr>
                <w:rFonts w:eastAsia="Calibri"/>
                <w:lang w:val="en-US" w:eastAsia="en-US"/>
              </w:rPr>
              <w:t>A country specific ESIA will be conducted, which will involve further consultations and closer discussions with greater number of localities will be conducted because needs of localities may vary from time to time. However, the idea at this stage is that Community Support Program shall be conducted through the already existing mechanism which is called National Solidarity Program. Since this program has several years of community development experience, the NSP (Ministry of Rural Rehabilitation) participation is expected to greatly improve the allocation of and identification of need based projects for communities within the corridor of the line.</w:t>
            </w:r>
          </w:p>
        </w:tc>
      </w:tr>
      <w:tr w:rsidR="00DE1A1E" w:rsidRPr="00DE1A1E" w14:paraId="25E784F1" w14:textId="77777777" w:rsidTr="00A91AC5">
        <w:tc>
          <w:tcPr>
            <w:tcW w:w="2129" w:type="pct"/>
            <w:shd w:val="clear" w:color="auto" w:fill="auto"/>
          </w:tcPr>
          <w:p w14:paraId="3FD9EFD4" w14:textId="77777777" w:rsidR="00DE1A1E" w:rsidRPr="00DE1A1E" w:rsidRDefault="00DE1A1E" w:rsidP="00A91AC5">
            <w:pPr>
              <w:spacing w:before="0" w:line="240" w:lineRule="auto"/>
              <w:rPr>
                <w:rFonts w:eastAsia="Calibri"/>
                <w:lang w:val="en-US" w:eastAsia="en-US"/>
              </w:rPr>
            </w:pPr>
            <w:r w:rsidRPr="00DE1A1E">
              <w:rPr>
                <w:rFonts w:eastAsia="Calibri"/>
                <w:lang w:val="en-US" w:eastAsia="en-US"/>
              </w:rPr>
              <w:t>The total cost of 18 micro hydro and solar power projects and 40 other production projects have been estimated at 4.5 million dollars. The total cost of 616 communities has been estimated at 47.86 million dollars. Which of these two figures is correct?</w:t>
            </w:r>
          </w:p>
        </w:tc>
        <w:tc>
          <w:tcPr>
            <w:tcW w:w="2871" w:type="pct"/>
            <w:shd w:val="clear" w:color="auto" w:fill="auto"/>
          </w:tcPr>
          <w:p w14:paraId="26D26412" w14:textId="77777777" w:rsidR="00DE1A1E" w:rsidRPr="00DE1A1E" w:rsidRDefault="00DE1A1E" w:rsidP="00A91AC5">
            <w:pPr>
              <w:spacing w:before="0" w:line="240" w:lineRule="auto"/>
              <w:rPr>
                <w:rFonts w:eastAsia="Calibri"/>
                <w:lang w:val="en-US" w:eastAsia="en-US"/>
              </w:rPr>
            </w:pPr>
            <w:r w:rsidRPr="00DE1A1E">
              <w:rPr>
                <w:rFonts w:eastAsia="Calibri"/>
                <w:lang w:val="en-US" w:eastAsia="en-US"/>
              </w:rPr>
              <w:t xml:space="preserve">The minimum cost for community support program at this stage has been estimated at 30million dollars during the construction stage. We are targeting at obtaining funds of double than that figure. </w:t>
            </w:r>
          </w:p>
          <w:p w14:paraId="7055C806" w14:textId="77777777" w:rsidR="00DE1A1E" w:rsidRPr="00DE1A1E" w:rsidRDefault="00DE1A1E" w:rsidP="00A91AC5">
            <w:pPr>
              <w:spacing w:before="0" w:line="240" w:lineRule="auto"/>
              <w:rPr>
                <w:rFonts w:eastAsia="Calibri"/>
                <w:lang w:val="en-US" w:eastAsia="en-US"/>
              </w:rPr>
            </w:pPr>
            <w:r w:rsidRPr="00DE1A1E">
              <w:rPr>
                <w:rFonts w:eastAsia="Calibri"/>
                <w:lang w:val="en-US" w:eastAsia="en-US"/>
              </w:rPr>
              <w:t>During the operation phase though, the community support fund will come from the tariff on kwh. This is currently under discussions as to whether it should be 0.1 or 0.2 cent dollars per kwh. The mechanism for distribution of this fund is also under discussion. Other countries argue that it should be distributed equally among each country. Our position is that it should be distributed 50 per cent for Afghanistan and 50 per cent equally among the other three countries, because of the obvious reason that Afghanistan has the longest stretch of line (562km) and the largest number of communities along the corridor the line.</w:t>
            </w:r>
          </w:p>
        </w:tc>
      </w:tr>
      <w:tr w:rsidR="00DE1A1E" w:rsidRPr="00DE1A1E" w14:paraId="3C6C83DB" w14:textId="77777777" w:rsidTr="00A91AC5">
        <w:tc>
          <w:tcPr>
            <w:tcW w:w="2129" w:type="pct"/>
            <w:shd w:val="clear" w:color="auto" w:fill="auto"/>
          </w:tcPr>
          <w:p w14:paraId="3DE3E7A5" w14:textId="77777777" w:rsidR="00DE1A1E" w:rsidRPr="00DE1A1E" w:rsidRDefault="00DE1A1E" w:rsidP="00A91AC5">
            <w:pPr>
              <w:spacing w:before="0" w:line="240" w:lineRule="auto"/>
              <w:rPr>
                <w:rFonts w:eastAsia="Calibri"/>
                <w:lang w:val="en-US" w:eastAsia="en-US"/>
              </w:rPr>
            </w:pPr>
            <w:r w:rsidRPr="00DE1A1E">
              <w:rPr>
                <w:rFonts w:eastAsia="Calibri"/>
                <w:lang w:val="en-US" w:eastAsia="en-US"/>
              </w:rPr>
              <w:t xml:space="preserve">In the report, these towns have been mentioned as areas that will come within the </w:t>
            </w:r>
            <w:r w:rsidRPr="00DE1A1E">
              <w:rPr>
                <w:rFonts w:eastAsia="Calibri"/>
                <w:lang w:val="en-US" w:eastAsia="en-US"/>
              </w:rPr>
              <w:lastRenderedPageBreak/>
              <w:t xml:space="preserve">corridor of influence of the project: Bamian, Omarkheil, Top Dara, Qarabagh, Chashma-e Dogh, Qala-e Morad Beg, Mahipar, and Markobazar. However, a deeper look into the map of the line would reveal that the </w:t>
            </w:r>
            <w:proofErr w:type="gramStart"/>
            <w:r w:rsidRPr="00DE1A1E">
              <w:rPr>
                <w:rFonts w:eastAsia="Calibri"/>
                <w:lang w:val="en-US" w:eastAsia="en-US"/>
              </w:rPr>
              <w:t>number</w:t>
            </w:r>
            <w:proofErr w:type="gramEnd"/>
            <w:r w:rsidRPr="00DE1A1E">
              <w:rPr>
                <w:rFonts w:eastAsia="Calibri"/>
                <w:lang w:val="en-US" w:eastAsia="en-US"/>
              </w:rPr>
              <w:t xml:space="preserve"> of towns that will come within the corridor of influence are far greater in numbers in Parwan and Kabul provinces.</w:t>
            </w:r>
          </w:p>
        </w:tc>
        <w:tc>
          <w:tcPr>
            <w:tcW w:w="2871" w:type="pct"/>
            <w:shd w:val="clear" w:color="auto" w:fill="auto"/>
          </w:tcPr>
          <w:p w14:paraId="6B3A7377" w14:textId="77777777" w:rsidR="00DE1A1E" w:rsidRPr="00DE1A1E" w:rsidRDefault="00DE1A1E" w:rsidP="00A91AC5">
            <w:pPr>
              <w:spacing w:before="0" w:line="240" w:lineRule="auto"/>
              <w:jc w:val="left"/>
              <w:rPr>
                <w:rFonts w:eastAsia="Calibri"/>
                <w:lang w:val="en-US" w:eastAsia="en-US"/>
              </w:rPr>
            </w:pPr>
            <w:r w:rsidRPr="00DE1A1E">
              <w:rPr>
                <w:rFonts w:eastAsia="Calibri"/>
                <w:lang w:val="en-US" w:eastAsia="en-US"/>
              </w:rPr>
              <w:lastRenderedPageBreak/>
              <w:t xml:space="preserve">Country specific ESIA will be conducted, which will recommend the precise alignment with a view to minimize </w:t>
            </w:r>
            <w:r w:rsidRPr="00DE1A1E">
              <w:rPr>
                <w:rFonts w:eastAsia="Calibri"/>
                <w:lang w:val="en-US" w:eastAsia="en-US"/>
              </w:rPr>
              <w:lastRenderedPageBreak/>
              <w:t xml:space="preserve">negative impact, and where these are unavoidable, recommend how to mitigate these. </w:t>
            </w:r>
          </w:p>
        </w:tc>
      </w:tr>
      <w:tr w:rsidR="00DE1A1E" w:rsidRPr="00DE1A1E" w14:paraId="367FA927" w14:textId="77777777" w:rsidTr="00A91AC5">
        <w:tc>
          <w:tcPr>
            <w:tcW w:w="2129" w:type="pct"/>
            <w:shd w:val="clear" w:color="auto" w:fill="auto"/>
          </w:tcPr>
          <w:p w14:paraId="2A0B4A7E" w14:textId="77777777" w:rsidR="00DE1A1E" w:rsidRPr="00DE1A1E" w:rsidRDefault="00DE1A1E" w:rsidP="00A91AC5">
            <w:pPr>
              <w:spacing w:before="0" w:line="240" w:lineRule="auto"/>
              <w:rPr>
                <w:rFonts w:eastAsia="Calibri"/>
                <w:lang w:val="en-US" w:eastAsia="en-US"/>
              </w:rPr>
            </w:pPr>
            <w:r w:rsidRPr="00DE1A1E">
              <w:rPr>
                <w:rFonts w:eastAsia="Calibri"/>
                <w:lang w:val="en-US" w:eastAsia="en-US"/>
              </w:rPr>
              <w:lastRenderedPageBreak/>
              <w:t xml:space="preserve">The IEL report of 2011 on Environment and Social Impact Assessment of CASA-1000 says that about 50 per cent of communities in the corridor of the project have access to electricity. This estimation is not correct for 2011, because only a limited number of those communities had access to electricity. </w:t>
            </w:r>
          </w:p>
        </w:tc>
        <w:tc>
          <w:tcPr>
            <w:tcW w:w="2871" w:type="pct"/>
            <w:shd w:val="clear" w:color="auto" w:fill="auto"/>
          </w:tcPr>
          <w:p w14:paraId="0E3586C3" w14:textId="77777777" w:rsidR="00DE1A1E" w:rsidRPr="00DE1A1E" w:rsidRDefault="00DE1A1E" w:rsidP="00A91AC5">
            <w:pPr>
              <w:spacing w:before="0" w:line="240" w:lineRule="auto"/>
              <w:rPr>
                <w:rFonts w:eastAsia="Calibri"/>
                <w:lang w:val="en-US" w:eastAsia="en-US"/>
              </w:rPr>
            </w:pPr>
            <w:r w:rsidRPr="00DE1A1E">
              <w:rPr>
                <w:rFonts w:eastAsia="Calibri"/>
                <w:lang w:val="en-US" w:eastAsia="en-US"/>
              </w:rPr>
              <w:t>Thank you very much for pointing out this matter. This issue will be revised and if needed, necessary corrections will be made</w:t>
            </w:r>
          </w:p>
        </w:tc>
      </w:tr>
      <w:tr w:rsidR="00DE1A1E" w:rsidRPr="00DE1A1E" w14:paraId="21038F55" w14:textId="77777777" w:rsidTr="00A91AC5">
        <w:tc>
          <w:tcPr>
            <w:tcW w:w="2129" w:type="pct"/>
            <w:shd w:val="clear" w:color="auto" w:fill="auto"/>
          </w:tcPr>
          <w:p w14:paraId="5A890D7D" w14:textId="77777777" w:rsidR="00DE1A1E" w:rsidRPr="00DE1A1E" w:rsidRDefault="00DE1A1E" w:rsidP="00A91AC5">
            <w:pPr>
              <w:spacing w:before="0" w:line="240" w:lineRule="auto"/>
              <w:rPr>
                <w:rFonts w:eastAsia="Calibri"/>
                <w:lang w:val="en-US" w:eastAsia="en-US"/>
              </w:rPr>
            </w:pPr>
            <w:r w:rsidRPr="00DE1A1E">
              <w:rPr>
                <w:rFonts w:eastAsia="Calibri"/>
                <w:lang w:val="en-US" w:eastAsia="en-US"/>
              </w:rPr>
              <w:t xml:space="preserve">Article 4.2.3 of the Social Impact Assessment report on land acquisition says: Under this project, no land acquisition will be required. It is worth noting that at least in areas where poles are installed, privately owned lands will have to be acquired. </w:t>
            </w:r>
          </w:p>
        </w:tc>
        <w:tc>
          <w:tcPr>
            <w:tcW w:w="2871" w:type="pct"/>
            <w:shd w:val="clear" w:color="auto" w:fill="auto"/>
          </w:tcPr>
          <w:p w14:paraId="56D769D2" w14:textId="77777777" w:rsidR="00DE1A1E" w:rsidRPr="00DE1A1E" w:rsidRDefault="00DE1A1E" w:rsidP="00A91AC5">
            <w:pPr>
              <w:spacing w:before="0" w:line="240" w:lineRule="auto"/>
              <w:jc w:val="left"/>
              <w:rPr>
                <w:rFonts w:eastAsia="Calibri"/>
                <w:lang w:val="en-US" w:eastAsia="en-US"/>
              </w:rPr>
            </w:pPr>
            <w:r w:rsidRPr="00DE1A1E">
              <w:rPr>
                <w:rFonts w:eastAsia="Calibri"/>
                <w:lang w:val="en-US" w:eastAsia="en-US"/>
              </w:rPr>
              <w:t>Land acquisition may be required on the corridor of influence of the line. We will check the section of the document you have made reference to and make correction.</w:t>
            </w:r>
          </w:p>
        </w:tc>
      </w:tr>
      <w:tr w:rsidR="00DE1A1E" w:rsidRPr="00DE1A1E" w14:paraId="15CC88BE" w14:textId="77777777" w:rsidTr="00A91AC5">
        <w:tc>
          <w:tcPr>
            <w:tcW w:w="2129" w:type="pct"/>
            <w:shd w:val="clear" w:color="auto" w:fill="auto"/>
          </w:tcPr>
          <w:p w14:paraId="209E74E4" w14:textId="77777777" w:rsidR="00DE1A1E" w:rsidRPr="00DE1A1E" w:rsidRDefault="00DE1A1E" w:rsidP="00A91AC5">
            <w:pPr>
              <w:spacing w:before="0" w:line="240" w:lineRule="auto"/>
              <w:rPr>
                <w:rFonts w:eastAsia="Calibri"/>
                <w:lang w:val="en-US" w:eastAsia="en-US"/>
              </w:rPr>
            </w:pPr>
            <w:r w:rsidRPr="00DE1A1E">
              <w:rPr>
                <w:rFonts w:eastAsia="Calibri"/>
                <w:lang w:val="en-US" w:eastAsia="en-US"/>
              </w:rPr>
              <w:t>In the mean time, in article 4.3.1 of the Social Impact Assessment under section Measures to Reduce Negative Impacts of the project, it is said that some permanent and temporary land acquisition will be required. This shows a contradiction.</w:t>
            </w:r>
          </w:p>
        </w:tc>
        <w:tc>
          <w:tcPr>
            <w:tcW w:w="2871" w:type="pct"/>
            <w:shd w:val="clear" w:color="auto" w:fill="auto"/>
          </w:tcPr>
          <w:p w14:paraId="79F70D77" w14:textId="77777777" w:rsidR="00DE1A1E" w:rsidRPr="00DE1A1E" w:rsidRDefault="00DE1A1E" w:rsidP="00A91AC5">
            <w:pPr>
              <w:spacing w:before="0" w:line="240" w:lineRule="auto"/>
              <w:rPr>
                <w:rFonts w:eastAsia="Calibri"/>
                <w:lang w:val="en-US" w:eastAsia="en-US"/>
              </w:rPr>
            </w:pPr>
            <w:r w:rsidRPr="00DE1A1E">
              <w:rPr>
                <w:rFonts w:eastAsia="Calibri"/>
                <w:lang w:val="en-US" w:eastAsia="en-US"/>
              </w:rPr>
              <w:t>Thank you very much, this issue is taken note off, and will be redressed.</w:t>
            </w:r>
          </w:p>
        </w:tc>
      </w:tr>
      <w:tr w:rsidR="00DE1A1E" w:rsidRPr="00DE1A1E" w14:paraId="2B84C535" w14:textId="77777777" w:rsidTr="00A91AC5">
        <w:tc>
          <w:tcPr>
            <w:tcW w:w="5000" w:type="pct"/>
            <w:gridSpan w:val="2"/>
            <w:shd w:val="clear" w:color="auto" w:fill="auto"/>
          </w:tcPr>
          <w:p w14:paraId="62A693E6" w14:textId="77777777" w:rsidR="00DE1A1E" w:rsidRPr="00DE1A1E" w:rsidRDefault="00DE1A1E" w:rsidP="00A91AC5">
            <w:pPr>
              <w:spacing w:before="0" w:line="240" w:lineRule="auto"/>
              <w:jc w:val="center"/>
              <w:rPr>
                <w:rFonts w:eastAsia="Calibri"/>
                <w:b/>
                <w:bCs/>
                <w:lang w:val="en-US" w:eastAsia="en-US"/>
              </w:rPr>
            </w:pPr>
            <w:r w:rsidRPr="00DE1A1E">
              <w:rPr>
                <w:rFonts w:eastAsia="Calibri"/>
                <w:b/>
                <w:bCs/>
                <w:lang w:val="en-US" w:eastAsia="en-US"/>
              </w:rPr>
              <w:t>Kondoz Consultation</w:t>
            </w:r>
          </w:p>
        </w:tc>
      </w:tr>
      <w:tr w:rsidR="00DE1A1E" w:rsidRPr="00DE1A1E" w14:paraId="4B0C503F" w14:textId="77777777" w:rsidTr="00A91AC5">
        <w:tc>
          <w:tcPr>
            <w:tcW w:w="2129" w:type="pct"/>
            <w:shd w:val="clear" w:color="auto" w:fill="auto"/>
          </w:tcPr>
          <w:p w14:paraId="1F8E5640" w14:textId="77777777" w:rsidR="00DE1A1E" w:rsidRPr="00DE1A1E" w:rsidRDefault="00DE1A1E" w:rsidP="00A91AC5">
            <w:pPr>
              <w:spacing w:before="0" w:line="240" w:lineRule="auto"/>
              <w:rPr>
                <w:rFonts w:eastAsia="Calibri"/>
                <w:lang w:val="en-US" w:eastAsia="en-US"/>
              </w:rPr>
            </w:pPr>
            <w:r w:rsidRPr="00DE1A1E">
              <w:rPr>
                <w:rFonts w:eastAsia="Calibri"/>
                <w:lang w:val="en-US" w:eastAsia="en-US"/>
              </w:rPr>
              <w:t>If the line is supposed to be taken through Andarab District in Baghlan and Panjsher Province, it is important to make a fresh Social and Environmental Impact Assessment for these areas. This might cause an increase in the Community Support cost for Afghanistan.</w:t>
            </w:r>
          </w:p>
        </w:tc>
        <w:tc>
          <w:tcPr>
            <w:tcW w:w="2871" w:type="pct"/>
            <w:shd w:val="clear" w:color="auto" w:fill="auto"/>
          </w:tcPr>
          <w:p w14:paraId="328FA07B" w14:textId="189A43D6" w:rsidR="00DE1A1E" w:rsidRPr="00DE1A1E" w:rsidRDefault="00DE1A1E" w:rsidP="00A91AC5">
            <w:pPr>
              <w:spacing w:before="0" w:line="240" w:lineRule="auto"/>
              <w:rPr>
                <w:rFonts w:eastAsia="Calibri"/>
                <w:lang w:val="en-US" w:eastAsia="en-US"/>
              </w:rPr>
            </w:pPr>
            <w:r w:rsidRPr="00DE1A1E">
              <w:rPr>
                <w:rFonts w:eastAsia="Calibri"/>
                <w:lang w:val="en-US" w:eastAsia="en-US"/>
              </w:rPr>
              <w:t xml:space="preserve">There will in any case be conducted a country specific ESIA to determine final alignment. If the line takes a different route than that which is in the social safeguard studies, necessary steps to fill the gap in the documents will be taken. As per the RPF, a  Household census will be conducted covering all families who have been negatively impacted , to make sure that people along the corridor of the line will be compensated for any loss that they incur, </w:t>
            </w:r>
          </w:p>
        </w:tc>
      </w:tr>
      <w:tr w:rsidR="00DE1A1E" w:rsidRPr="00DE1A1E" w14:paraId="40F07485" w14:textId="77777777" w:rsidTr="00A91AC5">
        <w:tc>
          <w:tcPr>
            <w:tcW w:w="2129" w:type="pct"/>
            <w:shd w:val="clear" w:color="auto" w:fill="auto"/>
          </w:tcPr>
          <w:p w14:paraId="326F5841" w14:textId="77777777" w:rsidR="00DE1A1E" w:rsidRPr="00DE1A1E" w:rsidRDefault="00DE1A1E" w:rsidP="00A91AC5">
            <w:pPr>
              <w:spacing w:before="0" w:line="240" w:lineRule="auto"/>
              <w:jc w:val="left"/>
              <w:rPr>
                <w:rFonts w:eastAsia="Calibri"/>
                <w:lang w:val="en-US" w:eastAsia="en-US"/>
              </w:rPr>
            </w:pPr>
            <w:r w:rsidRPr="00DE1A1E">
              <w:rPr>
                <w:rFonts w:eastAsia="Calibri"/>
                <w:lang w:val="en-US" w:eastAsia="en-US"/>
              </w:rPr>
              <w:t>The participants raised concerns about mines risks on the path of the project. They suggested that the routes of the project must be identified clearly to ensure mine clearance operations prior to construction.</w:t>
            </w:r>
          </w:p>
        </w:tc>
        <w:tc>
          <w:tcPr>
            <w:tcW w:w="2871" w:type="pct"/>
            <w:shd w:val="clear" w:color="auto" w:fill="auto"/>
          </w:tcPr>
          <w:p w14:paraId="74998782" w14:textId="77777777" w:rsidR="00DE1A1E" w:rsidRPr="00DE1A1E" w:rsidRDefault="00DE1A1E" w:rsidP="00A91AC5">
            <w:pPr>
              <w:spacing w:before="0" w:line="240" w:lineRule="auto"/>
              <w:rPr>
                <w:rFonts w:eastAsia="Calibri"/>
                <w:lang w:val="en-US" w:eastAsia="en-US"/>
              </w:rPr>
            </w:pPr>
            <w:r w:rsidRPr="00DE1A1E">
              <w:rPr>
                <w:rFonts w:eastAsia="Calibri"/>
                <w:lang w:val="en-US" w:eastAsia="en-US"/>
              </w:rPr>
              <w:t>The ESMF has clear guidelines to ensure adequate mine clearance will be undertaken along the transmission corridor</w:t>
            </w:r>
          </w:p>
        </w:tc>
      </w:tr>
      <w:tr w:rsidR="00DE1A1E" w:rsidRPr="00DE1A1E" w14:paraId="6450EB49" w14:textId="77777777" w:rsidTr="00A91AC5">
        <w:tc>
          <w:tcPr>
            <w:tcW w:w="2129" w:type="pct"/>
            <w:shd w:val="clear" w:color="auto" w:fill="auto"/>
          </w:tcPr>
          <w:p w14:paraId="63B2FA8A" w14:textId="77777777" w:rsidR="00DE1A1E" w:rsidRPr="00DE1A1E" w:rsidRDefault="00DE1A1E" w:rsidP="00A91AC5">
            <w:pPr>
              <w:spacing w:before="0" w:line="240" w:lineRule="auto"/>
              <w:rPr>
                <w:rFonts w:eastAsia="Calibri"/>
                <w:lang w:val="en-US" w:eastAsia="en-US"/>
              </w:rPr>
            </w:pPr>
            <w:r w:rsidRPr="00DE1A1E">
              <w:rPr>
                <w:rFonts w:eastAsia="Calibri"/>
                <w:lang w:val="en-US" w:eastAsia="en-US"/>
              </w:rPr>
              <w:t>To what extent employment creation has been taken into consideration, our concern is that only to a limited degree and for a few number of people where electricity poles are established employment will be created?</w:t>
            </w:r>
          </w:p>
        </w:tc>
        <w:tc>
          <w:tcPr>
            <w:tcW w:w="2871" w:type="pct"/>
            <w:shd w:val="clear" w:color="auto" w:fill="auto"/>
          </w:tcPr>
          <w:p w14:paraId="6442735F" w14:textId="77777777" w:rsidR="00DE1A1E" w:rsidRPr="00DE1A1E" w:rsidRDefault="00DE1A1E" w:rsidP="00A91AC5">
            <w:pPr>
              <w:spacing w:before="0" w:line="240" w:lineRule="auto"/>
              <w:rPr>
                <w:rFonts w:eastAsia="Calibri"/>
                <w:lang w:val="en-US" w:eastAsia="en-US"/>
              </w:rPr>
            </w:pPr>
            <w:r w:rsidRPr="00DE1A1E">
              <w:rPr>
                <w:rFonts w:eastAsia="Calibri"/>
                <w:lang w:val="en-US" w:eastAsia="en-US"/>
              </w:rPr>
              <w:t xml:space="preserve">As we said, the community support program has been planned in two stages; during construction and during operation of the project, separate arrangement in terms of allocation of total resources has been taken into consideration as explained in the presentation. However, it is a particular focus of the community support policies to ensure fair and balanced implementation of this program. </w:t>
            </w:r>
          </w:p>
        </w:tc>
      </w:tr>
      <w:tr w:rsidR="00DE1A1E" w:rsidRPr="00DE1A1E" w14:paraId="07502414" w14:textId="77777777" w:rsidTr="00A91AC5">
        <w:tc>
          <w:tcPr>
            <w:tcW w:w="2129" w:type="pct"/>
            <w:shd w:val="clear" w:color="auto" w:fill="auto"/>
          </w:tcPr>
          <w:p w14:paraId="0F5F3F51" w14:textId="77777777" w:rsidR="00DE1A1E" w:rsidRPr="00DE1A1E" w:rsidRDefault="00DE1A1E" w:rsidP="00A91AC5">
            <w:pPr>
              <w:spacing w:before="0" w:line="240" w:lineRule="auto"/>
              <w:jc w:val="left"/>
              <w:rPr>
                <w:rFonts w:eastAsia="Calibri"/>
                <w:lang w:val="en-US" w:eastAsia="en-US"/>
              </w:rPr>
            </w:pPr>
            <w:r w:rsidRPr="00DE1A1E">
              <w:rPr>
                <w:rFonts w:eastAsia="Calibri"/>
                <w:lang w:val="en-US" w:eastAsia="en-US"/>
              </w:rPr>
              <w:t>Kondoz has around 1million population, 973 villages, and six districts on the route of the line (these districts are: Dasht-e Archi, Hazrat Emam Sahib, Khanabad, Qala-e Zal, Chardara, and Aliabad). Greater attention should be paid to identify needs of people along this route.</w:t>
            </w:r>
          </w:p>
        </w:tc>
        <w:tc>
          <w:tcPr>
            <w:tcW w:w="2871" w:type="pct"/>
            <w:shd w:val="clear" w:color="auto" w:fill="auto"/>
          </w:tcPr>
          <w:p w14:paraId="540CBA33" w14:textId="6F8D61D7" w:rsidR="00DE1A1E" w:rsidRPr="00DE1A1E" w:rsidRDefault="00DE1A1E" w:rsidP="00A91AC5">
            <w:pPr>
              <w:spacing w:before="0" w:line="240" w:lineRule="auto"/>
              <w:jc w:val="left"/>
              <w:rPr>
                <w:rFonts w:eastAsia="Calibri"/>
                <w:lang w:val="en-US" w:eastAsia="en-US"/>
              </w:rPr>
            </w:pPr>
            <w:r w:rsidRPr="00DE1A1E">
              <w:rPr>
                <w:rFonts w:eastAsia="Calibri"/>
                <w:lang w:val="en-US" w:eastAsia="en-US"/>
              </w:rPr>
              <w:t xml:space="preserve">A country specific ESIA will take place, and subsequently a Household census will be conducted to as per the RPF to calculate the negative impact and develop compensation measures. The Community Support Project during construction period will address community needs in a participatory manner through the CDCs.  </w:t>
            </w:r>
          </w:p>
        </w:tc>
      </w:tr>
      <w:tr w:rsidR="00DE1A1E" w:rsidRPr="00DE1A1E" w14:paraId="2944BF7D" w14:textId="77777777" w:rsidTr="00A91AC5">
        <w:tc>
          <w:tcPr>
            <w:tcW w:w="5000" w:type="pct"/>
            <w:gridSpan w:val="2"/>
            <w:shd w:val="clear" w:color="auto" w:fill="auto"/>
          </w:tcPr>
          <w:p w14:paraId="2884B5CF" w14:textId="77777777" w:rsidR="00DE1A1E" w:rsidRPr="00DE1A1E" w:rsidRDefault="00DE1A1E" w:rsidP="00A91AC5">
            <w:pPr>
              <w:spacing w:before="0" w:line="240" w:lineRule="auto"/>
              <w:jc w:val="center"/>
              <w:rPr>
                <w:rFonts w:eastAsia="Calibri"/>
                <w:b/>
                <w:bCs/>
                <w:lang w:val="en-US" w:eastAsia="en-US"/>
              </w:rPr>
            </w:pPr>
            <w:r w:rsidRPr="00DE1A1E">
              <w:rPr>
                <w:rFonts w:eastAsia="Calibri"/>
                <w:b/>
                <w:bCs/>
                <w:lang w:val="en-US" w:eastAsia="en-US"/>
              </w:rPr>
              <w:t>Jalalabad Consultation Report</w:t>
            </w:r>
          </w:p>
          <w:p w14:paraId="063F95ED" w14:textId="77777777" w:rsidR="00DE1A1E" w:rsidRPr="00DE1A1E" w:rsidRDefault="00DE1A1E" w:rsidP="00A91AC5">
            <w:pPr>
              <w:spacing w:before="0" w:line="240" w:lineRule="auto"/>
              <w:jc w:val="center"/>
              <w:rPr>
                <w:rFonts w:eastAsia="Calibri"/>
                <w:b/>
                <w:bCs/>
                <w:lang w:val="en-US" w:eastAsia="en-US"/>
              </w:rPr>
            </w:pPr>
          </w:p>
          <w:p w14:paraId="506762C3" w14:textId="77777777" w:rsidR="00DE1A1E" w:rsidRPr="00DE1A1E" w:rsidRDefault="00DE1A1E" w:rsidP="00A91AC5">
            <w:pPr>
              <w:spacing w:before="0" w:line="240" w:lineRule="auto"/>
              <w:jc w:val="center"/>
              <w:rPr>
                <w:rFonts w:eastAsia="Calibri"/>
                <w:i/>
                <w:iCs/>
                <w:lang w:val="en-US" w:eastAsia="en-US"/>
              </w:rPr>
            </w:pPr>
            <w:r w:rsidRPr="00DE1A1E">
              <w:rPr>
                <w:rFonts w:eastAsia="Calibri"/>
                <w:i/>
                <w:iCs/>
                <w:lang w:val="en-US" w:eastAsia="en-US"/>
              </w:rPr>
              <w:lastRenderedPageBreak/>
              <w:t xml:space="preserve">Jalalabad Consultation was had a larger audience, but lesser concentration on the report itself. The reason that there was Provincial Development Council meeting on the same day with several other items on the agenda, and we had to do the presentation in that meeting. </w:t>
            </w:r>
          </w:p>
        </w:tc>
      </w:tr>
      <w:tr w:rsidR="00DE1A1E" w:rsidRPr="00DE1A1E" w14:paraId="02A92DE6" w14:textId="77777777" w:rsidTr="00A91AC5">
        <w:tc>
          <w:tcPr>
            <w:tcW w:w="2129" w:type="pct"/>
            <w:shd w:val="clear" w:color="auto" w:fill="auto"/>
          </w:tcPr>
          <w:p w14:paraId="4D72E06C" w14:textId="77777777" w:rsidR="00DE1A1E" w:rsidRPr="00DE1A1E" w:rsidRDefault="00DE1A1E" w:rsidP="00A91AC5">
            <w:pPr>
              <w:spacing w:before="0" w:line="240" w:lineRule="auto"/>
              <w:jc w:val="left"/>
              <w:rPr>
                <w:rFonts w:eastAsia="Calibri"/>
                <w:lang w:val="en-US" w:eastAsia="en-US"/>
              </w:rPr>
            </w:pPr>
            <w:r w:rsidRPr="00DE1A1E">
              <w:rPr>
                <w:rFonts w:eastAsia="Calibri"/>
                <w:lang w:val="en-US" w:eastAsia="en-US"/>
              </w:rPr>
              <w:lastRenderedPageBreak/>
              <w:t xml:space="preserve">Deputy Governor Asked of Nangarhar asked about the budget of the project.  </w:t>
            </w:r>
          </w:p>
        </w:tc>
        <w:tc>
          <w:tcPr>
            <w:tcW w:w="2871" w:type="pct"/>
            <w:shd w:val="clear" w:color="auto" w:fill="auto"/>
          </w:tcPr>
          <w:p w14:paraId="4B186A0C" w14:textId="77777777" w:rsidR="00DE1A1E" w:rsidRPr="00DE1A1E" w:rsidRDefault="00DE1A1E" w:rsidP="00A91AC5">
            <w:pPr>
              <w:spacing w:before="0" w:line="240" w:lineRule="auto"/>
              <w:jc w:val="left"/>
              <w:rPr>
                <w:rFonts w:eastAsia="Calibri"/>
                <w:lang w:val="en-US" w:eastAsia="en-US"/>
              </w:rPr>
            </w:pPr>
            <w:r w:rsidRPr="00DE1A1E">
              <w:rPr>
                <w:rFonts w:eastAsia="Calibri"/>
                <w:lang w:val="en-US" w:eastAsia="en-US"/>
              </w:rPr>
              <w:t xml:space="preserve"> MeW explained that the budget for Afghanistan was around 300 million dollars that will be funded by the World Bank as a grant. But that the government may incur some cost for security, land acquisition and resettlement issues. </w:t>
            </w:r>
          </w:p>
        </w:tc>
      </w:tr>
      <w:tr w:rsidR="00DE1A1E" w:rsidRPr="00DE1A1E" w14:paraId="0B93C303" w14:textId="77777777" w:rsidTr="00A91AC5">
        <w:tc>
          <w:tcPr>
            <w:tcW w:w="2129" w:type="pct"/>
            <w:shd w:val="clear" w:color="auto" w:fill="auto"/>
          </w:tcPr>
          <w:p w14:paraId="2F52745F" w14:textId="77777777" w:rsidR="00DE1A1E" w:rsidRPr="00DE1A1E" w:rsidRDefault="00DE1A1E" w:rsidP="00A91AC5">
            <w:pPr>
              <w:spacing w:before="0" w:line="240" w:lineRule="auto"/>
              <w:jc w:val="left"/>
              <w:rPr>
                <w:rFonts w:eastAsia="Calibri"/>
                <w:lang w:val="en-US" w:eastAsia="en-US"/>
              </w:rPr>
            </w:pPr>
            <w:r w:rsidRPr="00DE1A1E">
              <w:rPr>
                <w:rFonts w:eastAsia="Calibri"/>
                <w:lang w:val="en-US" w:eastAsia="en-US"/>
              </w:rPr>
              <w:t>Participants asked if electricity will be provided for people on the line of the corridor</w:t>
            </w:r>
          </w:p>
        </w:tc>
        <w:tc>
          <w:tcPr>
            <w:tcW w:w="2871" w:type="pct"/>
            <w:shd w:val="clear" w:color="auto" w:fill="auto"/>
          </w:tcPr>
          <w:p w14:paraId="0947339D" w14:textId="77777777" w:rsidR="00DE1A1E" w:rsidRPr="00DE1A1E" w:rsidRDefault="00DE1A1E" w:rsidP="00A91AC5">
            <w:pPr>
              <w:spacing w:before="0" w:line="240" w:lineRule="auto"/>
              <w:jc w:val="left"/>
              <w:rPr>
                <w:rFonts w:eastAsia="Calibri"/>
                <w:lang w:val="en-US" w:eastAsia="en-US"/>
              </w:rPr>
            </w:pPr>
            <w:r w:rsidRPr="00DE1A1E">
              <w:rPr>
                <w:rFonts w:eastAsia="Calibri"/>
                <w:lang w:val="en-US" w:eastAsia="en-US"/>
              </w:rPr>
              <w:t>It was explained that the DC line is designed for long distance transfer of electricity because the losses are very little, however, you can only take electricity into the national grid by establishing converter station and a proper network of getting the electricity from DC line for local or national use. The project is designed in such a way that at the moment Afghanistan will use only 300 MW of electricity from CASA line. This electricity is expected to be used in Kabul, it is not final though. However, electrification of communities along the line will be considered through other sources and mechanism.</w:t>
            </w:r>
          </w:p>
        </w:tc>
      </w:tr>
      <w:tr w:rsidR="00DE1A1E" w:rsidRPr="00DE1A1E" w14:paraId="642D9F36" w14:textId="77777777" w:rsidTr="00A91AC5">
        <w:tc>
          <w:tcPr>
            <w:tcW w:w="2129" w:type="pct"/>
            <w:shd w:val="clear" w:color="auto" w:fill="auto"/>
          </w:tcPr>
          <w:p w14:paraId="3EAD0DAD" w14:textId="77777777" w:rsidR="00DE1A1E" w:rsidRPr="00DE1A1E" w:rsidRDefault="00DE1A1E" w:rsidP="00A91AC5">
            <w:pPr>
              <w:spacing w:before="0" w:line="240" w:lineRule="auto"/>
              <w:jc w:val="left"/>
              <w:rPr>
                <w:rFonts w:eastAsia="Calibri"/>
                <w:lang w:val="en-US" w:eastAsia="en-US"/>
              </w:rPr>
            </w:pPr>
            <w:r w:rsidRPr="00DE1A1E">
              <w:rPr>
                <w:rFonts w:eastAsia="Calibri"/>
                <w:lang w:val="en-US" w:eastAsia="en-US"/>
              </w:rPr>
              <w:t>The Deputy Governor asked when the project will be completed.</w:t>
            </w:r>
          </w:p>
        </w:tc>
        <w:tc>
          <w:tcPr>
            <w:tcW w:w="2871" w:type="pct"/>
            <w:shd w:val="clear" w:color="auto" w:fill="auto"/>
          </w:tcPr>
          <w:p w14:paraId="0FF2798C" w14:textId="77777777" w:rsidR="00DE1A1E" w:rsidRPr="00DE1A1E" w:rsidRDefault="00DE1A1E" w:rsidP="00A91AC5">
            <w:pPr>
              <w:spacing w:before="0" w:line="240" w:lineRule="auto"/>
              <w:jc w:val="left"/>
              <w:rPr>
                <w:rFonts w:eastAsia="Calibri"/>
                <w:lang w:val="en-US" w:eastAsia="en-US"/>
              </w:rPr>
            </w:pPr>
            <w:r w:rsidRPr="00DE1A1E">
              <w:rPr>
                <w:rFonts w:eastAsia="Calibri"/>
                <w:lang w:val="en-US" w:eastAsia="en-US"/>
              </w:rPr>
              <w:t>The project is estimated to be completed approximately in mid-2017</w:t>
            </w:r>
          </w:p>
        </w:tc>
      </w:tr>
      <w:tr w:rsidR="00DE1A1E" w:rsidRPr="00DE1A1E" w14:paraId="65296120" w14:textId="77777777" w:rsidTr="00A91AC5">
        <w:tc>
          <w:tcPr>
            <w:tcW w:w="2129" w:type="pct"/>
            <w:shd w:val="clear" w:color="auto" w:fill="auto"/>
          </w:tcPr>
          <w:p w14:paraId="4541D307" w14:textId="77777777" w:rsidR="00DE1A1E" w:rsidRPr="00DE1A1E" w:rsidRDefault="00DE1A1E" w:rsidP="00A91AC5">
            <w:pPr>
              <w:spacing w:before="0" w:line="240" w:lineRule="auto"/>
              <w:jc w:val="left"/>
              <w:rPr>
                <w:rFonts w:eastAsia="Calibri"/>
                <w:lang w:val="en-US" w:eastAsia="en-US"/>
              </w:rPr>
            </w:pPr>
            <w:r w:rsidRPr="00DE1A1E">
              <w:rPr>
                <w:rFonts w:eastAsia="Calibri"/>
                <w:lang w:val="en-US" w:eastAsia="en-US"/>
              </w:rPr>
              <w:t>What benefits have been taken into consideration for communities if electricity is not supplied to them?</w:t>
            </w:r>
          </w:p>
        </w:tc>
        <w:tc>
          <w:tcPr>
            <w:tcW w:w="2871" w:type="pct"/>
            <w:shd w:val="clear" w:color="auto" w:fill="auto"/>
          </w:tcPr>
          <w:p w14:paraId="0949896A" w14:textId="77777777" w:rsidR="00DE1A1E" w:rsidRPr="00DE1A1E" w:rsidRDefault="00DE1A1E" w:rsidP="00A91AC5">
            <w:pPr>
              <w:spacing w:before="0" w:line="240" w:lineRule="auto"/>
              <w:jc w:val="left"/>
              <w:rPr>
                <w:rFonts w:eastAsia="Calibri"/>
                <w:lang w:val="en-US" w:eastAsia="en-US"/>
              </w:rPr>
            </w:pPr>
            <w:r w:rsidRPr="00DE1A1E">
              <w:rPr>
                <w:rFonts w:eastAsia="Calibri"/>
                <w:lang w:val="en-US" w:eastAsia="en-US"/>
              </w:rPr>
              <w:t xml:space="preserve">The World Bank has considered a funding of 30million dollars in the construction phase for community support programs, our estimates are that this program cost more than that. The government will find other sources of funding as well from donors. The support will include programs of school building, access roads, clinic, irrigation canals, potable water supply etc. And this is exactly what we are here for, that if you have any ideas regarding the needs of communities, please let us know now, or send us your feedback later on. </w:t>
            </w:r>
          </w:p>
        </w:tc>
      </w:tr>
    </w:tbl>
    <w:p w14:paraId="014E4DCE" w14:textId="77777777" w:rsidR="00A2575F" w:rsidRPr="00DE1A1E" w:rsidRDefault="00A2575F" w:rsidP="007E25F0">
      <w:pPr>
        <w:pStyle w:val="Caption"/>
      </w:pPr>
      <w:r w:rsidRPr="00DE1A1E">
        <w:t xml:space="preserve">Table </w:t>
      </w:r>
      <w:fldSimple w:instr=" STYLEREF 1 \s ">
        <w:r w:rsidR="001B7C49">
          <w:rPr>
            <w:noProof/>
          </w:rPr>
          <w:t>7</w:t>
        </w:r>
      </w:fldSimple>
      <w:r w:rsidRPr="00DE1A1E">
        <w:noBreakHyphen/>
      </w:r>
      <w:fldSimple w:instr=" SEQ Table \* ARABIC \s 1 ">
        <w:r w:rsidR="001B7C49">
          <w:rPr>
            <w:noProof/>
          </w:rPr>
          <w:t>7</w:t>
        </w:r>
      </w:fldSimple>
      <w:r w:rsidRPr="00DE1A1E">
        <w:t xml:space="preserve"> Issues raised and NTC response</w:t>
      </w:r>
    </w:p>
    <w:p w14:paraId="340B7968" w14:textId="55C8F877" w:rsidR="00A2575F" w:rsidRPr="00DE1A1E" w:rsidRDefault="00DE1A1E" w:rsidP="007E25F0">
      <w:r w:rsidRPr="00DE1A1E">
        <w:rPr>
          <w:rFonts w:eastAsiaTheme="minorHAnsi"/>
        </w:rPr>
        <w:t>Participants were requested at the end to fill in an evaluation form to give their feedback on the safeguards documents, and the way the consultation was handled. Overall, no outstanding objections or insurmountable issues were raised and the workshops a reported a favourable conclusion towards the project</w:t>
      </w:r>
      <w:r w:rsidR="00A2575F" w:rsidRPr="00DE1A1E">
        <w:t>.</w:t>
      </w:r>
    </w:p>
    <w:p w14:paraId="373D4CA5" w14:textId="5B7CD014" w:rsidR="00A2575F" w:rsidRPr="00DE1A1E" w:rsidRDefault="00A2575F" w:rsidP="007E25F0">
      <w:pPr>
        <w:pStyle w:val="Heading2"/>
      </w:pPr>
      <w:bookmarkStart w:id="352" w:name="_Toc378504814"/>
      <w:r w:rsidRPr="00DE1A1E">
        <w:t>Pakistan</w:t>
      </w:r>
      <w:bookmarkEnd w:id="352"/>
      <w:r w:rsidRPr="00DE1A1E">
        <w:t xml:space="preserve"> </w:t>
      </w:r>
    </w:p>
    <w:p w14:paraId="6FAF4E2E" w14:textId="1E575CF0" w:rsidR="00A2575F" w:rsidRPr="00DE1A1E" w:rsidRDefault="00A2575F" w:rsidP="007E25F0">
      <w:pPr>
        <w:pStyle w:val="Heading3"/>
      </w:pPr>
      <w:bookmarkStart w:id="353" w:name="_Toc378504816"/>
      <w:r w:rsidRPr="00DE1A1E">
        <w:t>Workshop organization</w:t>
      </w:r>
      <w:bookmarkEnd w:id="353"/>
      <w:r w:rsidRPr="00DE1A1E">
        <w:t xml:space="preserve"> </w:t>
      </w:r>
    </w:p>
    <w:p w14:paraId="33572EA0" w14:textId="50BADD45" w:rsidR="00A2575F" w:rsidRPr="00DE1A1E" w:rsidRDefault="00A2575F" w:rsidP="007E25F0">
      <w:r w:rsidRPr="00DE1A1E">
        <w:t xml:space="preserve">The </w:t>
      </w:r>
      <w:r w:rsidR="00EA4E8D">
        <w:t>NTDC</w:t>
      </w:r>
      <w:r w:rsidRPr="00DE1A1E">
        <w:t xml:space="preserve"> organized two consultation workshops, the first workshop was held in Peshawar on December 23, 3013 at the PESCO Guest House and the second workshop was held in Islamabad on December 24, 2013 at IESCO Bara Kahu Grid Station. The Environment and Social Impact Cell of NTDC facilitated the workshops and were attended by representatives of federal Ministry of Water and Power, KPK Planning and Development Department, FATA Secretariat, line agencies of FATA and KPK, national and international NGOs, academia, research institutions and representatives of communities along the route. The workshops featured a presentation in the main session followed by, facilitated, open discussion. </w:t>
      </w:r>
    </w:p>
    <w:p w14:paraId="32A489F7" w14:textId="77777777" w:rsidR="00A2575F" w:rsidRPr="00DE1A1E" w:rsidRDefault="00A2575F" w:rsidP="007E25F0">
      <w:r w:rsidRPr="00DE1A1E">
        <w:t>Public notification of the consultation workshops was accomplished through display of notices on  the NTDC website and display of open invitation to public through paid advertisements in two national newspapers by announcing time, date, and location of public consultation workshops, 15 days prior to the workshops. The details of the newspapers notification was: Daily Dawn, English language and the Daily Express, Urdu language, both with national coverage.</w:t>
      </w:r>
    </w:p>
    <w:p w14:paraId="6D4D9A66" w14:textId="1E1E10A5" w:rsidR="00A2575F" w:rsidRPr="00DE1A1E" w:rsidRDefault="00A2575F" w:rsidP="007E25F0">
      <w:r w:rsidRPr="00DE1A1E">
        <w:lastRenderedPageBreak/>
        <w:t>A report of the workshops was pr</w:t>
      </w:r>
      <w:r w:rsidR="00EA4E8D">
        <w:t>oduced after the events by NTDC</w:t>
      </w:r>
      <w:r w:rsidRPr="00DE1A1E">
        <w:t xml:space="preserve"> and supplied to World Bank, and contained details of invitation letters, attendees, presentations, media coverage and feedback. A summary of this report is presented below.</w:t>
      </w:r>
    </w:p>
    <w:p w14:paraId="55293ACE" w14:textId="027158D8" w:rsidR="00A2575F" w:rsidRPr="00DE1A1E" w:rsidRDefault="00A2575F" w:rsidP="007E25F0">
      <w:r w:rsidRPr="00DE1A1E">
        <w:t>Invitation letters were sent to 92 invitees for the Peshawar workshop and 102 invitees for the Islamabad workshop through courier service and emails, but representatives of communities residing along the routes were also invited through telephone calls. 56 invitees participated in the Peshawar workshop and 88 invitees participated in the Islamabad workshop. The list of invitees and the sign in sheets of attendees, along with representative photographs is all contained in the workshop reports produced by NTDC.</w:t>
      </w:r>
    </w:p>
    <w:p w14:paraId="29C1E580" w14:textId="3B35C18B" w:rsidR="00A2575F" w:rsidRPr="00DE1A1E" w:rsidRDefault="00A2575F" w:rsidP="007E25F0">
      <w:r w:rsidRPr="00DE1A1E">
        <w:rPr>
          <w:rFonts w:eastAsiaTheme="minorHAnsi"/>
        </w:rPr>
        <w:t xml:space="preserve">There were, unfortunately, some unforeseen issues that affected participation in the Peshawar workshop. The participation, particularly from bilateral and multilateral agencies and national/international NGOs was affected due to a demonstration in Peshawar and by a procession in Islamabad, it also impacted participation by women.  </w:t>
      </w:r>
      <w:r w:rsidRPr="00DE1A1E">
        <w:rPr>
          <w:color w:val="444444"/>
        </w:rPr>
        <w:t xml:space="preserve">In Peshawar, the roads were blocked for over three hours due to a demonstration. </w:t>
      </w:r>
      <w:r w:rsidRPr="00DE1A1E">
        <w:t>In Islamabad, containers were set up in different parts of Rawalpindi and Islamabad by the security forces in preparation for a procession.</w:t>
      </w:r>
      <w:r w:rsidR="009042A2">
        <w:t xml:space="preserve"> As a result roads were blocked, </w:t>
      </w:r>
      <w:r w:rsidRPr="00DE1A1E">
        <w:t>staff of bi/multi-lateral institutions and national/international NGOs were advised to work from home. This also prevented participation of women in the workshops from communities along the route due to strict socio-cultural norms to participate in a mixed gathering.</w:t>
      </w:r>
    </w:p>
    <w:p w14:paraId="0E8E3239" w14:textId="73AE242E" w:rsidR="00A2575F" w:rsidRPr="00DE1A1E" w:rsidRDefault="00A2575F" w:rsidP="007E25F0">
      <w:pPr>
        <w:pStyle w:val="Heading3"/>
      </w:pPr>
      <w:bookmarkStart w:id="354" w:name="_Toc378504817"/>
      <w:r w:rsidRPr="00DE1A1E">
        <w:t>The Technical Session</w:t>
      </w:r>
      <w:bookmarkEnd w:id="354"/>
    </w:p>
    <w:p w14:paraId="00297C91" w14:textId="002F3499" w:rsidR="00A2575F" w:rsidRPr="00DE1A1E" w:rsidRDefault="00A2575F" w:rsidP="007E25F0">
      <w:pPr>
        <w:rPr>
          <w:b/>
        </w:rPr>
      </w:pPr>
      <w:r w:rsidRPr="00DE1A1E">
        <w:t xml:space="preserve">The technical session of the workshops contained a presentation, which provided an overview of the project (context and description); project preparation progress to-date; timeline for the project preparation and implementation; environment and social assessments to-date; key features of ESIA, SIA, REA and </w:t>
      </w:r>
      <w:r w:rsidR="009042A2">
        <w:t>LA</w:t>
      </w:r>
      <w:r w:rsidRPr="00DE1A1E">
        <w:t xml:space="preserve">RF; key potential environment and social impacts on physical environment, hydrology and water use; birds, lands, communities residing along the route,  management of environment and social impacts during design and implementation of CASA-1000 in line with the provincial and national government laws and the World Bank environment and social safeguard policies;  intuitional arrangement for implementation of country specific ESMPs and RAPs; introduction of community support projects to benefit communities along the </w:t>
      </w:r>
      <w:r w:rsidR="009042A2">
        <w:t xml:space="preserve">TL </w:t>
      </w:r>
      <w:r w:rsidRPr="00DE1A1E">
        <w:t xml:space="preserve">route;  consultation process to-date; and mechanisms for continued consultations.  </w:t>
      </w:r>
    </w:p>
    <w:p w14:paraId="529C8192" w14:textId="4F57C53C" w:rsidR="00A2575F" w:rsidRPr="00DE1A1E" w:rsidRDefault="00A2575F" w:rsidP="007E25F0">
      <w:pPr>
        <w:pStyle w:val="Heading3"/>
      </w:pPr>
      <w:bookmarkStart w:id="355" w:name="_Toc378504818"/>
      <w:r w:rsidRPr="00DE1A1E">
        <w:t>Discussions</w:t>
      </w:r>
      <w:bookmarkEnd w:id="355"/>
      <w:r w:rsidRPr="00DE1A1E">
        <w:t xml:space="preserve"> </w:t>
      </w:r>
    </w:p>
    <w:p w14:paraId="59238F09" w14:textId="77777777" w:rsidR="00A2575F" w:rsidRPr="00DE1A1E" w:rsidRDefault="00A2575F" w:rsidP="007E25F0">
      <w:r w:rsidRPr="00DE1A1E">
        <w:t>After the presentation, the session was opened for discussion and participants were invited to share their concerns and views. Discussions were conducted in the national language to enable each and every one to understand the deliberations. Participants were informed of the reasons why their views and comments are important and the need for them to raise any issues or questions that in their opinions were important with regards to environment and social safeguards, and the project. It was emphasized that NTDC was keen to listen to the opinions of stakeholders, particularly community representatives so as to incorporate them in the project safeguard documents. Many environmental and social issues were raised which are summarized below and reported on fully in the NTDC consultation report. NTDC found the views and concerns very valuable and more importantly, the overall discussions were very helpful in defining the future environmental and social safeguards planning work and subsequent country-specific ESIA.</w:t>
      </w:r>
    </w:p>
    <w:p w14:paraId="56B671D9" w14:textId="77777777" w:rsidR="00256F57" w:rsidRPr="00DE1A1E" w:rsidRDefault="00256F57" w:rsidP="007E25F0"/>
    <w:tbl>
      <w:tblPr>
        <w:tblStyle w:val="TableGrid"/>
        <w:tblW w:w="0" w:type="auto"/>
        <w:tblLook w:val="04A0" w:firstRow="1" w:lastRow="0" w:firstColumn="1" w:lastColumn="0" w:noHBand="0" w:noVBand="1"/>
      </w:tblPr>
      <w:tblGrid>
        <w:gridCol w:w="4508"/>
        <w:gridCol w:w="4508"/>
      </w:tblGrid>
      <w:tr w:rsidR="00A2575F" w:rsidRPr="00DE1A1E" w14:paraId="4C9C6E13" w14:textId="77777777" w:rsidTr="006F5793">
        <w:tc>
          <w:tcPr>
            <w:tcW w:w="4508" w:type="dxa"/>
          </w:tcPr>
          <w:p w14:paraId="4433420F" w14:textId="77777777" w:rsidR="00A2575F" w:rsidRPr="00DE1A1E" w:rsidRDefault="00A2575F" w:rsidP="007E25F0">
            <w:pPr>
              <w:rPr>
                <w:b/>
              </w:rPr>
            </w:pPr>
            <w:r w:rsidRPr="00DE1A1E">
              <w:rPr>
                <w:b/>
              </w:rPr>
              <w:t xml:space="preserve">Issue </w:t>
            </w:r>
          </w:p>
        </w:tc>
        <w:tc>
          <w:tcPr>
            <w:tcW w:w="4508" w:type="dxa"/>
          </w:tcPr>
          <w:p w14:paraId="7D7A019A" w14:textId="77777777" w:rsidR="00A2575F" w:rsidRPr="00DE1A1E" w:rsidRDefault="00A2575F" w:rsidP="007E25F0">
            <w:pPr>
              <w:rPr>
                <w:b/>
              </w:rPr>
            </w:pPr>
            <w:r w:rsidRPr="00DE1A1E">
              <w:rPr>
                <w:b/>
              </w:rPr>
              <w:t>NTDC response</w:t>
            </w:r>
          </w:p>
        </w:tc>
      </w:tr>
      <w:tr w:rsidR="00A2575F" w:rsidRPr="00DE1A1E" w14:paraId="6D471CCF" w14:textId="77777777" w:rsidTr="006F5793">
        <w:tc>
          <w:tcPr>
            <w:tcW w:w="4508" w:type="dxa"/>
          </w:tcPr>
          <w:p w14:paraId="2837B5EE" w14:textId="77777777" w:rsidR="00A2575F" w:rsidRPr="00DE1A1E" w:rsidRDefault="00A2575F" w:rsidP="007E25F0">
            <w:r w:rsidRPr="00DE1A1E">
              <w:rPr>
                <w:shd w:val="clear" w:color="auto" w:fill="FFFFFF"/>
              </w:rPr>
              <w:t>Limited consultations were conducted during earlier studies of the project.</w:t>
            </w:r>
          </w:p>
        </w:tc>
        <w:tc>
          <w:tcPr>
            <w:tcW w:w="4508" w:type="dxa"/>
          </w:tcPr>
          <w:p w14:paraId="7C4B3BEE" w14:textId="77777777" w:rsidR="00A2575F" w:rsidRPr="00DE1A1E" w:rsidRDefault="00A2575F" w:rsidP="007E25F0">
            <w:r w:rsidRPr="00DE1A1E">
              <w:t>This was due to the regional, project-wide nature of the studies to date, with full opportunities being available for participation in the forthcoming country-specific ESIA.</w:t>
            </w:r>
          </w:p>
        </w:tc>
      </w:tr>
      <w:tr w:rsidR="00A2575F" w:rsidRPr="00DE1A1E" w14:paraId="1C89FE33" w14:textId="77777777" w:rsidTr="006F5793">
        <w:tc>
          <w:tcPr>
            <w:tcW w:w="4508" w:type="dxa"/>
          </w:tcPr>
          <w:p w14:paraId="5C291B12" w14:textId="77777777" w:rsidR="00A2575F" w:rsidRPr="00DE1A1E" w:rsidRDefault="00A2575F" w:rsidP="007E25F0">
            <w:r w:rsidRPr="00DE1A1E">
              <w:lastRenderedPageBreak/>
              <w:t>The land to be used for the TL route may conflict with other land use practices particularly by farmers and pastoralists</w:t>
            </w:r>
          </w:p>
        </w:tc>
        <w:tc>
          <w:tcPr>
            <w:tcW w:w="4508" w:type="dxa"/>
          </w:tcPr>
          <w:p w14:paraId="300074B5" w14:textId="77777777" w:rsidR="00A2575F" w:rsidRPr="00DE1A1E" w:rsidRDefault="00A2575F" w:rsidP="007E25F0">
            <w:r w:rsidRPr="00DE1A1E">
              <w:t xml:space="preserve">Although most of the route will pass through barren land, all possible efforts will be made to avoid loss of land use by farmers and pastoralists or any other purpose.  </w:t>
            </w:r>
          </w:p>
        </w:tc>
      </w:tr>
      <w:tr w:rsidR="00A2575F" w:rsidRPr="00DE1A1E" w14:paraId="6A5F4AC2" w14:textId="77777777" w:rsidTr="006F5793">
        <w:tc>
          <w:tcPr>
            <w:tcW w:w="4508" w:type="dxa"/>
          </w:tcPr>
          <w:p w14:paraId="74E9B813" w14:textId="77777777" w:rsidR="00A2575F" w:rsidRPr="00DE1A1E" w:rsidRDefault="00A2575F" w:rsidP="007E25F0">
            <w:r w:rsidRPr="00DE1A1E">
              <w:t>The high voltage TL should not transverse residential or commercial areas to avoid impacts on human lives.</w:t>
            </w:r>
          </w:p>
        </w:tc>
        <w:tc>
          <w:tcPr>
            <w:tcW w:w="4508" w:type="dxa"/>
          </w:tcPr>
          <w:p w14:paraId="4547B108" w14:textId="77777777" w:rsidR="00A2575F" w:rsidRPr="00DE1A1E" w:rsidRDefault="00A2575F" w:rsidP="007E25F0">
            <w:r w:rsidRPr="00DE1A1E">
              <w:t xml:space="preserve">NTDC will make all efforts not to transverse residential/commercial or populated areas. </w:t>
            </w:r>
          </w:p>
        </w:tc>
      </w:tr>
      <w:tr w:rsidR="00A2575F" w:rsidRPr="00DE1A1E" w14:paraId="40F58BC7" w14:textId="77777777" w:rsidTr="006F5793">
        <w:tc>
          <w:tcPr>
            <w:tcW w:w="4508" w:type="dxa"/>
          </w:tcPr>
          <w:p w14:paraId="64C3DFEC" w14:textId="77777777" w:rsidR="00A2575F" w:rsidRPr="00DE1A1E" w:rsidRDefault="00A2575F" w:rsidP="007E25F0">
            <w:r w:rsidRPr="00DE1A1E">
              <w:t>The estimated environment and social costs may not be appropriate as exact route of TL to be determined and detailed design of TL has yet to be made.</w:t>
            </w:r>
          </w:p>
        </w:tc>
        <w:tc>
          <w:tcPr>
            <w:tcW w:w="4508" w:type="dxa"/>
          </w:tcPr>
          <w:p w14:paraId="49724CB5" w14:textId="77777777" w:rsidR="00A2575F" w:rsidRPr="00DE1A1E" w:rsidRDefault="00A2575F" w:rsidP="007E25F0">
            <w:r w:rsidRPr="00DE1A1E">
              <w:rPr>
                <w:shd w:val="clear" w:color="auto" w:fill="FFFFFF"/>
              </w:rPr>
              <w:t xml:space="preserve">The costs estimates are merely indicative of what mitigation measures might cost. More accurate cost estimates will be prepared to mitigate site specific environment and social impacts, by developing country specific Environment Management Plans and Resettlement Action Plans based on site specific environment and social assessments. </w:t>
            </w:r>
          </w:p>
        </w:tc>
      </w:tr>
      <w:tr w:rsidR="00A2575F" w:rsidRPr="00DE1A1E" w14:paraId="3412DD02" w14:textId="77777777" w:rsidTr="006F5793">
        <w:tc>
          <w:tcPr>
            <w:tcW w:w="4508" w:type="dxa"/>
          </w:tcPr>
          <w:p w14:paraId="27002AD6" w14:textId="77777777" w:rsidR="00A2575F" w:rsidRPr="00DE1A1E" w:rsidRDefault="00A2575F" w:rsidP="007E25F0">
            <w:r w:rsidRPr="00DE1A1E">
              <w:t>Constructing towers in hilly terrain should be avoided to avoid environment degradation.</w:t>
            </w:r>
          </w:p>
        </w:tc>
        <w:tc>
          <w:tcPr>
            <w:tcW w:w="4508" w:type="dxa"/>
          </w:tcPr>
          <w:p w14:paraId="4C78098A" w14:textId="77777777" w:rsidR="00A2575F" w:rsidRPr="00DE1A1E" w:rsidRDefault="00A2575F" w:rsidP="007E25F0">
            <w:pPr>
              <w:rPr>
                <w:shd w:val="clear" w:color="auto" w:fill="FFFFFF"/>
              </w:rPr>
            </w:pPr>
            <w:r w:rsidRPr="00DE1A1E">
              <w:rPr>
                <w:shd w:val="clear" w:color="auto" w:fill="FFFFFF"/>
              </w:rPr>
              <w:t>NTDC will take measures to avoid or minimize impacts.</w:t>
            </w:r>
          </w:p>
        </w:tc>
      </w:tr>
      <w:tr w:rsidR="00A2575F" w:rsidRPr="00DE1A1E" w14:paraId="69B3CFDA" w14:textId="77777777" w:rsidTr="006F5793">
        <w:tc>
          <w:tcPr>
            <w:tcW w:w="4508" w:type="dxa"/>
          </w:tcPr>
          <w:p w14:paraId="52B56274" w14:textId="77777777" w:rsidR="00A2575F" w:rsidRPr="00DE1A1E" w:rsidRDefault="00A2575F" w:rsidP="007E25F0">
            <w:r w:rsidRPr="00DE1A1E">
              <w:t>Why is the proposed route via Kabul and Afghanistan? Passing TL through such a long route in Afghanistan will pose severe security threats. Pakistan may bear a high cost of damages due to terrorism.</w:t>
            </w:r>
          </w:p>
        </w:tc>
        <w:tc>
          <w:tcPr>
            <w:tcW w:w="4508" w:type="dxa"/>
          </w:tcPr>
          <w:p w14:paraId="138ED5FC" w14:textId="77777777" w:rsidR="00A2575F" w:rsidRPr="00DE1A1E" w:rsidRDefault="00A2575F" w:rsidP="007E25F0">
            <w:r w:rsidRPr="00DE1A1E">
              <w:t xml:space="preserve">Discussions were held at the preliminary stage of CASA-1000 and it was agreed between all countries that this is the best possible route. Each country will be responsible for protection of its part of the TL. </w:t>
            </w:r>
          </w:p>
        </w:tc>
      </w:tr>
      <w:tr w:rsidR="00A2575F" w:rsidRPr="00DE1A1E" w14:paraId="54E8FD9D" w14:textId="77777777" w:rsidTr="006F5793">
        <w:tc>
          <w:tcPr>
            <w:tcW w:w="4508" w:type="dxa"/>
          </w:tcPr>
          <w:p w14:paraId="3239DDF3" w14:textId="77777777" w:rsidR="00A2575F" w:rsidRPr="00DE1A1E" w:rsidRDefault="00A2575F" w:rsidP="007E25F0">
            <w:r w:rsidRPr="00DE1A1E">
              <w:t xml:space="preserve">The community representatives were optimistic that they would be connected to power once the project is complete. </w:t>
            </w:r>
          </w:p>
        </w:tc>
        <w:tc>
          <w:tcPr>
            <w:tcW w:w="4508" w:type="dxa"/>
          </w:tcPr>
          <w:p w14:paraId="71048180" w14:textId="77777777" w:rsidR="00A2575F" w:rsidRPr="00DE1A1E" w:rsidRDefault="00A2575F" w:rsidP="006F5793">
            <w:pPr>
              <w:pStyle w:val="Default"/>
              <w:rPr>
                <w:color w:val="222222"/>
                <w:sz w:val="22"/>
                <w:szCs w:val="22"/>
                <w:shd w:val="clear" w:color="auto" w:fill="FFFFFF"/>
                <w:lang w:val="en-GB"/>
              </w:rPr>
            </w:pPr>
            <w:r w:rsidRPr="00DE1A1E">
              <w:rPr>
                <w:sz w:val="22"/>
                <w:szCs w:val="22"/>
                <w:lang w:val="en-GB"/>
              </w:rPr>
              <w:t xml:space="preserve">The proposed project is purely associated with transmission and not distribution. Community awareness will be enhanced to address community expectations. </w:t>
            </w:r>
          </w:p>
        </w:tc>
      </w:tr>
      <w:tr w:rsidR="00A2575F" w:rsidRPr="00DE1A1E" w14:paraId="277699E3" w14:textId="77777777" w:rsidTr="006F5793">
        <w:tc>
          <w:tcPr>
            <w:tcW w:w="4508" w:type="dxa"/>
          </w:tcPr>
          <w:p w14:paraId="09566274" w14:textId="77777777" w:rsidR="00A2575F" w:rsidRPr="00DE1A1E" w:rsidRDefault="00A2575F" w:rsidP="007E25F0">
            <w:r w:rsidRPr="00DE1A1E">
              <w:t xml:space="preserve">Various comments were made about routing to avoid specific features. </w:t>
            </w:r>
          </w:p>
        </w:tc>
        <w:tc>
          <w:tcPr>
            <w:tcW w:w="4508" w:type="dxa"/>
          </w:tcPr>
          <w:p w14:paraId="520BBDA1" w14:textId="77777777" w:rsidR="00A2575F" w:rsidRPr="00DE1A1E" w:rsidRDefault="00A2575F" w:rsidP="007E25F0">
            <w:r w:rsidRPr="00DE1A1E">
              <w:t>NTDC replied they will explore alternate routes for the TL to avoid/minimize social and environment impacts; all of this will be covered in the forthcoming ESIA.</w:t>
            </w:r>
          </w:p>
        </w:tc>
      </w:tr>
      <w:tr w:rsidR="00A2575F" w:rsidRPr="00DE1A1E" w14:paraId="39C492B1" w14:textId="77777777" w:rsidTr="006F5793">
        <w:tc>
          <w:tcPr>
            <w:tcW w:w="4508" w:type="dxa"/>
          </w:tcPr>
          <w:p w14:paraId="0BFA6F7C" w14:textId="77777777" w:rsidR="00A2575F" w:rsidRPr="00DE1A1E" w:rsidRDefault="00A2575F" w:rsidP="007E25F0">
            <w:r w:rsidRPr="00DE1A1E">
              <w:t xml:space="preserve">Issues were raised regarding communities’ awareness of health and safety effects of this high voltage TL. </w:t>
            </w:r>
          </w:p>
        </w:tc>
        <w:tc>
          <w:tcPr>
            <w:tcW w:w="4508" w:type="dxa"/>
          </w:tcPr>
          <w:p w14:paraId="2193AF9B" w14:textId="77777777" w:rsidR="00A2575F" w:rsidRPr="00DE1A1E" w:rsidRDefault="00A2575F" w:rsidP="007E25F0">
            <w:r w:rsidRPr="00DE1A1E">
              <w:t xml:space="preserve">Community members will be sensitized on the risks that TL and Grid Station sites can pose to them, their livestock, plants and birds or other activities/living things, to enable them to protect themselves. </w:t>
            </w:r>
          </w:p>
        </w:tc>
      </w:tr>
      <w:tr w:rsidR="00A2575F" w:rsidRPr="00DE1A1E" w14:paraId="218AA7FD" w14:textId="77777777" w:rsidTr="006F5793">
        <w:tc>
          <w:tcPr>
            <w:tcW w:w="4508" w:type="dxa"/>
          </w:tcPr>
          <w:p w14:paraId="453C71C8" w14:textId="77777777" w:rsidR="00A2575F" w:rsidRPr="00DE1A1E" w:rsidRDefault="00A2575F" w:rsidP="007E25F0">
            <w:r w:rsidRPr="00DE1A1E">
              <w:t>Community representatives indicated that they were not opposed to the development, as it is for the nation’s good.</w:t>
            </w:r>
          </w:p>
        </w:tc>
        <w:tc>
          <w:tcPr>
            <w:tcW w:w="4508" w:type="dxa"/>
          </w:tcPr>
          <w:p w14:paraId="3AE5EB8F" w14:textId="77777777" w:rsidR="00A2575F" w:rsidRPr="00DE1A1E" w:rsidRDefault="00A2575F" w:rsidP="007E25F0">
            <w:r w:rsidRPr="00DE1A1E">
              <w:t>NTDC appreciated communities’ good will for CASA 1000.</w:t>
            </w:r>
          </w:p>
        </w:tc>
      </w:tr>
      <w:tr w:rsidR="00A2575F" w:rsidRPr="00DE1A1E" w14:paraId="757350C9" w14:textId="77777777" w:rsidTr="006F5793">
        <w:tc>
          <w:tcPr>
            <w:tcW w:w="4508" w:type="dxa"/>
          </w:tcPr>
          <w:p w14:paraId="5F5B62FC" w14:textId="77777777" w:rsidR="00A2575F" w:rsidRPr="00DE1A1E" w:rsidRDefault="00A2575F" w:rsidP="007E25F0">
            <w:r w:rsidRPr="00DE1A1E">
              <w:t>As the ROW has not determined yet, is it not early to conduct consultations, what will be the practical use of these studies.</w:t>
            </w:r>
          </w:p>
        </w:tc>
        <w:tc>
          <w:tcPr>
            <w:tcW w:w="4508" w:type="dxa"/>
          </w:tcPr>
          <w:p w14:paraId="4FF141BA" w14:textId="77777777" w:rsidR="00A2575F" w:rsidRPr="00DE1A1E" w:rsidRDefault="00A2575F" w:rsidP="007E25F0">
            <w:r w:rsidRPr="00DE1A1E">
              <w:t xml:space="preserve">These studies will provide input to country specific and site specific environment and social studies. </w:t>
            </w:r>
          </w:p>
        </w:tc>
      </w:tr>
      <w:tr w:rsidR="00A2575F" w:rsidRPr="00DE1A1E" w14:paraId="6A225450" w14:textId="77777777" w:rsidTr="006F5793">
        <w:tc>
          <w:tcPr>
            <w:tcW w:w="4508" w:type="dxa"/>
          </w:tcPr>
          <w:p w14:paraId="63EF3584" w14:textId="77777777" w:rsidR="00A2575F" w:rsidRPr="00DE1A1E" w:rsidRDefault="00A2575F" w:rsidP="007E25F0">
            <w:r w:rsidRPr="00DE1A1E">
              <w:t>In Pakistan, what is the experience of NTDC in managing social and environment impacts of 500 KV-TL, where 500 KV-TLs have been constructed?</w:t>
            </w:r>
          </w:p>
        </w:tc>
        <w:tc>
          <w:tcPr>
            <w:tcW w:w="4508" w:type="dxa"/>
          </w:tcPr>
          <w:p w14:paraId="6AE4E497" w14:textId="77777777" w:rsidR="00A2575F" w:rsidRPr="00DE1A1E" w:rsidRDefault="00A2575F" w:rsidP="007E25F0">
            <w:r w:rsidRPr="00DE1A1E">
              <w:rPr>
                <w:shd w:val="clear" w:color="auto" w:fill="FFFFFF"/>
              </w:rPr>
              <w:t xml:space="preserve">NTDC operates and maintains twelve 500 KV Grid Stations and 5077 km of 500 KV transmission line in Pakistan. NTDC always fulfil the requirements of the Pakistan Environment Protection Act, and conduct </w:t>
            </w:r>
            <w:r w:rsidRPr="00DE1A1E">
              <w:rPr>
                <w:shd w:val="clear" w:color="auto" w:fill="FFFFFF"/>
              </w:rPr>
              <w:lastRenderedPageBreak/>
              <w:t xml:space="preserve">Environment and Social Assessments. </w:t>
            </w:r>
          </w:p>
        </w:tc>
      </w:tr>
      <w:tr w:rsidR="00A2575F" w:rsidRPr="00DE1A1E" w14:paraId="3EF22811" w14:textId="77777777" w:rsidTr="006F5793">
        <w:tc>
          <w:tcPr>
            <w:tcW w:w="4508" w:type="dxa"/>
          </w:tcPr>
          <w:p w14:paraId="42096AC9" w14:textId="77777777" w:rsidR="00A2575F" w:rsidRPr="00DE1A1E" w:rsidRDefault="00A2575F" w:rsidP="007E25F0">
            <w:r w:rsidRPr="00DE1A1E">
              <w:lastRenderedPageBreak/>
              <w:t>Community Support Project will be in lieu of damages to compensate potential direct damages to private property/assets</w:t>
            </w:r>
          </w:p>
        </w:tc>
        <w:tc>
          <w:tcPr>
            <w:tcW w:w="4508" w:type="dxa"/>
          </w:tcPr>
          <w:p w14:paraId="7E52862B" w14:textId="77777777" w:rsidR="00A2575F" w:rsidRPr="00DE1A1E" w:rsidRDefault="00A2575F" w:rsidP="007E25F0">
            <w:r w:rsidRPr="00DE1A1E">
              <w:t xml:space="preserve">Community Support Project will be independent of compensation payments. Compensation will be paid directly to affected persons while the Community Support Project will benefit the communities living along the TL route. </w:t>
            </w:r>
          </w:p>
        </w:tc>
      </w:tr>
      <w:tr w:rsidR="00A2575F" w:rsidRPr="00DE1A1E" w14:paraId="31BE92EB" w14:textId="77777777" w:rsidTr="006F5793">
        <w:tc>
          <w:tcPr>
            <w:tcW w:w="4508" w:type="dxa"/>
          </w:tcPr>
          <w:p w14:paraId="6AF7E52C" w14:textId="77777777" w:rsidR="00A2575F" w:rsidRPr="00DE1A1E" w:rsidRDefault="00A2575F" w:rsidP="007E25F0">
            <w:r w:rsidRPr="00DE1A1E">
              <w:t xml:space="preserve">CASA 1000 is a high risk project due to security situation. Security issues may impact on implementation progress of the project and also its operations, actions should be taken to mitigate this risk. </w:t>
            </w:r>
          </w:p>
        </w:tc>
        <w:tc>
          <w:tcPr>
            <w:tcW w:w="4508" w:type="dxa"/>
          </w:tcPr>
          <w:p w14:paraId="431FB063" w14:textId="77777777" w:rsidR="00A2575F" w:rsidRPr="00DE1A1E" w:rsidRDefault="00A2575F" w:rsidP="007E25F0">
            <w:r w:rsidRPr="00DE1A1E">
              <w:t xml:space="preserve">The idea of Community Guard Force, to be formed by each country, has been discussed in the Inter-Governmental Committee (IGC) meeting of CASA-1000. NTDC will follow up on this in Pakistan as well, in case of final decision/agreement of IGC. </w:t>
            </w:r>
          </w:p>
        </w:tc>
      </w:tr>
      <w:tr w:rsidR="00A2575F" w:rsidRPr="00DE1A1E" w14:paraId="634367D2" w14:textId="77777777" w:rsidTr="006F5793">
        <w:tc>
          <w:tcPr>
            <w:tcW w:w="4508" w:type="dxa"/>
          </w:tcPr>
          <w:p w14:paraId="771709C0" w14:textId="77777777" w:rsidR="00A2575F" w:rsidRPr="00DE1A1E" w:rsidRDefault="00A2575F" w:rsidP="007E25F0">
            <w:r w:rsidRPr="00DE1A1E">
              <w:t xml:space="preserve">The provision of electricity will be only for </w:t>
            </w:r>
            <w:proofErr w:type="gramStart"/>
            <w:r w:rsidRPr="00DE1A1E">
              <w:t>Summer,</w:t>
            </w:r>
            <w:proofErr w:type="gramEnd"/>
            <w:r w:rsidRPr="00DE1A1E">
              <w:t xml:space="preserve"> non-utilization of TL in winter will increase cost. And what is the guarantee that of regular electricity supply. </w:t>
            </w:r>
          </w:p>
        </w:tc>
        <w:tc>
          <w:tcPr>
            <w:tcW w:w="4508" w:type="dxa"/>
          </w:tcPr>
          <w:p w14:paraId="49DDF66C" w14:textId="77777777" w:rsidR="00A2575F" w:rsidRPr="00DE1A1E" w:rsidRDefault="00A2575F" w:rsidP="007E25F0">
            <w:r w:rsidRPr="00DE1A1E">
              <w:t xml:space="preserve">Cost benefit analysis shows that getting electricity in Summer only is cost effective. NTDC will make special arrangements to avoid disruption in power supply during Summers by carefully laying down terms and conditions in the Power Purchase Agreement. It was agreed between countries that if the power supply will be interrupted by the supplying countries to the client countries, a penalty will be charged from them and if Afghanistan or Pakistan will not buy the power, both countries will pay </w:t>
            </w:r>
            <w:proofErr w:type="gramStart"/>
            <w:r w:rsidRPr="00DE1A1E">
              <w:t>a  penalty</w:t>
            </w:r>
            <w:proofErr w:type="gramEnd"/>
            <w:r w:rsidRPr="00DE1A1E">
              <w:t xml:space="preserve"> to the supplying countries. </w:t>
            </w:r>
          </w:p>
        </w:tc>
      </w:tr>
      <w:tr w:rsidR="00A2575F" w:rsidRPr="00DE1A1E" w14:paraId="68A938FF" w14:textId="77777777" w:rsidTr="006F5793">
        <w:tc>
          <w:tcPr>
            <w:tcW w:w="4508" w:type="dxa"/>
          </w:tcPr>
          <w:p w14:paraId="2BF2D448" w14:textId="77777777" w:rsidR="00A2575F" w:rsidRPr="00DE1A1E" w:rsidRDefault="00A2575F" w:rsidP="007E25F0">
            <w:r w:rsidRPr="00DE1A1E">
              <w:t xml:space="preserve">EPA representatives were unclear of the role of REA in relation to national development.  </w:t>
            </w:r>
          </w:p>
        </w:tc>
        <w:tc>
          <w:tcPr>
            <w:tcW w:w="4508" w:type="dxa"/>
          </w:tcPr>
          <w:p w14:paraId="1DC6A4B3" w14:textId="77777777" w:rsidR="00A2575F" w:rsidRPr="00DE1A1E" w:rsidRDefault="00A2575F" w:rsidP="007E25F0">
            <w:r w:rsidRPr="00DE1A1E">
              <w:t xml:space="preserve">It was clarified that the present environment and social studies are regional studies and will be followed by country specific ESIA.  </w:t>
            </w:r>
          </w:p>
        </w:tc>
      </w:tr>
      <w:tr w:rsidR="00A2575F" w:rsidRPr="00DE1A1E" w14:paraId="20D60AA6" w14:textId="77777777" w:rsidTr="006F5793">
        <w:tc>
          <w:tcPr>
            <w:tcW w:w="4508" w:type="dxa"/>
          </w:tcPr>
          <w:p w14:paraId="3EFC83E6" w14:textId="77777777" w:rsidR="00A2575F" w:rsidRPr="00DE1A1E" w:rsidRDefault="00A2575F" w:rsidP="007E25F0">
            <w:r w:rsidRPr="00DE1A1E">
              <w:t>Would this TL cause noise pollution and how would it be mitigated?</w:t>
            </w:r>
          </w:p>
        </w:tc>
        <w:tc>
          <w:tcPr>
            <w:tcW w:w="4508" w:type="dxa"/>
          </w:tcPr>
          <w:p w14:paraId="785CF2A8" w14:textId="77777777" w:rsidR="00A2575F" w:rsidRPr="00DE1A1E" w:rsidRDefault="00A2575F" w:rsidP="007E25F0">
            <w:r w:rsidRPr="00DE1A1E">
              <w:t xml:space="preserve">TL will not make much noise but all efforts will be made to minimize noise pollution. </w:t>
            </w:r>
          </w:p>
        </w:tc>
      </w:tr>
      <w:tr w:rsidR="00A2575F" w:rsidRPr="00DE1A1E" w14:paraId="61B564E4" w14:textId="77777777" w:rsidTr="006F5793">
        <w:tc>
          <w:tcPr>
            <w:tcW w:w="4508" w:type="dxa"/>
          </w:tcPr>
          <w:p w14:paraId="4E634045" w14:textId="77777777" w:rsidR="00A2575F" w:rsidRPr="00DE1A1E" w:rsidRDefault="00A2575F" w:rsidP="007E25F0">
            <w:r w:rsidRPr="00DE1A1E">
              <w:t xml:space="preserve">What would be the strategy for compensatory tree plantation in the area along the route?  </w:t>
            </w:r>
          </w:p>
          <w:p w14:paraId="50A57939" w14:textId="77777777" w:rsidR="00A2575F" w:rsidRPr="00DE1A1E" w:rsidRDefault="00A2575F" w:rsidP="007E25F0"/>
        </w:tc>
        <w:tc>
          <w:tcPr>
            <w:tcW w:w="4508" w:type="dxa"/>
          </w:tcPr>
          <w:p w14:paraId="77285798" w14:textId="77777777" w:rsidR="00A2575F" w:rsidRPr="00DE1A1E" w:rsidRDefault="00A2575F" w:rsidP="007E25F0">
            <w:r w:rsidRPr="00DE1A1E">
              <w:t>It was confirmed that there will be no large-scale tree cutting involved but in case of loss of trees, NTDC is fully committed to do the compensatory tree planation at the ratio of 1 to 5.</w:t>
            </w:r>
          </w:p>
        </w:tc>
      </w:tr>
      <w:tr w:rsidR="00A2575F" w:rsidRPr="00DE1A1E" w14:paraId="0F76DE67" w14:textId="77777777" w:rsidTr="006F5793">
        <w:tc>
          <w:tcPr>
            <w:tcW w:w="4508" w:type="dxa"/>
          </w:tcPr>
          <w:p w14:paraId="06EC76A4" w14:textId="77777777" w:rsidR="00A2575F" w:rsidRPr="00DE1A1E" w:rsidRDefault="00A2575F" w:rsidP="007E25F0">
            <w:r w:rsidRPr="00DE1A1E">
              <w:t>Why does the government need loan money, as options for mobilization of internal resources should be explored?</w:t>
            </w:r>
          </w:p>
        </w:tc>
        <w:tc>
          <w:tcPr>
            <w:tcW w:w="4508" w:type="dxa"/>
          </w:tcPr>
          <w:p w14:paraId="38903610" w14:textId="77777777" w:rsidR="00A2575F" w:rsidRPr="00DE1A1E" w:rsidRDefault="00A2575F" w:rsidP="007E25F0">
            <w:r w:rsidRPr="00DE1A1E">
              <w:t>Government of Pakistan is sharing the cost but it is beyond the financial capacity of government to fully fund the project.</w:t>
            </w:r>
          </w:p>
        </w:tc>
      </w:tr>
      <w:tr w:rsidR="00A2575F" w:rsidRPr="00DE1A1E" w14:paraId="264A29E4" w14:textId="77777777" w:rsidTr="006F5793">
        <w:tc>
          <w:tcPr>
            <w:tcW w:w="4508" w:type="dxa"/>
          </w:tcPr>
          <w:p w14:paraId="5E3EE00C" w14:textId="77777777" w:rsidR="00A2575F" w:rsidRPr="00DE1A1E" w:rsidRDefault="00A2575F" w:rsidP="007E25F0">
            <w:r w:rsidRPr="00DE1A1E">
              <w:t>The demand for energy is increasing in Kyrgyzstan and Tajikistan, so how would these countries provide electricity in the longer term. Is it sustainable to continue importing electricity?</w:t>
            </w:r>
          </w:p>
        </w:tc>
        <w:tc>
          <w:tcPr>
            <w:tcW w:w="4508" w:type="dxa"/>
          </w:tcPr>
          <w:p w14:paraId="2D2602E7" w14:textId="19AEAF15" w:rsidR="00A2575F" w:rsidRPr="00DE1A1E" w:rsidRDefault="00A2575F" w:rsidP="007E25F0">
            <w:r w:rsidRPr="00DE1A1E">
              <w:t>Pakistan will ensure provision of electricity for a longer period of time under a Power Purchase Agreement t</w:t>
            </w:r>
            <w:r w:rsidR="009042A2">
              <w:t>o ensure sustainability of CASA-</w:t>
            </w:r>
            <w:r w:rsidRPr="00DE1A1E">
              <w:t xml:space="preserve">1000.  </w:t>
            </w:r>
          </w:p>
        </w:tc>
      </w:tr>
      <w:tr w:rsidR="00A2575F" w:rsidRPr="00DE1A1E" w14:paraId="4D18DF19" w14:textId="77777777" w:rsidTr="006F5793">
        <w:tc>
          <w:tcPr>
            <w:tcW w:w="4508" w:type="dxa"/>
          </w:tcPr>
          <w:p w14:paraId="0635DEBB" w14:textId="77777777" w:rsidR="00A2575F" w:rsidRPr="00DE1A1E" w:rsidRDefault="00A2575F" w:rsidP="007E25F0">
            <w:r w:rsidRPr="00DE1A1E">
              <w:t xml:space="preserve">When will Pakistan be able to get electricity from this project? </w:t>
            </w:r>
          </w:p>
        </w:tc>
        <w:tc>
          <w:tcPr>
            <w:tcW w:w="4508" w:type="dxa"/>
          </w:tcPr>
          <w:p w14:paraId="5BAE69AC" w14:textId="77777777" w:rsidR="00A2575F" w:rsidRPr="00DE1A1E" w:rsidRDefault="00A2575F" w:rsidP="007E25F0">
            <w:r w:rsidRPr="00DE1A1E">
              <w:t>It is expected that Pakistan will be able to get electricity after 5 years, by 2019 or 2020.</w:t>
            </w:r>
          </w:p>
        </w:tc>
      </w:tr>
      <w:tr w:rsidR="00A2575F" w:rsidRPr="00DE1A1E" w14:paraId="27C6B3FA" w14:textId="77777777" w:rsidTr="006F5793">
        <w:tc>
          <w:tcPr>
            <w:tcW w:w="4508" w:type="dxa"/>
          </w:tcPr>
          <w:p w14:paraId="4E33A656" w14:textId="77777777" w:rsidR="00A2575F" w:rsidRPr="00DE1A1E" w:rsidRDefault="00A2575F" w:rsidP="007E25F0">
            <w:r w:rsidRPr="00DE1A1E">
              <w:t>Duration of the project is lengthy; it should be completed in three years.</w:t>
            </w:r>
          </w:p>
        </w:tc>
        <w:tc>
          <w:tcPr>
            <w:tcW w:w="4508" w:type="dxa"/>
          </w:tcPr>
          <w:p w14:paraId="2E810C6E" w14:textId="77777777" w:rsidR="00A2575F" w:rsidRPr="00DE1A1E" w:rsidRDefault="00A2575F" w:rsidP="007E25F0">
            <w:r w:rsidRPr="00DE1A1E">
              <w:t xml:space="preserve">It is not possible to complete this project in three years as it is a complex project involving four countries. It will take a minimum five years to complete the construction of this project.  </w:t>
            </w:r>
          </w:p>
        </w:tc>
      </w:tr>
      <w:tr w:rsidR="00A2575F" w:rsidRPr="00DE1A1E" w14:paraId="5F92F27C" w14:textId="77777777" w:rsidTr="006F5793">
        <w:tc>
          <w:tcPr>
            <w:tcW w:w="4508" w:type="dxa"/>
          </w:tcPr>
          <w:p w14:paraId="0CF33366" w14:textId="77777777" w:rsidR="00A2575F" w:rsidRPr="00DE1A1E" w:rsidRDefault="00A2575F" w:rsidP="007E25F0">
            <w:r w:rsidRPr="00DE1A1E">
              <w:lastRenderedPageBreak/>
              <w:t>A range of issues were raised regarding renewable energy; coal reserves for power generation; and routing through security-prone neighbours.</w:t>
            </w:r>
          </w:p>
        </w:tc>
        <w:tc>
          <w:tcPr>
            <w:tcW w:w="4508" w:type="dxa"/>
          </w:tcPr>
          <w:p w14:paraId="69077EA8" w14:textId="77777777" w:rsidR="00A2575F" w:rsidRPr="00DE1A1E" w:rsidRDefault="00A2575F" w:rsidP="007E25F0">
            <w:r w:rsidRPr="00DE1A1E">
              <w:t>Responses covered ongoing initiatives on renewable energy; the long lead time for fossil fuel power generation and security in the region.</w:t>
            </w:r>
          </w:p>
        </w:tc>
      </w:tr>
    </w:tbl>
    <w:p w14:paraId="236D57C4" w14:textId="77777777" w:rsidR="00A2575F" w:rsidRPr="00DE1A1E" w:rsidRDefault="00A2575F" w:rsidP="007E25F0">
      <w:pPr>
        <w:pStyle w:val="Caption"/>
      </w:pPr>
      <w:r w:rsidRPr="00DE1A1E">
        <w:t xml:space="preserve">Table </w:t>
      </w:r>
      <w:fldSimple w:instr=" STYLEREF 1 \s ">
        <w:r w:rsidR="001B7C49">
          <w:rPr>
            <w:noProof/>
          </w:rPr>
          <w:t>7</w:t>
        </w:r>
      </w:fldSimple>
      <w:r w:rsidRPr="00DE1A1E">
        <w:noBreakHyphen/>
      </w:r>
      <w:fldSimple w:instr=" SEQ Table \* ARABIC \s 1 ">
        <w:r w:rsidR="001B7C49">
          <w:rPr>
            <w:noProof/>
          </w:rPr>
          <w:t>8</w:t>
        </w:r>
      </w:fldSimple>
      <w:r w:rsidRPr="00DE1A1E">
        <w:t xml:space="preserve"> Issues raised and NTC response</w:t>
      </w:r>
    </w:p>
    <w:p w14:paraId="34CCB014" w14:textId="77777777" w:rsidR="00A2575F" w:rsidRPr="00DE1A1E" w:rsidRDefault="00A2575F" w:rsidP="007E25F0">
      <w:r w:rsidRPr="00DE1A1E">
        <w:t xml:space="preserve">Overall, no outstanding objections or insurmountable issues were raised and the workshops a reported a favourable conclusion towards the project. </w:t>
      </w:r>
    </w:p>
    <w:p w14:paraId="1DB346C6" w14:textId="4A1F8826" w:rsidR="007A7575" w:rsidRPr="00DE1A1E" w:rsidRDefault="00575692" w:rsidP="007E25F0">
      <w:pPr>
        <w:pStyle w:val="Heading2"/>
      </w:pPr>
      <w:bookmarkStart w:id="356" w:name="_Toc378504819"/>
      <w:r w:rsidRPr="00DE1A1E">
        <w:t>Consultation Status &amp; Way Forward</w:t>
      </w:r>
      <w:bookmarkEnd w:id="356"/>
    </w:p>
    <w:p w14:paraId="1DB346C7" w14:textId="044192BB" w:rsidR="00575692" w:rsidRPr="00DE1A1E" w:rsidRDefault="007821EA" w:rsidP="007E25F0">
      <w:r w:rsidRPr="00DE1A1E">
        <w:t>As stated earlier, Project consultations to date have included those for the ESIA ToR; limited consultation on the ESIA; and engagement with some selected stakeholders during t</w:t>
      </w:r>
      <w:r w:rsidR="00EE45B2" w:rsidRPr="00DE1A1E">
        <w:t xml:space="preserve">he </w:t>
      </w:r>
      <w:r w:rsidRPr="00DE1A1E">
        <w:t>benefit sharing initiative</w:t>
      </w:r>
      <w:r w:rsidR="00811F02">
        <w:t>, and consultations on</w:t>
      </w:r>
      <w:r w:rsidR="00811F02" w:rsidRPr="00811F02">
        <w:t xml:space="preserve"> </w:t>
      </w:r>
      <w:r w:rsidR="00811F02">
        <w:t>this REA report and</w:t>
      </w:r>
      <w:r w:rsidR="00811F02" w:rsidRPr="00DE1A1E">
        <w:t xml:space="preserve"> the L</w:t>
      </w:r>
      <w:r w:rsidR="00811F02">
        <w:t>AR</w:t>
      </w:r>
      <w:r w:rsidR="00811F02" w:rsidRPr="00DE1A1E">
        <w:t>F</w:t>
      </w:r>
      <w:r w:rsidR="00811F02">
        <w:t>/RPFs</w:t>
      </w:r>
      <w:r w:rsidRPr="00DE1A1E">
        <w:t xml:space="preserve">. </w:t>
      </w:r>
      <w:r w:rsidR="002C77FE" w:rsidRPr="00DE1A1E">
        <w:t xml:space="preserve">Going forward </w:t>
      </w:r>
      <w:r w:rsidR="003D0FCE" w:rsidRPr="00DE1A1E">
        <w:t xml:space="preserve">with the upcoming consultations for the RAPs, the ToRs of the country-specific ESIAs and the country-specific ESIAs, </w:t>
      </w:r>
      <w:r w:rsidR="002C77FE" w:rsidRPr="00DE1A1E">
        <w:t>there needs to be a comprehensive approach to appropriate consultation and stakeholder engagement and guidance on these aspects is presented in</w:t>
      </w:r>
      <w:r w:rsidR="00A92E44" w:rsidRPr="00DE1A1E">
        <w:t xml:space="preserve"> Annex 1.</w:t>
      </w:r>
    </w:p>
    <w:p w14:paraId="1DB346C8" w14:textId="73CD8471" w:rsidR="002C77FE" w:rsidRPr="00DE1A1E" w:rsidRDefault="002C77FE" w:rsidP="007E25F0">
      <w:r w:rsidRPr="00DE1A1E">
        <w:t>The objective is to undertake inclusive consultation and engage with the relevant Government Ministries and Departments, local and regional authorities, the NGO sector</w:t>
      </w:r>
      <w:r w:rsidR="00EA4E8D">
        <w:t xml:space="preserve">, </w:t>
      </w:r>
      <w:r w:rsidRPr="00DE1A1E">
        <w:t xml:space="preserve">PACs and PAPs and interested parties. At this stage of Regional EIA, beyond the statutory authorities, it is very much a balance </w:t>
      </w:r>
      <w:r w:rsidR="00DD1E7A" w:rsidRPr="00DE1A1E">
        <w:t>between including PAC and PAP, whilst not raising expectations or concerns amongst these groups, if subsequent route changes lead to such groups not being affected by the Project. A further situation to avoid is ‘Consultee fatigue’, whereby PAP</w:t>
      </w:r>
      <w:r w:rsidR="00D43B5B" w:rsidRPr="00DE1A1E">
        <w:t>s</w:t>
      </w:r>
      <w:r w:rsidR="00DD1E7A" w:rsidRPr="00DE1A1E">
        <w:t xml:space="preserve"> are consulted with repetitively at each stage of the consultation process. In certain cultures it is necessary to ask PAP to ‘take time out’ of their daily lives to form and attend a </w:t>
      </w:r>
      <w:r w:rsidR="00EA4E8D">
        <w:t>FGD,</w:t>
      </w:r>
      <w:r w:rsidR="00DD1E7A" w:rsidRPr="00DE1A1E">
        <w:t xml:space="preserve"> for example</w:t>
      </w:r>
      <w:r w:rsidR="004F56DA" w:rsidRPr="00DE1A1E">
        <w:t xml:space="preserve">, </w:t>
      </w:r>
      <w:r w:rsidR="00DD1E7A" w:rsidRPr="00DE1A1E">
        <w:t>as this may be the most effective and representative manner of engagement</w:t>
      </w:r>
      <w:r w:rsidR="004F56DA" w:rsidRPr="00DE1A1E">
        <w:t xml:space="preserve">, eg perhaps female headed household, young, old or vulnerable group. Each time this occurs, members are taken out of their daily routine and this may lead to adverse effects, if their daily duties are not attended to by participating in the FGD. </w:t>
      </w:r>
    </w:p>
    <w:p w14:paraId="1DB346C9" w14:textId="0D0910EC" w:rsidR="004F56DA" w:rsidRPr="0054421C" w:rsidRDefault="004F56DA" w:rsidP="007E25F0">
      <w:r w:rsidRPr="00DE1A1E">
        <w:t xml:space="preserve">Taking these factors into account it is considered that the </w:t>
      </w:r>
      <w:r w:rsidR="00D43B5B" w:rsidRPr="00DE1A1E">
        <w:t xml:space="preserve">countries </w:t>
      </w:r>
      <w:r w:rsidRPr="00DE1A1E">
        <w:t xml:space="preserve">should discuss the approach and representativeness of consultees with the </w:t>
      </w:r>
      <w:r w:rsidR="00564A70" w:rsidRPr="00DE1A1E">
        <w:t>IFI</w:t>
      </w:r>
      <w:r w:rsidR="009042A2">
        <w:t>s</w:t>
      </w:r>
      <w:r w:rsidRPr="00DE1A1E">
        <w:t>, such as the World Bank, to ensure all parties are in agreement that the consultation is compliant to</w:t>
      </w:r>
      <w:r w:rsidR="00564A70" w:rsidRPr="00DE1A1E">
        <w:t xml:space="preserve"> both</w:t>
      </w:r>
      <w:r w:rsidRPr="00DE1A1E">
        <w:t xml:space="preserve"> Safeguards Policies and cul</w:t>
      </w:r>
      <w:r w:rsidR="004A0085" w:rsidRPr="00DE1A1E">
        <w:t>turally appropriate. Following the consultation on this REA, the lessons learned should be inputted into the individual ESIAs, such that the Consultants can benefit from the preceding engagement and build on it to address the site specific aspects, including things like land take, potential resettlement, socio-economic impacts, access to work sites</w:t>
      </w:r>
      <w:r w:rsidR="00564A70" w:rsidRPr="00DE1A1E">
        <w:t>, employment aspects</w:t>
      </w:r>
      <w:r w:rsidR="004A0085" w:rsidRPr="00DE1A1E">
        <w:t xml:space="preserve"> and the like.</w:t>
      </w:r>
    </w:p>
    <w:p w14:paraId="1DB346D3" w14:textId="77777777" w:rsidR="007A7575" w:rsidRDefault="007A7575" w:rsidP="007E25F0">
      <w:pPr>
        <w:pStyle w:val="BodyText"/>
      </w:pPr>
    </w:p>
    <w:p w14:paraId="18C45840" w14:textId="3F7A5B01" w:rsidR="00C979BD" w:rsidRDefault="00C979BD" w:rsidP="007E25F0">
      <w:r>
        <w:br w:type="page"/>
      </w:r>
    </w:p>
    <w:p w14:paraId="54020157" w14:textId="77777777" w:rsidR="00C979BD" w:rsidRPr="0054421C" w:rsidRDefault="00C979BD" w:rsidP="007E25F0">
      <w:pPr>
        <w:pStyle w:val="BodyText"/>
      </w:pPr>
    </w:p>
    <w:p w14:paraId="1DB346D4" w14:textId="741EBF11" w:rsidR="007A7575" w:rsidRPr="00BE5DF3" w:rsidRDefault="007A7575" w:rsidP="00C17DAC">
      <w:pPr>
        <w:pStyle w:val="BodyText"/>
        <w:jc w:val="center"/>
        <w:rPr>
          <w:rStyle w:val="BookTitle"/>
        </w:rPr>
      </w:pPr>
      <w:r w:rsidRPr="00BE5DF3">
        <w:rPr>
          <w:rStyle w:val="BookTitle"/>
        </w:rPr>
        <w:t>8</w:t>
      </w:r>
    </w:p>
    <w:p w14:paraId="1DB346D5" w14:textId="77777777" w:rsidR="007A7575" w:rsidRPr="00BE5DF3" w:rsidRDefault="007A7575" w:rsidP="00C17DAC">
      <w:pPr>
        <w:pStyle w:val="BodyText"/>
        <w:jc w:val="center"/>
        <w:rPr>
          <w:rStyle w:val="BookTitle"/>
        </w:rPr>
      </w:pPr>
      <w:r w:rsidRPr="00BE5DF3">
        <w:rPr>
          <w:rStyle w:val="BookTitle"/>
        </w:rPr>
        <w:t>ENVIRONMENTAL MANAGEMENT PLANS</w:t>
      </w:r>
    </w:p>
    <w:p w14:paraId="1DB346D6" w14:textId="77777777" w:rsidR="007A7575" w:rsidRPr="0054421C" w:rsidRDefault="007A7575" w:rsidP="007E25F0"/>
    <w:p w14:paraId="1DB346D7" w14:textId="77777777" w:rsidR="007A7575" w:rsidRPr="0054421C" w:rsidRDefault="007A7575" w:rsidP="007E25F0">
      <w:pPr>
        <w:pStyle w:val="BodyText"/>
      </w:pPr>
    </w:p>
    <w:p w14:paraId="1DB346D8" w14:textId="36E81981" w:rsidR="00EB3F71" w:rsidRPr="0054421C" w:rsidRDefault="00060007" w:rsidP="007E25F0">
      <w:pPr>
        <w:pStyle w:val="Heading1"/>
      </w:pPr>
      <w:bookmarkStart w:id="357" w:name="_Toc358610211"/>
      <w:bookmarkStart w:id="358" w:name="_Toc359833471"/>
      <w:bookmarkStart w:id="359" w:name="_Toc378504820"/>
      <w:r w:rsidRPr="0054421C">
        <w:lastRenderedPageBreak/>
        <w:t>Environmental Management Plans</w:t>
      </w:r>
      <w:bookmarkEnd w:id="357"/>
      <w:bookmarkEnd w:id="358"/>
      <w:bookmarkEnd w:id="359"/>
    </w:p>
    <w:p w14:paraId="1DB346D9" w14:textId="2DB92F22" w:rsidR="00EB1843" w:rsidRPr="0054421C" w:rsidRDefault="004127D3" w:rsidP="007E25F0">
      <w:pPr>
        <w:pStyle w:val="Heading2"/>
      </w:pPr>
      <w:bookmarkStart w:id="360" w:name="_Toc378504821"/>
      <w:r w:rsidRPr="0054421C">
        <w:t>Introduction</w:t>
      </w:r>
      <w:bookmarkEnd w:id="360"/>
    </w:p>
    <w:p w14:paraId="2565FFEF" w14:textId="77777777" w:rsidR="00510544" w:rsidRPr="0054421C" w:rsidRDefault="00510544" w:rsidP="007E25F0">
      <w:r w:rsidRPr="0054421C">
        <w:t xml:space="preserve">This section of the report addresses Environmental Management Plans (EMPs) to manage the implementation of E&amp;S aspects for the Project. The IEL ESIA included a very detailed EMP, with component sections covering subject-specific management plans, such as waste, water, worker arrangement etc. Due to the strategic nature of this REA, the EMP section focusses on the provision of guidance for the forthcoming country-specific ESIAs and their requisite EMPs. It therefore contains details on the scope and methodology for the ESIAs, along with organisational elements for environmental management and some elements that can be useful in the consultant engagement process. </w:t>
      </w:r>
    </w:p>
    <w:p w14:paraId="5518377C" w14:textId="77777777" w:rsidR="00510544" w:rsidRPr="0054421C" w:rsidRDefault="00510544" w:rsidP="007E25F0">
      <w:r w:rsidRPr="0054421C">
        <w:t>It is essential that the key control components such as the authority vested in the positions and the penalty system and other aspects are reflected and incorporated in to the form of contract, otherwise many of the mechanisms specified in this EMP will not be allowed to operate; this document addresses those aspects.</w:t>
      </w:r>
    </w:p>
    <w:p w14:paraId="1D156AB6" w14:textId="77777777" w:rsidR="00510544" w:rsidRPr="0054421C" w:rsidRDefault="00510544" w:rsidP="007E25F0">
      <w:r w:rsidRPr="0054421C">
        <w:t>The EMP involves multiple layers and responsibilities shared between the NTCs, the Project Environmental Officer (PEO) the Construction Supervision Engineer (of the EPC), the Construction Contractor/EPC, the Independent Environmental Monitoring Consultant (IEMC) and local authorities.</w:t>
      </w:r>
    </w:p>
    <w:p w14:paraId="1DB346DD" w14:textId="59AB99B6" w:rsidR="00E85FA1" w:rsidRPr="0054421C" w:rsidRDefault="00510544" w:rsidP="007E25F0">
      <w:r w:rsidRPr="0054421C">
        <w:t>The EMP provides a framework approach to future develop of specific EMP</w:t>
      </w:r>
      <w:r w:rsidRPr="00C979BD">
        <w:footnoteReference w:id="23"/>
      </w:r>
      <w:r w:rsidRPr="0054421C">
        <w:t xml:space="preserve"> plans and sub-plans by the ESIA Consultant, the Construction Contractor and other EMP organizations. A key component of project performance is to include specific aspects of this EMP as indicated in the EMP Annexes into construction contract provisions. Initial budget costs of the EMP are estimated at </w:t>
      </w:r>
      <w:r w:rsidRPr="00C979BD">
        <w:t>US $4,400,000</w:t>
      </w:r>
      <w:r w:rsidRPr="00C979BD">
        <w:footnoteReference w:id="24"/>
      </w:r>
      <w:r w:rsidRPr="0054421C">
        <w:t>. These indicative costs exclude the environmental staff costs and expenses on behalf of each EPC Contractor, who has to provide personnel during pre-construction and construction.</w:t>
      </w:r>
      <w:r w:rsidR="003B4E0A" w:rsidRPr="0054421C">
        <w:t xml:space="preserve">  </w:t>
      </w:r>
    </w:p>
    <w:p w14:paraId="1DB346DE" w14:textId="508CE576" w:rsidR="00E85FA1" w:rsidRPr="0054421C" w:rsidRDefault="00E85FA1" w:rsidP="007E25F0">
      <w:pPr>
        <w:pStyle w:val="Heading2"/>
      </w:pPr>
      <w:bookmarkStart w:id="361" w:name="_Toc378504822"/>
      <w:r w:rsidRPr="0054421C">
        <w:t>EMP C</w:t>
      </w:r>
      <w:r w:rsidR="00345216" w:rsidRPr="0054421C">
        <w:t>ontext</w:t>
      </w:r>
      <w:bookmarkEnd w:id="361"/>
    </w:p>
    <w:p w14:paraId="70D22498" w14:textId="77777777" w:rsidR="00510544" w:rsidRPr="0054421C" w:rsidRDefault="00510544" w:rsidP="007E25F0">
      <w:r w:rsidRPr="0054421C">
        <w:t>This Environmental Management Plan (EMP) for the Project REA presents guidance on the principles, approaches, procedures and methods that will be used to control and minimize environmental and social impacts. It is intended to guide development of E&amp;S management within</w:t>
      </w:r>
      <w:r w:rsidR="003F1C5D" w:rsidRPr="0054421C">
        <w:t xml:space="preserve"> </w:t>
      </w:r>
      <w:r w:rsidRPr="0054421C">
        <w:t xml:space="preserve">each of the four Environmental and Social impact Assessments (ESIAs) that are to be conducted in each Project country. Each ESIA will include assessment of potential impacts and the mitigation and management of potential issues will be governed by an </w:t>
      </w:r>
      <w:r w:rsidRPr="0054421C">
        <w:lastRenderedPageBreak/>
        <w:t xml:space="preserve">individual EMP. As this REA is at a strategic level (rather than a specific EIA), there is no EMP </w:t>
      </w:r>
      <w:r w:rsidRPr="00C979BD">
        <w:t>sensu strictu</w:t>
      </w:r>
      <w:r w:rsidRPr="0054421C">
        <w:t xml:space="preserve">, as this section aims to guide the future assessment work and the management of potential impacts and issues. </w:t>
      </w:r>
    </w:p>
    <w:p w14:paraId="48D2CD8F" w14:textId="3016E22D" w:rsidR="00510544" w:rsidRPr="0054421C" w:rsidRDefault="00510544" w:rsidP="007E25F0">
      <w:r w:rsidRPr="0054421C">
        <w:t>This EMP is al</w:t>
      </w:r>
      <w:r w:rsidR="002140C0">
        <w:t>so a companion document to the LA</w:t>
      </w:r>
      <w:r w:rsidRPr="0054421C">
        <w:t>RF</w:t>
      </w:r>
      <w:r w:rsidR="002140C0">
        <w:t>/RPFs</w:t>
      </w:r>
      <w:r w:rsidRPr="0054421C">
        <w:t xml:space="preserve"> work that the NTCs </w:t>
      </w:r>
      <w:r w:rsidR="00EA4E8D">
        <w:t>prepared</w:t>
      </w:r>
      <w:r w:rsidRPr="0054421C">
        <w:t>, with guidance from World Bank specialists. The LARF</w:t>
      </w:r>
      <w:r w:rsidR="002140C0">
        <w:t>/RPF</w:t>
      </w:r>
      <w:r w:rsidRPr="0054421C">
        <w:t xml:space="preserve"> is a framework to address land acquisition and resettlement aspects, such that they will be compliant </w:t>
      </w:r>
      <w:proofErr w:type="gramStart"/>
      <w:r w:rsidRPr="0054421C">
        <w:t>to both national legislation in each of the countries,</w:t>
      </w:r>
      <w:proofErr w:type="gramEnd"/>
      <w:r w:rsidRPr="0054421C">
        <w:t xml:space="preserve"> as well as adhering to World Bank and other IFI safeguard policies and practices.</w:t>
      </w:r>
    </w:p>
    <w:p w14:paraId="5A24C7D5" w14:textId="77777777" w:rsidR="00510544" w:rsidRPr="0054421C" w:rsidRDefault="00510544" w:rsidP="007E25F0">
      <w:r w:rsidRPr="0054421C">
        <w:t>This framework-type EMP is to be used to guide development of country-specific EMPs for each of the four Project countries, as part of the ESIA process. The intent of the EMP is to ensure the following:</w:t>
      </w:r>
    </w:p>
    <w:p w14:paraId="50130AE6" w14:textId="77777777" w:rsidR="00510544" w:rsidRPr="00C979BD" w:rsidRDefault="00510544" w:rsidP="007E25F0">
      <w:pPr>
        <w:pStyle w:val="ListParagraph"/>
        <w:numPr>
          <w:ilvl w:val="0"/>
          <w:numId w:val="80"/>
        </w:numPr>
      </w:pPr>
      <w:r w:rsidRPr="00C979BD">
        <w:t>Apply consistent environmental and social standards across all four Project countries, consistent with international lender environmental and social standards and best practice;</w:t>
      </w:r>
    </w:p>
    <w:p w14:paraId="0595EF34" w14:textId="77777777" w:rsidR="00510544" w:rsidRPr="00C979BD" w:rsidRDefault="00510544" w:rsidP="007E25F0">
      <w:pPr>
        <w:pStyle w:val="ListParagraph"/>
        <w:numPr>
          <w:ilvl w:val="0"/>
          <w:numId w:val="80"/>
        </w:numPr>
      </w:pPr>
      <w:r w:rsidRPr="00C979BD">
        <w:t>Provide guidance on the EMP aspects of the forthcoming ESIAs, specifically for use by (probably) national ESIA consultants in each of the four countries, whilst also assisting the Client organisations appreciate and embrace the importance of E&amp;S safeguard issues in Project development;</w:t>
      </w:r>
    </w:p>
    <w:p w14:paraId="6406429B" w14:textId="77777777" w:rsidR="00510544" w:rsidRPr="00C979BD" w:rsidRDefault="00510544" w:rsidP="007E25F0">
      <w:pPr>
        <w:pStyle w:val="ListParagraph"/>
        <w:numPr>
          <w:ilvl w:val="0"/>
          <w:numId w:val="80"/>
        </w:numPr>
      </w:pPr>
      <w:r w:rsidRPr="00C979BD">
        <w:t>Assist with contractor specifications to minimize environmental and social impacts during project construction;</w:t>
      </w:r>
    </w:p>
    <w:p w14:paraId="5F360E4C" w14:textId="77777777" w:rsidR="00510544" w:rsidRPr="00C979BD" w:rsidRDefault="00510544" w:rsidP="007E25F0">
      <w:pPr>
        <w:pStyle w:val="ListParagraph"/>
        <w:numPr>
          <w:ilvl w:val="0"/>
          <w:numId w:val="80"/>
        </w:numPr>
      </w:pPr>
      <w:r w:rsidRPr="00C979BD">
        <w:t>Assist with guidance on environmental and social provisions and standards to be included in construction bid documents;</w:t>
      </w:r>
    </w:p>
    <w:p w14:paraId="37CF5938" w14:textId="77777777" w:rsidR="00510544" w:rsidRPr="00C979BD" w:rsidRDefault="00510544" w:rsidP="007E25F0">
      <w:pPr>
        <w:pStyle w:val="ListParagraph"/>
        <w:numPr>
          <w:ilvl w:val="0"/>
          <w:numId w:val="80"/>
        </w:numPr>
      </w:pPr>
      <w:r w:rsidRPr="00C979BD">
        <w:t>Identify roles and responsibilities for environmental and social management;</w:t>
      </w:r>
    </w:p>
    <w:p w14:paraId="289E8A7E" w14:textId="77777777" w:rsidR="00510544" w:rsidRPr="00C979BD" w:rsidRDefault="00510544" w:rsidP="007E25F0">
      <w:pPr>
        <w:pStyle w:val="ListParagraph"/>
        <w:numPr>
          <w:ilvl w:val="0"/>
          <w:numId w:val="80"/>
        </w:numPr>
      </w:pPr>
      <w:r w:rsidRPr="00C979BD">
        <w:t>Provide guidance on monitoring of environmental and social performance throughout the Project;</w:t>
      </w:r>
    </w:p>
    <w:p w14:paraId="1DB346E8" w14:textId="6533D2BF" w:rsidR="00E85FA1" w:rsidRPr="00C979BD" w:rsidRDefault="00510544" w:rsidP="007E25F0">
      <w:pPr>
        <w:pStyle w:val="ListParagraph"/>
        <w:numPr>
          <w:ilvl w:val="0"/>
          <w:numId w:val="80"/>
        </w:numPr>
      </w:pPr>
      <w:r w:rsidRPr="00C979BD">
        <w:t>Assist with maintenance of an ongoing commitment to informing, engaging and involving local stakeholders throughout all phases of the project.</w:t>
      </w:r>
    </w:p>
    <w:p w14:paraId="1DB346E9" w14:textId="4C3D0631" w:rsidR="00E85FA1" w:rsidRPr="0054421C" w:rsidRDefault="00F5520F" w:rsidP="007E25F0">
      <w:pPr>
        <w:pStyle w:val="Heading2"/>
      </w:pPr>
      <w:bookmarkStart w:id="362" w:name="_Toc378504823"/>
      <w:r w:rsidRPr="0054421C">
        <w:t>Orga</w:t>
      </w:r>
      <w:r w:rsidR="004127D3" w:rsidRPr="0054421C">
        <w:t>nisation and Structure of the E</w:t>
      </w:r>
      <w:r w:rsidRPr="0054421C">
        <w:t>MP</w:t>
      </w:r>
      <w:bookmarkEnd w:id="362"/>
      <w:r w:rsidRPr="0054421C">
        <w:t xml:space="preserve"> </w:t>
      </w:r>
      <w:r w:rsidR="00852175" w:rsidRPr="0054421C">
        <w:t xml:space="preserve"> </w:t>
      </w:r>
    </w:p>
    <w:p w14:paraId="68C73835" w14:textId="77777777" w:rsidR="00510544" w:rsidRPr="0054421C" w:rsidRDefault="00510544" w:rsidP="007E25F0">
      <w:pPr>
        <w:pStyle w:val="ListParagraph"/>
        <w:numPr>
          <w:ilvl w:val="0"/>
          <w:numId w:val="80"/>
        </w:numPr>
      </w:pPr>
      <w:bookmarkStart w:id="363" w:name="_Ref361572646"/>
      <w:r w:rsidRPr="0054421C">
        <w:t>Guidance for the country-specific ESIAs</w:t>
      </w:r>
    </w:p>
    <w:p w14:paraId="3DC43AEC" w14:textId="77777777" w:rsidR="00510544" w:rsidRPr="0054421C" w:rsidRDefault="00510544" w:rsidP="007E25F0">
      <w:pPr>
        <w:pStyle w:val="ListParagraph"/>
        <w:numPr>
          <w:ilvl w:val="0"/>
          <w:numId w:val="80"/>
        </w:numPr>
      </w:pPr>
      <w:r w:rsidRPr="0054421C">
        <w:t>Guidance for assessment of alignment changes</w:t>
      </w:r>
    </w:p>
    <w:p w14:paraId="2C153844" w14:textId="77777777" w:rsidR="00510544" w:rsidRPr="0054421C" w:rsidRDefault="00510544" w:rsidP="007E25F0">
      <w:pPr>
        <w:pStyle w:val="ListParagraph"/>
        <w:numPr>
          <w:ilvl w:val="0"/>
          <w:numId w:val="80"/>
        </w:numPr>
      </w:pPr>
      <w:r w:rsidRPr="0054421C">
        <w:t xml:space="preserve">Key environmental impacts and their management </w:t>
      </w:r>
    </w:p>
    <w:p w14:paraId="451C5BF3" w14:textId="77777777" w:rsidR="00510544" w:rsidRPr="0054421C" w:rsidRDefault="00510544" w:rsidP="007E25F0">
      <w:pPr>
        <w:pStyle w:val="ListParagraph"/>
        <w:numPr>
          <w:ilvl w:val="0"/>
          <w:numId w:val="80"/>
        </w:numPr>
      </w:pPr>
      <w:r w:rsidRPr="0054421C">
        <w:t xml:space="preserve">Guidance on EMP preparation </w:t>
      </w:r>
    </w:p>
    <w:p w14:paraId="6C004B8C" w14:textId="77777777" w:rsidR="00510544" w:rsidRPr="0054421C" w:rsidRDefault="00510544" w:rsidP="007E25F0">
      <w:pPr>
        <w:pStyle w:val="ListParagraph"/>
        <w:numPr>
          <w:ilvl w:val="0"/>
          <w:numId w:val="80"/>
        </w:numPr>
      </w:pPr>
      <w:r w:rsidRPr="0054421C">
        <w:t xml:space="preserve">Organisational arrangements </w:t>
      </w:r>
    </w:p>
    <w:p w14:paraId="625F24A1" w14:textId="77777777" w:rsidR="00510544" w:rsidRPr="0054421C" w:rsidRDefault="00510544" w:rsidP="007E25F0">
      <w:pPr>
        <w:pStyle w:val="ListParagraph"/>
        <w:numPr>
          <w:ilvl w:val="0"/>
          <w:numId w:val="80"/>
        </w:numPr>
      </w:pPr>
      <w:r w:rsidRPr="0054421C">
        <w:t xml:space="preserve">Environmental Monitoring </w:t>
      </w:r>
    </w:p>
    <w:p w14:paraId="1DB346F0" w14:textId="5E1C3162" w:rsidR="00682077" w:rsidRPr="0054421C" w:rsidRDefault="00682077" w:rsidP="007E25F0">
      <w:pPr>
        <w:pStyle w:val="Heading2"/>
      </w:pPr>
      <w:bookmarkStart w:id="364" w:name="_Ref370123318"/>
      <w:bookmarkStart w:id="365" w:name="_Toc378504824"/>
      <w:r w:rsidRPr="0054421C">
        <w:t xml:space="preserve">Guidance for country-specific </w:t>
      </w:r>
      <w:bookmarkEnd w:id="363"/>
      <w:r w:rsidRPr="0054421C">
        <w:t>ESIAs</w:t>
      </w:r>
      <w:bookmarkEnd w:id="364"/>
      <w:bookmarkEnd w:id="365"/>
    </w:p>
    <w:p w14:paraId="1DB346F1" w14:textId="1772CC89" w:rsidR="00682077" w:rsidRPr="0054421C" w:rsidRDefault="00682077" w:rsidP="007E25F0">
      <w:pPr>
        <w:pStyle w:val="Heading3"/>
      </w:pPr>
      <w:bookmarkStart w:id="366" w:name="_Toc378504825"/>
      <w:r w:rsidRPr="0054421C">
        <w:t>Introduction</w:t>
      </w:r>
      <w:bookmarkEnd w:id="366"/>
      <w:r w:rsidRPr="0054421C">
        <w:t xml:space="preserve"> </w:t>
      </w:r>
    </w:p>
    <w:p w14:paraId="07F5AD04" w14:textId="77777777" w:rsidR="00510544" w:rsidRPr="0054421C" w:rsidRDefault="00510544" w:rsidP="007E25F0">
      <w:r w:rsidRPr="0054421C">
        <w:t>Following on from the REA, it is essential that individual ESIAs are conducted for each of the participating countries, to comply with national policies and legislation and World Bank (and potentially other IFIs) Safeguard Policies and standards. In accordance with WB practices, it is customary for the Client to be responsible for conducting the ESIA for projects that are being financed. It is therefore likely that independent ESIA Consultants will be engaged to undertake the ESIAs. This section of the EMP provides guidance to those Consultants, so that the work will be carried out in compliance to the required standards, and also that the scope of work considers the amount and extent of E&amp;S investigations that have preceded it.</w:t>
      </w:r>
    </w:p>
    <w:p w14:paraId="76FB397B" w14:textId="59B47DB0" w:rsidR="00510544" w:rsidRPr="0054421C" w:rsidRDefault="00510544" w:rsidP="007E25F0">
      <w:r w:rsidRPr="0054421C">
        <w:t>As part of the REA the Integrated Biodiversity Assessment Tool (IBAT), designed by IUCN, UNEP-World Conservation Monitoring Centre, Conservation International, and BirdLife International was used to check if any of</w:t>
      </w:r>
      <w:r w:rsidR="007206DD">
        <w:t xml:space="preserve"> the</w:t>
      </w:r>
      <w:r w:rsidRPr="0054421C">
        <w:t xml:space="preserve"> important Biodiversity areas are located in the vicinity or under the proposed transmission line (TL). The TL doesn't cross such areas in the Kyrgyz and Tajikistan territories. While in Kyrgyzstan there are no internationally recognized areas even in the vicinity of the TL, in </w:t>
      </w:r>
      <w:r w:rsidR="007206DD" w:rsidRPr="0054421C">
        <w:t>Tajikistan the</w:t>
      </w:r>
      <w:r w:rsidRPr="0054421C">
        <w:t xml:space="preserve"> line passes along (at the distance of about 5-10 km</w:t>
      </w:r>
      <w:proofErr w:type="gramStart"/>
      <w:r w:rsidR="007206DD" w:rsidRPr="0054421C">
        <w:t>)</w:t>
      </w:r>
      <w:r w:rsidR="007206DD">
        <w:t>the</w:t>
      </w:r>
      <w:proofErr w:type="gramEnd"/>
      <w:r w:rsidR="007206DD" w:rsidRPr="0054421C">
        <w:t xml:space="preserve"> Tigrovaia</w:t>
      </w:r>
      <w:r w:rsidRPr="0054421C">
        <w:t xml:space="preserve"> Balka natural reserve and will cross the Piandj river. These sites have already </w:t>
      </w:r>
      <w:r w:rsidRPr="0054421C">
        <w:lastRenderedPageBreak/>
        <w:t xml:space="preserve">been identified as IBAs in both the IEL ESIA and the Avian Diagnostic study. This is the same situation in Afghanistan and Pakistan, where the most important biodiversity areas have been specified in both these studies.  </w:t>
      </w:r>
    </w:p>
    <w:p w14:paraId="1ED92B62" w14:textId="7C469DFA" w:rsidR="00510544" w:rsidRPr="0054421C" w:rsidRDefault="00510544" w:rsidP="007E25F0">
      <w:r w:rsidRPr="0054421C">
        <w:t xml:space="preserve">IBAT can provide a useful screening resource for mapping of high-value biodiversity sites (many of which correspond to Critical Natural Habitats) within a country or project area, but the data provided are not necessarily complete, up-to-date, or definitive. Accordingly, IBAT can be a very useful starting point, but needs to be followed up by site visits and consultations with the appropriate government agencies, NGOs, expert individuals, and local communities. </w:t>
      </w:r>
    </w:p>
    <w:p w14:paraId="0C620048" w14:textId="77777777" w:rsidR="00510544" w:rsidRPr="0054421C" w:rsidRDefault="00510544" w:rsidP="007E25F0">
      <w:r w:rsidRPr="0054421C">
        <w:t xml:space="preserve">The background and content of this REA in effect forms part of the ToR for the ESIAs, as they will build on the REA and preceding studies, and therefore the background information is not repeated here in this ToR, which concentrates on the main tasks that require to be performed. ESIA contractors will be supplied with this REA prior to commencement of the work and they are required to review and build on the IEL ESIA report, referenced in this REA. </w:t>
      </w:r>
    </w:p>
    <w:p w14:paraId="1DB346F6" w14:textId="4214ADFA" w:rsidR="00E7276C" w:rsidRPr="0054421C" w:rsidRDefault="00510544" w:rsidP="007E25F0">
      <w:r w:rsidRPr="0054421C">
        <w:t xml:space="preserve">Supplementary information is presented in Annex 1 </w:t>
      </w:r>
      <w:r w:rsidR="0067325E">
        <w:t xml:space="preserve">and 3 </w:t>
      </w:r>
      <w:r w:rsidRPr="0054421C">
        <w:t>of this REA, which also includes management plans and other information that could be used as part of contract documents, to ensure effective management of environmental issues in the ESIA and construction operations.</w:t>
      </w:r>
      <w:r w:rsidR="00E7276C" w:rsidRPr="0054421C">
        <w:t xml:space="preserve"> </w:t>
      </w:r>
    </w:p>
    <w:p w14:paraId="1DB346F7" w14:textId="519A921F" w:rsidR="00682077" w:rsidRPr="0054421C" w:rsidRDefault="00682077" w:rsidP="007E25F0">
      <w:pPr>
        <w:pStyle w:val="Heading3"/>
      </w:pPr>
      <w:bookmarkStart w:id="367" w:name="_Toc378504826"/>
      <w:r w:rsidRPr="0054421C">
        <w:t>Approach and Content</w:t>
      </w:r>
      <w:bookmarkEnd w:id="367"/>
    </w:p>
    <w:p w14:paraId="3B121279" w14:textId="0CB777C3" w:rsidR="00510544" w:rsidRPr="0054421C" w:rsidRDefault="00510544" w:rsidP="007E25F0">
      <w:r w:rsidRPr="0054421C">
        <w:t>The approach to the ESIA is compliance to both national legislation</w:t>
      </w:r>
      <w:r w:rsidRPr="00C979BD">
        <w:rPr>
          <w:vertAlign w:val="superscript"/>
        </w:rPr>
        <w:footnoteReference w:id="25"/>
      </w:r>
      <w:r w:rsidRPr="0054421C">
        <w:t xml:space="preserve"> and that of the Safeguard Policies of the World Bank</w:t>
      </w:r>
      <w:r w:rsidRPr="00C979BD">
        <w:rPr>
          <w:vertAlign w:val="superscript"/>
        </w:rPr>
        <w:footnoteReference w:id="26"/>
      </w:r>
      <w:r w:rsidR="00C979BD">
        <w:t>.</w:t>
      </w:r>
    </w:p>
    <w:p w14:paraId="3F5B78D5" w14:textId="77777777" w:rsidR="00510544" w:rsidRPr="0054421C" w:rsidRDefault="00510544" w:rsidP="007E25F0">
      <w:r w:rsidRPr="0054421C">
        <w:t xml:space="preserve">As described earlier in the REA, the participating countries have over the years improved and strengthened their approach to and legislation regarding EIA/ESIA and typically have standards and guidance that stipulate the EIA process and also a statutory appraisal of the process and documents produced by Government or Agency authorities. However, as these standards and perhaps more importantly the practice of EIA continues to develop in the Region, it is essential that the EIA work that is conducted is to the highest relevant standard, meeting as a minimum the World Bank Safeguards standards. </w:t>
      </w:r>
    </w:p>
    <w:p w14:paraId="33376B28" w14:textId="77777777" w:rsidR="00510544" w:rsidRPr="0054421C" w:rsidRDefault="00510544" w:rsidP="007E25F0">
      <w:r w:rsidRPr="0054421C">
        <w:t xml:space="preserve">It is recognised at this stage that considerable efforts must be made to addressing the social aspects of the Project, building on the very limited investigations conducted during the ESIA and expanding significantly the field work and discussions held during the (preliminary) SIA. Additional work is also required around areas where the route is liable to change. </w:t>
      </w:r>
    </w:p>
    <w:p w14:paraId="7016A6F5" w14:textId="03B57E02" w:rsidR="00510544" w:rsidRPr="0054421C" w:rsidRDefault="00510544" w:rsidP="007E25F0">
      <w:r w:rsidRPr="0054421C">
        <w:t>Regarding the avifauna aspects</w:t>
      </w:r>
      <w:r w:rsidR="005A352F">
        <w:t>,</w:t>
      </w:r>
      <w:r w:rsidRPr="0054421C">
        <w:t xml:space="preserve"> the previous study served to identify generic issues around birds and power projects, as well as several sites and habitat assemblages (e</w:t>
      </w:r>
      <w:r w:rsidR="005A352F">
        <w:t>.</w:t>
      </w:r>
      <w:r w:rsidRPr="0054421C">
        <w:t>g</w:t>
      </w:r>
      <w:r w:rsidR="005A352F">
        <w:t>.</w:t>
      </w:r>
      <w:r w:rsidRPr="0054421C">
        <w:t xml:space="preserve"> IBAs and Ramsar) that required specific analysis. From this work there is nothing that dictates that a further project-wide avifauna study is required and therefore the avifauna issues can be readily addressed in the individual ESIAs. To maximise the value of the work and to compare project-common elements, the ESIA Consultants and the </w:t>
      </w:r>
      <w:r w:rsidR="005A352F">
        <w:t>NTCs</w:t>
      </w:r>
      <w:r w:rsidRPr="0054421C">
        <w:t xml:space="preserve"> &amp; </w:t>
      </w:r>
      <w:r w:rsidR="005A352F">
        <w:t>C</w:t>
      </w:r>
      <w:r w:rsidRPr="0054421C">
        <w:t>ontractor</w:t>
      </w:r>
      <w:r w:rsidR="005A352F">
        <w:t>s</w:t>
      </w:r>
      <w:r w:rsidRPr="0054421C">
        <w:t xml:space="preserve"> should share dialogue during the assessment, to, for example adopt similar techniques to reduce bird strikes, electrocution and bird nesting issues and the like. </w:t>
      </w:r>
    </w:p>
    <w:p w14:paraId="30100582" w14:textId="77777777" w:rsidR="00510544" w:rsidRPr="0054421C" w:rsidRDefault="00510544" w:rsidP="007E25F0">
      <w:r w:rsidRPr="0054421C">
        <w:t>A typical high level structure for the ESIAs is presented below and is followed by a more detailed Table of Contents (ToC), which is aimed at elaborating on the scope and content of the process, such that it covers the requisite standard, taking into consideration the work on E&amp;S that precedes the individual ESIAs.</w:t>
      </w:r>
    </w:p>
    <w:p w14:paraId="71B0137B" w14:textId="77777777" w:rsidR="00510544" w:rsidRPr="005A352F" w:rsidRDefault="00510544" w:rsidP="007E25F0">
      <w:pPr>
        <w:pStyle w:val="ListParagraph"/>
        <w:numPr>
          <w:ilvl w:val="0"/>
          <w:numId w:val="80"/>
        </w:numPr>
      </w:pPr>
      <w:r w:rsidRPr="005A352F">
        <w:lastRenderedPageBreak/>
        <w:t>Table of Contents</w:t>
      </w:r>
    </w:p>
    <w:p w14:paraId="0AE84BED" w14:textId="77777777" w:rsidR="00510544" w:rsidRPr="0054421C" w:rsidRDefault="00510544" w:rsidP="007E25F0">
      <w:pPr>
        <w:pStyle w:val="ListParagraph"/>
        <w:numPr>
          <w:ilvl w:val="0"/>
          <w:numId w:val="80"/>
        </w:numPr>
      </w:pPr>
      <w:r w:rsidRPr="0054421C">
        <w:t>Acronyms and Abbreviations</w:t>
      </w:r>
    </w:p>
    <w:p w14:paraId="0CB56857" w14:textId="77777777" w:rsidR="00510544" w:rsidRPr="0054421C" w:rsidRDefault="00510544" w:rsidP="007E25F0">
      <w:pPr>
        <w:pStyle w:val="ListParagraph"/>
        <w:numPr>
          <w:ilvl w:val="0"/>
          <w:numId w:val="80"/>
        </w:numPr>
      </w:pPr>
      <w:r w:rsidRPr="0054421C">
        <w:t>Executive Summary</w:t>
      </w:r>
    </w:p>
    <w:p w14:paraId="26708FA6" w14:textId="77777777" w:rsidR="00510544" w:rsidRPr="0054421C" w:rsidRDefault="00510544" w:rsidP="007E25F0">
      <w:pPr>
        <w:pStyle w:val="ListParagraph"/>
        <w:numPr>
          <w:ilvl w:val="0"/>
          <w:numId w:val="80"/>
        </w:numPr>
      </w:pPr>
      <w:r w:rsidRPr="0054421C">
        <w:t>Project Description and Context</w:t>
      </w:r>
    </w:p>
    <w:p w14:paraId="47439611" w14:textId="77777777" w:rsidR="00510544" w:rsidRPr="0054421C" w:rsidRDefault="00510544" w:rsidP="007E25F0">
      <w:pPr>
        <w:pStyle w:val="ListParagraph"/>
        <w:numPr>
          <w:ilvl w:val="0"/>
          <w:numId w:val="80"/>
        </w:numPr>
      </w:pPr>
      <w:r w:rsidRPr="0054421C">
        <w:t>Legal and Regulatory Framework</w:t>
      </w:r>
    </w:p>
    <w:p w14:paraId="06E0DDF3" w14:textId="77777777" w:rsidR="00510544" w:rsidRPr="0054421C" w:rsidRDefault="00510544" w:rsidP="007E25F0">
      <w:pPr>
        <w:pStyle w:val="ListParagraph"/>
        <w:numPr>
          <w:ilvl w:val="0"/>
          <w:numId w:val="80"/>
        </w:numPr>
      </w:pPr>
      <w:r w:rsidRPr="0054421C">
        <w:t>Project and Alternatives Description</w:t>
      </w:r>
    </w:p>
    <w:p w14:paraId="7BAF6999" w14:textId="77777777" w:rsidR="00510544" w:rsidRPr="0054421C" w:rsidRDefault="00510544" w:rsidP="007E25F0">
      <w:pPr>
        <w:pStyle w:val="ListParagraph"/>
        <w:numPr>
          <w:ilvl w:val="0"/>
          <w:numId w:val="80"/>
        </w:numPr>
      </w:pPr>
      <w:r w:rsidRPr="0054421C">
        <w:t>Environmental Baseline</w:t>
      </w:r>
    </w:p>
    <w:p w14:paraId="137306E0" w14:textId="77777777" w:rsidR="00510544" w:rsidRPr="0054421C" w:rsidRDefault="00510544" w:rsidP="007E25F0">
      <w:pPr>
        <w:pStyle w:val="ListParagraph"/>
        <w:numPr>
          <w:ilvl w:val="0"/>
          <w:numId w:val="80"/>
        </w:numPr>
      </w:pPr>
      <w:r w:rsidRPr="0054421C">
        <w:t>Assessment of Impacts</w:t>
      </w:r>
    </w:p>
    <w:p w14:paraId="3EDB6F41" w14:textId="77777777" w:rsidR="00510544" w:rsidRPr="0054421C" w:rsidRDefault="00510544" w:rsidP="007E25F0">
      <w:pPr>
        <w:pStyle w:val="ListParagraph"/>
        <w:numPr>
          <w:ilvl w:val="0"/>
          <w:numId w:val="80"/>
        </w:numPr>
      </w:pPr>
      <w:r w:rsidRPr="0054421C">
        <w:t>Mitigation and Monitoring Measures</w:t>
      </w:r>
    </w:p>
    <w:p w14:paraId="0347ED14" w14:textId="77777777" w:rsidR="00510544" w:rsidRPr="0054421C" w:rsidRDefault="00510544" w:rsidP="007E25F0">
      <w:pPr>
        <w:pStyle w:val="ListParagraph"/>
        <w:numPr>
          <w:ilvl w:val="0"/>
          <w:numId w:val="80"/>
        </w:numPr>
      </w:pPr>
      <w:r w:rsidRPr="0054421C">
        <w:t>Environmental Management Plan</w:t>
      </w:r>
    </w:p>
    <w:p w14:paraId="795ED148" w14:textId="77777777" w:rsidR="00510544" w:rsidRPr="0054421C" w:rsidRDefault="00510544" w:rsidP="007E25F0">
      <w:pPr>
        <w:pStyle w:val="ListParagraph"/>
        <w:numPr>
          <w:ilvl w:val="0"/>
          <w:numId w:val="80"/>
        </w:numPr>
      </w:pPr>
      <w:r w:rsidRPr="0054421C">
        <w:t>Public Consultations and Disclosure</w:t>
      </w:r>
    </w:p>
    <w:p w14:paraId="458FC021" w14:textId="77777777" w:rsidR="00510544" w:rsidRPr="0054421C" w:rsidRDefault="00510544" w:rsidP="007E25F0">
      <w:pPr>
        <w:pStyle w:val="ListParagraph"/>
        <w:numPr>
          <w:ilvl w:val="0"/>
          <w:numId w:val="80"/>
        </w:numPr>
      </w:pPr>
      <w:r w:rsidRPr="0054421C">
        <w:t>Annexes</w:t>
      </w:r>
    </w:p>
    <w:p w14:paraId="36CA7DE4" w14:textId="77777777" w:rsidR="00510544" w:rsidRPr="0054421C" w:rsidRDefault="00510544" w:rsidP="007E25F0">
      <w:r w:rsidRPr="0054421C">
        <w:t xml:space="preserve">The following is an expanded ToC, which is presented to indicate the typical coverage of the individual ESIAs. Each ESIA should aim to address these typical issues, to ensure sufficient coverage of E&amp;S issues in the ESIA and as such individual country ESIAs may vary in their content and structure, so long as the requisite issues and processes are adhered to in the required detail. ESIA Consultants should aim to build on the previous ESIA work, by providing the site-specific detail from fieldwork; facts, figures and detailed assessment work; and moving on to the EMP management aspects, with details of organisational aspects, such that the approach and range of management measures described in the EMP are delivered successfully. </w:t>
      </w:r>
    </w:p>
    <w:p w14:paraId="114C6DBF" w14:textId="77777777" w:rsidR="00510544" w:rsidRPr="0054421C" w:rsidRDefault="00510544" w:rsidP="007E25F0">
      <w:pPr>
        <w:pStyle w:val="Heading4"/>
      </w:pPr>
      <w:r w:rsidRPr="0054421C">
        <w:t>Acronyms and Abbreviations</w:t>
      </w:r>
    </w:p>
    <w:p w14:paraId="3C1AEAAA" w14:textId="77777777" w:rsidR="00510544" w:rsidRPr="0054421C" w:rsidRDefault="00510544" w:rsidP="007E25F0">
      <w:r w:rsidRPr="0054421C">
        <w:t xml:space="preserve">All acronyms and abbreviations used in the ESIA must be clearly and succinctly defined and described herein. </w:t>
      </w:r>
    </w:p>
    <w:p w14:paraId="6FA95106" w14:textId="77777777" w:rsidR="00510544" w:rsidRPr="0054421C" w:rsidRDefault="00510544" w:rsidP="007E25F0">
      <w:pPr>
        <w:pStyle w:val="Heading4"/>
      </w:pPr>
      <w:r w:rsidRPr="0054421C">
        <w:t xml:space="preserve">Executive Summary </w:t>
      </w:r>
    </w:p>
    <w:p w14:paraId="4D964824" w14:textId="77777777" w:rsidR="00510544" w:rsidRPr="0054421C" w:rsidRDefault="00510544" w:rsidP="007E25F0">
      <w:r w:rsidRPr="0054421C">
        <w:t xml:space="preserve">A general summary of the ESIA shall be provided and shall be written using a vocabulary that can be easily understood by the public. </w:t>
      </w:r>
    </w:p>
    <w:p w14:paraId="195A7BC0" w14:textId="77777777" w:rsidR="00510544" w:rsidRPr="0054421C" w:rsidRDefault="00510544" w:rsidP="007E25F0">
      <w:pPr>
        <w:pStyle w:val="Heading4"/>
      </w:pPr>
      <w:r w:rsidRPr="0054421C">
        <w:t>Project Description and Context</w:t>
      </w:r>
    </w:p>
    <w:p w14:paraId="3F4A3317" w14:textId="77777777" w:rsidR="00510544" w:rsidRPr="0054421C" w:rsidRDefault="00510544" w:rsidP="007E25F0">
      <w:r w:rsidRPr="0054421C">
        <w:t xml:space="preserve">Objectives of the proposed Project, overall project description (components, funding sources), country specific project descriptions (i.e., proposed investments in the respective countries, including a clear description of associated and off-site facilities such as access roads, borrow pits, workers camps, number of towers, Convertor Stations etc.), a summary of work carried out till date and the process/methodology followed in preparing the ESIA.  </w:t>
      </w:r>
    </w:p>
    <w:p w14:paraId="1C96D7FE" w14:textId="77777777" w:rsidR="00510544" w:rsidRPr="0054421C" w:rsidRDefault="00510544" w:rsidP="007E25F0">
      <w:pPr>
        <w:pStyle w:val="Heading4"/>
      </w:pPr>
      <w:r w:rsidRPr="0054421C">
        <w:t>Legal and Regulatory Framework</w:t>
      </w:r>
    </w:p>
    <w:p w14:paraId="61E8EE8F" w14:textId="77777777" w:rsidR="00510544" w:rsidRPr="0054421C" w:rsidRDefault="00510544" w:rsidP="007E25F0">
      <w:r w:rsidRPr="0054421C">
        <w:t>This section of the EIA shall define the legal framework under which the EIA</w:t>
      </w:r>
      <w:r w:rsidRPr="0054421C">
        <w:rPr>
          <w:rStyle w:val="FootnoteReference"/>
        </w:rPr>
        <w:footnoteReference w:id="27"/>
      </w:r>
      <w:r w:rsidRPr="0054421C">
        <w:t xml:space="preserve"> is being completed, including applicable environmental standards, norms and requirements set forth at the international, national, regional and/or local levels and that of the World Bank.</w:t>
      </w:r>
    </w:p>
    <w:p w14:paraId="4014C222" w14:textId="77777777" w:rsidR="00510544" w:rsidRPr="0054421C" w:rsidRDefault="00510544" w:rsidP="007E25F0">
      <w:pPr>
        <w:pStyle w:val="Heading4"/>
      </w:pPr>
      <w:r w:rsidRPr="0054421C">
        <w:t>Project and Alternatives Description</w:t>
      </w:r>
    </w:p>
    <w:p w14:paraId="37822C9C" w14:textId="77777777" w:rsidR="005A352F" w:rsidRDefault="00510544" w:rsidP="007E25F0">
      <w:r w:rsidRPr="0054421C">
        <w:t xml:space="preserve">To include a full description and location of the proposed project and reasonable alternatives including ancillary facilities and operations such as the camp/housing for construction, borrow and disposal areas, sanitary services, waste disposal and transportation infrastructure etc. All project alternatives that are reasonable and feasible shall be summarized and evaluated. Full reference shall be made to the ESIA and REA in each individual ESIA. These aspects must draw on the REA and the specialist avifauna study that was undertaken, which identifies the </w:t>
      </w:r>
      <w:r w:rsidRPr="0054421C">
        <w:lastRenderedPageBreak/>
        <w:t>generic risks to birds from power projects and a number of important areas (eg IBAs) and habitats likely to support high numbers of birds, representing greater risk to bird populations and/or species.</w:t>
      </w:r>
    </w:p>
    <w:p w14:paraId="1380968F" w14:textId="77777777" w:rsidR="005A352F" w:rsidRDefault="00510544" w:rsidP="007E25F0">
      <w:pPr>
        <w:pStyle w:val="ListParagraph"/>
        <w:numPr>
          <w:ilvl w:val="0"/>
          <w:numId w:val="80"/>
        </w:numPr>
      </w:pPr>
      <w:r w:rsidRPr="0054421C">
        <w:t xml:space="preserve">Operation phase: Details of equipment, machinery and labour to be used during operations. </w:t>
      </w:r>
    </w:p>
    <w:p w14:paraId="6FA2EC61" w14:textId="471CAD10" w:rsidR="00510544" w:rsidRPr="0054421C" w:rsidRDefault="00510544" w:rsidP="007E25F0">
      <w:pPr>
        <w:pStyle w:val="ListParagraph"/>
        <w:numPr>
          <w:ilvl w:val="0"/>
          <w:numId w:val="80"/>
        </w:numPr>
      </w:pPr>
      <w:r w:rsidRPr="0054421C">
        <w:t>Closure and decommissioning plan: Brief outline for decommissioning and closure of the infrastructure and referencing that the project operator shall contact the proper regulatory agency(s) to obtain the environmental guidelines to carry out the closure or decommissioning.</w:t>
      </w:r>
    </w:p>
    <w:p w14:paraId="585331F5" w14:textId="77777777" w:rsidR="00510544" w:rsidRPr="0054421C" w:rsidRDefault="00510544" w:rsidP="007E25F0">
      <w:pPr>
        <w:pStyle w:val="Heading4"/>
      </w:pPr>
      <w:r w:rsidRPr="0054421C">
        <w:t>Environmental Baseline</w:t>
      </w:r>
    </w:p>
    <w:p w14:paraId="0AB0736D" w14:textId="77777777" w:rsidR="00510544" w:rsidRPr="0054421C" w:rsidRDefault="00510544" w:rsidP="007E25F0">
      <w:r w:rsidRPr="0054421C">
        <w:t>Based on information available from the literature, government, specialist studies, preceding studies and site fieldwork and surveys as required, the ESIA shall provide information on the environmental and social setting for the different types of physical, biological and social</w:t>
      </w:r>
      <w:r w:rsidRPr="0054421C">
        <w:rPr>
          <w:rFonts w:ascii="Cambria Math" w:hAnsi="Cambria Math" w:cs="Cambria Math"/>
        </w:rPr>
        <w:t>‐</w:t>
      </w:r>
      <w:r w:rsidRPr="0054421C">
        <w:t>economic</w:t>
      </w:r>
      <w:r w:rsidRPr="0054421C">
        <w:rPr>
          <w:rFonts w:ascii="Cambria Math" w:hAnsi="Cambria Math" w:cs="Cambria Math"/>
        </w:rPr>
        <w:t>‐</w:t>
      </w:r>
      <w:r w:rsidRPr="0054421C">
        <w:t>cultural environments.  All sources of data must be cited in the ESIA and this section shall include the following:</w:t>
      </w:r>
    </w:p>
    <w:p w14:paraId="2E48D3E5" w14:textId="77777777" w:rsidR="00510544" w:rsidRPr="0054421C" w:rsidRDefault="00510544" w:rsidP="007E25F0">
      <w:pPr>
        <w:pStyle w:val="ListParagraph"/>
        <w:numPr>
          <w:ilvl w:val="0"/>
          <w:numId w:val="80"/>
        </w:numPr>
      </w:pPr>
      <w:r w:rsidRPr="0054421C">
        <w:t>Soil Resources and Land Use: baseline soil resources, as applicable to potential effects. Land use for agriculture and other major uses; Erosion and sedimentation potential; Quantity and quality available for revegetating and restoring the disturbed area after temporary use.</w:t>
      </w:r>
    </w:p>
    <w:p w14:paraId="3AF5D3FB" w14:textId="77777777" w:rsidR="00510544" w:rsidRPr="0054421C" w:rsidRDefault="00510544" w:rsidP="007E25F0">
      <w:pPr>
        <w:pStyle w:val="ListParagraph"/>
        <w:numPr>
          <w:ilvl w:val="0"/>
          <w:numId w:val="80"/>
        </w:numPr>
      </w:pPr>
      <w:r w:rsidRPr="0054421C">
        <w:t xml:space="preserve">Water Resources: Surface water resources: permanent and intermittent streams, rivers, wetlands, lakes and reservoirs within the area of influence; Groundwater and exploited aquifers if potentially affected. </w:t>
      </w:r>
    </w:p>
    <w:p w14:paraId="03D20B38" w14:textId="77777777" w:rsidR="00510544" w:rsidRPr="0054421C" w:rsidRDefault="00510544" w:rsidP="007E25F0">
      <w:pPr>
        <w:pStyle w:val="ListParagraph"/>
        <w:numPr>
          <w:ilvl w:val="0"/>
          <w:numId w:val="80"/>
        </w:numPr>
      </w:pPr>
      <w:r w:rsidRPr="0054421C">
        <w:t>Air and Climate: Baseline information for air resources shall be collected for a representative period and include rainfall and wind direction.</w:t>
      </w:r>
    </w:p>
    <w:p w14:paraId="2C051E50" w14:textId="77777777" w:rsidR="00510544" w:rsidRPr="0054421C" w:rsidRDefault="00510544" w:rsidP="007E25F0">
      <w:pPr>
        <w:pStyle w:val="ListParagraph"/>
        <w:numPr>
          <w:ilvl w:val="0"/>
          <w:numId w:val="80"/>
        </w:numPr>
      </w:pPr>
      <w:r w:rsidRPr="0054421C">
        <w:t xml:space="preserve">Noise and Vibration: Present a description of the noise and vibration levels for receptors near where noise generating activities of the project may occur. </w:t>
      </w:r>
    </w:p>
    <w:p w14:paraId="5B68BB07" w14:textId="77777777" w:rsidR="00510544" w:rsidRPr="0054421C" w:rsidRDefault="00510544" w:rsidP="007E25F0">
      <w:pPr>
        <w:pStyle w:val="ListParagraph"/>
        <w:numPr>
          <w:ilvl w:val="0"/>
          <w:numId w:val="80"/>
        </w:numPr>
      </w:pPr>
      <w:r w:rsidRPr="0054421C">
        <w:t xml:space="preserve">Aesthetic and Visual Resources: Photos presenting baseline panoramic views of the facility site from potential receptors, where TL and tower routing may create a visual impact. </w:t>
      </w:r>
    </w:p>
    <w:p w14:paraId="5BDBDED2" w14:textId="77777777" w:rsidR="00510544" w:rsidRPr="0054421C" w:rsidRDefault="00510544" w:rsidP="007E25F0">
      <w:pPr>
        <w:pStyle w:val="ListParagraph"/>
        <w:numPr>
          <w:ilvl w:val="0"/>
          <w:numId w:val="80"/>
        </w:numPr>
      </w:pPr>
      <w:r w:rsidRPr="0054421C">
        <w:t xml:space="preserve">Biological Environment: Provide information on the location and condition of ecosystems along the proposed routes of the transmission line including: Vegetative mapping of terrestrial and wetland habitats; Aquatic and Terrestrial fauna: Fish and Aquatic Resources potentially affected. Pay particular attention to the protected areas and habitats already identified as important for birds (eg IBAs and Ramsar) in the REA. </w:t>
      </w:r>
    </w:p>
    <w:p w14:paraId="1D0011FB" w14:textId="4C33731F" w:rsidR="00510544" w:rsidRPr="0054421C" w:rsidRDefault="00510544" w:rsidP="007E25F0">
      <w:pPr>
        <w:pStyle w:val="ListParagraph"/>
        <w:numPr>
          <w:ilvl w:val="0"/>
          <w:numId w:val="80"/>
        </w:numPr>
      </w:pPr>
      <w:r w:rsidRPr="0054421C">
        <w:t>Socio</w:t>
      </w:r>
      <w:r w:rsidRPr="005A352F">
        <w:rPr>
          <w:rFonts w:ascii="Cambria Math" w:hAnsi="Cambria Math" w:cs="Cambria Math"/>
        </w:rPr>
        <w:t>‐</w:t>
      </w:r>
      <w:r w:rsidRPr="0054421C">
        <w:t xml:space="preserve">Economic Conditions: Identify and map nearby human settlements in the Project area, paying special attention to communities or people potentially affected by the Project. For such PAC/PAPs it will be necessary to collect cultural and socio-economic data as may be necessary to assess potential impacts on their income, livelihood status etc. Any resettlement </w:t>
      </w:r>
      <w:r w:rsidRPr="005A352F">
        <w:t>per se</w:t>
      </w:r>
      <w:r w:rsidRPr="0054421C">
        <w:t>, whether that be through land acquisition or actual physical resettlement will require detailed analysis, as per guidelines from WB Involuntary Resettlement policy and the standards and guidelines that are generated from the LARF</w:t>
      </w:r>
      <w:r w:rsidR="002140C0">
        <w:t>/RPF</w:t>
      </w:r>
      <w:r w:rsidRPr="0054421C">
        <w:t xml:space="preserve"> work in each Project country for the Project. In the latter case, data would include: population (size, gender and age distribution); cultural characteristics (religion, ethnic composition, languages spoken, etc.); economic activities; literacy rates; community organizations; public health and safety; diseases in the Project area and level of emergency services and access to clinics, doctors and hospitals; existing practice for assessment of occupational health; existing electromagnetic fields; skills and services.</w:t>
      </w:r>
    </w:p>
    <w:p w14:paraId="26BE8F0B" w14:textId="77777777" w:rsidR="00510544" w:rsidRPr="0054421C" w:rsidRDefault="00510544" w:rsidP="007E25F0">
      <w:pPr>
        <w:pStyle w:val="ListParagraph"/>
        <w:numPr>
          <w:ilvl w:val="0"/>
          <w:numId w:val="80"/>
        </w:numPr>
      </w:pPr>
      <w:r w:rsidRPr="0054421C">
        <w:t>Infrastructure: For each settlement potentially affected, describe the infrastructure such as roads and traffic patterns on existing roads. Public health infrastructure as appropriate if it is to be used or adversely affected: drinking water supplies and treatment; wastewater treatment and management; solid and hazardous waste management and treatment; communications infrastructure: locations of transmission lines (if applicable); Locations of microwave towers and/or antennae (if applicable).</w:t>
      </w:r>
    </w:p>
    <w:p w14:paraId="7782700F" w14:textId="77777777" w:rsidR="00510544" w:rsidRPr="0054421C" w:rsidRDefault="00510544" w:rsidP="007E25F0">
      <w:pPr>
        <w:pStyle w:val="ListParagraph"/>
        <w:numPr>
          <w:ilvl w:val="0"/>
          <w:numId w:val="80"/>
        </w:numPr>
      </w:pPr>
      <w:r w:rsidRPr="0054421C">
        <w:t xml:space="preserve">Cultural, archaeological, ceremonial and historic resources: identify all cultural, archaeological, ceremonial and historic resources within the area of influence; information on indigenous people or other traditional cultures, if any. Commence with conducting consultations with the governmental </w:t>
      </w:r>
      <w:r w:rsidRPr="0054421C">
        <w:lastRenderedPageBreak/>
        <w:t xml:space="preserve">ministry or agency responsible for archaeology and any specialist interest groups or societies. ESIA Consultants should either employ or contract in the requisite specialists to undertake this work. </w:t>
      </w:r>
    </w:p>
    <w:p w14:paraId="6211F233" w14:textId="77777777" w:rsidR="00510544" w:rsidRPr="0054421C" w:rsidRDefault="00510544" w:rsidP="007E25F0">
      <w:pPr>
        <w:pStyle w:val="Heading4"/>
      </w:pPr>
      <w:r w:rsidRPr="0054421C">
        <w:t>Assessment of Impacts</w:t>
      </w:r>
    </w:p>
    <w:p w14:paraId="65856704" w14:textId="3C27863E" w:rsidR="00510544" w:rsidRPr="0054421C" w:rsidRDefault="00510544" w:rsidP="007E25F0">
      <w:r w:rsidRPr="0054421C">
        <w:t>The EIA shall provide information on potential impacts (direct, indirect and cumulative) and their magnitude and frequency on physical, biological, social</w:t>
      </w:r>
      <w:r w:rsidRPr="0054421C">
        <w:rPr>
          <w:rFonts w:ascii="Cambria Math" w:hAnsi="Cambria Math" w:cs="Cambria Math"/>
        </w:rPr>
        <w:t>‐</w:t>
      </w:r>
      <w:r w:rsidRPr="0054421C">
        <w:t>economic</w:t>
      </w:r>
      <w:r w:rsidRPr="0054421C">
        <w:rPr>
          <w:rFonts w:ascii="Cambria Math" w:hAnsi="Cambria Math" w:cs="Cambria Math"/>
        </w:rPr>
        <w:t>‐</w:t>
      </w:r>
      <w:r w:rsidRPr="0054421C">
        <w:t xml:space="preserve">cultural resources resulting from construction, operation and a look ahead towards closure issues of the proposed project and associated on-site and off-site facilities (e.g., access roads, borrow pits, workers camps if any, transportation and storage of construction equipment and materials) if </w:t>
      </w:r>
      <w:r w:rsidR="007206DD" w:rsidRPr="0054421C">
        <w:t>relevant</w:t>
      </w:r>
      <w:r w:rsidRPr="0054421C">
        <w:t>.</w:t>
      </w:r>
    </w:p>
    <w:p w14:paraId="49CDF226" w14:textId="77777777" w:rsidR="00510544" w:rsidRPr="0054421C" w:rsidRDefault="00510544" w:rsidP="007E25F0">
      <w:r w:rsidRPr="0054421C">
        <w:t>The EIA shall identify which impacts are significant and the criteria used to make this judgment. Critical data input from Project description and environmental baseline analysis shall be used as the baseline upon which potential impacts are forecast. The EIA shall also identify sources of data used and the uncertainties associated with the outputs of each method used.</w:t>
      </w:r>
    </w:p>
    <w:p w14:paraId="7CCF72A5" w14:textId="77777777" w:rsidR="00510544" w:rsidRPr="0054421C" w:rsidRDefault="00510544" w:rsidP="007E25F0">
      <w:pPr>
        <w:pStyle w:val="ListParagraph"/>
        <w:numPr>
          <w:ilvl w:val="0"/>
          <w:numId w:val="80"/>
        </w:numPr>
      </w:pPr>
      <w:r w:rsidRPr="0054421C">
        <w:t>Air and Climate: potential impacts to air resources shall be described including impacts on ambient air quality and any sensitive receptors</w:t>
      </w:r>
    </w:p>
    <w:p w14:paraId="3D6E11C9" w14:textId="77777777" w:rsidR="00510544" w:rsidRPr="0054421C" w:rsidRDefault="00510544" w:rsidP="007E25F0">
      <w:pPr>
        <w:pStyle w:val="ListParagraph"/>
        <w:numPr>
          <w:ilvl w:val="0"/>
          <w:numId w:val="80"/>
        </w:numPr>
      </w:pPr>
      <w:r w:rsidRPr="0054421C">
        <w:t xml:space="preserve">Noise and Vibration: potential impacts from noise shall be described in the project area, particularly for nearby communities; potential vibration for any blasting or movement of heavy equipment; overall assessment of significance of direct, indirect and cumulative impacts for all phases of the proposed project based upon analysis of magnitude, frequency, scope and duration. </w:t>
      </w:r>
    </w:p>
    <w:p w14:paraId="42AD30CC" w14:textId="77777777" w:rsidR="00510544" w:rsidRPr="0054421C" w:rsidRDefault="00510544" w:rsidP="007E25F0">
      <w:pPr>
        <w:pStyle w:val="ListParagraph"/>
        <w:numPr>
          <w:ilvl w:val="0"/>
          <w:numId w:val="80"/>
        </w:numPr>
      </w:pPr>
      <w:r w:rsidRPr="0054421C">
        <w:t>Aesthetic and visual resources: potential impacts to aesthetic resources shall be described including impacts on visual resources and landscapes; overall assessment of significance of direct, indirect and cumulative impacts for all phases of the proposed project based upon analysis of magnitude, frequency, scope and duration.</w:t>
      </w:r>
    </w:p>
    <w:p w14:paraId="0935E7B7" w14:textId="77777777" w:rsidR="00510544" w:rsidRPr="0054421C" w:rsidRDefault="00510544" w:rsidP="007E25F0">
      <w:pPr>
        <w:pStyle w:val="ListParagraph"/>
        <w:numPr>
          <w:ilvl w:val="0"/>
          <w:numId w:val="80"/>
        </w:numPr>
      </w:pPr>
      <w:r w:rsidRPr="0054421C">
        <w:t>Biological Impacts: potential impacts to biological resources: vegetation/flora and associated ecosystems; deforestation or wetlands destruction; other vegetative type conversions; direct vegetative removal for roads, rights of way and substation locations; spread of noxious or invasive species; overall assessment of significance of direct, indirect and cumulative impacts for all phases of the proposed project based upon analysis of magnitude, frequency, scope and duration in context.</w:t>
      </w:r>
    </w:p>
    <w:p w14:paraId="740716A4" w14:textId="77777777" w:rsidR="00510544" w:rsidRPr="0054421C" w:rsidRDefault="00510544" w:rsidP="007E25F0">
      <w:pPr>
        <w:pStyle w:val="ListParagraph"/>
        <w:numPr>
          <w:ilvl w:val="0"/>
          <w:numId w:val="80"/>
        </w:numPr>
      </w:pPr>
      <w:r w:rsidRPr="0054421C">
        <w:t>Aquatic and terrestrial wildlife/fauna and associated ecosystems: describe and quantify potential impacts; loss of habitat; disturbance of aquatic resources during construction, operations, or maintenance activities; wildlife resources, paying particular attention to the Avifauna Risk Assessment that is presented in the REA and the issues of protected areas; design features to inherently reduce or avoid the potential for electrocution such as the distances between electrified components and insulators; the routing through high bird-use areas/habitats and the use of deterrents and line markers; and the prevention of nesting and perching features wherever possible; loss of habitat, migratory routes/corridors, and breeding areas due to changes in vegetative cover/wetlands loss; disturbance of habitat, migratory routes/corridors and breeding areas due to project construction, operation, and maintenance, recreational use, and human settlement associated with the project (e.g., noise, vibration, illumination, vehicular movement); loss or contamination of drinking water for wildlife species; overall assessment of significance of direct, indirect and cumulative impacts for all phases of the proposed project based upon analysis of magnitude, frequency, scope and duration in context</w:t>
      </w:r>
    </w:p>
    <w:p w14:paraId="4EFC9680" w14:textId="77777777" w:rsidR="00510544" w:rsidRPr="0054421C" w:rsidRDefault="00510544" w:rsidP="007E25F0">
      <w:pPr>
        <w:pStyle w:val="ListParagraph"/>
        <w:numPr>
          <w:ilvl w:val="0"/>
          <w:numId w:val="80"/>
        </w:numPr>
      </w:pPr>
      <w:r w:rsidRPr="0054421C">
        <w:t>Endangered or Threatened Species: Describe and quantify impacts to endangered or threatened species or habitats; Biodiversity; Individual species (with special emphasis on endemic, rare, threatened and endangered species); Overall assessment of significance of direct, indirect and cumulative impacts for all phases of the proposed project based upon analysis of magnitude, frequency, scope and duration in context. See more discussions on Avifauna Aspects below under section 8.6 on Key Environmental Impacts and Mitigation.</w:t>
      </w:r>
    </w:p>
    <w:p w14:paraId="4B268F2E" w14:textId="77777777" w:rsidR="00510544" w:rsidRPr="0054421C" w:rsidRDefault="00510544" w:rsidP="007E25F0">
      <w:pPr>
        <w:pStyle w:val="ListParagraph"/>
        <w:numPr>
          <w:ilvl w:val="0"/>
          <w:numId w:val="80"/>
        </w:numPr>
      </w:pPr>
      <w:r w:rsidRPr="0054421C">
        <w:lastRenderedPageBreak/>
        <w:t xml:space="preserve">Protected Areas and important Natural Habitats: impacts on the integrity of any protected areas and other important natural habitats and their ability to support the representative interest for which they were notified and a review of sensitive natural habitats must be completed along the transmission line route. </w:t>
      </w:r>
    </w:p>
    <w:p w14:paraId="214FBA05" w14:textId="77777777" w:rsidR="00510544" w:rsidRPr="0054421C" w:rsidRDefault="00510544" w:rsidP="007E25F0">
      <w:pPr>
        <w:pStyle w:val="ListParagraph"/>
        <w:numPr>
          <w:ilvl w:val="0"/>
          <w:numId w:val="80"/>
        </w:numPr>
      </w:pPr>
      <w:r w:rsidRPr="0054421C">
        <w:t>Social</w:t>
      </w:r>
      <w:r w:rsidRPr="005A352F">
        <w:rPr>
          <w:rFonts w:ascii="Cambria Math" w:hAnsi="Cambria Math" w:cs="Cambria Math"/>
        </w:rPr>
        <w:t>‐</w:t>
      </w:r>
      <w:r w:rsidRPr="0054421C">
        <w:t>Economic</w:t>
      </w:r>
      <w:r w:rsidRPr="005A352F">
        <w:rPr>
          <w:rFonts w:ascii="Cambria Math" w:hAnsi="Cambria Math" w:cs="Cambria Math"/>
        </w:rPr>
        <w:t>‐</w:t>
      </w:r>
      <w:r w:rsidRPr="0054421C">
        <w:t>Cultural Impacts: The ESIA shall assess potential positive and negative impacts to socio-economic</w:t>
      </w:r>
      <w:r w:rsidRPr="005A352F">
        <w:rPr>
          <w:rFonts w:ascii="Cambria Math" w:hAnsi="Cambria Math" w:cs="Cambria Math"/>
        </w:rPr>
        <w:t>‐</w:t>
      </w:r>
      <w:r w:rsidRPr="0054421C">
        <w:t>cultural resources including: socio</w:t>
      </w:r>
      <w:r w:rsidRPr="005A352F">
        <w:rPr>
          <w:rFonts w:ascii="Cambria Math" w:hAnsi="Cambria Math" w:cs="Cambria Math"/>
        </w:rPr>
        <w:t>‐</w:t>
      </w:r>
      <w:r w:rsidRPr="0054421C">
        <w:t>economic conditions; increased individual incomes; direct employment at the project; indirect employment generated by project activities; other economic activities stimulated in the community as a result of the project; employment opportunities for local residents; displacement or disruption of people’s livelihoods (e.g., fishing, hunting, grazing, farming, forestry and tourism); public finance requirements – will more infrastructure need to be built and maintained to meet the demands of increased population; impacts on public health; creation of new electromagnetic fields near residences, including their strength and extent; potential for induced or conducted currents along the transmission right</w:t>
      </w:r>
      <w:r w:rsidRPr="005A352F">
        <w:rPr>
          <w:rFonts w:ascii="Cambria Math" w:hAnsi="Cambria Math" w:cs="Cambria Math"/>
        </w:rPr>
        <w:t>‐</w:t>
      </w:r>
      <w:r w:rsidRPr="0054421C">
        <w:t>of</w:t>
      </w:r>
      <w:r w:rsidRPr="005A352F">
        <w:rPr>
          <w:rFonts w:ascii="Cambria Math" w:hAnsi="Cambria Math" w:cs="Cambria Math"/>
        </w:rPr>
        <w:t>‐</w:t>
      </w:r>
      <w:r w:rsidRPr="0054421C">
        <w:t>way from electric and magnetic fields; impacts on worker health and safety; occupational diseases due to exposure to dust and other project related activities such as handling of explosives, solvents, petroleum products, etc.; Identification of physical risks and safety aspects; potential for fires; overall assessment of significance of direct, indirect and cumulative impacts; for all phases of the proposed project based upon analysis of magnitude, frequency, scope and duration in context.</w:t>
      </w:r>
    </w:p>
    <w:p w14:paraId="0AA01149" w14:textId="77777777" w:rsidR="00510544" w:rsidRPr="0054421C" w:rsidRDefault="00510544" w:rsidP="007E25F0">
      <w:pPr>
        <w:pStyle w:val="ListParagraph"/>
        <w:numPr>
          <w:ilvl w:val="0"/>
          <w:numId w:val="80"/>
        </w:numPr>
      </w:pPr>
      <w:r w:rsidRPr="0054421C">
        <w:t>Infrastructure: Transportation infrastructure: potential impacts of transportation and traffic patterns on existing roads and related aspects as may be relevant such as run-off into rivers, noise issues etc. other potential issues such as interference with community infrastructure should also be covered here.</w:t>
      </w:r>
    </w:p>
    <w:p w14:paraId="39C3CB3A" w14:textId="77777777" w:rsidR="00510544" w:rsidRPr="0054421C" w:rsidRDefault="00510544" w:rsidP="007E25F0">
      <w:pPr>
        <w:pStyle w:val="ListParagraph"/>
        <w:numPr>
          <w:ilvl w:val="0"/>
          <w:numId w:val="80"/>
        </w:numPr>
      </w:pPr>
      <w:r w:rsidRPr="0054421C">
        <w:t>Cultural, archaeological, ceremonial and historic and resources: damage during construction; visual or audible elements that diminish integrity; loss of medicinal plants or traditional use areas</w:t>
      </w:r>
    </w:p>
    <w:p w14:paraId="27584245" w14:textId="77777777" w:rsidR="00510544" w:rsidRPr="0054421C" w:rsidRDefault="00510544" w:rsidP="007E25F0">
      <w:pPr>
        <w:pStyle w:val="ListParagraph"/>
        <w:numPr>
          <w:ilvl w:val="0"/>
          <w:numId w:val="80"/>
        </w:numPr>
      </w:pPr>
      <w:r w:rsidRPr="0054421C">
        <w:t>Land Use: any changes.</w:t>
      </w:r>
    </w:p>
    <w:p w14:paraId="7FF30E81" w14:textId="77777777" w:rsidR="00510544" w:rsidRPr="0054421C" w:rsidRDefault="00510544" w:rsidP="007E25F0">
      <w:pPr>
        <w:pStyle w:val="Heading4"/>
      </w:pPr>
      <w:r w:rsidRPr="0054421C">
        <w:t xml:space="preserve">Mitigation and Monitoring </w:t>
      </w:r>
    </w:p>
    <w:p w14:paraId="2A8068F8" w14:textId="77777777" w:rsidR="00510544" w:rsidRPr="0054421C" w:rsidRDefault="00510544" w:rsidP="007E25F0">
      <w:r w:rsidRPr="0054421C">
        <w:t>This section of the EIA must include measures designed to mitigate potential adverse impacts to physical, biological and social</w:t>
      </w:r>
      <w:r w:rsidRPr="0054421C">
        <w:rPr>
          <w:rFonts w:ascii="Cambria Math" w:hAnsi="Cambria Math" w:cs="Cambria Math"/>
        </w:rPr>
        <w:t>‐</w:t>
      </w:r>
      <w:r w:rsidRPr="0054421C">
        <w:t>economic</w:t>
      </w:r>
      <w:r w:rsidRPr="0054421C">
        <w:rPr>
          <w:rFonts w:ascii="Cambria Math" w:hAnsi="Cambria Math" w:cs="Cambria Math"/>
        </w:rPr>
        <w:t>‐</w:t>
      </w:r>
      <w:r w:rsidRPr="0054421C">
        <w:t>cultural resources from construction, operation and closure of the proposed project. These shall include measures to avoid and prevent, and if needed, to reduce or minimize adverse impacts. The project proponent must include measures considered to be “best practices” in the design of all alternatives, compliant to World Bank Safeguards policies and EHS Guidelines. Here and/or in the Environmental Management Plan section, proposed mitigation shall be described in auditable terms and at a level of detail sufficient to demonstrate its effectiveness in addressing the concern or performance criterion, including its anticipated level of effectiveness and/or measurable performance, and design specifications.</w:t>
      </w:r>
    </w:p>
    <w:p w14:paraId="1B47C08C" w14:textId="77777777" w:rsidR="00510544" w:rsidRPr="0054421C" w:rsidRDefault="00510544" w:rsidP="007E25F0">
      <w:r w:rsidRPr="0054421C">
        <w:t>The monitoring plan must include monitoring throughout the life of the project for each potential mitigation to confirm the effectiveness of the measure and support contingency plans to provide assurance that the project, at the site preparation, construction, operation, expansion, and closure stages will meet applicable environmental requirements/standards by law, and fall within the limits of impacts deemed acceptable upon approval of the EIA. Some important items to address in the mitigation plan and associated monitoring plans include, but are not limited to the following:</w:t>
      </w:r>
    </w:p>
    <w:p w14:paraId="2AB27528" w14:textId="77777777" w:rsidR="00510544" w:rsidRPr="0054421C" w:rsidRDefault="00510544" w:rsidP="007E25F0">
      <w:pPr>
        <w:pStyle w:val="ListParagraph"/>
        <w:numPr>
          <w:ilvl w:val="0"/>
          <w:numId w:val="80"/>
        </w:numPr>
      </w:pPr>
      <w:r w:rsidRPr="0054421C">
        <w:t>Workers to show respect to the local populations and their culture and social rules; measures proposed to protect public from failure of proposed facilities; design and operational measures to avoid or reduce risk; measures to exclude public from hazardous areas; development of an occupational health, industrial safety and accidents; prevention program with appropriate accident prevention program, reporting and periodic review including provision of routine training and testing, and proper safety equipment such as hearing protection, hard hats, steel</w:t>
      </w:r>
      <w:r w:rsidRPr="005A352F">
        <w:rPr>
          <w:rFonts w:ascii="Cambria Math" w:hAnsi="Cambria Math" w:cs="Cambria Math"/>
        </w:rPr>
        <w:t>‐</w:t>
      </w:r>
      <w:r w:rsidRPr="0054421C">
        <w:t xml:space="preserve">toed shoes, safety railings, fall arrestors etc.  </w:t>
      </w:r>
    </w:p>
    <w:p w14:paraId="1B453F26" w14:textId="77777777" w:rsidR="00510544" w:rsidRPr="0054421C" w:rsidRDefault="00510544" w:rsidP="007E25F0">
      <w:pPr>
        <w:pStyle w:val="Heading4"/>
      </w:pPr>
      <w:r w:rsidRPr="0054421C">
        <w:lastRenderedPageBreak/>
        <w:t>Environmental Management Plan</w:t>
      </w:r>
    </w:p>
    <w:p w14:paraId="4A945073" w14:textId="77777777" w:rsidR="00510544" w:rsidRPr="0054421C" w:rsidRDefault="00510544" w:rsidP="007E25F0">
      <w:r w:rsidRPr="0054421C">
        <w:t xml:space="preserve">The EIA shall include an Environmental Management Plan to prevent, mitigate and monitor each potential impact identified in the EIA. Plans will describe actions to be taken in sufficient detail to provide a basis for subsequent auditing of compliance with commitments made in the EIA process including who is responsible, how and when it will be implemented, what will be done and what results will be achieved, why it is being done, and how to know whether it is effective in addressing the underlying concerns. </w:t>
      </w:r>
    </w:p>
    <w:p w14:paraId="36DF15BC" w14:textId="77777777" w:rsidR="00510544" w:rsidRPr="0054421C" w:rsidRDefault="00510544" w:rsidP="007E25F0">
      <w:r w:rsidRPr="0054421C">
        <w:t>The Environmental Management Plan shall have the following elements:</w:t>
      </w:r>
    </w:p>
    <w:p w14:paraId="27518B7D" w14:textId="77777777" w:rsidR="00510544" w:rsidRPr="0054421C" w:rsidRDefault="00510544" w:rsidP="007E25F0">
      <w:pPr>
        <w:pStyle w:val="ListParagraph"/>
        <w:numPr>
          <w:ilvl w:val="0"/>
          <w:numId w:val="80"/>
        </w:numPr>
      </w:pPr>
      <w:r w:rsidRPr="0054421C">
        <w:t>Overview of Environmental Management Plan organization and policy; project management and how environmental management and organization relates to overall project responsibility. Describe the personnel and performance accountability system for design, operation and maintenance for implementation of mitigation and monitoring measures; including commitment to continuous improvement, control and environmental monitoring and good relationship with neighbouring populations and countries, as well as the commitment to internal controls such as compliance and environmental monitoring and routine audits. Include all monitoring, inspections and management, as per the REA EMP approach to management and inspections throughout the various project partners, from Client to EPC Contractor.</w:t>
      </w:r>
    </w:p>
    <w:p w14:paraId="7E610B1B" w14:textId="77777777" w:rsidR="00510544" w:rsidRPr="0054421C" w:rsidRDefault="00510544" w:rsidP="007E25F0">
      <w:pPr>
        <w:pStyle w:val="ListParagraph"/>
        <w:numPr>
          <w:ilvl w:val="0"/>
          <w:numId w:val="80"/>
        </w:numPr>
      </w:pPr>
      <w:r w:rsidRPr="0054421C">
        <w:t>Contingency Plans shall be prepared and described to address a) failure to meet specific performance criteria established by law or necessary for the project to meet its commitments in the EIA (as per EMP Penalty system etc) and b) respond to natural and other risks previously identified and mitigated in the EIA in the event reasonable and feasible mitigation measures to address the risks are inadequate.</w:t>
      </w:r>
    </w:p>
    <w:p w14:paraId="6BF3FCB2" w14:textId="77777777" w:rsidR="00510544" w:rsidRPr="0054421C" w:rsidRDefault="00510544" w:rsidP="007E25F0">
      <w:r w:rsidRPr="0054421C">
        <w:t>Public Consultations and Disclosure</w:t>
      </w:r>
    </w:p>
    <w:p w14:paraId="0A323C77" w14:textId="77777777" w:rsidR="00510544" w:rsidRPr="0054421C" w:rsidRDefault="00510544" w:rsidP="007E25F0">
      <w:r w:rsidRPr="0054421C">
        <w:t xml:space="preserve">Describe the public consultations process followed, including a summary of key issues/concerns raised and how they were addressed. Ensure consultations with Project Affected People, civil society, Avian experts (especially while developing mitigation measures in hot spots identified during the EIA process) at least twice: </w:t>
      </w:r>
      <w:r w:rsidRPr="0054421C">
        <w:rPr>
          <w:color w:val="000000"/>
        </w:rPr>
        <w:t>(a) shortly after environmental screening and before the terms of reference for the EA are finalized; and (b) once a draft EA report is prepared. In addition, develop guidance for NTCs to consult with such groups throughout project implementation as necessary to address EA-related issues that affect them.</w:t>
      </w:r>
    </w:p>
    <w:p w14:paraId="44466830" w14:textId="77777777" w:rsidR="00510544" w:rsidRPr="0054421C" w:rsidRDefault="00510544" w:rsidP="007E25F0">
      <w:r w:rsidRPr="0054421C">
        <w:t>Annexes</w:t>
      </w:r>
    </w:p>
    <w:p w14:paraId="1DB34745" w14:textId="5C17D3CD" w:rsidR="00807888" w:rsidRPr="0054421C" w:rsidRDefault="00510544" w:rsidP="007E25F0">
      <w:r w:rsidRPr="0054421C">
        <w:t>These shall be numbered and duly referenced in the text, to include Public Consultation: public consultation plan, target audience, approaches and methods, feedback incorporation etc; see Consultation Guidance Plan; technical supporting documents, maps etc; references: List of all references, (books, articles, technical reports and other information sources) cited in the ESIA.</w:t>
      </w:r>
      <w:r w:rsidR="00807888" w:rsidRPr="0054421C">
        <w:t xml:space="preserve"> </w:t>
      </w:r>
    </w:p>
    <w:p w14:paraId="1DB34746" w14:textId="3D763662" w:rsidR="004C64DB" w:rsidRPr="000420C8" w:rsidRDefault="004C64DB" w:rsidP="007E25F0">
      <w:pPr>
        <w:pStyle w:val="Heading2"/>
      </w:pPr>
      <w:bookmarkStart w:id="368" w:name="_Ref361572607"/>
      <w:bookmarkStart w:id="369" w:name="_Toc378504827"/>
      <w:r w:rsidRPr="000420C8">
        <w:t>Guidance for Alignment Changes</w:t>
      </w:r>
      <w:bookmarkEnd w:id="368"/>
      <w:bookmarkEnd w:id="369"/>
    </w:p>
    <w:p w14:paraId="222B30BF" w14:textId="77777777" w:rsidR="00510544" w:rsidRPr="0054421C" w:rsidRDefault="00510544" w:rsidP="007E25F0">
      <w:r w:rsidRPr="0054421C">
        <w:t>To date in the Project development, starting with the Feasibility Study, a 2km wide Corridor of Interest has been established, with the idea being that the final TL will be constructed within this linear area. It is assumed that this CoI was arrived at by progressive analysis of in effect joining together the infrastructure required to form the Project and essentially the power source and power destination. The selection of such a corridor takes into account aspects such as the shortest feasible route (to minimise cost) and a range of constructability issues including topography; physical constraints; access; geology and soil type; protected or other sensitive or no-go areas; existing infrastructure and communities and the like. The overall alignment followed as much linear infrastructure as feasible, to reduce impacts on undeveloped areas of land.</w:t>
      </w:r>
    </w:p>
    <w:p w14:paraId="6DF9DC8F" w14:textId="77777777" w:rsidR="00510544" w:rsidRPr="0054421C" w:rsidRDefault="00510544" w:rsidP="007E25F0">
      <w:r w:rsidRPr="0054421C">
        <w:t xml:space="preserve">This CoI was then assessed in the ESIA and associated pESIAs and was generally found to be an acceptable alignment and of sufficient width to allow ‘minor’ route modifications to avoid sensitive or valuable features, including the precise location of associated infrastructure, such as towers and sub-stations. However, it has </w:t>
      </w:r>
      <w:r w:rsidRPr="0054421C">
        <w:lastRenderedPageBreak/>
        <w:t xml:space="preserve">come to light during this REA that some Clients may want to make modifications to this alignment to avoid issues like security installations and cultural issues such as enclaves of ethnic populations and areas where national boundaries have historic issues with their positioning. </w:t>
      </w:r>
    </w:p>
    <w:p w14:paraId="258F5D9A" w14:textId="77777777" w:rsidR="00510544" w:rsidRPr="0054421C" w:rsidRDefault="00510544" w:rsidP="007E25F0">
      <w:r w:rsidRPr="0054421C">
        <w:t>In theory, it would be very advantageous to have all the sensitive features and ‘hot-spots’ identified and mapped out across a wide area, such that potential route changes could be evaluated. In practice, however, this is seldom achievable as the effort and cost of doing this would be high and also the route change could still lie outside this wider zone if a large deviation were to be enacted. This section therefore presents guidance on the approach to assessing route changes.</w:t>
      </w:r>
    </w:p>
    <w:p w14:paraId="080695F8" w14:textId="77777777" w:rsidR="00510544" w:rsidRPr="0054421C" w:rsidRDefault="00510544" w:rsidP="007E25F0">
      <w:r w:rsidRPr="0054421C">
        <w:t>If an exact alignment is proposed by a Client at commencement of the country-specific ESIAs, then this new corridor should be assessed as part of the ESIA, in a fairly standard manner and no particular issues are envisaged. If however a Client seeks to avoid a particular site or feature there may be a need to develop a new CoI around the avoidance area. The approach for assessing this should involve approaches including:</w:t>
      </w:r>
    </w:p>
    <w:p w14:paraId="7FB40755" w14:textId="77777777" w:rsidR="00510544" w:rsidRPr="0054421C" w:rsidRDefault="00510544" w:rsidP="007E25F0">
      <w:pPr>
        <w:pStyle w:val="ListParagraph"/>
        <w:numPr>
          <w:ilvl w:val="0"/>
          <w:numId w:val="80"/>
        </w:numPr>
      </w:pPr>
      <w:r w:rsidRPr="0054421C">
        <w:t xml:space="preserve">The ability to screen potential </w:t>
      </w:r>
      <w:proofErr w:type="gramStart"/>
      <w:r w:rsidRPr="0054421C">
        <w:t>CoIs</w:t>
      </w:r>
      <w:proofErr w:type="gramEnd"/>
      <w:r w:rsidRPr="0054421C">
        <w:t xml:space="preserve"> for statutorily protected sites such as National Parks, Ramsar sites, protected habitats or valuable sites and habitats that support protected species at either international or national level, vulnerable species etc. Therefore, a data collection and mapping exercise is required, which could involve acquisition of new satellite or aerial imagery, consultation with relevant stakeholders such as Environmental Protection Ministries/Agencies and ground-truthing/field survey.</w:t>
      </w:r>
    </w:p>
    <w:p w14:paraId="388A4995" w14:textId="77777777" w:rsidR="00510544" w:rsidRPr="0054421C" w:rsidRDefault="00510544" w:rsidP="007E25F0">
      <w:pPr>
        <w:pStyle w:val="ListParagraph"/>
        <w:numPr>
          <w:ilvl w:val="0"/>
          <w:numId w:val="80"/>
        </w:numPr>
      </w:pPr>
      <w:r w:rsidRPr="0054421C">
        <w:t>Collection of data on socio-economic and cultural issues and values, community infrastructure etc, so as to minimise potential adverse issues.</w:t>
      </w:r>
    </w:p>
    <w:p w14:paraId="2C359CCA" w14:textId="77777777" w:rsidR="00510544" w:rsidRPr="0054421C" w:rsidRDefault="00510544" w:rsidP="007E25F0">
      <w:pPr>
        <w:pStyle w:val="ListParagraph"/>
        <w:numPr>
          <w:ilvl w:val="0"/>
          <w:numId w:val="80"/>
        </w:numPr>
      </w:pPr>
      <w:r w:rsidRPr="0054421C">
        <w:t>Collection and analysis of data on geology, topography and soil and water resources.</w:t>
      </w:r>
    </w:p>
    <w:p w14:paraId="1DB3474E" w14:textId="1FCCCC0C" w:rsidR="004C64DB" w:rsidRPr="0054421C" w:rsidRDefault="00510544" w:rsidP="007E25F0">
      <w:r w:rsidRPr="0054421C">
        <w:t xml:space="preserve">In summary, an analysis requires to be performed that ‘funnels’ down the E&amp;S issues, commencing with a broad or high level screening, sequentially down to a final established CoI, that can be the subject of an individual ESIA. </w:t>
      </w:r>
      <w:proofErr w:type="gramStart"/>
      <w:r w:rsidRPr="0054421C">
        <w:t>As cited in this REA there is considered to be a certain amount of inherent flexibility around TL routing, as there is little definitive guidance in this technical area.</w:t>
      </w:r>
      <w:proofErr w:type="gramEnd"/>
      <w:r w:rsidRPr="0054421C">
        <w:t xml:space="preserve"> In other words, there are precedents of avoiding community residential and other sensitive sites, but there is little in the way of absolute protocol that determines the distance of power line infrastructure to community infrastructure, housing etc. and these aspects require to be resolved on a case-by-case basis, taking into account local issues, landscapes and other ‘design drivers’. Within the international literature and research into power lines, sub stations and related power infrastructure that is capable of emitting magnetic fields, there is little in the way of absolute guidance or standards that determine the proximity of housing or other land uses to power infrastructure. An indicative reference of a 1km distance is considered useful in appraising route modifications, so ESIA Consultants could use this figure as a guide when screening and assessing alignment changes.</w:t>
      </w:r>
      <w:r w:rsidR="004501F0" w:rsidRPr="0054421C">
        <w:t xml:space="preserve"> </w:t>
      </w:r>
    </w:p>
    <w:p w14:paraId="1DB3474F" w14:textId="46AFA308" w:rsidR="004C64DB" w:rsidRPr="0054421C" w:rsidRDefault="004C64DB" w:rsidP="007E25F0">
      <w:pPr>
        <w:pStyle w:val="Heading2"/>
      </w:pPr>
      <w:bookmarkStart w:id="370" w:name="_Ref360711458"/>
      <w:bookmarkStart w:id="371" w:name="_Toc378504828"/>
      <w:r w:rsidRPr="0054421C">
        <w:t>Key Environmental Impacts and Mitigation</w:t>
      </w:r>
      <w:bookmarkEnd w:id="370"/>
      <w:bookmarkEnd w:id="371"/>
    </w:p>
    <w:p w14:paraId="76AD7D44" w14:textId="77777777" w:rsidR="003907A4" w:rsidRPr="003907A4" w:rsidRDefault="003907A4" w:rsidP="007E25F0">
      <w:r w:rsidRPr="003907A4">
        <w:t xml:space="preserve">The four initial pESIAs completed for each of the countries include a detailed analysis of anticipated project impacts, where possible. For the purpose of the EMP, impacts have been summarized for the construction phase with their key mitigation measures below in Table 8 1. It must be recognized at this stage that the routing and amount of engineering and Project design detail available to date is only at a feasibility stage and as explained elsewhere the whole range of construction-related aspects such as roads, laydown yards and camps have yet to be determined, and will only be determined during the detailed design stage. </w:t>
      </w:r>
    </w:p>
    <w:p w14:paraId="78AB8539" w14:textId="77777777" w:rsidR="003907A4" w:rsidRPr="003907A4" w:rsidRDefault="003907A4" w:rsidP="007E25F0">
      <w:r w:rsidRPr="003907A4">
        <w:t xml:space="preserve">From a consideration of the work undertaken to date, it is considered that there are no ‘show stoppers’ i.e. potentially significant adverse impacts that have been identified that cannot be avoided or mitigated. The ‘hot spots’ established to date include the sites and habitats that are important to birds and these were studied in the IEL ESIA and specialist avifauna report, which concluded that further fieldwork was required to evaluate potential effects in more detail and develop mitigation and management plans. This work will be undertaken as part of the four country-specific ESIAs to be undertaken on behalf of the Client organisations. Other potential issues relate to proximity to settlements and routing through agricultural lands. Until the detailed ESIAs are </w:t>
      </w:r>
      <w:r w:rsidRPr="003907A4">
        <w:lastRenderedPageBreak/>
        <w:t>performed it is not possible to quantify these potential effects and categorically state their level of impact. However, given that there is inherently a 2km wide corridor within which the TL will be constructed, that width is considered generally large enough to be able to avoid sensitive features such as houses, socially sensitive buildings and the like.</w:t>
      </w:r>
    </w:p>
    <w:p w14:paraId="6722CEB8" w14:textId="77777777" w:rsidR="003907A4" w:rsidRPr="003907A4" w:rsidRDefault="003907A4" w:rsidP="007E25F0">
      <w:r w:rsidRPr="003907A4">
        <w:t xml:space="preserve">Issues of agricultural land appears at this stage to be manageable, as the key constraints associated with power lines relate to a maximum clearance height and therefore, within reason, many agricultural practices can continue within the CoI and the RoW will not be sterilised in terms of land use or vegetation clearance. Worldwide typical standards and guidelines routinely cite vegetation that is not capable of growing beyond a height of 4-5m is allowable under power lines and therefore agricultural crops and livestock practices should remain unaffected. </w:t>
      </w:r>
    </w:p>
    <w:p w14:paraId="3D616227" w14:textId="77777777" w:rsidR="003907A4" w:rsidRPr="00A72AA3" w:rsidRDefault="003907A4" w:rsidP="007E25F0">
      <w:r w:rsidRPr="00A72AA3">
        <w:t>Avifauna aspects</w:t>
      </w:r>
    </w:p>
    <w:p w14:paraId="5BFF4EEE" w14:textId="77777777" w:rsidR="003907A4" w:rsidRPr="003907A4" w:rsidRDefault="003907A4" w:rsidP="007E25F0">
      <w:r w:rsidRPr="003907A4">
        <w:t>This section of guidance has been prepared in view of the avifauna interest identified along the route, as presented previously, namely the IBAs and Ramsar site, to ensure that sufficient coverage is given to this issue in the forthcoming ESIAs.</w:t>
      </w:r>
    </w:p>
    <w:p w14:paraId="6C83D55A" w14:textId="77777777" w:rsidR="003907A4" w:rsidRPr="003907A4" w:rsidRDefault="003907A4" w:rsidP="007E25F0">
      <w:r w:rsidRPr="003907A4">
        <w:t xml:space="preserve">The Avifauna Study was prepared by avifauna specialists, who are knowledgeable about bird species and their habitats and breeding and migration aspects within ornithology. They are also knowledgeable about the potential electrocution aspects of power projects and recommended techniques and designs that inherently reduce or eliminate electrocution risk. Reference to this study and the range of literature available in the scientific community, as can be found on the www, needs to be made such that this issue is fully taken into consideration in the design and environmental assessment of the Project. The other main aspect of bird strike should also be addressed in a similar manner; there are a range of approaches, techniques and specific equipment (eg markers, diverters and colours) that are available to inherently reduce the chance of bird strike. </w:t>
      </w:r>
    </w:p>
    <w:p w14:paraId="189CD62F" w14:textId="77777777" w:rsidR="003907A4" w:rsidRPr="003907A4" w:rsidRDefault="003907A4" w:rsidP="007E25F0">
      <w:r w:rsidRPr="003907A4">
        <w:t>Consequently the ESIA Consultants need to ensure that the requisite ornithological expertise is available or contractually engaged into their ESIA team. Full reference and adherence to the findings and recommendations made in the Avifauna Study shall be made accordingly. Site visits shall be made to each of the identified bird habitat sites and a specific assessment conducted of all the relevant issues such as:</w:t>
      </w:r>
    </w:p>
    <w:p w14:paraId="53D17F8C" w14:textId="5884F35D" w:rsidR="003907A4" w:rsidRPr="00A72AA3" w:rsidRDefault="003907A4" w:rsidP="007E25F0">
      <w:pPr>
        <w:pStyle w:val="ListParagraph"/>
        <w:numPr>
          <w:ilvl w:val="0"/>
          <w:numId w:val="82"/>
        </w:numPr>
      </w:pPr>
      <w:r w:rsidRPr="00A72AA3">
        <w:t>The precise alignment of the TL, in relation to flight directions, numbers and bird species</w:t>
      </w:r>
    </w:p>
    <w:p w14:paraId="2716F9B9" w14:textId="64B30272" w:rsidR="003907A4" w:rsidRPr="00A72AA3" w:rsidRDefault="003907A4" w:rsidP="007E25F0">
      <w:pPr>
        <w:pStyle w:val="ListParagraph"/>
        <w:numPr>
          <w:ilvl w:val="0"/>
          <w:numId w:val="82"/>
        </w:numPr>
      </w:pPr>
      <w:r w:rsidRPr="00A72AA3">
        <w:t>The exact location of towers and other infrastructure, in terms of habitat features and likely number of birds, their interest in the site such as migratory feeding stop over, breeding locations and other habitat-related aspects</w:t>
      </w:r>
    </w:p>
    <w:p w14:paraId="3776FC35" w14:textId="22D4F678" w:rsidR="003907A4" w:rsidRPr="00A72AA3" w:rsidRDefault="003907A4" w:rsidP="007E25F0">
      <w:pPr>
        <w:pStyle w:val="ListParagraph"/>
        <w:numPr>
          <w:ilvl w:val="0"/>
          <w:numId w:val="82"/>
        </w:numPr>
      </w:pPr>
      <w:r w:rsidRPr="00A72AA3">
        <w:t>Habitat and species evaluation of the construction aspects, such as access, ground disturbance, soil management, and any other relevant issues</w:t>
      </w:r>
    </w:p>
    <w:p w14:paraId="70B95F91" w14:textId="27B69D0E" w:rsidR="003907A4" w:rsidRPr="00A72AA3" w:rsidRDefault="003907A4" w:rsidP="007E25F0">
      <w:pPr>
        <w:pStyle w:val="ListParagraph"/>
        <w:numPr>
          <w:ilvl w:val="0"/>
          <w:numId w:val="82"/>
        </w:numPr>
      </w:pPr>
      <w:r w:rsidRPr="00A72AA3">
        <w:t xml:space="preserve">Timing in relation to the site interest such as breeding or migration, with the construction work timing aimed at minimising potential adverse effects, all of which needs to be fed into the construction programme as early as possible, to potential timing constraints to be accommodated into the construction programming </w:t>
      </w:r>
    </w:p>
    <w:p w14:paraId="129443CD" w14:textId="4F9E0A8F" w:rsidR="003907A4" w:rsidRPr="003907A4" w:rsidRDefault="003907A4" w:rsidP="007E25F0">
      <w:r w:rsidRPr="003907A4">
        <w:t xml:space="preserve">The IEL ESIA concluded that environmental and social impacts of the Project are expected to be minimal at this level of analysis and are expected to be effectively mitigated through implementation of measures contained in its EMP. After reviewing and incorporating the findings from the avifauna study and on-going social assessment work, this basic conclusion is supported. For each potential impact </w:t>
      </w:r>
      <w:r w:rsidRPr="00BE0016">
        <w:t>presented in</w:t>
      </w:r>
      <w:r w:rsidR="00BE0016" w:rsidRPr="00BE0016">
        <w:t xml:space="preserve"> </w:t>
      </w:r>
      <w:r w:rsidR="00BE0016" w:rsidRPr="00BE0016">
        <w:fldChar w:fldCharType="begin"/>
      </w:r>
      <w:r w:rsidR="00BE0016" w:rsidRPr="00BE0016">
        <w:instrText xml:space="preserve"> REF _Ref370124025 \h </w:instrText>
      </w:r>
      <w:r w:rsidR="00BE0016">
        <w:instrText xml:space="preserve"> \* MERGEFORMAT </w:instrText>
      </w:r>
      <w:r w:rsidR="00BE0016" w:rsidRPr="00BE0016">
        <w:fldChar w:fldCharType="separate"/>
      </w:r>
      <w:r w:rsidR="001B7C49" w:rsidRPr="00BE0016">
        <w:t xml:space="preserve">Table </w:t>
      </w:r>
      <w:r w:rsidR="001B7C49">
        <w:rPr>
          <w:noProof/>
        </w:rPr>
        <w:t>8</w:t>
      </w:r>
      <w:r w:rsidR="001B7C49" w:rsidRPr="00BE0016">
        <w:rPr>
          <w:noProof/>
        </w:rPr>
        <w:noBreakHyphen/>
      </w:r>
      <w:r w:rsidR="001B7C49">
        <w:rPr>
          <w:noProof/>
        </w:rPr>
        <w:t>1</w:t>
      </w:r>
      <w:r w:rsidR="00BE0016" w:rsidRPr="00BE0016">
        <w:fldChar w:fldCharType="end"/>
      </w:r>
      <w:r w:rsidRPr="00BE0016">
        <w:t>,</w:t>
      </w:r>
      <w:r w:rsidRPr="003907A4">
        <w:t xml:space="preserve"> the relevant plan that is required is indicated and detailed information on plan content is provided in Annex 1.</w:t>
      </w:r>
    </w:p>
    <w:p w14:paraId="5CF9C831" w14:textId="77777777" w:rsidR="003907A4" w:rsidRPr="003907A4" w:rsidRDefault="003907A4" w:rsidP="007E25F0">
      <w:r w:rsidRPr="003907A4">
        <w:t>Impacts and their associated mitigation are organized as follows:</w:t>
      </w:r>
    </w:p>
    <w:p w14:paraId="7581ECE5" w14:textId="77777777" w:rsidR="003907A4" w:rsidRPr="00A72AA3" w:rsidRDefault="003907A4" w:rsidP="007E25F0">
      <w:pPr>
        <w:pStyle w:val="ListParagraph"/>
        <w:numPr>
          <w:ilvl w:val="0"/>
          <w:numId w:val="83"/>
        </w:numPr>
      </w:pPr>
      <w:r w:rsidRPr="00A72AA3">
        <w:t>Environmental aspect – an element of an organization's activities, products or services that can interact with the environment – can be direct or indirect;</w:t>
      </w:r>
    </w:p>
    <w:p w14:paraId="1469F904" w14:textId="77777777" w:rsidR="003907A4" w:rsidRPr="00A72AA3" w:rsidRDefault="003907A4" w:rsidP="007E25F0">
      <w:pPr>
        <w:pStyle w:val="ListParagraph"/>
        <w:numPr>
          <w:ilvl w:val="0"/>
          <w:numId w:val="83"/>
        </w:numPr>
      </w:pPr>
      <w:r w:rsidRPr="00A72AA3">
        <w:t>Impact – the effect of an environmental aspect on an environmental or social receptor;</w:t>
      </w:r>
    </w:p>
    <w:p w14:paraId="4082D09D" w14:textId="77777777" w:rsidR="003907A4" w:rsidRPr="00A72AA3" w:rsidRDefault="003907A4" w:rsidP="007E25F0">
      <w:pPr>
        <w:pStyle w:val="ListParagraph"/>
        <w:numPr>
          <w:ilvl w:val="0"/>
          <w:numId w:val="83"/>
        </w:numPr>
      </w:pPr>
      <w:r w:rsidRPr="00A72AA3">
        <w:lastRenderedPageBreak/>
        <w:t>Mitigation Objective/Standard – the Project objective of the result of mitigation;</w:t>
      </w:r>
    </w:p>
    <w:p w14:paraId="7589FFC8" w14:textId="77777777" w:rsidR="003907A4" w:rsidRPr="00A72AA3" w:rsidRDefault="003907A4" w:rsidP="007E25F0">
      <w:pPr>
        <w:pStyle w:val="ListParagraph"/>
        <w:numPr>
          <w:ilvl w:val="0"/>
          <w:numId w:val="83"/>
        </w:numPr>
      </w:pPr>
      <w:r w:rsidRPr="00A72AA3">
        <w:t xml:space="preserve">Mitigation – the proposed activity to reduce or minimize a project impact; and </w:t>
      </w:r>
    </w:p>
    <w:p w14:paraId="4A269950" w14:textId="77777777" w:rsidR="003907A4" w:rsidRPr="00A72AA3" w:rsidRDefault="003907A4" w:rsidP="007E25F0">
      <w:pPr>
        <w:pStyle w:val="ListParagraph"/>
        <w:numPr>
          <w:ilvl w:val="0"/>
          <w:numId w:val="83"/>
        </w:numPr>
      </w:pPr>
      <w:r w:rsidRPr="00A72AA3">
        <w:t>Relevant Plan – the link to the proposed mitigation and proposed mitigation specification to be included in contract bid specifications.</w:t>
      </w:r>
    </w:p>
    <w:p w14:paraId="45D45D11" w14:textId="77777777" w:rsidR="003907A4" w:rsidRPr="003907A4" w:rsidRDefault="003907A4" w:rsidP="007E25F0">
      <w:r w:rsidRPr="003907A4">
        <w:t>This EMP is designed as an overriding document in a hierarchy of control sub-plans, and sets out the overarching framework of environmental and social management principles that will be applied to contractual aspects of the Project. It is also directly related to the four Environmental and Social Impact Assessments (pESIAs) for the Project and their associated environmental alignment sheets.</w:t>
      </w:r>
    </w:p>
    <w:p w14:paraId="7F032831" w14:textId="65D4145D" w:rsidR="003907A4" w:rsidRPr="003907A4" w:rsidRDefault="003907A4" w:rsidP="007E25F0">
      <w:r w:rsidRPr="003907A4">
        <w:t>The EMP contains guiding principles and procedures for communication, reporting, training, monitoring and plan review to which all Project personnel, contractors and subcontractors are required to comply with throughout the preconstruction and construction phases of the Project. An operation phase EMP will be</w:t>
      </w:r>
      <w:r w:rsidR="00EA4E8D">
        <w:t xml:space="preserve"> subsequently developed by the p</w:t>
      </w:r>
      <w:r w:rsidRPr="003907A4">
        <w:t xml:space="preserve">roject </w:t>
      </w:r>
      <w:r w:rsidR="00EA4E8D">
        <w:t>e</w:t>
      </w:r>
      <w:r w:rsidRPr="003907A4">
        <w:t xml:space="preserve">xecuting </w:t>
      </w:r>
      <w:r w:rsidR="00EA4E8D">
        <w:t>a</w:t>
      </w:r>
      <w:r w:rsidRPr="003907A4">
        <w:t>gency (NTC</w:t>
      </w:r>
      <w:r w:rsidR="00EA4E8D">
        <w:t>s</w:t>
      </w:r>
      <w:r w:rsidRPr="003907A4">
        <w:t>), once the Project has been constructed.</w:t>
      </w:r>
    </w:p>
    <w:p w14:paraId="3729E9E5" w14:textId="77777777" w:rsidR="003907A4" w:rsidRPr="003907A4" w:rsidRDefault="003907A4" w:rsidP="007E25F0">
      <w:r w:rsidRPr="003907A4">
        <w:t xml:space="preserve">The EMP should also be considered as an overall framework document that establishes the terms of reference for all project environmental and social sub-plans that will completed including the </w:t>
      </w:r>
      <w:proofErr w:type="gramStart"/>
      <w:r w:rsidRPr="003907A4">
        <w:t>following :</w:t>
      </w:r>
      <w:proofErr w:type="gramEnd"/>
    </w:p>
    <w:p w14:paraId="5DFEC70A" w14:textId="77777777" w:rsidR="003907A4" w:rsidRPr="00A72AA3" w:rsidRDefault="003907A4" w:rsidP="007E25F0">
      <w:pPr>
        <w:pStyle w:val="ListParagraph"/>
        <w:numPr>
          <w:ilvl w:val="0"/>
          <w:numId w:val="84"/>
        </w:numPr>
      </w:pPr>
      <w:r w:rsidRPr="00A72AA3">
        <w:t>Workforce and Site Installation Management Plan</w:t>
      </w:r>
    </w:p>
    <w:p w14:paraId="1226A41A" w14:textId="77777777" w:rsidR="003907A4" w:rsidRPr="00A72AA3" w:rsidRDefault="003907A4" w:rsidP="007E25F0">
      <w:pPr>
        <w:pStyle w:val="ListParagraph"/>
        <w:numPr>
          <w:ilvl w:val="0"/>
          <w:numId w:val="84"/>
        </w:numPr>
      </w:pPr>
      <w:r w:rsidRPr="00A72AA3">
        <w:t>Site Preparation and Restoration Management Plan</w:t>
      </w:r>
    </w:p>
    <w:p w14:paraId="6F722846" w14:textId="77777777" w:rsidR="003907A4" w:rsidRPr="00A72AA3" w:rsidRDefault="003907A4" w:rsidP="007E25F0">
      <w:pPr>
        <w:pStyle w:val="ListParagraph"/>
        <w:numPr>
          <w:ilvl w:val="0"/>
          <w:numId w:val="84"/>
        </w:numPr>
      </w:pPr>
      <w:r w:rsidRPr="00A72AA3">
        <w:t>Construction Impact Management Plan</w:t>
      </w:r>
    </w:p>
    <w:p w14:paraId="097FF36E" w14:textId="77777777" w:rsidR="003907A4" w:rsidRPr="00A72AA3" w:rsidRDefault="003907A4" w:rsidP="007E25F0">
      <w:pPr>
        <w:pStyle w:val="ListParagraph"/>
        <w:numPr>
          <w:ilvl w:val="0"/>
          <w:numId w:val="84"/>
        </w:numPr>
      </w:pPr>
      <w:r w:rsidRPr="00A72AA3">
        <w:t>Waste Management Plan</w:t>
      </w:r>
    </w:p>
    <w:p w14:paraId="0CAA68F4" w14:textId="77777777" w:rsidR="003907A4" w:rsidRPr="00A72AA3" w:rsidRDefault="003907A4" w:rsidP="007E25F0">
      <w:pPr>
        <w:pStyle w:val="ListParagraph"/>
        <w:numPr>
          <w:ilvl w:val="0"/>
          <w:numId w:val="84"/>
        </w:numPr>
      </w:pPr>
      <w:r w:rsidRPr="00A72AA3">
        <w:t>Pollution Prevention Plan</w:t>
      </w:r>
    </w:p>
    <w:p w14:paraId="00890FA4" w14:textId="77777777" w:rsidR="003907A4" w:rsidRPr="00A72AA3" w:rsidRDefault="003907A4" w:rsidP="007E25F0">
      <w:pPr>
        <w:pStyle w:val="ListParagraph"/>
        <w:numPr>
          <w:ilvl w:val="0"/>
          <w:numId w:val="84"/>
        </w:numPr>
      </w:pPr>
      <w:r w:rsidRPr="00A72AA3">
        <w:t>Aesthetics and Ecological Management Plan</w:t>
      </w:r>
    </w:p>
    <w:p w14:paraId="2529C67E" w14:textId="77777777" w:rsidR="003907A4" w:rsidRPr="00A72AA3" w:rsidRDefault="003907A4" w:rsidP="007E25F0">
      <w:pPr>
        <w:pStyle w:val="ListParagraph"/>
        <w:numPr>
          <w:ilvl w:val="0"/>
          <w:numId w:val="84"/>
        </w:numPr>
      </w:pPr>
      <w:r w:rsidRPr="00A72AA3">
        <w:t>Safety Management Plan</w:t>
      </w:r>
    </w:p>
    <w:p w14:paraId="4EB0A74A" w14:textId="77777777" w:rsidR="003907A4" w:rsidRPr="00A72AA3" w:rsidRDefault="003907A4" w:rsidP="007E25F0">
      <w:pPr>
        <w:pStyle w:val="ListParagraph"/>
        <w:numPr>
          <w:ilvl w:val="0"/>
          <w:numId w:val="84"/>
        </w:numPr>
      </w:pPr>
      <w:r w:rsidRPr="00A72AA3">
        <w:t>Physical Cultural Property – Chance Finds Management Plan</w:t>
      </w:r>
    </w:p>
    <w:p w14:paraId="6A0EAD37" w14:textId="77777777" w:rsidR="003907A4" w:rsidRPr="00A72AA3" w:rsidRDefault="003907A4" w:rsidP="007E25F0">
      <w:pPr>
        <w:pStyle w:val="ListParagraph"/>
        <w:numPr>
          <w:ilvl w:val="0"/>
          <w:numId w:val="84"/>
        </w:numPr>
      </w:pPr>
      <w:r w:rsidRPr="00A72AA3">
        <w:t>Community Relations and Health Management Plan</w:t>
      </w:r>
    </w:p>
    <w:p w14:paraId="50180BB8" w14:textId="77777777" w:rsidR="003907A4" w:rsidRPr="00A72AA3" w:rsidRDefault="003907A4" w:rsidP="007E25F0">
      <w:r w:rsidRPr="00A72AA3">
        <w:t>In addition to these sub-plans, the Construction Supervision Engineer (EPC) will develop a Construction Supervision plan and the Independent Environmental Monitoring Consultant (IEMC) will develop a Construction Monitoring Plan.</w:t>
      </w:r>
    </w:p>
    <w:p w14:paraId="45866B88" w14:textId="77777777" w:rsidR="003907A4" w:rsidRPr="003907A4" w:rsidRDefault="003907A4" w:rsidP="007E25F0">
      <w:r w:rsidRPr="003907A4">
        <w:t>The EMP is structured as follows:</w:t>
      </w:r>
    </w:p>
    <w:p w14:paraId="50D82A81" w14:textId="2A55922F" w:rsidR="003907A4" w:rsidRPr="00A72AA3" w:rsidRDefault="003907A4" w:rsidP="007E25F0">
      <w:pPr>
        <w:pStyle w:val="ListParagraph"/>
        <w:numPr>
          <w:ilvl w:val="0"/>
          <w:numId w:val="85"/>
        </w:numPr>
      </w:pPr>
      <w:r w:rsidRPr="00A72AA3">
        <w:t xml:space="preserve">Guidance for Alignment Changes Section </w:t>
      </w:r>
      <w:r w:rsidR="00A72AA3">
        <w:fldChar w:fldCharType="begin"/>
      </w:r>
      <w:r w:rsidR="00A72AA3">
        <w:instrText xml:space="preserve"> REF _Ref361572607 \r \h </w:instrText>
      </w:r>
      <w:r w:rsidR="00A72AA3">
        <w:fldChar w:fldCharType="separate"/>
      </w:r>
      <w:r w:rsidR="001B7C49">
        <w:t>8.5</w:t>
      </w:r>
      <w:r w:rsidR="00A72AA3">
        <w:fldChar w:fldCharType="end"/>
      </w:r>
    </w:p>
    <w:p w14:paraId="0FE37880" w14:textId="35E390DC" w:rsidR="003907A4" w:rsidRPr="00A72AA3" w:rsidRDefault="003907A4" w:rsidP="007E25F0">
      <w:pPr>
        <w:pStyle w:val="ListParagraph"/>
        <w:numPr>
          <w:ilvl w:val="0"/>
          <w:numId w:val="85"/>
        </w:numPr>
      </w:pPr>
      <w:r w:rsidRPr="00A72AA3">
        <w:t xml:space="preserve">ToC for National ESIA Section </w:t>
      </w:r>
      <w:r w:rsidR="00A72AA3">
        <w:fldChar w:fldCharType="begin"/>
      </w:r>
      <w:r w:rsidR="00A72AA3">
        <w:instrText xml:space="preserve"> REF _Ref370123318 \r \h </w:instrText>
      </w:r>
      <w:r w:rsidR="00A72AA3">
        <w:fldChar w:fldCharType="separate"/>
      </w:r>
      <w:r w:rsidR="001B7C49">
        <w:t>8.4</w:t>
      </w:r>
      <w:r w:rsidR="00A72AA3">
        <w:fldChar w:fldCharType="end"/>
      </w:r>
    </w:p>
    <w:p w14:paraId="24926D9D" w14:textId="648B6C98" w:rsidR="003907A4" w:rsidRPr="00A72AA3" w:rsidRDefault="003907A4" w:rsidP="007E25F0">
      <w:pPr>
        <w:pStyle w:val="ListParagraph"/>
        <w:numPr>
          <w:ilvl w:val="0"/>
          <w:numId w:val="85"/>
        </w:numPr>
      </w:pPr>
      <w:r w:rsidRPr="00A72AA3">
        <w:t xml:space="preserve">Key environmental and social impacts as identified from the project ESIAs and best mitigation and management practices are presented in Section </w:t>
      </w:r>
      <w:r w:rsidR="00A72AA3">
        <w:fldChar w:fldCharType="begin"/>
      </w:r>
      <w:r w:rsidR="00A72AA3">
        <w:instrText xml:space="preserve"> REF _Ref360711458 \r \h </w:instrText>
      </w:r>
      <w:r w:rsidR="00A72AA3">
        <w:fldChar w:fldCharType="separate"/>
      </w:r>
      <w:r w:rsidR="001B7C49">
        <w:t>8.6</w:t>
      </w:r>
      <w:r w:rsidR="00A72AA3">
        <w:fldChar w:fldCharType="end"/>
      </w:r>
      <w:r w:rsidRPr="00A72AA3">
        <w:t>.</w:t>
      </w:r>
    </w:p>
    <w:p w14:paraId="2083F2D5" w14:textId="1CE230DE" w:rsidR="003907A4" w:rsidRPr="00A72AA3" w:rsidRDefault="003907A4" w:rsidP="007E25F0">
      <w:pPr>
        <w:pStyle w:val="ListParagraph"/>
        <w:numPr>
          <w:ilvl w:val="0"/>
          <w:numId w:val="85"/>
        </w:numPr>
      </w:pPr>
      <w:r w:rsidRPr="00A72AA3">
        <w:t xml:space="preserve">A summary of plan contents and individual sub-plans is provided in Section </w:t>
      </w:r>
      <w:r w:rsidR="00A72AA3">
        <w:fldChar w:fldCharType="begin"/>
      </w:r>
      <w:r w:rsidR="00A72AA3">
        <w:instrText xml:space="preserve"> REF _Ref360711478 \r \h </w:instrText>
      </w:r>
      <w:r w:rsidR="00A72AA3">
        <w:fldChar w:fldCharType="separate"/>
      </w:r>
      <w:r w:rsidR="001B7C49">
        <w:t>8.7</w:t>
      </w:r>
      <w:r w:rsidR="00A72AA3">
        <w:fldChar w:fldCharType="end"/>
      </w:r>
      <w:r w:rsidRPr="00A72AA3">
        <w:t>.</w:t>
      </w:r>
    </w:p>
    <w:p w14:paraId="0107A435" w14:textId="465A4343" w:rsidR="003907A4" w:rsidRPr="00A72AA3" w:rsidRDefault="003907A4" w:rsidP="007E25F0">
      <w:pPr>
        <w:pStyle w:val="ListParagraph"/>
        <w:numPr>
          <w:ilvl w:val="0"/>
          <w:numId w:val="85"/>
        </w:numPr>
      </w:pPr>
      <w:r w:rsidRPr="00A72AA3">
        <w:t xml:space="preserve">Roles and responsibilities for environmental and social management are described in Section </w:t>
      </w:r>
      <w:r w:rsidR="00A72AA3">
        <w:fldChar w:fldCharType="begin"/>
      </w:r>
      <w:r w:rsidR="00A72AA3">
        <w:instrText xml:space="preserve"> REF _Ref360711492 \r \h </w:instrText>
      </w:r>
      <w:r w:rsidR="00A72AA3">
        <w:fldChar w:fldCharType="separate"/>
      </w:r>
      <w:r w:rsidR="001B7C49">
        <w:t>8.8</w:t>
      </w:r>
      <w:r w:rsidR="00A72AA3">
        <w:fldChar w:fldCharType="end"/>
      </w:r>
      <w:r w:rsidRPr="00A72AA3">
        <w:t>.</w:t>
      </w:r>
    </w:p>
    <w:p w14:paraId="1D333C07" w14:textId="600FED83" w:rsidR="003907A4" w:rsidRPr="00A72AA3" w:rsidRDefault="003907A4" w:rsidP="007E25F0">
      <w:pPr>
        <w:pStyle w:val="ListParagraph"/>
        <w:numPr>
          <w:ilvl w:val="0"/>
          <w:numId w:val="85"/>
        </w:numPr>
      </w:pPr>
      <w:r w:rsidRPr="00A72AA3">
        <w:t xml:space="preserve">A framework for Environmental Monitoring is presented in Section </w:t>
      </w:r>
      <w:r w:rsidR="00A72AA3">
        <w:fldChar w:fldCharType="begin"/>
      </w:r>
      <w:r w:rsidR="00A72AA3">
        <w:instrText xml:space="preserve"> REF _Ref360711550 \r \h </w:instrText>
      </w:r>
      <w:r w:rsidR="00A72AA3">
        <w:fldChar w:fldCharType="separate"/>
      </w:r>
      <w:r w:rsidR="001B7C49">
        <w:t>8.9</w:t>
      </w:r>
      <w:r w:rsidR="00A72AA3">
        <w:fldChar w:fldCharType="end"/>
      </w:r>
      <w:r w:rsidRPr="00A72AA3">
        <w:t>.</w:t>
      </w:r>
    </w:p>
    <w:p w14:paraId="5192A9EA" w14:textId="1DA50FE6" w:rsidR="003907A4" w:rsidRPr="00A72AA3" w:rsidRDefault="003907A4" w:rsidP="007E25F0">
      <w:pPr>
        <w:pStyle w:val="ListParagraph"/>
        <w:numPr>
          <w:ilvl w:val="0"/>
          <w:numId w:val="85"/>
        </w:numPr>
      </w:pPr>
      <w:r w:rsidRPr="00A72AA3">
        <w:t xml:space="preserve">Communication and reporting procedures are described in Section </w:t>
      </w:r>
      <w:r w:rsidR="00A72AA3">
        <w:fldChar w:fldCharType="begin"/>
      </w:r>
      <w:r w:rsidR="00A72AA3">
        <w:instrText xml:space="preserve"> REF _Ref360711579 \r \h </w:instrText>
      </w:r>
      <w:r w:rsidR="00A72AA3">
        <w:fldChar w:fldCharType="separate"/>
      </w:r>
      <w:r w:rsidR="001B7C49">
        <w:t>8.10</w:t>
      </w:r>
      <w:r w:rsidR="00A72AA3">
        <w:fldChar w:fldCharType="end"/>
      </w:r>
      <w:r w:rsidRPr="00A72AA3">
        <w:t>.</w:t>
      </w:r>
    </w:p>
    <w:p w14:paraId="028D6565" w14:textId="0EA7AF67" w:rsidR="003907A4" w:rsidRPr="00A72AA3" w:rsidRDefault="003907A4" w:rsidP="007E25F0">
      <w:pPr>
        <w:pStyle w:val="ListParagraph"/>
        <w:numPr>
          <w:ilvl w:val="0"/>
          <w:numId w:val="85"/>
        </w:numPr>
      </w:pPr>
      <w:r w:rsidRPr="00A72AA3">
        <w:t xml:space="preserve">Training and capacity building requirements are discussed in Section </w:t>
      </w:r>
      <w:r w:rsidR="00A72AA3">
        <w:fldChar w:fldCharType="begin"/>
      </w:r>
      <w:r w:rsidR="00A72AA3">
        <w:instrText xml:space="preserve"> REF _Ref360711596 \r \h </w:instrText>
      </w:r>
      <w:r w:rsidR="00A72AA3">
        <w:fldChar w:fldCharType="separate"/>
      </w:r>
      <w:r w:rsidR="001B7C49">
        <w:t>8.11</w:t>
      </w:r>
      <w:r w:rsidR="00A72AA3">
        <w:fldChar w:fldCharType="end"/>
      </w:r>
      <w:r w:rsidRPr="00A72AA3">
        <w:t>.</w:t>
      </w:r>
    </w:p>
    <w:p w14:paraId="0577745D" w14:textId="48FF4D5F" w:rsidR="003907A4" w:rsidRPr="00A72AA3" w:rsidRDefault="003907A4" w:rsidP="007E25F0">
      <w:pPr>
        <w:pStyle w:val="ListParagraph"/>
        <w:numPr>
          <w:ilvl w:val="0"/>
          <w:numId w:val="85"/>
        </w:numPr>
      </w:pPr>
      <w:r w:rsidRPr="00A72AA3">
        <w:t xml:space="preserve">Plan monitoring and review procedures are presented in Section </w:t>
      </w:r>
      <w:r w:rsidR="00A72AA3">
        <w:fldChar w:fldCharType="begin"/>
      </w:r>
      <w:r w:rsidR="00A72AA3">
        <w:instrText xml:space="preserve"> REF _Ref360711613 \r \h </w:instrText>
      </w:r>
      <w:r w:rsidR="00A72AA3">
        <w:fldChar w:fldCharType="separate"/>
      </w:r>
      <w:r w:rsidR="001B7C49">
        <w:t>8.12</w:t>
      </w:r>
      <w:r w:rsidR="00A72AA3">
        <w:fldChar w:fldCharType="end"/>
      </w:r>
      <w:r w:rsidRPr="00A72AA3">
        <w:t>.</w:t>
      </w:r>
    </w:p>
    <w:p w14:paraId="52B7CEC1" w14:textId="6EABF48F" w:rsidR="003907A4" w:rsidRPr="00A72AA3" w:rsidRDefault="003907A4" w:rsidP="007E25F0">
      <w:pPr>
        <w:pStyle w:val="ListParagraph"/>
        <w:numPr>
          <w:ilvl w:val="0"/>
          <w:numId w:val="85"/>
        </w:numPr>
      </w:pPr>
      <w:r w:rsidRPr="00A72AA3">
        <w:t xml:space="preserve">EMP Implementation is outlined in Section </w:t>
      </w:r>
      <w:r w:rsidR="00A72AA3">
        <w:fldChar w:fldCharType="begin"/>
      </w:r>
      <w:r w:rsidR="00A72AA3">
        <w:instrText xml:space="preserve"> REF _Ref360711625 \r \h </w:instrText>
      </w:r>
      <w:r w:rsidR="00A72AA3">
        <w:fldChar w:fldCharType="separate"/>
      </w:r>
      <w:r w:rsidR="001B7C49">
        <w:t>8.13</w:t>
      </w:r>
      <w:r w:rsidR="00A72AA3">
        <w:fldChar w:fldCharType="end"/>
      </w:r>
      <w:r w:rsidRPr="00A72AA3">
        <w:t>.</w:t>
      </w:r>
    </w:p>
    <w:p w14:paraId="1DB34772" w14:textId="3F7D36B1" w:rsidR="00E85FA1" w:rsidRPr="00A72AA3" w:rsidRDefault="003907A4" w:rsidP="007E25F0">
      <w:pPr>
        <w:pStyle w:val="ListParagraph"/>
        <w:numPr>
          <w:ilvl w:val="0"/>
          <w:numId w:val="85"/>
        </w:numPr>
      </w:pPr>
      <w:r w:rsidRPr="00A72AA3">
        <w:t xml:space="preserve">Preliminary EMP costs are estimated in Section </w:t>
      </w:r>
      <w:r w:rsidR="00A72AA3">
        <w:fldChar w:fldCharType="begin"/>
      </w:r>
      <w:r w:rsidR="00A72AA3">
        <w:instrText xml:space="preserve"> REF _Ref360711637 \r \h </w:instrText>
      </w:r>
      <w:r w:rsidR="00A72AA3">
        <w:fldChar w:fldCharType="separate"/>
      </w:r>
      <w:r w:rsidR="001B7C49">
        <w:t>8.13.3</w:t>
      </w:r>
      <w:r w:rsidR="00A72AA3">
        <w:fldChar w:fldCharType="end"/>
      </w:r>
      <w:r w:rsidRPr="00A72AA3">
        <w:t>.</w:t>
      </w:r>
    </w:p>
    <w:p w14:paraId="1DB34773" w14:textId="77777777" w:rsidR="00EE2865" w:rsidRDefault="00EE2865" w:rsidP="007E25F0">
      <w:pPr>
        <w:pStyle w:val="BodyText"/>
      </w:pPr>
    </w:p>
    <w:p w14:paraId="2856FE2A" w14:textId="2C61669A" w:rsidR="008E6883" w:rsidRDefault="008E6883">
      <w:pPr>
        <w:spacing w:before="0" w:line="240" w:lineRule="auto"/>
        <w:jc w:val="left"/>
      </w:pPr>
      <w:r>
        <w:br w:type="page"/>
      </w:r>
    </w:p>
    <w:p w14:paraId="7B780EEB" w14:textId="77777777" w:rsidR="008E6883" w:rsidRDefault="008E6883" w:rsidP="007E25F0">
      <w:pPr>
        <w:pStyle w:val="BodyText"/>
        <w:sectPr w:rsidR="008E6883" w:rsidSect="008E6883">
          <w:pgSz w:w="11907" w:h="16840" w:code="9"/>
          <w:pgMar w:top="1987" w:right="1440" w:bottom="1440" w:left="1440" w:header="1224" w:footer="374" w:gutter="0"/>
          <w:cols w:space="708"/>
          <w:docGrid w:linePitch="299"/>
        </w:sectPr>
      </w:pPr>
    </w:p>
    <w:p w14:paraId="2FA9F784" w14:textId="26894711" w:rsidR="008E6883" w:rsidRPr="0054421C" w:rsidRDefault="008E6883" w:rsidP="007E25F0">
      <w:pPr>
        <w:pStyle w:val="BodyText"/>
      </w:pPr>
    </w:p>
    <w:tbl>
      <w:tblPr>
        <w:tblStyle w:val="TableGrid"/>
        <w:tblW w:w="0" w:type="auto"/>
        <w:tblLook w:val="04A0" w:firstRow="1" w:lastRow="0" w:firstColumn="1" w:lastColumn="0" w:noHBand="0" w:noVBand="1"/>
      </w:tblPr>
      <w:tblGrid>
        <w:gridCol w:w="9017"/>
      </w:tblGrid>
      <w:tr w:rsidR="00EE2865" w:rsidRPr="0054421C" w14:paraId="1DB34775" w14:textId="77777777" w:rsidTr="00C00923">
        <w:tc>
          <w:tcPr>
            <w:tcW w:w="9017" w:type="dxa"/>
            <w:shd w:val="clear" w:color="auto" w:fill="DBE5F1" w:themeFill="accent1" w:themeFillTint="33"/>
          </w:tcPr>
          <w:p w14:paraId="1DB34774" w14:textId="77777777" w:rsidR="00EE2865" w:rsidRPr="0054421C" w:rsidRDefault="00C00923" w:rsidP="007E25F0">
            <w:pPr>
              <w:pStyle w:val="BodyText"/>
            </w:pPr>
            <w:r w:rsidRPr="0054421C">
              <w:tab/>
            </w:r>
            <w:r w:rsidR="004127D3" w:rsidRPr="0054421C">
              <w:t>E</w:t>
            </w:r>
            <w:r w:rsidR="00EE2865" w:rsidRPr="0054421C">
              <w:t>MP Annexes</w:t>
            </w:r>
          </w:p>
        </w:tc>
      </w:tr>
      <w:tr w:rsidR="00EE2865" w:rsidRPr="0054421C" w14:paraId="1DB34778" w14:textId="77777777" w:rsidTr="00EE2865">
        <w:tc>
          <w:tcPr>
            <w:tcW w:w="9017" w:type="dxa"/>
          </w:tcPr>
          <w:p w14:paraId="1DB34776" w14:textId="2BC69B24" w:rsidR="00EE2865" w:rsidRPr="0054421C" w:rsidRDefault="00EE2865" w:rsidP="007E25F0">
            <w:r w:rsidRPr="0054421C">
              <w:t>Annex</w:t>
            </w:r>
            <w:r w:rsidR="000747B9" w:rsidRPr="0054421C">
              <w:t xml:space="preserve"> </w:t>
            </w:r>
            <w:r w:rsidR="0067325E">
              <w:t>3</w:t>
            </w:r>
            <w:r w:rsidRPr="0054421C">
              <w:t xml:space="preserve"> provide</w:t>
            </w:r>
            <w:r w:rsidR="000747B9" w:rsidRPr="0054421C">
              <w:t>s</w:t>
            </w:r>
            <w:r w:rsidRPr="0054421C">
              <w:t xml:space="preserve"> important details of the various plans of the EMP</w:t>
            </w:r>
            <w:r w:rsidR="000747B9" w:rsidRPr="0054421C">
              <w:t>, such that they can be incorporated into contractual documentation</w:t>
            </w:r>
            <w:r w:rsidRPr="0054421C">
              <w:t>. Readers are encouraged to refer to them as they contain important information no</w:t>
            </w:r>
            <w:r w:rsidR="000747B9" w:rsidRPr="0054421C">
              <w:t>t present in the body of the EM</w:t>
            </w:r>
            <w:r w:rsidR="0076222A" w:rsidRPr="0054421C">
              <w:t>P</w:t>
            </w:r>
          </w:p>
          <w:p w14:paraId="1DB34777" w14:textId="77777777" w:rsidR="0076222A" w:rsidRPr="0054421C" w:rsidRDefault="0076222A" w:rsidP="007E25F0"/>
        </w:tc>
      </w:tr>
    </w:tbl>
    <w:p w14:paraId="1DB34779" w14:textId="77777777" w:rsidR="00F734CE" w:rsidRPr="0054421C" w:rsidRDefault="00F734CE" w:rsidP="007E25F0"/>
    <w:p w14:paraId="1DB3477A" w14:textId="77777777" w:rsidR="00B523A0" w:rsidRPr="0054421C" w:rsidRDefault="00B523A0" w:rsidP="007E25F0">
      <w:pPr>
        <w:sectPr w:rsidR="00B523A0" w:rsidRPr="0054421C" w:rsidSect="008E6883">
          <w:pgSz w:w="16840" w:h="11907" w:orient="landscape" w:code="9"/>
          <w:pgMar w:top="1440" w:right="1987" w:bottom="1440" w:left="1440" w:header="1224" w:footer="374" w:gutter="0"/>
          <w:cols w:space="708"/>
          <w:docGrid w:linePitch="299"/>
        </w:sectPr>
      </w:pPr>
    </w:p>
    <w:p w14:paraId="08871FEA" w14:textId="4837129F" w:rsidR="00A72AA3" w:rsidRPr="00BE0016" w:rsidRDefault="00A72AA3" w:rsidP="007E25F0">
      <w:pPr>
        <w:pStyle w:val="Caption"/>
      </w:pPr>
      <w:bookmarkStart w:id="372" w:name="_Ref370124025"/>
      <w:bookmarkStart w:id="373" w:name="_Ref370123992"/>
      <w:bookmarkStart w:id="374" w:name="_Toc370134588"/>
      <w:r w:rsidRPr="00BE0016">
        <w:lastRenderedPageBreak/>
        <w:t xml:space="preserve">Table </w:t>
      </w:r>
      <w:fldSimple w:instr=" STYLEREF 1 \s ">
        <w:r w:rsidR="001B7C49">
          <w:rPr>
            <w:noProof/>
          </w:rPr>
          <w:t>8</w:t>
        </w:r>
      </w:fldSimple>
      <w:r w:rsidRPr="00BE0016">
        <w:noBreakHyphen/>
      </w:r>
      <w:fldSimple w:instr=" SEQ Table \* ARABIC \s 1 ">
        <w:r w:rsidR="001B7C49">
          <w:rPr>
            <w:noProof/>
          </w:rPr>
          <w:t>1</w:t>
        </w:r>
      </w:fldSimple>
      <w:bookmarkEnd w:id="372"/>
      <w:r w:rsidRPr="00BE0016">
        <w:t>: Summary of Key Environmental Construction Phase Impacts</w:t>
      </w:r>
      <w:bookmarkEnd w:id="373"/>
      <w:bookmarkEnd w:id="374"/>
    </w:p>
    <w:tbl>
      <w:tblPr>
        <w:tblStyle w:val="TableGrid"/>
        <w:tblW w:w="13801" w:type="dxa"/>
        <w:tblLayout w:type="fixed"/>
        <w:tblLook w:val="04A0" w:firstRow="1" w:lastRow="0" w:firstColumn="1" w:lastColumn="0" w:noHBand="0" w:noVBand="1"/>
      </w:tblPr>
      <w:tblGrid>
        <w:gridCol w:w="1413"/>
        <w:gridCol w:w="1984"/>
        <w:gridCol w:w="3033"/>
        <w:gridCol w:w="4905"/>
        <w:gridCol w:w="2466"/>
      </w:tblGrid>
      <w:tr w:rsidR="0051420C" w:rsidRPr="0054421C" w14:paraId="116DE949" w14:textId="77777777" w:rsidTr="0051420C">
        <w:trPr>
          <w:tblHeader/>
        </w:trPr>
        <w:tc>
          <w:tcPr>
            <w:tcW w:w="1413" w:type="dxa"/>
            <w:shd w:val="clear" w:color="auto" w:fill="DBE5F1" w:themeFill="accent1" w:themeFillTint="33"/>
          </w:tcPr>
          <w:p w14:paraId="64D81CB2" w14:textId="77777777" w:rsidR="0051420C" w:rsidRPr="0054421C" w:rsidRDefault="0051420C" w:rsidP="007E25F0">
            <w:pPr>
              <w:pStyle w:val="BodyText"/>
            </w:pPr>
            <w:bookmarkStart w:id="375" w:name="_Ref360703285"/>
            <w:r w:rsidRPr="0054421C">
              <w:t>Environmental Aspect</w:t>
            </w:r>
          </w:p>
        </w:tc>
        <w:tc>
          <w:tcPr>
            <w:tcW w:w="1984" w:type="dxa"/>
            <w:shd w:val="clear" w:color="auto" w:fill="DBE5F1" w:themeFill="accent1" w:themeFillTint="33"/>
          </w:tcPr>
          <w:p w14:paraId="51D1BA12" w14:textId="77777777" w:rsidR="0051420C" w:rsidRPr="0054421C" w:rsidRDefault="0051420C" w:rsidP="007E25F0">
            <w:pPr>
              <w:pStyle w:val="BodyText"/>
            </w:pPr>
            <w:r w:rsidRPr="0054421C">
              <w:t>Impact</w:t>
            </w:r>
          </w:p>
        </w:tc>
        <w:tc>
          <w:tcPr>
            <w:tcW w:w="3033" w:type="dxa"/>
            <w:shd w:val="clear" w:color="auto" w:fill="DBE5F1" w:themeFill="accent1" w:themeFillTint="33"/>
          </w:tcPr>
          <w:p w14:paraId="75DC2378" w14:textId="77777777" w:rsidR="0051420C" w:rsidRPr="0054421C" w:rsidRDefault="0051420C" w:rsidP="007E25F0">
            <w:pPr>
              <w:pStyle w:val="BodyText"/>
            </w:pPr>
            <w:r w:rsidRPr="0054421C">
              <w:t>Mitigation Objective/Standard</w:t>
            </w:r>
          </w:p>
        </w:tc>
        <w:tc>
          <w:tcPr>
            <w:tcW w:w="4905" w:type="dxa"/>
            <w:shd w:val="clear" w:color="auto" w:fill="DBE5F1" w:themeFill="accent1" w:themeFillTint="33"/>
          </w:tcPr>
          <w:p w14:paraId="1949B81E" w14:textId="77777777" w:rsidR="0051420C" w:rsidRPr="0054421C" w:rsidRDefault="0051420C" w:rsidP="007E25F0">
            <w:pPr>
              <w:pStyle w:val="BodyText"/>
            </w:pPr>
            <w:r w:rsidRPr="0054421C">
              <w:t>Project Mitigation</w:t>
            </w:r>
          </w:p>
        </w:tc>
        <w:tc>
          <w:tcPr>
            <w:tcW w:w="2466" w:type="dxa"/>
            <w:shd w:val="clear" w:color="auto" w:fill="DBE5F1" w:themeFill="accent1" w:themeFillTint="33"/>
          </w:tcPr>
          <w:p w14:paraId="3C29249A" w14:textId="77777777" w:rsidR="0051420C" w:rsidRPr="0054421C" w:rsidRDefault="0051420C" w:rsidP="007E25F0">
            <w:pPr>
              <w:pStyle w:val="BodyText"/>
            </w:pPr>
            <w:r w:rsidRPr="0054421C">
              <w:t>Relevant Plan</w:t>
            </w:r>
          </w:p>
        </w:tc>
      </w:tr>
      <w:tr w:rsidR="0051420C" w:rsidRPr="0054421C" w14:paraId="0CF2F3F3" w14:textId="77777777" w:rsidTr="0051420C">
        <w:trPr>
          <w:trHeight w:val="1370"/>
        </w:trPr>
        <w:tc>
          <w:tcPr>
            <w:tcW w:w="1413" w:type="dxa"/>
          </w:tcPr>
          <w:p w14:paraId="409B57FB" w14:textId="77777777" w:rsidR="0051420C" w:rsidRPr="0054421C" w:rsidRDefault="0051420C" w:rsidP="007E25F0">
            <w:pPr>
              <w:pStyle w:val="BodyText"/>
            </w:pPr>
            <w:r w:rsidRPr="0054421C">
              <w:t>Noise and Vibration Creation</w:t>
            </w:r>
          </w:p>
        </w:tc>
        <w:tc>
          <w:tcPr>
            <w:tcW w:w="1984" w:type="dxa"/>
          </w:tcPr>
          <w:p w14:paraId="228B1672" w14:textId="77777777" w:rsidR="0051420C" w:rsidRPr="0054421C" w:rsidRDefault="0051420C" w:rsidP="007E25F0">
            <w:pPr>
              <w:pStyle w:val="BodyText"/>
            </w:pPr>
            <w:r w:rsidRPr="0054421C">
              <w:t>Local residents, livestock and wildlife</w:t>
            </w:r>
          </w:p>
        </w:tc>
        <w:tc>
          <w:tcPr>
            <w:tcW w:w="3033" w:type="dxa"/>
          </w:tcPr>
          <w:p w14:paraId="4CE8DA39" w14:textId="77777777" w:rsidR="0051420C" w:rsidRPr="0054421C" w:rsidRDefault="0051420C" w:rsidP="007E25F0">
            <w:pPr>
              <w:pStyle w:val="BodyText"/>
            </w:pPr>
            <w:r w:rsidRPr="0054421C">
              <w:t>To keep noise and vibration from disturbing local residents and breeding livestock and wildlife</w:t>
            </w:r>
          </w:p>
        </w:tc>
        <w:tc>
          <w:tcPr>
            <w:tcW w:w="4905" w:type="dxa"/>
          </w:tcPr>
          <w:p w14:paraId="1C088923" w14:textId="77777777" w:rsidR="0051420C" w:rsidRPr="0054421C" w:rsidRDefault="0051420C" w:rsidP="007E25F0">
            <w:pPr>
              <w:pStyle w:val="BodyText"/>
            </w:pPr>
            <w:r w:rsidRPr="0054421C">
              <w:t>Activities to be limited to daylight hours wherever possible</w:t>
            </w:r>
          </w:p>
          <w:p w14:paraId="0E81C1AF" w14:textId="77777777" w:rsidR="0051420C" w:rsidRPr="0054421C" w:rsidRDefault="0051420C" w:rsidP="007E25F0">
            <w:pPr>
              <w:pStyle w:val="BodyText"/>
            </w:pPr>
            <w:r w:rsidRPr="0054421C">
              <w:t>If activities must occur at night, residents must be informed and activities will be approved by local authorities</w:t>
            </w:r>
          </w:p>
          <w:p w14:paraId="22F0125E" w14:textId="77777777" w:rsidR="0051420C" w:rsidRPr="0054421C" w:rsidRDefault="0051420C" w:rsidP="007E25F0">
            <w:pPr>
              <w:pStyle w:val="BodyText"/>
            </w:pPr>
            <w:r w:rsidRPr="0054421C">
              <w:t>Vehicles and equipment maintenance is to occur</w:t>
            </w:r>
          </w:p>
        </w:tc>
        <w:tc>
          <w:tcPr>
            <w:tcW w:w="2466" w:type="dxa"/>
          </w:tcPr>
          <w:p w14:paraId="6EFD7809" w14:textId="77777777" w:rsidR="0051420C" w:rsidRPr="0054421C" w:rsidRDefault="0051420C" w:rsidP="007E25F0">
            <w:pPr>
              <w:pStyle w:val="BodyText"/>
            </w:pPr>
            <w:r w:rsidRPr="0054421C">
              <w:t>Construction Impact Management Plan</w:t>
            </w:r>
          </w:p>
        </w:tc>
      </w:tr>
      <w:tr w:rsidR="0051420C" w:rsidRPr="0054421C" w14:paraId="2A234027" w14:textId="77777777" w:rsidTr="0051420C">
        <w:trPr>
          <w:trHeight w:val="1088"/>
        </w:trPr>
        <w:tc>
          <w:tcPr>
            <w:tcW w:w="1413" w:type="dxa"/>
          </w:tcPr>
          <w:p w14:paraId="5F855C5C" w14:textId="77777777" w:rsidR="0051420C" w:rsidRPr="0054421C" w:rsidRDefault="0051420C" w:rsidP="007E25F0">
            <w:pPr>
              <w:pStyle w:val="BodyText"/>
            </w:pPr>
            <w:r w:rsidRPr="0054421C">
              <w:t>Dust Creation</w:t>
            </w:r>
          </w:p>
        </w:tc>
        <w:tc>
          <w:tcPr>
            <w:tcW w:w="1984" w:type="dxa"/>
          </w:tcPr>
          <w:p w14:paraId="1A352046" w14:textId="77777777" w:rsidR="0051420C" w:rsidRPr="0054421C" w:rsidRDefault="0051420C" w:rsidP="007E25F0">
            <w:pPr>
              <w:pStyle w:val="BodyText"/>
            </w:pPr>
            <w:r w:rsidRPr="0054421C">
              <w:t xml:space="preserve">Local residents </w:t>
            </w:r>
          </w:p>
          <w:p w14:paraId="0323D1A9" w14:textId="77777777" w:rsidR="0051420C" w:rsidRPr="0054421C" w:rsidRDefault="0051420C" w:rsidP="007E25F0">
            <w:pPr>
              <w:pStyle w:val="BodyText"/>
            </w:pPr>
          </w:p>
          <w:p w14:paraId="102EE4AA" w14:textId="77777777" w:rsidR="0051420C" w:rsidRPr="0054421C" w:rsidRDefault="0051420C" w:rsidP="007E25F0">
            <w:pPr>
              <w:pStyle w:val="BodyText"/>
            </w:pPr>
            <w:r w:rsidRPr="0054421C">
              <w:t>Construction workers</w:t>
            </w:r>
          </w:p>
        </w:tc>
        <w:tc>
          <w:tcPr>
            <w:tcW w:w="3033" w:type="dxa"/>
          </w:tcPr>
          <w:p w14:paraId="7206FDF0" w14:textId="77777777" w:rsidR="0051420C" w:rsidRPr="0054421C" w:rsidRDefault="0051420C" w:rsidP="007E25F0">
            <w:pPr>
              <w:pStyle w:val="BodyText"/>
            </w:pPr>
            <w:r w:rsidRPr="0054421C">
              <w:t>Dust levels created must not impact the health of construction workers, local villagers and surrounding environment</w:t>
            </w:r>
          </w:p>
        </w:tc>
        <w:tc>
          <w:tcPr>
            <w:tcW w:w="4905" w:type="dxa"/>
          </w:tcPr>
          <w:p w14:paraId="1148C92A" w14:textId="77777777" w:rsidR="0051420C" w:rsidRPr="0054421C" w:rsidRDefault="0051420C" w:rsidP="007E25F0">
            <w:pPr>
              <w:pStyle w:val="BodyText"/>
            </w:pPr>
            <w:r w:rsidRPr="0054421C">
              <w:t xml:space="preserve">Access roads and work area will be watered when necessary   </w:t>
            </w:r>
          </w:p>
          <w:p w14:paraId="305A162B" w14:textId="77777777" w:rsidR="0051420C" w:rsidRPr="0054421C" w:rsidRDefault="0051420C" w:rsidP="007E25F0">
            <w:pPr>
              <w:pStyle w:val="BodyText"/>
            </w:pPr>
            <w:r w:rsidRPr="0054421C">
              <w:t xml:space="preserve">Construction equipment and vehicles will be restricted to designated roads                            </w:t>
            </w:r>
          </w:p>
        </w:tc>
        <w:tc>
          <w:tcPr>
            <w:tcW w:w="2466" w:type="dxa"/>
          </w:tcPr>
          <w:p w14:paraId="0B113528" w14:textId="77777777" w:rsidR="0051420C" w:rsidRPr="0054421C" w:rsidRDefault="0051420C" w:rsidP="007E25F0">
            <w:pPr>
              <w:pStyle w:val="BodyText"/>
            </w:pPr>
            <w:r w:rsidRPr="0054421C">
              <w:t>Construction Impact Management Plan</w:t>
            </w:r>
          </w:p>
          <w:p w14:paraId="2E310896" w14:textId="77777777" w:rsidR="0051420C" w:rsidRPr="0054421C" w:rsidRDefault="0051420C" w:rsidP="007E25F0">
            <w:pPr>
              <w:pStyle w:val="BodyText"/>
            </w:pPr>
          </w:p>
        </w:tc>
      </w:tr>
      <w:tr w:rsidR="0051420C" w:rsidRPr="0054421C" w14:paraId="51857DD1" w14:textId="77777777" w:rsidTr="0051420C">
        <w:tc>
          <w:tcPr>
            <w:tcW w:w="1413" w:type="dxa"/>
          </w:tcPr>
          <w:p w14:paraId="2560F3F5" w14:textId="77777777" w:rsidR="0051420C" w:rsidRPr="0054421C" w:rsidRDefault="0051420C" w:rsidP="007E25F0">
            <w:pPr>
              <w:pStyle w:val="BodyText"/>
            </w:pPr>
            <w:r w:rsidRPr="0054421C">
              <w:t>Increased Road Traffic</w:t>
            </w:r>
          </w:p>
        </w:tc>
        <w:tc>
          <w:tcPr>
            <w:tcW w:w="1984" w:type="dxa"/>
          </w:tcPr>
          <w:p w14:paraId="137BC50A" w14:textId="77777777" w:rsidR="0051420C" w:rsidRPr="0054421C" w:rsidRDefault="0051420C" w:rsidP="007E25F0">
            <w:pPr>
              <w:pStyle w:val="BodyText"/>
            </w:pPr>
            <w:r w:rsidRPr="0054421C">
              <w:t xml:space="preserve">Increased Dust         </w:t>
            </w:r>
          </w:p>
          <w:p w14:paraId="0E42CB9B" w14:textId="77777777" w:rsidR="0051420C" w:rsidRPr="0054421C" w:rsidRDefault="0051420C" w:rsidP="007E25F0">
            <w:pPr>
              <w:pStyle w:val="BodyText"/>
            </w:pPr>
            <w:r w:rsidRPr="0054421C">
              <w:t>Increased noise and vibration</w:t>
            </w:r>
          </w:p>
          <w:p w14:paraId="3389AAEA" w14:textId="77777777" w:rsidR="0051420C" w:rsidRPr="0054421C" w:rsidRDefault="0051420C" w:rsidP="007E25F0">
            <w:pPr>
              <w:pStyle w:val="BodyText"/>
            </w:pPr>
            <w:r w:rsidRPr="0054421C">
              <w:t>Deterioration of roads</w:t>
            </w:r>
          </w:p>
        </w:tc>
        <w:tc>
          <w:tcPr>
            <w:tcW w:w="3033" w:type="dxa"/>
          </w:tcPr>
          <w:p w14:paraId="436E8FED" w14:textId="77777777" w:rsidR="0051420C" w:rsidRPr="0054421C" w:rsidRDefault="0051420C" w:rsidP="007E25F0">
            <w:pPr>
              <w:pStyle w:val="BodyText"/>
            </w:pPr>
            <w:r w:rsidRPr="0054421C">
              <w:t xml:space="preserve">Refer to “Dust” above      </w:t>
            </w:r>
          </w:p>
          <w:p w14:paraId="0394446D" w14:textId="77777777" w:rsidR="0051420C" w:rsidRPr="0054421C" w:rsidRDefault="0051420C" w:rsidP="007E25F0">
            <w:pPr>
              <w:pStyle w:val="BodyText"/>
            </w:pPr>
            <w:r w:rsidRPr="0054421C">
              <w:t>Refer to “Noise” above</w:t>
            </w:r>
          </w:p>
          <w:p w14:paraId="6A11CE74" w14:textId="77777777" w:rsidR="0051420C" w:rsidRPr="0054421C" w:rsidRDefault="0051420C" w:rsidP="007E25F0">
            <w:pPr>
              <w:pStyle w:val="BodyText"/>
            </w:pPr>
            <w:r w:rsidRPr="0054421C">
              <w:t>To minimise road damage</w:t>
            </w:r>
          </w:p>
        </w:tc>
        <w:tc>
          <w:tcPr>
            <w:tcW w:w="4905" w:type="dxa"/>
          </w:tcPr>
          <w:p w14:paraId="482A3592" w14:textId="77777777" w:rsidR="0051420C" w:rsidRPr="0054421C" w:rsidRDefault="0051420C" w:rsidP="007E25F0">
            <w:pPr>
              <w:pStyle w:val="BodyText"/>
            </w:pPr>
            <w:r w:rsidRPr="0054421C">
              <w:t>Road maintenance is to occur as necessary</w:t>
            </w:r>
          </w:p>
        </w:tc>
        <w:tc>
          <w:tcPr>
            <w:tcW w:w="2466" w:type="dxa"/>
          </w:tcPr>
          <w:p w14:paraId="1655FE6E" w14:textId="77777777" w:rsidR="0051420C" w:rsidRPr="0054421C" w:rsidRDefault="0051420C" w:rsidP="007E25F0">
            <w:pPr>
              <w:pStyle w:val="BodyText"/>
            </w:pPr>
            <w:r w:rsidRPr="0054421C">
              <w:t>Construction Impact Management Plan</w:t>
            </w:r>
          </w:p>
          <w:p w14:paraId="7C0E7402" w14:textId="77777777" w:rsidR="0051420C" w:rsidRPr="0054421C" w:rsidRDefault="0051420C" w:rsidP="007E25F0">
            <w:pPr>
              <w:pStyle w:val="BodyText"/>
            </w:pPr>
          </w:p>
        </w:tc>
      </w:tr>
      <w:tr w:rsidR="0051420C" w:rsidRPr="0054421C" w14:paraId="752E35A3" w14:textId="77777777" w:rsidTr="0051420C">
        <w:tc>
          <w:tcPr>
            <w:tcW w:w="1413" w:type="dxa"/>
          </w:tcPr>
          <w:p w14:paraId="093895F8" w14:textId="77777777" w:rsidR="0051420C" w:rsidRPr="0054421C" w:rsidRDefault="0051420C" w:rsidP="007E25F0">
            <w:pPr>
              <w:pStyle w:val="BodyText"/>
            </w:pPr>
            <w:r w:rsidRPr="0054421C">
              <w:t xml:space="preserve">Accidents and Unplanned </w:t>
            </w:r>
            <w:r w:rsidRPr="0054421C">
              <w:lastRenderedPageBreak/>
              <w:t>Events</w:t>
            </w:r>
          </w:p>
          <w:p w14:paraId="5ADDF2CE" w14:textId="77777777" w:rsidR="0051420C" w:rsidRPr="0054421C" w:rsidRDefault="0051420C" w:rsidP="007E25F0">
            <w:pPr>
              <w:pStyle w:val="BodyText"/>
            </w:pPr>
          </w:p>
        </w:tc>
        <w:tc>
          <w:tcPr>
            <w:tcW w:w="1984" w:type="dxa"/>
          </w:tcPr>
          <w:p w14:paraId="0FB8AD05" w14:textId="77777777" w:rsidR="0051420C" w:rsidRPr="0054421C" w:rsidRDefault="0051420C" w:rsidP="007E25F0">
            <w:pPr>
              <w:pStyle w:val="BodyText"/>
            </w:pPr>
            <w:r w:rsidRPr="0054421C">
              <w:lastRenderedPageBreak/>
              <w:t>Increase in injury potential</w:t>
            </w:r>
          </w:p>
          <w:p w14:paraId="3AD246AC" w14:textId="77777777" w:rsidR="0051420C" w:rsidRPr="0054421C" w:rsidRDefault="0051420C" w:rsidP="007E25F0">
            <w:pPr>
              <w:pStyle w:val="BodyText"/>
            </w:pPr>
          </w:p>
        </w:tc>
        <w:tc>
          <w:tcPr>
            <w:tcW w:w="3033" w:type="dxa"/>
          </w:tcPr>
          <w:p w14:paraId="2FEE149E" w14:textId="77777777" w:rsidR="0051420C" w:rsidRPr="0054421C" w:rsidRDefault="0051420C" w:rsidP="007E25F0">
            <w:pPr>
              <w:pStyle w:val="BodyText"/>
            </w:pPr>
            <w:r w:rsidRPr="0054421C">
              <w:lastRenderedPageBreak/>
              <w:t xml:space="preserve">To minimize health and safety risks to all employees and local </w:t>
            </w:r>
            <w:r w:rsidRPr="0054421C">
              <w:lastRenderedPageBreak/>
              <w:t>residents</w:t>
            </w:r>
          </w:p>
          <w:p w14:paraId="5B99CCF6" w14:textId="77777777" w:rsidR="0051420C" w:rsidRPr="0054421C" w:rsidRDefault="0051420C" w:rsidP="007E25F0">
            <w:pPr>
              <w:pStyle w:val="BodyText"/>
            </w:pPr>
          </w:p>
        </w:tc>
        <w:tc>
          <w:tcPr>
            <w:tcW w:w="4905" w:type="dxa"/>
          </w:tcPr>
          <w:p w14:paraId="3658D1DC" w14:textId="77777777" w:rsidR="0051420C" w:rsidRPr="0054421C" w:rsidRDefault="0051420C" w:rsidP="007E25F0">
            <w:pPr>
              <w:pStyle w:val="BodyText"/>
            </w:pPr>
            <w:r w:rsidRPr="0054421C">
              <w:lastRenderedPageBreak/>
              <w:t>Safety training and monitoring will be provided</w:t>
            </w:r>
          </w:p>
          <w:p w14:paraId="0877AC42" w14:textId="77777777" w:rsidR="0051420C" w:rsidRPr="0054421C" w:rsidRDefault="0051420C" w:rsidP="007E25F0">
            <w:pPr>
              <w:pStyle w:val="BodyText"/>
            </w:pPr>
            <w:r w:rsidRPr="0054421C">
              <w:t xml:space="preserve">The Contractor will provide safe systems of work, proper </w:t>
            </w:r>
            <w:r w:rsidRPr="0054421C">
              <w:lastRenderedPageBreak/>
              <w:t>tools for the job and protective equipment to the employees</w:t>
            </w:r>
          </w:p>
          <w:p w14:paraId="72181074" w14:textId="77777777" w:rsidR="0051420C" w:rsidRPr="0054421C" w:rsidRDefault="0051420C" w:rsidP="007E25F0">
            <w:pPr>
              <w:pStyle w:val="BodyText"/>
            </w:pPr>
            <w:r w:rsidRPr="0054421C">
              <w:t>Vehicles and equipment will be properly maintained and inspected regularly</w:t>
            </w:r>
          </w:p>
        </w:tc>
        <w:tc>
          <w:tcPr>
            <w:tcW w:w="2466" w:type="dxa"/>
          </w:tcPr>
          <w:p w14:paraId="203C1FFD" w14:textId="77777777" w:rsidR="0051420C" w:rsidRPr="0054421C" w:rsidRDefault="0051420C" w:rsidP="007E25F0">
            <w:pPr>
              <w:pStyle w:val="BodyText"/>
            </w:pPr>
            <w:r w:rsidRPr="0054421C">
              <w:lastRenderedPageBreak/>
              <w:t>Safety Management</w:t>
            </w:r>
          </w:p>
          <w:p w14:paraId="3DA3EB53" w14:textId="77777777" w:rsidR="0051420C" w:rsidRPr="0054421C" w:rsidRDefault="0051420C" w:rsidP="007E25F0">
            <w:pPr>
              <w:pStyle w:val="BodyText"/>
            </w:pPr>
          </w:p>
          <w:p w14:paraId="5487B4C1" w14:textId="77777777" w:rsidR="0051420C" w:rsidRPr="0054421C" w:rsidRDefault="0051420C" w:rsidP="007E25F0">
            <w:pPr>
              <w:pStyle w:val="BodyText"/>
            </w:pPr>
            <w:r w:rsidRPr="0054421C">
              <w:t>Construction Impact Management Plan</w:t>
            </w:r>
          </w:p>
        </w:tc>
      </w:tr>
      <w:tr w:rsidR="0051420C" w:rsidRPr="0054421C" w14:paraId="75CDB5FC" w14:textId="77777777" w:rsidTr="0051420C">
        <w:tc>
          <w:tcPr>
            <w:tcW w:w="1413" w:type="dxa"/>
          </w:tcPr>
          <w:p w14:paraId="08CCB324" w14:textId="77777777" w:rsidR="0051420C" w:rsidRPr="0054421C" w:rsidRDefault="0051420C" w:rsidP="007E25F0">
            <w:pPr>
              <w:pStyle w:val="BodyText"/>
            </w:pPr>
            <w:r w:rsidRPr="0054421C">
              <w:lastRenderedPageBreak/>
              <w:t xml:space="preserve">Resettlement               </w:t>
            </w:r>
          </w:p>
        </w:tc>
        <w:tc>
          <w:tcPr>
            <w:tcW w:w="1984" w:type="dxa"/>
          </w:tcPr>
          <w:p w14:paraId="30012866" w14:textId="77777777" w:rsidR="0051420C" w:rsidRPr="0054421C" w:rsidRDefault="0051420C" w:rsidP="007E25F0">
            <w:pPr>
              <w:pStyle w:val="BodyText"/>
            </w:pPr>
            <w:r w:rsidRPr="0054421C">
              <w:t>Loss of homes</w:t>
            </w:r>
          </w:p>
          <w:p w14:paraId="37778D00" w14:textId="77777777" w:rsidR="0051420C" w:rsidRPr="0054421C" w:rsidRDefault="0051420C" w:rsidP="007E25F0">
            <w:pPr>
              <w:pStyle w:val="BodyText"/>
            </w:pPr>
            <w:r w:rsidRPr="0054421C">
              <w:t>Loss of cultural identity and family networks</w:t>
            </w:r>
          </w:p>
        </w:tc>
        <w:tc>
          <w:tcPr>
            <w:tcW w:w="3033" w:type="dxa"/>
          </w:tcPr>
          <w:p w14:paraId="0068F878" w14:textId="77777777" w:rsidR="0051420C" w:rsidRPr="0054421C" w:rsidRDefault="0051420C" w:rsidP="007E25F0">
            <w:pPr>
              <w:pStyle w:val="BodyText"/>
            </w:pPr>
            <w:r w:rsidRPr="0054421C">
              <w:t>To ensure affected people can re-establish traditional way of life in their new location</w:t>
            </w:r>
          </w:p>
          <w:p w14:paraId="5610C14D" w14:textId="77777777" w:rsidR="0051420C" w:rsidRPr="0054421C" w:rsidRDefault="0051420C" w:rsidP="007E25F0">
            <w:pPr>
              <w:pStyle w:val="BodyText"/>
            </w:pPr>
            <w:r w:rsidRPr="0054421C">
              <w:t>To ensure affected people are effectively resettled or compensated</w:t>
            </w:r>
          </w:p>
        </w:tc>
        <w:tc>
          <w:tcPr>
            <w:tcW w:w="4905" w:type="dxa"/>
          </w:tcPr>
          <w:p w14:paraId="5BD4792B" w14:textId="77777777" w:rsidR="0051420C" w:rsidRPr="0054421C" w:rsidRDefault="0051420C" w:rsidP="007E25F0">
            <w:pPr>
              <w:pStyle w:val="BodyText"/>
            </w:pPr>
            <w:r w:rsidRPr="0054421C">
              <w:t>New homes will provide the same standard of living or better to those affected</w:t>
            </w:r>
          </w:p>
          <w:p w14:paraId="013958D1" w14:textId="77777777" w:rsidR="0051420C" w:rsidRPr="0054421C" w:rsidRDefault="0051420C" w:rsidP="007E25F0">
            <w:pPr>
              <w:pStyle w:val="BodyText"/>
            </w:pPr>
            <w:r w:rsidRPr="0054421C">
              <w:t>Social, educational and communication programs will be available to those affected to support resettlement</w:t>
            </w:r>
          </w:p>
        </w:tc>
        <w:tc>
          <w:tcPr>
            <w:tcW w:w="2466" w:type="dxa"/>
          </w:tcPr>
          <w:p w14:paraId="1010F683" w14:textId="77777777" w:rsidR="0051420C" w:rsidRPr="0054421C" w:rsidRDefault="0051420C" w:rsidP="007E25F0">
            <w:pPr>
              <w:pStyle w:val="BodyText"/>
            </w:pPr>
            <w:r w:rsidRPr="0054421C">
              <w:t>Resettlement and Land Acquisition Frameworks</w:t>
            </w:r>
          </w:p>
        </w:tc>
      </w:tr>
      <w:tr w:rsidR="0051420C" w:rsidRPr="0054421C" w14:paraId="79F90779" w14:textId="77777777" w:rsidTr="0051420C">
        <w:tc>
          <w:tcPr>
            <w:tcW w:w="1413" w:type="dxa"/>
          </w:tcPr>
          <w:p w14:paraId="6FCB8B4E" w14:textId="77777777" w:rsidR="0051420C" w:rsidRPr="0054421C" w:rsidRDefault="0051420C" w:rsidP="007E25F0">
            <w:pPr>
              <w:pStyle w:val="BodyText"/>
            </w:pPr>
            <w:r w:rsidRPr="0054421C">
              <w:t>Increased Work Force</w:t>
            </w:r>
          </w:p>
        </w:tc>
        <w:tc>
          <w:tcPr>
            <w:tcW w:w="1984" w:type="dxa"/>
          </w:tcPr>
          <w:p w14:paraId="6EAC1011" w14:textId="77777777" w:rsidR="0051420C" w:rsidRPr="0054421C" w:rsidRDefault="0051420C" w:rsidP="007E25F0">
            <w:pPr>
              <w:pStyle w:val="BodyText"/>
            </w:pPr>
            <w:r w:rsidRPr="0054421C">
              <w:t>Potential job creation for local residents</w:t>
            </w:r>
          </w:p>
        </w:tc>
        <w:tc>
          <w:tcPr>
            <w:tcW w:w="3033" w:type="dxa"/>
          </w:tcPr>
          <w:p w14:paraId="59F14932" w14:textId="77777777" w:rsidR="0051420C" w:rsidRPr="0054421C" w:rsidRDefault="0051420C" w:rsidP="007E25F0">
            <w:pPr>
              <w:pStyle w:val="BodyText"/>
            </w:pPr>
            <w:r w:rsidRPr="0054421C">
              <w:t>To ensure equal employment opportunities</w:t>
            </w:r>
          </w:p>
        </w:tc>
        <w:tc>
          <w:tcPr>
            <w:tcW w:w="4905" w:type="dxa"/>
          </w:tcPr>
          <w:p w14:paraId="1891E818" w14:textId="77777777" w:rsidR="0051420C" w:rsidRPr="0054421C" w:rsidRDefault="0051420C" w:rsidP="007E25F0">
            <w:pPr>
              <w:pStyle w:val="BodyText"/>
            </w:pPr>
            <w:r w:rsidRPr="0054421C">
              <w:t>Income and employment conditions must be agreed to by the Contractor and local workers</w:t>
            </w:r>
          </w:p>
        </w:tc>
        <w:tc>
          <w:tcPr>
            <w:tcW w:w="2466" w:type="dxa"/>
          </w:tcPr>
          <w:p w14:paraId="3081ADE5" w14:textId="77777777" w:rsidR="0051420C" w:rsidRPr="0054421C" w:rsidRDefault="0051420C" w:rsidP="007E25F0">
            <w:pPr>
              <w:pStyle w:val="BodyText"/>
            </w:pPr>
            <w:r w:rsidRPr="0054421C">
              <w:t>Resettlement and Land Acquisition Frameworks</w:t>
            </w:r>
            <w:r w:rsidRPr="0054421C">
              <w:rPr>
                <w:rStyle w:val="FootnoteReference"/>
                <w:sz w:val="18"/>
                <w:szCs w:val="18"/>
              </w:rPr>
              <w:footnoteReference w:id="28"/>
            </w:r>
          </w:p>
        </w:tc>
      </w:tr>
      <w:tr w:rsidR="0051420C" w:rsidRPr="0054421C" w14:paraId="6FCDD2F9" w14:textId="77777777" w:rsidTr="0051420C">
        <w:tc>
          <w:tcPr>
            <w:tcW w:w="1413" w:type="dxa"/>
          </w:tcPr>
          <w:p w14:paraId="61A0B2A1" w14:textId="77777777" w:rsidR="0051420C" w:rsidRPr="0054421C" w:rsidRDefault="0051420C" w:rsidP="007E25F0">
            <w:r w:rsidRPr="0054421C">
              <w:t xml:space="preserve">Changes in Land Use       </w:t>
            </w:r>
          </w:p>
          <w:p w14:paraId="6CF1A620" w14:textId="77777777" w:rsidR="0051420C" w:rsidRPr="0054421C" w:rsidRDefault="0051420C" w:rsidP="007E25F0">
            <w:pPr>
              <w:pStyle w:val="BodyText"/>
            </w:pPr>
          </w:p>
        </w:tc>
        <w:tc>
          <w:tcPr>
            <w:tcW w:w="1984" w:type="dxa"/>
          </w:tcPr>
          <w:p w14:paraId="0D7EF916" w14:textId="77777777" w:rsidR="0051420C" w:rsidRPr="0054421C" w:rsidRDefault="0051420C" w:rsidP="007E25F0">
            <w:pPr>
              <w:pStyle w:val="BodyText"/>
            </w:pPr>
            <w:r w:rsidRPr="0054421C">
              <w:t>Loss of agricultural and/or urban areas</w:t>
            </w:r>
          </w:p>
          <w:p w14:paraId="5B268434" w14:textId="77777777" w:rsidR="0051420C" w:rsidRPr="0054421C" w:rsidRDefault="0051420C" w:rsidP="007E25F0">
            <w:pPr>
              <w:pStyle w:val="BodyText"/>
            </w:pPr>
          </w:p>
          <w:p w14:paraId="6FAA961B" w14:textId="77777777" w:rsidR="0051420C" w:rsidRPr="0054421C" w:rsidRDefault="0051420C" w:rsidP="007E25F0">
            <w:pPr>
              <w:pStyle w:val="BodyText"/>
            </w:pPr>
            <w:r w:rsidRPr="0054421C">
              <w:lastRenderedPageBreak/>
              <w:t>Loss of income</w:t>
            </w:r>
          </w:p>
        </w:tc>
        <w:tc>
          <w:tcPr>
            <w:tcW w:w="3033" w:type="dxa"/>
          </w:tcPr>
          <w:p w14:paraId="7E4D7421" w14:textId="77777777" w:rsidR="0051420C" w:rsidRPr="0054421C" w:rsidRDefault="0051420C" w:rsidP="007E25F0">
            <w:pPr>
              <w:pStyle w:val="BodyText"/>
            </w:pPr>
            <w:r w:rsidRPr="0054421C">
              <w:lastRenderedPageBreak/>
              <w:t>To confine construction activities to designated areas to ensure minimal disturbance</w:t>
            </w:r>
          </w:p>
          <w:p w14:paraId="7C6D0C99" w14:textId="77777777" w:rsidR="0051420C" w:rsidRPr="0054421C" w:rsidRDefault="0051420C" w:rsidP="007E25F0">
            <w:pPr>
              <w:pStyle w:val="BodyText"/>
            </w:pPr>
            <w:r w:rsidRPr="0054421C">
              <w:t>To ensure no long term impacts</w:t>
            </w:r>
          </w:p>
        </w:tc>
        <w:tc>
          <w:tcPr>
            <w:tcW w:w="4905" w:type="dxa"/>
          </w:tcPr>
          <w:p w14:paraId="7E893819" w14:textId="77777777" w:rsidR="0051420C" w:rsidRPr="0054421C" w:rsidRDefault="0051420C" w:rsidP="007E25F0">
            <w:pPr>
              <w:pStyle w:val="BodyText"/>
            </w:pPr>
            <w:r w:rsidRPr="0054421C">
              <w:t>Avoid access clearing</w:t>
            </w:r>
          </w:p>
          <w:p w14:paraId="713A1449" w14:textId="77777777" w:rsidR="0051420C" w:rsidRPr="0054421C" w:rsidRDefault="0051420C" w:rsidP="007E25F0">
            <w:pPr>
              <w:pStyle w:val="BodyText"/>
            </w:pPr>
            <w:r w:rsidRPr="0054421C">
              <w:t>Avoid agricultural land wherever possible</w:t>
            </w:r>
          </w:p>
          <w:p w14:paraId="5C292270" w14:textId="77777777" w:rsidR="0051420C" w:rsidRPr="0054421C" w:rsidRDefault="0051420C" w:rsidP="007E25F0">
            <w:pPr>
              <w:pStyle w:val="BodyText"/>
            </w:pPr>
            <w:r w:rsidRPr="0054421C">
              <w:t>Restore all temporary construction disturbance</w:t>
            </w:r>
          </w:p>
          <w:p w14:paraId="311B0E83" w14:textId="77777777" w:rsidR="0051420C" w:rsidRPr="0054421C" w:rsidRDefault="0051420C" w:rsidP="007E25F0">
            <w:pPr>
              <w:pStyle w:val="BodyText"/>
            </w:pPr>
            <w:r w:rsidRPr="0054421C">
              <w:lastRenderedPageBreak/>
              <w:t>Compensation and possible resettlement</w:t>
            </w:r>
          </w:p>
        </w:tc>
        <w:tc>
          <w:tcPr>
            <w:tcW w:w="2466" w:type="dxa"/>
          </w:tcPr>
          <w:p w14:paraId="760879AC" w14:textId="77777777" w:rsidR="0051420C" w:rsidRPr="0054421C" w:rsidRDefault="0051420C" w:rsidP="007E25F0">
            <w:pPr>
              <w:pStyle w:val="BodyText"/>
            </w:pPr>
            <w:r w:rsidRPr="0054421C">
              <w:lastRenderedPageBreak/>
              <w:t>Site Preparation and Restoration Management Plan</w:t>
            </w:r>
          </w:p>
          <w:p w14:paraId="3E30C3A1" w14:textId="77777777" w:rsidR="0051420C" w:rsidRPr="0054421C" w:rsidRDefault="0051420C" w:rsidP="007E25F0">
            <w:pPr>
              <w:pStyle w:val="BodyText"/>
            </w:pPr>
            <w:r w:rsidRPr="0054421C">
              <w:t xml:space="preserve">Resettlement and Land </w:t>
            </w:r>
            <w:r w:rsidRPr="0054421C">
              <w:lastRenderedPageBreak/>
              <w:t xml:space="preserve">Acquisition Frameworks </w:t>
            </w:r>
          </w:p>
        </w:tc>
      </w:tr>
      <w:tr w:rsidR="0051420C" w:rsidRPr="0054421C" w14:paraId="1AC4219B" w14:textId="77777777" w:rsidTr="0051420C">
        <w:tc>
          <w:tcPr>
            <w:tcW w:w="1413" w:type="dxa"/>
          </w:tcPr>
          <w:p w14:paraId="46239258" w14:textId="77777777" w:rsidR="0051420C" w:rsidRPr="0054421C" w:rsidRDefault="0051420C" w:rsidP="007E25F0">
            <w:pPr>
              <w:pStyle w:val="BodyText"/>
            </w:pPr>
            <w:r w:rsidRPr="0054421C">
              <w:lastRenderedPageBreak/>
              <w:t>Changes in Cultural and Ethnic Identities</w:t>
            </w:r>
          </w:p>
        </w:tc>
        <w:tc>
          <w:tcPr>
            <w:tcW w:w="1984" w:type="dxa"/>
          </w:tcPr>
          <w:p w14:paraId="5DB2056C" w14:textId="77777777" w:rsidR="0051420C" w:rsidRPr="0054421C" w:rsidRDefault="0051420C" w:rsidP="007E25F0">
            <w:pPr>
              <w:pStyle w:val="BodyText"/>
            </w:pPr>
            <w:r w:rsidRPr="0054421C">
              <w:t>Change in traditional behaviour</w:t>
            </w:r>
          </w:p>
        </w:tc>
        <w:tc>
          <w:tcPr>
            <w:tcW w:w="3033" w:type="dxa"/>
          </w:tcPr>
          <w:p w14:paraId="1186D6B4" w14:textId="77777777" w:rsidR="0051420C" w:rsidRPr="0054421C" w:rsidRDefault="0051420C" w:rsidP="007E25F0">
            <w:pPr>
              <w:pStyle w:val="BodyText"/>
            </w:pPr>
            <w:r w:rsidRPr="0054421C">
              <w:t>To ensure standard of living is maintained as well as traditional activities sustained</w:t>
            </w:r>
          </w:p>
        </w:tc>
        <w:tc>
          <w:tcPr>
            <w:tcW w:w="4905" w:type="dxa"/>
          </w:tcPr>
          <w:p w14:paraId="7CE78264" w14:textId="77777777" w:rsidR="0051420C" w:rsidRPr="0054421C" w:rsidRDefault="0051420C" w:rsidP="007E25F0">
            <w:pPr>
              <w:pStyle w:val="BodyText"/>
            </w:pPr>
            <w:r w:rsidRPr="0054421C">
              <w:t>Monetary assistance to maintain traditional activities</w:t>
            </w:r>
          </w:p>
          <w:p w14:paraId="58822FB6" w14:textId="77777777" w:rsidR="0051420C" w:rsidRPr="0054421C" w:rsidRDefault="0051420C" w:rsidP="007E25F0">
            <w:pPr>
              <w:pStyle w:val="BodyText"/>
            </w:pPr>
            <w:r w:rsidRPr="0054421C">
              <w:t>Services must be made available to local workers and non-local workers</w:t>
            </w:r>
          </w:p>
        </w:tc>
        <w:tc>
          <w:tcPr>
            <w:tcW w:w="2466" w:type="dxa"/>
          </w:tcPr>
          <w:p w14:paraId="156D3CDA" w14:textId="77777777" w:rsidR="0051420C" w:rsidRPr="0054421C" w:rsidRDefault="0051420C" w:rsidP="007E25F0">
            <w:pPr>
              <w:pStyle w:val="BodyText"/>
            </w:pPr>
            <w:r w:rsidRPr="0054421C">
              <w:t>Resettlement and Land Acquisition Frameworks</w:t>
            </w:r>
          </w:p>
        </w:tc>
      </w:tr>
      <w:tr w:rsidR="0051420C" w:rsidRPr="0054421C" w14:paraId="793632B0" w14:textId="77777777" w:rsidTr="0051420C">
        <w:trPr>
          <w:trHeight w:val="1337"/>
        </w:trPr>
        <w:tc>
          <w:tcPr>
            <w:tcW w:w="1413" w:type="dxa"/>
          </w:tcPr>
          <w:p w14:paraId="714A09CD" w14:textId="77777777" w:rsidR="0051420C" w:rsidRPr="0054421C" w:rsidRDefault="0051420C" w:rsidP="007E25F0">
            <w:pPr>
              <w:pStyle w:val="BodyText"/>
            </w:pPr>
            <w:r w:rsidRPr="0054421C">
              <w:t>Construction Equipment Maintenance</w:t>
            </w:r>
          </w:p>
          <w:p w14:paraId="4066FD27" w14:textId="77777777" w:rsidR="0051420C" w:rsidRPr="0054421C" w:rsidRDefault="0051420C" w:rsidP="007E25F0">
            <w:pPr>
              <w:pStyle w:val="BodyText"/>
            </w:pPr>
          </w:p>
        </w:tc>
        <w:tc>
          <w:tcPr>
            <w:tcW w:w="1984" w:type="dxa"/>
          </w:tcPr>
          <w:p w14:paraId="4A0A886D" w14:textId="77777777" w:rsidR="0051420C" w:rsidRPr="0054421C" w:rsidRDefault="0051420C" w:rsidP="007E25F0">
            <w:pPr>
              <w:pStyle w:val="BodyText"/>
            </w:pPr>
            <w:r w:rsidRPr="0054421C">
              <w:t>Soil, water and vegetation</w:t>
            </w:r>
          </w:p>
          <w:p w14:paraId="11208D79" w14:textId="77777777" w:rsidR="0051420C" w:rsidRPr="0054421C" w:rsidRDefault="0051420C" w:rsidP="007E25F0">
            <w:pPr>
              <w:pStyle w:val="BodyText"/>
            </w:pPr>
          </w:p>
          <w:p w14:paraId="28E02690" w14:textId="77777777" w:rsidR="0051420C" w:rsidRPr="0054421C" w:rsidRDefault="0051420C" w:rsidP="007E25F0">
            <w:pPr>
              <w:pStyle w:val="BodyText"/>
            </w:pPr>
            <w:r w:rsidRPr="0054421C">
              <w:t>Air quality</w:t>
            </w:r>
          </w:p>
        </w:tc>
        <w:tc>
          <w:tcPr>
            <w:tcW w:w="3033" w:type="dxa"/>
          </w:tcPr>
          <w:p w14:paraId="3A34205B" w14:textId="77777777" w:rsidR="0051420C" w:rsidRPr="0054421C" w:rsidRDefault="0051420C" w:rsidP="007E25F0">
            <w:pPr>
              <w:pStyle w:val="BodyText"/>
            </w:pPr>
            <w:r w:rsidRPr="0054421C">
              <w:t xml:space="preserve">To minimize impact to the adjacent environment </w:t>
            </w:r>
          </w:p>
          <w:p w14:paraId="7CCA05D1" w14:textId="77777777" w:rsidR="0051420C" w:rsidRPr="0054421C" w:rsidRDefault="0051420C" w:rsidP="007E25F0">
            <w:pPr>
              <w:pStyle w:val="BodyText"/>
            </w:pPr>
          </w:p>
          <w:p w14:paraId="6D4E1D0E" w14:textId="77777777" w:rsidR="0051420C" w:rsidRPr="0054421C" w:rsidRDefault="0051420C" w:rsidP="007E25F0">
            <w:pPr>
              <w:pStyle w:val="BodyText"/>
            </w:pPr>
            <w:r w:rsidRPr="0054421C">
              <w:t>To maintain air quality standards</w:t>
            </w:r>
          </w:p>
        </w:tc>
        <w:tc>
          <w:tcPr>
            <w:tcW w:w="4905" w:type="dxa"/>
          </w:tcPr>
          <w:p w14:paraId="68BDA522" w14:textId="77777777" w:rsidR="0051420C" w:rsidRPr="0054421C" w:rsidRDefault="0051420C" w:rsidP="007E25F0">
            <w:pPr>
              <w:pStyle w:val="BodyText"/>
            </w:pPr>
            <w:r w:rsidRPr="0054421C">
              <w:t>Construction vehicles and equipment will be regularly maintained to prevent spills, leaks, and excess emissions</w:t>
            </w:r>
          </w:p>
        </w:tc>
        <w:tc>
          <w:tcPr>
            <w:tcW w:w="2466" w:type="dxa"/>
          </w:tcPr>
          <w:p w14:paraId="4E74FDB7" w14:textId="77777777" w:rsidR="0051420C" w:rsidRPr="0054421C" w:rsidRDefault="0051420C" w:rsidP="007E25F0">
            <w:pPr>
              <w:pStyle w:val="BodyText"/>
            </w:pPr>
            <w:r w:rsidRPr="0054421C">
              <w:t>Pollution Prevention Plan</w:t>
            </w:r>
          </w:p>
        </w:tc>
      </w:tr>
      <w:tr w:rsidR="0051420C" w:rsidRPr="0054421C" w14:paraId="4BD882CB" w14:textId="77777777" w:rsidTr="0051420C">
        <w:tc>
          <w:tcPr>
            <w:tcW w:w="1413" w:type="dxa"/>
          </w:tcPr>
          <w:p w14:paraId="2F4388A5" w14:textId="77777777" w:rsidR="0051420C" w:rsidRPr="0054421C" w:rsidRDefault="0051420C" w:rsidP="007E25F0">
            <w:pPr>
              <w:pStyle w:val="BodyText"/>
            </w:pPr>
            <w:r w:rsidRPr="0054421C">
              <w:t xml:space="preserve">Waste Management       </w:t>
            </w:r>
          </w:p>
        </w:tc>
        <w:tc>
          <w:tcPr>
            <w:tcW w:w="1984" w:type="dxa"/>
          </w:tcPr>
          <w:p w14:paraId="4CDDDB69" w14:textId="77777777" w:rsidR="0051420C" w:rsidRPr="0054421C" w:rsidRDefault="0051420C" w:rsidP="007E25F0">
            <w:pPr>
              <w:pStyle w:val="BodyText"/>
            </w:pPr>
            <w:r w:rsidRPr="0054421C">
              <w:t>Soil, water and vegetation</w:t>
            </w:r>
          </w:p>
          <w:p w14:paraId="76373132" w14:textId="77777777" w:rsidR="0051420C" w:rsidRPr="0054421C" w:rsidRDefault="0051420C" w:rsidP="007E25F0">
            <w:pPr>
              <w:pStyle w:val="BodyText"/>
            </w:pPr>
          </w:p>
        </w:tc>
        <w:tc>
          <w:tcPr>
            <w:tcW w:w="3033" w:type="dxa"/>
          </w:tcPr>
          <w:p w14:paraId="3E673424" w14:textId="77777777" w:rsidR="0051420C" w:rsidRPr="0054421C" w:rsidRDefault="0051420C" w:rsidP="007E25F0">
            <w:pPr>
              <w:pStyle w:val="BodyText"/>
            </w:pPr>
            <w:r w:rsidRPr="0054421C">
              <w:t>To minimize impact to the adjacent environment</w:t>
            </w:r>
          </w:p>
          <w:p w14:paraId="18480EFD" w14:textId="77777777" w:rsidR="0051420C" w:rsidRPr="0054421C" w:rsidRDefault="0051420C" w:rsidP="007E25F0">
            <w:pPr>
              <w:pStyle w:val="BodyText"/>
            </w:pPr>
          </w:p>
        </w:tc>
        <w:tc>
          <w:tcPr>
            <w:tcW w:w="4905" w:type="dxa"/>
          </w:tcPr>
          <w:p w14:paraId="1F73C572" w14:textId="77777777" w:rsidR="0051420C" w:rsidRPr="0054421C" w:rsidRDefault="0051420C" w:rsidP="007E25F0">
            <w:pPr>
              <w:pStyle w:val="BodyText"/>
            </w:pPr>
            <w:r w:rsidRPr="0054421C">
              <w:t>Hazardous materials will be contained appropriately.</w:t>
            </w:r>
          </w:p>
          <w:p w14:paraId="376A6F78" w14:textId="77777777" w:rsidR="0051420C" w:rsidRPr="0054421C" w:rsidRDefault="0051420C" w:rsidP="007E25F0">
            <w:pPr>
              <w:pStyle w:val="BodyText"/>
            </w:pPr>
            <w:r w:rsidRPr="0054421C">
              <w:t>Spills will be cleaned up immediately as to minimize impact on soil, water or vegetation</w:t>
            </w:r>
          </w:p>
          <w:p w14:paraId="09432C42" w14:textId="77777777" w:rsidR="0051420C" w:rsidRPr="0054421C" w:rsidRDefault="0051420C" w:rsidP="007E25F0">
            <w:pPr>
              <w:pStyle w:val="BodyText"/>
            </w:pPr>
            <w:r w:rsidRPr="0054421C">
              <w:t>Waste is to be collected and disposed of at appropriate locations</w:t>
            </w:r>
          </w:p>
          <w:p w14:paraId="71059566" w14:textId="77777777" w:rsidR="0051420C" w:rsidRPr="0054421C" w:rsidRDefault="0051420C" w:rsidP="007E25F0">
            <w:pPr>
              <w:pStyle w:val="BodyText"/>
            </w:pPr>
            <w:r w:rsidRPr="0054421C">
              <w:t>Recycle waste if possible</w:t>
            </w:r>
          </w:p>
        </w:tc>
        <w:tc>
          <w:tcPr>
            <w:tcW w:w="2466" w:type="dxa"/>
          </w:tcPr>
          <w:p w14:paraId="7E415772" w14:textId="77777777" w:rsidR="0051420C" w:rsidRPr="0054421C" w:rsidRDefault="0051420C" w:rsidP="007E25F0">
            <w:pPr>
              <w:pStyle w:val="BodyText"/>
            </w:pPr>
            <w:r w:rsidRPr="0054421C">
              <w:t>Pollution Prevention Plan</w:t>
            </w:r>
          </w:p>
          <w:p w14:paraId="2BC4B81C" w14:textId="77777777" w:rsidR="0051420C" w:rsidRPr="0054421C" w:rsidRDefault="0051420C" w:rsidP="007E25F0">
            <w:pPr>
              <w:pStyle w:val="BodyText"/>
            </w:pPr>
          </w:p>
          <w:p w14:paraId="34D7E237" w14:textId="77777777" w:rsidR="0051420C" w:rsidRPr="0054421C" w:rsidRDefault="0051420C" w:rsidP="007E25F0">
            <w:pPr>
              <w:pStyle w:val="BodyText"/>
            </w:pPr>
          </w:p>
          <w:p w14:paraId="590E1BDD" w14:textId="77777777" w:rsidR="0051420C" w:rsidRPr="0054421C" w:rsidRDefault="0051420C" w:rsidP="007E25F0">
            <w:pPr>
              <w:pStyle w:val="BodyText"/>
            </w:pPr>
          </w:p>
          <w:p w14:paraId="0D4FDCDB" w14:textId="77777777" w:rsidR="0051420C" w:rsidRPr="0054421C" w:rsidRDefault="0051420C" w:rsidP="007E25F0">
            <w:pPr>
              <w:pStyle w:val="BodyText"/>
            </w:pPr>
            <w:r w:rsidRPr="0054421C">
              <w:t>Waste Management Plan</w:t>
            </w:r>
          </w:p>
        </w:tc>
      </w:tr>
      <w:tr w:rsidR="0051420C" w:rsidRPr="0054421C" w14:paraId="509650EB" w14:textId="77777777" w:rsidTr="0051420C">
        <w:tc>
          <w:tcPr>
            <w:tcW w:w="1413" w:type="dxa"/>
          </w:tcPr>
          <w:p w14:paraId="4C1E794A" w14:textId="77777777" w:rsidR="0051420C" w:rsidRPr="0054421C" w:rsidRDefault="0051420C" w:rsidP="007E25F0">
            <w:pPr>
              <w:pStyle w:val="BodyText"/>
            </w:pPr>
            <w:r w:rsidRPr="0054421C">
              <w:t xml:space="preserve">Alteration of Archaeological /Cultural/ </w:t>
            </w:r>
            <w:r w:rsidRPr="0054421C">
              <w:lastRenderedPageBreak/>
              <w:t>Historical Sites</w:t>
            </w:r>
          </w:p>
        </w:tc>
        <w:tc>
          <w:tcPr>
            <w:tcW w:w="1984" w:type="dxa"/>
          </w:tcPr>
          <w:p w14:paraId="481FFA07" w14:textId="77777777" w:rsidR="0051420C" w:rsidRPr="0054421C" w:rsidRDefault="0051420C" w:rsidP="007E25F0">
            <w:pPr>
              <w:pStyle w:val="BodyText"/>
            </w:pPr>
            <w:r w:rsidRPr="0054421C">
              <w:lastRenderedPageBreak/>
              <w:t xml:space="preserve">Loss of historical/cultural </w:t>
            </w:r>
            <w:r w:rsidRPr="0054421C">
              <w:lastRenderedPageBreak/>
              <w:t>resources</w:t>
            </w:r>
          </w:p>
        </w:tc>
        <w:tc>
          <w:tcPr>
            <w:tcW w:w="3033" w:type="dxa"/>
          </w:tcPr>
          <w:p w14:paraId="0DC7B8D6" w14:textId="77777777" w:rsidR="0051420C" w:rsidRPr="0054421C" w:rsidRDefault="0051420C" w:rsidP="007E25F0">
            <w:pPr>
              <w:pStyle w:val="BodyText"/>
            </w:pPr>
            <w:r w:rsidRPr="0054421C">
              <w:lastRenderedPageBreak/>
              <w:t xml:space="preserve">To minimize destruction of new and known sites during </w:t>
            </w:r>
            <w:r w:rsidRPr="0054421C">
              <w:lastRenderedPageBreak/>
              <w:t>construction activities</w:t>
            </w:r>
          </w:p>
        </w:tc>
        <w:tc>
          <w:tcPr>
            <w:tcW w:w="4905" w:type="dxa"/>
          </w:tcPr>
          <w:p w14:paraId="420A987F" w14:textId="77777777" w:rsidR="0051420C" w:rsidRPr="0054421C" w:rsidRDefault="0051420C" w:rsidP="007E25F0">
            <w:pPr>
              <w:pStyle w:val="BodyText"/>
            </w:pPr>
            <w:r w:rsidRPr="0054421C">
              <w:lastRenderedPageBreak/>
              <w:t>Follow Chance Find Procedures</w:t>
            </w:r>
          </w:p>
          <w:p w14:paraId="2B89272A" w14:textId="77777777" w:rsidR="0051420C" w:rsidRPr="0054421C" w:rsidRDefault="0051420C" w:rsidP="007E25F0">
            <w:pPr>
              <w:pStyle w:val="BodyText"/>
            </w:pPr>
            <w:r w:rsidRPr="0054421C">
              <w:t xml:space="preserve">Consult local residents and authorities about historical </w:t>
            </w:r>
            <w:r w:rsidRPr="0054421C">
              <w:lastRenderedPageBreak/>
              <w:t>sites</w:t>
            </w:r>
          </w:p>
        </w:tc>
        <w:tc>
          <w:tcPr>
            <w:tcW w:w="2466" w:type="dxa"/>
          </w:tcPr>
          <w:p w14:paraId="47B046BB" w14:textId="77777777" w:rsidR="0051420C" w:rsidRPr="0054421C" w:rsidRDefault="0051420C" w:rsidP="007E25F0">
            <w:pPr>
              <w:pStyle w:val="BodyText"/>
            </w:pPr>
            <w:r w:rsidRPr="0054421C">
              <w:lastRenderedPageBreak/>
              <w:t xml:space="preserve">Physical Cultural Property – Chance Finds </w:t>
            </w:r>
            <w:r w:rsidRPr="0054421C">
              <w:lastRenderedPageBreak/>
              <w:t>Management Plan</w:t>
            </w:r>
          </w:p>
        </w:tc>
      </w:tr>
      <w:tr w:rsidR="0051420C" w:rsidRPr="0054421C" w14:paraId="71447174" w14:textId="77777777" w:rsidTr="0051420C">
        <w:tc>
          <w:tcPr>
            <w:tcW w:w="1413" w:type="dxa"/>
          </w:tcPr>
          <w:p w14:paraId="31AB312C" w14:textId="77777777" w:rsidR="0051420C" w:rsidRPr="0054421C" w:rsidRDefault="0051420C" w:rsidP="007E25F0">
            <w:pPr>
              <w:pStyle w:val="BodyText"/>
            </w:pPr>
            <w:r w:rsidRPr="0054421C">
              <w:lastRenderedPageBreak/>
              <w:t>Health Issues</w:t>
            </w:r>
          </w:p>
        </w:tc>
        <w:tc>
          <w:tcPr>
            <w:tcW w:w="1984" w:type="dxa"/>
          </w:tcPr>
          <w:p w14:paraId="0F8A2ABF" w14:textId="77777777" w:rsidR="0051420C" w:rsidRPr="0054421C" w:rsidRDefault="0051420C" w:rsidP="007E25F0">
            <w:pPr>
              <w:pStyle w:val="BodyText"/>
            </w:pPr>
            <w:r w:rsidRPr="0054421C">
              <w:t xml:space="preserve">Disease transmission </w:t>
            </w:r>
          </w:p>
        </w:tc>
        <w:tc>
          <w:tcPr>
            <w:tcW w:w="3033" w:type="dxa"/>
          </w:tcPr>
          <w:p w14:paraId="429698FC" w14:textId="77777777" w:rsidR="0051420C" w:rsidRPr="0054421C" w:rsidRDefault="0051420C" w:rsidP="007E25F0">
            <w:pPr>
              <w:pStyle w:val="BodyText"/>
            </w:pPr>
            <w:r w:rsidRPr="0054421C">
              <w:t>To minimize risk of exposure to local residents and decrease disease transmission rates of construction workers</w:t>
            </w:r>
          </w:p>
        </w:tc>
        <w:tc>
          <w:tcPr>
            <w:tcW w:w="4905" w:type="dxa"/>
          </w:tcPr>
          <w:p w14:paraId="2677CCD9" w14:textId="77777777" w:rsidR="0051420C" w:rsidRPr="0054421C" w:rsidRDefault="0051420C" w:rsidP="007E25F0">
            <w:pPr>
              <w:pStyle w:val="BodyText"/>
            </w:pPr>
            <w:r w:rsidRPr="0054421C">
              <w:t>Regular health testing of construction workers will be implemented by Contractor</w:t>
            </w:r>
          </w:p>
          <w:p w14:paraId="5CFA5761" w14:textId="77777777" w:rsidR="0051420C" w:rsidRPr="0054421C" w:rsidRDefault="0051420C" w:rsidP="007E25F0">
            <w:pPr>
              <w:pStyle w:val="BodyText"/>
            </w:pPr>
            <w:r w:rsidRPr="0054421C">
              <w:t>Local residents will be educated on disease transmission and personal hygiene</w:t>
            </w:r>
          </w:p>
          <w:p w14:paraId="0AF70712" w14:textId="77777777" w:rsidR="0051420C" w:rsidRPr="0054421C" w:rsidRDefault="0051420C" w:rsidP="007E25F0">
            <w:pPr>
              <w:pStyle w:val="BodyText"/>
            </w:pPr>
            <w:r w:rsidRPr="0054421C">
              <w:t xml:space="preserve">Provide locals and workers with necessary health care services, where relevant </w:t>
            </w:r>
          </w:p>
        </w:tc>
        <w:tc>
          <w:tcPr>
            <w:tcW w:w="2466" w:type="dxa"/>
          </w:tcPr>
          <w:p w14:paraId="41D7076B" w14:textId="77777777" w:rsidR="0051420C" w:rsidRPr="0054421C" w:rsidRDefault="0051420C" w:rsidP="007E25F0">
            <w:pPr>
              <w:pStyle w:val="BodyText"/>
            </w:pPr>
            <w:r w:rsidRPr="0054421C">
              <w:t>Community Relations and Health Management Plan</w:t>
            </w:r>
          </w:p>
        </w:tc>
      </w:tr>
      <w:tr w:rsidR="0051420C" w:rsidRPr="0054421C" w14:paraId="664126BD" w14:textId="77777777" w:rsidTr="0051420C">
        <w:tc>
          <w:tcPr>
            <w:tcW w:w="1413" w:type="dxa"/>
          </w:tcPr>
          <w:p w14:paraId="69C16A52" w14:textId="77777777" w:rsidR="0051420C" w:rsidRPr="0054421C" w:rsidRDefault="0051420C" w:rsidP="007E25F0">
            <w:pPr>
              <w:pStyle w:val="BodyText"/>
            </w:pPr>
            <w:r w:rsidRPr="0054421C">
              <w:t>Gender Issues</w:t>
            </w:r>
          </w:p>
        </w:tc>
        <w:tc>
          <w:tcPr>
            <w:tcW w:w="1984" w:type="dxa"/>
          </w:tcPr>
          <w:p w14:paraId="3C18BD4E" w14:textId="77777777" w:rsidR="0051420C" w:rsidRPr="0054421C" w:rsidRDefault="0051420C" w:rsidP="007E25F0">
            <w:pPr>
              <w:pStyle w:val="BodyText"/>
            </w:pPr>
            <w:r w:rsidRPr="0054421C">
              <w:t>Women’s privacy</w:t>
            </w:r>
          </w:p>
        </w:tc>
        <w:tc>
          <w:tcPr>
            <w:tcW w:w="3033" w:type="dxa"/>
          </w:tcPr>
          <w:p w14:paraId="1C233A4C" w14:textId="77777777" w:rsidR="0051420C" w:rsidRPr="0054421C" w:rsidRDefault="0051420C" w:rsidP="007E25F0">
            <w:pPr>
              <w:pStyle w:val="BodyText"/>
            </w:pPr>
            <w:r w:rsidRPr="0054421C">
              <w:t>To ensure the least disturbance possible to women</w:t>
            </w:r>
          </w:p>
        </w:tc>
        <w:tc>
          <w:tcPr>
            <w:tcW w:w="4905" w:type="dxa"/>
          </w:tcPr>
          <w:p w14:paraId="0E802ABD" w14:textId="77777777" w:rsidR="0051420C" w:rsidRPr="0054421C" w:rsidRDefault="0051420C" w:rsidP="007E25F0">
            <w:pPr>
              <w:pStyle w:val="BodyText"/>
            </w:pPr>
            <w:r w:rsidRPr="0054421C">
              <w:t>The Contractor must establish policies in consultation with local elders/authorities</w:t>
            </w:r>
          </w:p>
        </w:tc>
        <w:tc>
          <w:tcPr>
            <w:tcW w:w="2466" w:type="dxa"/>
          </w:tcPr>
          <w:p w14:paraId="65F43FD1" w14:textId="77777777" w:rsidR="0051420C" w:rsidRPr="0054421C" w:rsidRDefault="0051420C" w:rsidP="007E25F0">
            <w:pPr>
              <w:pStyle w:val="BodyText"/>
            </w:pPr>
            <w:r w:rsidRPr="0054421C">
              <w:t>Workforce and Site Installation Management Plan</w:t>
            </w:r>
          </w:p>
        </w:tc>
      </w:tr>
      <w:tr w:rsidR="0051420C" w:rsidRPr="0054421C" w14:paraId="4DCD6B7D" w14:textId="77777777" w:rsidTr="0051420C">
        <w:tc>
          <w:tcPr>
            <w:tcW w:w="1413" w:type="dxa"/>
          </w:tcPr>
          <w:p w14:paraId="6C781D7D" w14:textId="77777777" w:rsidR="0051420C" w:rsidRPr="0054421C" w:rsidRDefault="0051420C" w:rsidP="007E25F0">
            <w:pPr>
              <w:pStyle w:val="BodyText"/>
            </w:pPr>
            <w:r w:rsidRPr="0054421C">
              <w:t>Demand for Infrastructure and Utilities</w:t>
            </w:r>
          </w:p>
        </w:tc>
        <w:tc>
          <w:tcPr>
            <w:tcW w:w="1984" w:type="dxa"/>
          </w:tcPr>
          <w:p w14:paraId="571035C7" w14:textId="77777777" w:rsidR="0051420C" w:rsidRPr="0054421C" w:rsidRDefault="0051420C" w:rsidP="007E25F0">
            <w:pPr>
              <w:pStyle w:val="BodyText"/>
            </w:pPr>
            <w:r w:rsidRPr="0054421C">
              <w:t>Potential social conflicts over: potable water, medical services, wastewater treatment, fuel and construction materials</w:t>
            </w:r>
          </w:p>
        </w:tc>
        <w:tc>
          <w:tcPr>
            <w:tcW w:w="3033" w:type="dxa"/>
          </w:tcPr>
          <w:p w14:paraId="23EBE664" w14:textId="77777777" w:rsidR="0051420C" w:rsidRPr="0054421C" w:rsidRDefault="0051420C" w:rsidP="007E25F0">
            <w:pPr>
              <w:pStyle w:val="BodyText"/>
            </w:pPr>
            <w:r w:rsidRPr="0054421C">
              <w:t>To ensure construction workers are provided adequate services and locals receive benefits from these</w:t>
            </w:r>
          </w:p>
          <w:p w14:paraId="2BF24EAA" w14:textId="77777777" w:rsidR="0051420C" w:rsidRPr="0054421C" w:rsidRDefault="0051420C" w:rsidP="007E25F0">
            <w:pPr>
              <w:pStyle w:val="BodyText"/>
            </w:pPr>
            <w:r w:rsidRPr="0054421C">
              <w:t>To ensure activities do not impact local resources</w:t>
            </w:r>
          </w:p>
          <w:p w14:paraId="09C09C6A" w14:textId="77777777" w:rsidR="0051420C" w:rsidRPr="0054421C" w:rsidRDefault="0051420C" w:rsidP="007E25F0">
            <w:pPr>
              <w:pStyle w:val="BodyText"/>
            </w:pPr>
            <w:r w:rsidRPr="0054421C">
              <w:t>To ensure fuel demands for construction activities do not compromise existing</w:t>
            </w:r>
          </w:p>
        </w:tc>
        <w:tc>
          <w:tcPr>
            <w:tcW w:w="4905" w:type="dxa"/>
          </w:tcPr>
          <w:p w14:paraId="3D3D3B04" w14:textId="77777777" w:rsidR="0051420C" w:rsidRPr="0054421C" w:rsidRDefault="0051420C" w:rsidP="007E25F0">
            <w:pPr>
              <w:pStyle w:val="BodyText"/>
            </w:pPr>
            <w:r w:rsidRPr="0054421C">
              <w:t>Caution must be taken to ensure local resources are not impacted by construction camp resources</w:t>
            </w:r>
          </w:p>
          <w:p w14:paraId="710DDE3E" w14:textId="77777777" w:rsidR="0051420C" w:rsidRPr="0054421C" w:rsidRDefault="0051420C" w:rsidP="007E25F0">
            <w:pPr>
              <w:pStyle w:val="BodyText"/>
            </w:pPr>
            <w:r w:rsidRPr="0054421C">
              <w:t>Additional fuel supplies will be provided to prevent conflict</w:t>
            </w:r>
          </w:p>
        </w:tc>
        <w:tc>
          <w:tcPr>
            <w:tcW w:w="2466" w:type="dxa"/>
          </w:tcPr>
          <w:p w14:paraId="3C13EFE7" w14:textId="77777777" w:rsidR="0051420C" w:rsidRPr="0054421C" w:rsidRDefault="0051420C" w:rsidP="007E25F0">
            <w:pPr>
              <w:pStyle w:val="BodyText"/>
            </w:pPr>
            <w:r w:rsidRPr="0054421C">
              <w:t>Workforce and Site Installation Management Plan</w:t>
            </w:r>
          </w:p>
          <w:p w14:paraId="63E742AA" w14:textId="77777777" w:rsidR="0051420C" w:rsidRPr="0054421C" w:rsidRDefault="0051420C" w:rsidP="007E25F0">
            <w:pPr>
              <w:pStyle w:val="BodyText"/>
            </w:pPr>
          </w:p>
          <w:p w14:paraId="39F5541E" w14:textId="77777777" w:rsidR="0051420C" w:rsidRPr="0054421C" w:rsidRDefault="0051420C" w:rsidP="007E25F0">
            <w:pPr>
              <w:pStyle w:val="BodyText"/>
            </w:pPr>
            <w:r w:rsidRPr="0054421C">
              <w:t>Construction Impact Management Plan</w:t>
            </w:r>
          </w:p>
          <w:p w14:paraId="13A8CD01" w14:textId="77777777" w:rsidR="0051420C" w:rsidRPr="0054421C" w:rsidRDefault="0051420C" w:rsidP="007E25F0">
            <w:pPr>
              <w:pStyle w:val="BodyText"/>
            </w:pPr>
          </w:p>
        </w:tc>
      </w:tr>
      <w:tr w:rsidR="0051420C" w:rsidRPr="0054421C" w14:paraId="6D2BCBDE" w14:textId="77777777" w:rsidTr="0051420C">
        <w:tc>
          <w:tcPr>
            <w:tcW w:w="1413" w:type="dxa"/>
          </w:tcPr>
          <w:p w14:paraId="5CA1893A" w14:textId="77777777" w:rsidR="0051420C" w:rsidRPr="0054421C" w:rsidRDefault="0051420C" w:rsidP="007E25F0">
            <w:pPr>
              <w:pStyle w:val="BodyText"/>
            </w:pPr>
            <w:r w:rsidRPr="0054421C">
              <w:lastRenderedPageBreak/>
              <w:t>Disturbance to Natural Resources</w:t>
            </w:r>
          </w:p>
          <w:p w14:paraId="3C1A68B6" w14:textId="77777777" w:rsidR="0051420C" w:rsidRPr="0054421C" w:rsidRDefault="0051420C" w:rsidP="007E25F0">
            <w:pPr>
              <w:pStyle w:val="BodyText"/>
            </w:pPr>
          </w:p>
        </w:tc>
        <w:tc>
          <w:tcPr>
            <w:tcW w:w="1984" w:type="dxa"/>
          </w:tcPr>
          <w:p w14:paraId="5C2FE482" w14:textId="77777777" w:rsidR="0051420C" w:rsidRPr="0054421C" w:rsidRDefault="0051420C" w:rsidP="007E25F0">
            <w:pPr>
              <w:pStyle w:val="BodyText"/>
            </w:pPr>
            <w:r w:rsidRPr="0054421C">
              <w:t>Loss of biodiversity and habitat</w:t>
            </w:r>
          </w:p>
          <w:p w14:paraId="345E39A0" w14:textId="77777777" w:rsidR="0051420C" w:rsidRPr="0054421C" w:rsidRDefault="0051420C" w:rsidP="007E25F0">
            <w:pPr>
              <w:pStyle w:val="BodyText"/>
            </w:pPr>
            <w:r w:rsidRPr="0054421C">
              <w:t>Increase pressure on water resources</w:t>
            </w:r>
          </w:p>
          <w:p w14:paraId="1DD58645" w14:textId="77777777" w:rsidR="0051420C" w:rsidRPr="0054421C" w:rsidRDefault="0051420C" w:rsidP="007E25F0">
            <w:pPr>
              <w:pStyle w:val="BodyText"/>
            </w:pPr>
          </w:p>
          <w:p w14:paraId="238CC20F" w14:textId="77777777" w:rsidR="0051420C" w:rsidRPr="0054421C" w:rsidRDefault="0051420C" w:rsidP="007E25F0">
            <w:pPr>
              <w:pStyle w:val="BodyText"/>
            </w:pPr>
          </w:p>
          <w:p w14:paraId="69FD8DBE" w14:textId="77777777" w:rsidR="0051420C" w:rsidRPr="0054421C" w:rsidRDefault="0051420C" w:rsidP="007E25F0">
            <w:pPr>
              <w:pStyle w:val="BodyText"/>
            </w:pPr>
            <w:r w:rsidRPr="0054421C">
              <w:t>Wildlife accidents</w:t>
            </w:r>
          </w:p>
        </w:tc>
        <w:tc>
          <w:tcPr>
            <w:tcW w:w="3033" w:type="dxa"/>
          </w:tcPr>
          <w:p w14:paraId="3F339920" w14:textId="77777777" w:rsidR="0051420C" w:rsidRPr="0054421C" w:rsidRDefault="0051420C" w:rsidP="007E25F0">
            <w:pPr>
              <w:pStyle w:val="BodyText"/>
            </w:pPr>
            <w:r w:rsidRPr="0054421C">
              <w:t>To minimize disturbance during clearing and construction</w:t>
            </w:r>
          </w:p>
          <w:p w14:paraId="39863811" w14:textId="77777777" w:rsidR="0051420C" w:rsidRPr="0054421C" w:rsidRDefault="0051420C" w:rsidP="007E25F0">
            <w:pPr>
              <w:pStyle w:val="BodyText"/>
            </w:pPr>
            <w:r w:rsidRPr="0054421C">
              <w:t>To ensure construction workers and local residents receive potable water and waste water disposal</w:t>
            </w:r>
          </w:p>
          <w:p w14:paraId="6D21BD0A" w14:textId="77777777" w:rsidR="0051420C" w:rsidRPr="0054421C" w:rsidRDefault="0051420C" w:rsidP="007E25F0">
            <w:pPr>
              <w:pStyle w:val="BodyText"/>
            </w:pPr>
            <w:r w:rsidRPr="0054421C">
              <w:t>To minimize the impact on wildlife</w:t>
            </w:r>
          </w:p>
        </w:tc>
        <w:tc>
          <w:tcPr>
            <w:tcW w:w="4905" w:type="dxa"/>
          </w:tcPr>
          <w:p w14:paraId="425E12CE" w14:textId="77777777" w:rsidR="0051420C" w:rsidRPr="0054421C" w:rsidRDefault="0051420C" w:rsidP="007E25F0">
            <w:pPr>
              <w:pStyle w:val="BodyText"/>
            </w:pPr>
            <w:r w:rsidRPr="0054421C">
              <w:t>Potable water supplies and wastewater treatment services for the construction camp shall not conflict with local water needs</w:t>
            </w:r>
          </w:p>
          <w:p w14:paraId="2E045183" w14:textId="77777777" w:rsidR="0051420C" w:rsidRPr="0054421C" w:rsidRDefault="0051420C" w:rsidP="007E25F0">
            <w:pPr>
              <w:pStyle w:val="BodyText"/>
            </w:pPr>
          </w:p>
          <w:p w14:paraId="76B7DEE9" w14:textId="77777777" w:rsidR="0051420C" w:rsidRPr="0054421C" w:rsidRDefault="0051420C" w:rsidP="007E25F0">
            <w:pPr>
              <w:pStyle w:val="BodyText"/>
            </w:pPr>
            <w:r w:rsidRPr="0054421C">
              <w:t>Rare species habitat will be determined and avoided when possible</w:t>
            </w:r>
          </w:p>
          <w:p w14:paraId="06EF8610" w14:textId="77777777" w:rsidR="0051420C" w:rsidRPr="0054421C" w:rsidRDefault="0051420C" w:rsidP="007E25F0">
            <w:pPr>
              <w:pStyle w:val="BodyText"/>
            </w:pPr>
            <w:r w:rsidRPr="0054421C">
              <w:t>Waste will be collected and removed so it does not attract wildlife to the construction sites and camp sites, creating a hazard to workers and local residents</w:t>
            </w:r>
          </w:p>
        </w:tc>
        <w:tc>
          <w:tcPr>
            <w:tcW w:w="2466" w:type="dxa"/>
          </w:tcPr>
          <w:p w14:paraId="2DF6B934" w14:textId="77777777" w:rsidR="0051420C" w:rsidRPr="0054421C" w:rsidRDefault="0051420C" w:rsidP="007E25F0">
            <w:pPr>
              <w:pStyle w:val="BodyText"/>
            </w:pPr>
            <w:r w:rsidRPr="0054421C">
              <w:t>Aesthetics and Ecological Management Plan</w:t>
            </w:r>
          </w:p>
        </w:tc>
      </w:tr>
      <w:tr w:rsidR="0051420C" w:rsidRPr="0054421C" w14:paraId="2CCC364E" w14:textId="77777777" w:rsidTr="0051420C">
        <w:tc>
          <w:tcPr>
            <w:tcW w:w="1413" w:type="dxa"/>
          </w:tcPr>
          <w:p w14:paraId="4438E488" w14:textId="77777777" w:rsidR="0051420C" w:rsidRPr="0054421C" w:rsidRDefault="0051420C" w:rsidP="007E25F0">
            <w:pPr>
              <w:pStyle w:val="BodyText"/>
            </w:pPr>
            <w:r w:rsidRPr="0054421C">
              <w:t>Cumulative Effects</w:t>
            </w:r>
          </w:p>
        </w:tc>
        <w:tc>
          <w:tcPr>
            <w:tcW w:w="1984" w:type="dxa"/>
          </w:tcPr>
          <w:p w14:paraId="55A40A00" w14:textId="77777777" w:rsidR="0051420C" w:rsidRPr="0054421C" w:rsidRDefault="0051420C" w:rsidP="007E25F0">
            <w:pPr>
              <w:pStyle w:val="BodyText"/>
            </w:pPr>
            <w:r w:rsidRPr="0054421C">
              <w:t>Impact of the Project in conjunction with all past, present and possible future projects and activities within a defined spatial and temporal framework</w:t>
            </w:r>
          </w:p>
        </w:tc>
        <w:tc>
          <w:tcPr>
            <w:tcW w:w="3033" w:type="dxa"/>
          </w:tcPr>
          <w:p w14:paraId="11207E9D" w14:textId="77777777" w:rsidR="0051420C" w:rsidRPr="0054421C" w:rsidRDefault="0051420C" w:rsidP="007E25F0">
            <w:pPr>
              <w:pStyle w:val="BodyText"/>
            </w:pPr>
            <w:r w:rsidRPr="0054421C">
              <w:t>Minimize cumulative effects and implement effective land and resource management process</w:t>
            </w:r>
          </w:p>
        </w:tc>
        <w:tc>
          <w:tcPr>
            <w:tcW w:w="4905" w:type="dxa"/>
          </w:tcPr>
          <w:p w14:paraId="26A613FE" w14:textId="77777777" w:rsidR="0051420C" w:rsidRPr="0054421C" w:rsidRDefault="0051420C" w:rsidP="007E25F0">
            <w:r w:rsidRPr="0054421C">
              <w:t>Not to exceed threshold or some defined limit of acceptability to system change</w:t>
            </w:r>
          </w:p>
        </w:tc>
        <w:tc>
          <w:tcPr>
            <w:tcW w:w="2466" w:type="dxa"/>
          </w:tcPr>
          <w:p w14:paraId="4C59D1A3" w14:textId="77777777" w:rsidR="0051420C" w:rsidRPr="0054421C" w:rsidRDefault="0051420C" w:rsidP="007E25F0">
            <w:pPr>
              <w:pStyle w:val="BodyText"/>
            </w:pPr>
            <w:r w:rsidRPr="0054421C">
              <w:t>Not defined yet</w:t>
            </w:r>
          </w:p>
        </w:tc>
      </w:tr>
      <w:bookmarkEnd w:id="375"/>
    </w:tbl>
    <w:p w14:paraId="1DB34822" w14:textId="77777777" w:rsidR="00B523A0" w:rsidRDefault="00B523A0" w:rsidP="007E25F0">
      <w:pPr>
        <w:pStyle w:val="BodyText"/>
      </w:pPr>
    </w:p>
    <w:p w14:paraId="47E152F8" w14:textId="77777777" w:rsidR="008E6883" w:rsidRDefault="008E6883" w:rsidP="007E25F0">
      <w:pPr>
        <w:pStyle w:val="BodyText"/>
      </w:pPr>
    </w:p>
    <w:p w14:paraId="4E3662BA" w14:textId="77777777" w:rsidR="008E6883" w:rsidRDefault="008E6883" w:rsidP="007E25F0">
      <w:pPr>
        <w:pStyle w:val="BodyText"/>
      </w:pPr>
    </w:p>
    <w:p w14:paraId="267BE43E" w14:textId="77777777" w:rsidR="008E6883" w:rsidRDefault="008E6883" w:rsidP="007E25F0">
      <w:pPr>
        <w:pStyle w:val="BodyText"/>
        <w:sectPr w:rsidR="008E6883" w:rsidSect="008E6883">
          <w:pgSz w:w="16840" w:h="11907" w:orient="landscape" w:code="9"/>
          <w:pgMar w:top="1440" w:right="1987" w:bottom="1440" w:left="1440" w:header="1224" w:footer="374" w:gutter="0"/>
          <w:cols w:space="708"/>
          <w:docGrid w:linePitch="299"/>
        </w:sectPr>
      </w:pPr>
    </w:p>
    <w:p w14:paraId="1DB34823" w14:textId="5A914B7E" w:rsidR="00E85FA1" w:rsidRPr="0054421C" w:rsidRDefault="00CF5C2C" w:rsidP="007E25F0">
      <w:pPr>
        <w:pStyle w:val="Heading2"/>
      </w:pPr>
      <w:bookmarkStart w:id="376" w:name="_Ref360711478"/>
      <w:bookmarkStart w:id="377" w:name="_Toc378504829"/>
      <w:r w:rsidRPr="0054421C">
        <w:lastRenderedPageBreak/>
        <w:t>Plan Components and Structure</w:t>
      </w:r>
      <w:bookmarkEnd w:id="376"/>
      <w:bookmarkEnd w:id="377"/>
    </w:p>
    <w:p w14:paraId="20AD4C43" w14:textId="7B8743A9" w:rsidR="002C56E2" w:rsidRPr="002C56E2" w:rsidRDefault="002C56E2" w:rsidP="007E25F0">
      <w:r w:rsidRPr="002C56E2">
        <w:t>The following sections (8.7, 8.8, 8.9, 8.10, 8.11, 8.12 and 8.13) of this REA will be revised during preparation.</w:t>
      </w:r>
    </w:p>
    <w:p w14:paraId="1DB34824" w14:textId="69F42D56" w:rsidR="00F35F22" w:rsidRPr="0054421C" w:rsidRDefault="00F35F22" w:rsidP="007E25F0">
      <w:pPr>
        <w:pStyle w:val="Heading3"/>
      </w:pPr>
      <w:bookmarkStart w:id="378" w:name="_Toc378504830"/>
      <w:r w:rsidRPr="0054421C">
        <w:t>Introduction</w:t>
      </w:r>
      <w:bookmarkEnd w:id="378"/>
      <w:r w:rsidRPr="0054421C">
        <w:t xml:space="preserve"> </w:t>
      </w:r>
    </w:p>
    <w:p w14:paraId="464E90FA" w14:textId="5BBD43F6" w:rsidR="0051420C" w:rsidRPr="0054421C" w:rsidRDefault="0051420C" w:rsidP="007E25F0">
      <w:r w:rsidRPr="0054421C">
        <w:t xml:space="preserve">This section presents the approach to the preparation of management plans that are required to be prepared and implemented by Construction Contractors, to ensure appropriate management of environmental issues within the Project. The details for each of the Plans </w:t>
      </w:r>
      <w:r w:rsidR="0067325E">
        <w:t>required is presented in Annex 3</w:t>
      </w:r>
      <w:r w:rsidRPr="0054421C">
        <w:t>, as part of guidance to Contractors, to ensure readability of the main report and also so that the Management Plan guidance can be separated out and appended to contractual documentation during engagement of Construction Contractors.</w:t>
      </w:r>
    </w:p>
    <w:p w14:paraId="4F1C9100" w14:textId="77777777" w:rsidR="0051420C" w:rsidRPr="0054421C" w:rsidRDefault="0051420C" w:rsidP="007E25F0">
      <w:r w:rsidRPr="0054421C">
        <w:t xml:space="preserve">Coordination between the national ESIA consultants and the EPC contractors is critical to ensure that the ESIA process influences the final decisions on selection of alignments in each country and ensures avoidance and minimization of potential adverse social and environmental impacts. The respective NTCs need to play an important role in ensuring that the ESIA and EPC contractors work collaboratively, exchange notes/information freely and carry out the pre-alignment surveys jointly. In addition, the respective NTCs, EPC contractors and the ESIA consultants are required to discuss the EMPs proposed by the ESIA consultants and arrive at a legally binding (especially on the EPC contractors) practical, monitorable and enforceable Plans. </w:t>
      </w:r>
    </w:p>
    <w:p w14:paraId="15F38019" w14:textId="5355CD44" w:rsidR="0051420C" w:rsidRPr="0054421C" w:rsidRDefault="0051420C" w:rsidP="007E25F0">
      <w:r w:rsidRPr="0054421C">
        <w:t xml:space="preserve">As part of each ESIA the Consultants (on behalf of the NTC) will be required to prepare an EMP, comprising a number of sub-plans, based on mitigation and management of potential impacts. After award of construction contracts, EPC Contractors will prepare their own, EMP Implementation Plan, adjusted to the peculiarity of </w:t>
      </w:r>
      <w:r w:rsidR="007206DD" w:rsidRPr="0054421C">
        <w:t>the respective</w:t>
      </w:r>
      <w:r w:rsidRPr="0054421C">
        <w:t xml:space="preserve"> country contexts. </w:t>
      </w:r>
      <w:r w:rsidR="007206DD">
        <w:t>The a</w:t>
      </w:r>
      <w:r w:rsidRPr="0054421C">
        <w:t xml:space="preserve">im of the EPC’s EMP Implementation Plans is </w:t>
      </w:r>
      <w:r w:rsidR="007206DD">
        <w:t>to</w:t>
      </w:r>
      <w:r w:rsidRPr="0054421C">
        <w:t xml:space="preserve"> demonstrate exactly how they will deliver compliance, based on their actual construction operations and staffing.</w:t>
      </w:r>
    </w:p>
    <w:p w14:paraId="3986036B" w14:textId="7358956B" w:rsidR="0051420C" w:rsidRPr="0054421C" w:rsidRDefault="0051420C" w:rsidP="007E25F0">
      <w:r w:rsidRPr="0054421C">
        <w:t>Specific components of each of the various environmental management plans, their structure, objectives, timing and responsibility for implementation a</w:t>
      </w:r>
      <w:r w:rsidR="0067325E">
        <w:t>re contained in Annex 3</w:t>
      </w:r>
      <w:r w:rsidRPr="0054421C">
        <w:t xml:space="preserve">. </w:t>
      </w:r>
      <w:r w:rsidRPr="0054421C">
        <w:fldChar w:fldCharType="begin"/>
      </w:r>
      <w:r w:rsidRPr="0054421C">
        <w:instrText xml:space="preserve"> REF _Ref360713157 \h </w:instrText>
      </w:r>
      <w:r w:rsidR="0054421C">
        <w:instrText xml:space="preserve"> \* MERGEFORMAT </w:instrText>
      </w:r>
      <w:r w:rsidRPr="0054421C">
        <w:fldChar w:fldCharType="separate"/>
      </w:r>
      <w:r w:rsidR="001B7C49" w:rsidRPr="0054421C">
        <w:t xml:space="preserve">Figure </w:t>
      </w:r>
      <w:r w:rsidR="001B7C49">
        <w:t>8</w:t>
      </w:r>
      <w:r w:rsidR="001B7C49">
        <w:noBreakHyphen/>
        <w:t>1</w:t>
      </w:r>
      <w:r w:rsidRPr="0054421C">
        <w:fldChar w:fldCharType="end"/>
      </w:r>
      <w:r w:rsidRPr="0054421C">
        <w:t xml:space="preserve"> shows the organizational structure of the EMP for the Project. </w:t>
      </w:r>
    </w:p>
    <w:p w14:paraId="1DB34828" w14:textId="4779BFF4" w:rsidR="00E85FA1" w:rsidRPr="0054421C" w:rsidRDefault="0051420C" w:rsidP="007E25F0">
      <w:r w:rsidRPr="0054421C">
        <w:t xml:space="preserve">ESMP Roles and Responsibilities are discussed in Section </w:t>
      </w:r>
      <w:r w:rsidRPr="0054421C">
        <w:fldChar w:fldCharType="begin"/>
      </w:r>
      <w:r w:rsidRPr="0054421C">
        <w:instrText xml:space="preserve"> REF _Ref360711492 \r \h </w:instrText>
      </w:r>
      <w:r w:rsidR="0054421C">
        <w:instrText xml:space="preserve"> \* MERGEFORMAT </w:instrText>
      </w:r>
      <w:r w:rsidRPr="0054421C">
        <w:fldChar w:fldCharType="separate"/>
      </w:r>
      <w:r w:rsidR="001B7C49">
        <w:t>8.8</w:t>
      </w:r>
      <w:r w:rsidRPr="0054421C">
        <w:fldChar w:fldCharType="end"/>
      </w:r>
      <w:r w:rsidRPr="0054421C">
        <w:t xml:space="preserve">.  </w:t>
      </w:r>
      <w:r w:rsidRPr="0054421C">
        <w:fldChar w:fldCharType="begin"/>
      </w:r>
      <w:r w:rsidRPr="0054421C">
        <w:instrText xml:space="preserve"> REF _Ref361243604 \h </w:instrText>
      </w:r>
      <w:r w:rsidR="0054421C">
        <w:instrText xml:space="preserve"> \* MERGEFORMAT </w:instrText>
      </w:r>
      <w:r w:rsidRPr="0054421C">
        <w:fldChar w:fldCharType="separate"/>
      </w:r>
      <w:r w:rsidR="001B7C49" w:rsidRPr="0054421C">
        <w:t xml:space="preserve">Table </w:t>
      </w:r>
      <w:r w:rsidR="001B7C49">
        <w:t>8</w:t>
      </w:r>
      <w:r w:rsidR="001B7C49">
        <w:noBreakHyphen/>
        <w:t>2</w:t>
      </w:r>
      <w:r w:rsidRPr="0054421C">
        <w:fldChar w:fldCharType="end"/>
      </w:r>
      <w:r w:rsidRPr="0054421C">
        <w:t xml:space="preserve"> shows the primary responsibility for implementation of each plan component. In some cases the primary responsibility may be shared between two organizations.</w:t>
      </w:r>
    </w:p>
    <w:p w14:paraId="1DB34829" w14:textId="77777777" w:rsidR="00CF5C2C" w:rsidRPr="0054421C" w:rsidRDefault="00C6259E" w:rsidP="007E25F0">
      <w:pPr>
        <w:pStyle w:val="BodyText"/>
      </w:pPr>
      <w:r w:rsidRPr="0054421C">
        <w:rPr>
          <w:noProof/>
          <w:lang w:val="en-US" w:eastAsia="en-US"/>
        </w:rPr>
        <w:lastRenderedPageBreak/>
        <w:drawing>
          <wp:inline distT="0" distB="0" distL="0" distR="0" wp14:anchorId="1DB34DB1" wp14:editId="1DB34DB2">
            <wp:extent cx="5305245" cy="3780729"/>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emp plan fig.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314311" cy="3787190"/>
                    </a:xfrm>
                    <a:prstGeom prst="rect">
                      <a:avLst/>
                    </a:prstGeom>
                  </pic:spPr>
                </pic:pic>
              </a:graphicData>
            </a:graphic>
          </wp:inline>
        </w:drawing>
      </w:r>
    </w:p>
    <w:p w14:paraId="1DB3482A" w14:textId="2453580D" w:rsidR="00160BA2" w:rsidRPr="0054421C" w:rsidRDefault="00160BA2" w:rsidP="007E25F0">
      <w:pPr>
        <w:pStyle w:val="Caption"/>
      </w:pPr>
      <w:bookmarkStart w:id="379" w:name="_Ref360713157"/>
      <w:bookmarkStart w:id="380" w:name="_Toc378504974"/>
      <w:r w:rsidRPr="0054421C">
        <w:t xml:space="preserve">Figure </w:t>
      </w:r>
      <w:fldSimple w:instr=" STYLEREF 1 \s ">
        <w:r w:rsidR="001B7C49">
          <w:rPr>
            <w:noProof/>
          </w:rPr>
          <w:t>8</w:t>
        </w:r>
      </w:fldSimple>
      <w:r w:rsidR="009360E1">
        <w:noBreakHyphen/>
      </w:r>
      <w:fldSimple w:instr=" SEQ Figure \* ARABIC \s 1 ">
        <w:r w:rsidR="001B7C49">
          <w:rPr>
            <w:noProof/>
          </w:rPr>
          <w:t>1</w:t>
        </w:r>
      </w:fldSimple>
      <w:bookmarkEnd w:id="379"/>
      <w:r w:rsidRPr="0054421C">
        <w:t xml:space="preserve"> EMP Organisational Structure</w:t>
      </w:r>
      <w:bookmarkEnd w:id="380"/>
    </w:p>
    <w:p w14:paraId="1DB3482B" w14:textId="11E71835" w:rsidR="004979A2" w:rsidRPr="0054421C" w:rsidRDefault="004979A2" w:rsidP="007E25F0">
      <w:pPr>
        <w:pStyle w:val="Heading2"/>
      </w:pPr>
      <w:bookmarkStart w:id="381" w:name="_Ref360711492"/>
      <w:bookmarkStart w:id="382" w:name="_Toc378504831"/>
      <w:r w:rsidRPr="0054421C">
        <w:t>EMP Roles and Responsibilities - Construction</w:t>
      </w:r>
      <w:bookmarkEnd w:id="381"/>
      <w:bookmarkEnd w:id="382"/>
    </w:p>
    <w:p w14:paraId="1DB3482C" w14:textId="1D8164EF" w:rsidR="004979A2" w:rsidRPr="0054421C" w:rsidRDefault="004979A2" w:rsidP="007E25F0">
      <w:pPr>
        <w:pStyle w:val="Heading3"/>
      </w:pPr>
      <w:bookmarkStart w:id="383" w:name="_Toc378504832"/>
      <w:r w:rsidRPr="0054421C">
        <w:t>Planning and Organisation</w:t>
      </w:r>
      <w:bookmarkEnd w:id="383"/>
    </w:p>
    <w:p w14:paraId="670D3A3B" w14:textId="77777777" w:rsidR="0051420C" w:rsidRPr="0054421C" w:rsidRDefault="0051420C" w:rsidP="007E25F0">
      <w:r w:rsidRPr="0054421C">
        <w:t>The implementation of environmental procedures for the Project requires the involvement of several agencies and institutions within each of the four Project countries, each fulfilling a different but vital role, to ensure effective environmental and management during the construction of the Project.</w:t>
      </w:r>
    </w:p>
    <w:p w14:paraId="017FDEB3" w14:textId="77777777" w:rsidR="0051420C" w:rsidRPr="0054421C" w:rsidRDefault="0051420C" w:rsidP="007E25F0">
      <w:r w:rsidRPr="0054421C">
        <w:t>While the final decision for the structure of environmental and social management</w:t>
      </w:r>
      <w:r w:rsidRPr="00BE0016">
        <w:footnoteReference w:id="29"/>
      </w:r>
      <w:r w:rsidRPr="0054421C">
        <w:t xml:space="preserve"> responsibilities will be made by the Client organisations in each of the four countries, perhaps in discussion with Financiers, the following structure is proposed as a guideline as to how a tiered mechanism for environmental responsibility could be developed. </w:t>
      </w:r>
    </w:p>
    <w:p w14:paraId="218F36C5" w14:textId="77777777" w:rsidR="0051420C" w:rsidRPr="0054421C" w:rsidRDefault="0051420C" w:rsidP="007E25F0">
      <w:r w:rsidRPr="0054421C">
        <w:t>The following section deals only with construction aspects. Similar operational measures and procedures will be developed prior to onset of operations.</w:t>
      </w:r>
    </w:p>
    <w:p w14:paraId="0E34F0D2" w14:textId="77777777" w:rsidR="0051420C" w:rsidRPr="0054421C" w:rsidRDefault="0051420C" w:rsidP="007E25F0">
      <w:r w:rsidRPr="0054421C">
        <w:t>Organizational Layers of the EMP</w:t>
      </w:r>
    </w:p>
    <w:p w14:paraId="200771AF" w14:textId="105229CB" w:rsidR="0051420C" w:rsidRPr="00BE0016" w:rsidRDefault="00BE0016" w:rsidP="007E25F0">
      <w:pPr>
        <w:pStyle w:val="ListParagraph"/>
        <w:numPr>
          <w:ilvl w:val="0"/>
          <w:numId w:val="86"/>
        </w:numPr>
      </w:pPr>
      <w:r>
        <w:t xml:space="preserve">(NTC </w:t>
      </w:r>
      <w:r w:rsidR="0051420C" w:rsidRPr="00BE0016">
        <w:t>for overall environmental and social responsibility at the national level;</w:t>
      </w:r>
    </w:p>
    <w:p w14:paraId="58A10A0C" w14:textId="297C6B4E" w:rsidR="0051420C" w:rsidRPr="00BE0016" w:rsidRDefault="0051420C" w:rsidP="007E25F0">
      <w:pPr>
        <w:pStyle w:val="ListParagraph"/>
        <w:numPr>
          <w:ilvl w:val="0"/>
          <w:numId w:val="86"/>
        </w:numPr>
      </w:pPr>
      <w:r w:rsidRPr="00BE0016">
        <w:t>Project Env</w:t>
      </w:r>
      <w:r w:rsidR="00BE0016">
        <w:t>ironmental Officer for day-to-d</w:t>
      </w:r>
      <w:r w:rsidRPr="00BE0016">
        <w:t>ay implementation of environmental responsibility on behalf of the NTC;</w:t>
      </w:r>
    </w:p>
    <w:p w14:paraId="350B4AC9" w14:textId="32AD7AEF" w:rsidR="0051420C" w:rsidRPr="00BE0016" w:rsidRDefault="0051420C" w:rsidP="007E25F0">
      <w:pPr>
        <w:pStyle w:val="ListParagraph"/>
        <w:numPr>
          <w:ilvl w:val="0"/>
          <w:numId w:val="86"/>
        </w:numPr>
      </w:pPr>
      <w:r w:rsidRPr="00BE0016">
        <w:t>EPC Contractor</w:t>
      </w:r>
      <w:r w:rsidR="00BE0016">
        <w:t>;</w:t>
      </w:r>
    </w:p>
    <w:p w14:paraId="1DB34834" w14:textId="0D40C9C7" w:rsidR="004979A2" w:rsidRPr="00BE0016" w:rsidRDefault="0051420C" w:rsidP="007E25F0">
      <w:pPr>
        <w:pStyle w:val="ListParagraph"/>
        <w:numPr>
          <w:ilvl w:val="0"/>
          <w:numId w:val="86"/>
        </w:numPr>
      </w:pPr>
      <w:r w:rsidRPr="00BE0016">
        <w:lastRenderedPageBreak/>
        <w:t>Independent Environmental Monitoring Consultant (IEMC)</w:t>
      </w:r>
    </w:p>
    <w:p w14:paraId="1DB34835" w14:textId="77777777" w:rsidR="004979A2" w:rsidRPr="0054421C" w:rsidRDefault="004979A2" w:rsidP="007E25F0"/>
    <w:p w14:paraId="1DB34836" w14:textId="77777777" w:rsidR="004979A2" w:rsidRPr="0054421C" w:rsidRDefault="004979A2" w:rsidP="007E25F0">
      <w:r w:rsidRPr="0054421C">
        <w:rPr>
          <w:noProof/>
          <w:lang w:val="en-US" w:eastAsia="en-US"/>
        </w:rPr>
        <w:drawing>
          <wp:inline distT="0" distB="0" distL="0" distR="0" wp14:anchorId="1DB34DB3" wp14:editId="1DB34DB4">
            <wp:extent cx="2992724" cy="3783623"/>
            <wp:effectExtent l="0" t="0" r="0" b="762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env supervision.png"/>
                    <pic:cNvPicPr/>
                  </pic:nvPicPr>
                  <pic:blipFill>
                    <a:blip r:embed="rId47">
                      <a:extLst>
                        <a:ext uri="{28A0092B-C50C-407E-A947-70E740481C1C}">
                          <a14:useLocalDpi xmlns:a14="http://schemas.microsoft.com/office/drawing/2010/main" val="0"/>
                        </a:ext>
                      </a:extLst>
                    </a:blip>
                    <a:stretch>
                      <a:fillRect/>
                    </a:stretch>
                  </pic:blipFill>
                  <pic:spPr>
                    <a:xfrm>
                      <a:off x="0" y="0"/>
                      <a:ext cx="2998588" cy="3791037"/>
                    </a:xfrm>
                    <a:prstGeom prst="rect">
                      <a:avLst/>
                    </a:prstGeom>
                  </pic:spPr>
                </pic:pic>
              </a:graphicData>
            </a:graphic>
          </wp:inline>
        </w:drawing>
      </w:r>
    </w:p>
    <w:p w14:paraId="1DB34837" w14:textId="33B41F79" w:rsidR="004979A2" w:rsidRPr="0054421C" w:rsidRDefault="004979A2" w:rsidP="007E25F0">
      <w:bookmarkStart w:id="384" w:name="_Ref361244097"/>
      <w:bookmarkStart w:id="385" w:name="_Toc378504975"/>
      <w:r w:rsidRPr="0054421C">
        <w:t xml:space="preserve">Figure </w:t>
      </w:r>
      <w:fldSimple w:instr=" STYLEREF 1 \s ">
        <w:r w:rsidR="001B7C49">
          <w:rPr>
            <w:noProof/>
          </w:rPr>
          <w:t>8</w:t>
        </w:r>
      </w:fldSimple>
      <w:r w:rsidR="009360E1">
        <w:noBreakHyphen/>
      </w:r>
      <w:fldSimple w:instr=" SEQ Figure \* ARABIC \s 1 ">
        <w:r w:rsidR="001B7C49">
          <w:rPr>
            <w:noProof/>
          </w:rPr>
          <w:t>2</w:t>
        </w:r>
      </w:fldSimple>
      <w:bookmarkEnd w:id="384"/>
      <w:r w:rsidRPr="0054421C">
        <w:t xml:space="preserve"> Supervision Structure for CASA-1000</w:t>
      </w:r>
      <w:bookmarkEnd w:id="385"/>
    </w:p>
    <w:p w14:paraId="1DB34838" w14:textId="77777777" w:rsidR="007B0FD3" w:rsidRPr="0054421C" w:rsidRDefault="007B0FD3" w:rsidP="007E25F0">
      <w:pPr>
        <w:pStyle w:val="Heading4"/>
      </w:pPr>
      <w:r w:rsidRPr="0054421C">
        <w:t>Management Plans</w:t>
      </w:r>
    </w:p>
    <w:p w14:paraId="41459C6C" w14:textId="77777777" w:rsidR="0051420C" w:rsidRPr="0054421C" w:rsidRDefault="0051420C" w:rsidP="007E25F0">
      <w:r w:rsidRPr="0054421C">
        <w:t xml:space="preserve">The Management Plans are separated into those that arise following, and as part of, the ESIAs (and are ultimately the responsibility of the NTC) and those ‘operational’ Management Plans which each EPC prepares to control and manage issues that they in effect have control of. </w:t>
      </w:r>
    </w:p>
    <w:p w14:paraId="1DB3483A" w14:textId="268EB24E" w:rsidR="004979A2" w:rsidRDefault="0051420C" w:rsidP="007E25F0">
      <w:r w:rsidRPr="0054421C">
        <w:t>Each Construction Contractor shall ensure that their ES is put in place prior to mobilization and provided with all resources and personnel necessary to complete their job as specified above.</w:t>
      </w:r>
    </w:p>
    <w:p w14:paraId="4DFCAFC7" w14:textId="77777777" w:rsidR="00BE0016" w:rsidRPr="0054421C" w:rsidRDefault="00BE0016" w:rsidP="007E25F0"/>
    <w:tbl>
      <w:tblPr>
        <w:tblStyle w:val="TableGrid"/>
        <w:tblW w:w="0" w:type="auto"/>
        <w:tblLook w:val="04A0" w:firstRow="1" w:lastRow="0" w:firstColumn="1" w:lastColumn="0" w:noHBand="0" w:noVBand="1"/>
      </w:tblPr>
      <w:tblGrid>
        <w:gridCol w:w="4815"/>
        <w:gridCol w:w="1134"/>
        <w:gridCol w:w="1701"/>
        <w:gridCol w:w="1276"/>
      </w:tblGrid>
      <w:tr w:rsidR="004979A2" w:rsidRPr="0054421C" w14:paraId="1DB3483F" w14:textId="77777777" w:rsidTr="000063F0">
        <w:trPr>
          <w:tblHeader/>
        </w:trPr>
        <w:tc>
          <w:tcPr>
            <w:tcW w:w="4815" w:type="dxa"/>
            <w:shd w:val="clear" w:color="auto" w:fill="DBE5F1" w:themeFill="accent1" w:themeFillTint="33"/>
          </w:tcPr>
          <w:p w14:paraId="1DB3483B" w14:textId="77777777" w:rsidR="004979A2" w:rsidRPr="0054421C" w:rsidRDefault="004979A2" w:rsidP="007E25F0">
            <w:pPr>
              <w:pStyle w:val="BodyText"/>
            </w:pPr>
            <w:r w:rsidRPr="0054421C">
              <w:t xml:space="preserve">Plan </w:t>
            </w:r>
          </w:p>
        </w:tc>
        <w:tc>
          <w:tcPr>
            <w:tcW w:w="1134" w:type="dxa"/>
            <w:shd w:val="clear" w:color="auto" w:fill="DBE5F1" w:themeFill="accent1" w:themeFillTint="33"/>
          </w:tcPr>
          <w:p w14:paraId="1DB3483C" w14:textId="77777777" w:rsidR="004979A2" w:rsidRPr="0054421C" w:rsidRDefault="004979A2" w:rsidP="007E25F0">
            <w:pPr>
              <w:pStyle w:val="BodyText"/>
            </w:pPr>
            <w:r w:rsidRPr="0054421C">
              <w:t>NTC &amp; PEO</w:t>
            </w:r>
          </w:p>
        </w:tc>
        <w:tc>
          <w:tcPr>
            <w:tcW w:w="1701" w:type="dxa"/>
            <w:shd w:val="clear" w:color="auto" w:fill="DBE5F1" w:themeFill="accent1" w:themeFillTint="33"/>
          </w:tcPr>
          <w:p w14:paraId="1DB3483D" w14:textId="77777777" w:rsidR="004979A2" w:rsidRPr="0054421C" w:rsidRDefault="004979A2" w:rsidP="007E25F0">
            <w:pPr>
              <w:pStyle w:val="BodyText"/>
            </w:pPr>
            <w:r w:rsidRPr="0054421C">
              <w:t>EPC Contractor</w:t>
            </w:r>
          </w:p>
        </w:tc>
        <w:tc>
          <w:tcPr>
            <w:tcW w:w="1276" w:type="dxa"/>
            <w:shd w:val="clear" w:color="auto" w:fill="DBE5F1" w:themeFill="accent1" w:themeFillTint="33"/>
          </w:tcPr>
          <w:p w14:paraId="1DB3483E" w14:textId="77777777" w:rsidR="004979A2" w:rsidRPr="0054421C" w:rsidRDefault="004979A2" w:rsidP="007E25F0">
            <w:pPr>
              <w:pStyle w:val="BodyText"/>
            </w:pPr>
            <w:r w:rsidRPr="0054421C">
              <w:t>IEMC</w:t>
            </w:r>
          </w:p>
        </w:tc>
      </w:tr>
      <w:tr w:rsidR="004979A2" w:rsidRPr="0054421C" w14:paraId="1DB34844" w14:textId="77777777" w:rsidTr="000063F0">
        <w:tc>
          <w:tcPr>
            <w:tcW w:w="4815" w:type="dxa"/>
          </w:tcPr>
          <w:p w14:paraId="1DB34840" w14:textId="77777777" w:rsidR="004979A2" w:rsidRPr="0054421C" w:rsidRDefault="004979A2" w:rsidP="007E25F0">
            <w:pPr>
              <w:pStyle w:val="BodyText"/>
            </w:pPr>
            <w:r w:rsidRPr="0054421C">
              <w:t xml:space="preserve">Workforce and Site Installation Management Plan                                                                                </w:t>
            </w:r>
          </w:p>
        </w:tc>
        <w:tc>
          <w:tcPr>
            <w:tcW w:w="1134" w:type="dxa"/>
          </w:tcPr>
          <w:p w14:paraId="1DB34841" w14:textId="77777777" w:rsidR="004979A2" w:rsidRPr="0054421C" w:rsidRDefault="004979A2" w:rsidP="007E25F0">
            <w:pPr>
              <w:pStyle w:val="BodyText"/>
            </w:pPr>
          </w:p>
        </w:tc>
        <w:tc>
          <w:tcPr>
            <w:tcW w:w="1701" w:type="dxa"/>
          </w:tcPr>
          <w:p w14:paraId="1DB34842" w14:textId="77777777" w:rsidR="004979A2" w:rsidRPr="0054421C" w:rsidRDefault="004979A2" w:rsidP="007E25F0">
            <w:pPr>
              <w:pStyle w:val="BodyText"/>
            </w:pPr>
            <w:r w:rsidRPr="0054421C">
              <w:t>√</w:t>
            </w:r>
          </w:p>
        </w:tc>
        <w:tc>
          <w:tcPr>
            <w:tcW w:w="1276" w:type="dxa"/>
          </w:tcPr>
          <w:p w14:paraId="1DB34843" w14:textId="77777777" w:rsidR="004979A2" w:rsidRPr="0054421C" w:rsidRDefault="004979A2" w:rsidP="007E25F0">
            <w:pPr>
              <w:pStyle w:val="BodyText"/>
            </w:pPr>
          </w:p>
        </w:tc>
      </w:tr>
      <w:tr w:rsidR="004979A2" w:rsidRPr="0054421C" w14:paraId="1DB34849" w14:textId="77777777" w:rsidTr="000063F0">
        <w:tc>
          <w:tcPr>
            <w:tcW w:w="4815" w:type="dxa"/>
          </w:tcPr>
          <w:p w14:paraId="1DB34845" w14:textId="77777777" w:rsidR="004979A2" w:rsidRPr="0054421C" w:rsidRDefault="004979A2" w:rsidP="007E25F0">
            <w:pPr>
              <w:pStyle w:val="BodyText"/>
            </w:pPr>
            <w:r w:rsidRPr="0054421C">
              <w:t xml:space="preserve">Site Preparation and Restoration Management Plan                                                                             </w:t>
            </w:r>
          </w:p>
        </w:tc>
        <w:tc>
          <w:tcPr>
            <w:tcW w:w="1134" w:type="dxa"/>
          </w:tcPr>
          <w:p w14:paraId="1DB34846" w14:textId="77777777" w:rsidR="004979A2" w:rsidRPr="0054421C" w:rsidRDefault="004979A2" w:rsidP="007E25F0">
            <w:pPr>
              <w:pStyle w:val="BodyText"/>
            </w:pPr>
          </w:p>
        </w:tc>
        <w:tc>
          <w:tcPr>
            <w:tcW w:w="1701" w:type="dxa"/>
          </w:tcPr>
          <w:p w14:paraId="1DB34847" w14:textId="77777777" w:rsidR="004979A2" w:rsidRPr="0054421C" w:rsidRDefault="004979A2" w:rsidP="007E25F0">
            <w:pPr>
              <w:pStyle w:val="BodyText"/>
            </w:pPr>
            <w:r w:rsidRPr="0054421C">
              <w:t>√</w:t>
            </w:r>
          </w:p>
        </w:tc>
        <w:tc>
          <w:tcPr>
            <w:tcW w:w="1276" w:type="dxa"/>
          </w:tcPr>
          <w:p w14:paraId="1DB34848" w14:textId="77777777" w:rsidR="004979A2" w:rsidRPr="0054421C" w:rsidRDefault="004979A2" w:rsidP="007E25F0">
            <w:pPr>
              <w:pStyle w:val="BodyText"/>
            </w:pPr>
          </w:p>
        </w:tc>
      </w:tr>
      <w:tr w:rsidR="004979A2" w:rsidRPr="0054421C" w14:paraId="1DB3484E" w14:textId="77777777" w:rsidTr="000063F0">
        <w:tc>
          <w:tcPr>
            <w:tcW w:w="4815" w:type="dxa"/>
          </w:tcPr>
          <w:p w14:paraId="1DB3484A" w14:textId="77777777" w:rsidR="004979A2" w:rsidRPr="0054421C" w:rsidRDefault="004979A2" w:rsidP="007E25F0">
            <w:pPr>
              <w:pStyle w:val="BodyText"/>
            </w:pPr>
            <w:r w:rsidRPr="0054421C">
              <w:t xml:space="preserve">Construction Impact Management Plan                                                                                                   </w:t>
            </w:r>
          </w:p>
        </w:tc>
        <w:tc>
          <w:tcPr>
            <w:tcW w:w="1134" w:type="dxa"/>
          </w:tcPr>
          <w:p w14:paraId="1DB3484B" w14:textId="77777777" w:rsidR="004979A2" w:rsidRPr="0054421C" w:rsidRDefault="004979A2" w:rsidP="007E25F0">
            <w:pPr>
              <w:pStyle w:val="BodyText"/>
            </w:pPr>
          </w:p>
        </w:tc>
        <w:tc>
          <w:tcPr>
            <w:tcW w:w="1701" w:type="dxa"/>
          </w:tcPr>
          <w:p w14:paraId="1DB3484C" w14:textId="77777777" w:rsidR="004979A2" w:rsidRPr="0054421C" w:rsidRDefault="004979A2" w:rsidP="007E25F0">
            <w:pPr>
              <w:pStyle w:val="BodyText"/>
            </w:pPr>
            <w:r w:rsidRPr="0054421C">
              <w:t>√</w:t>
            </w:r>
          </w:p>
        </w:tc>
        <w:tc>
          <w:tcPr>
            <w:tcW w:w="1276" w:type="dxa"/>
          </w:tcPr>
          <w:p w14:paraId="1DB3484D" w14:textId="77777777" w:rsidR="004979A2" w:rsidRPr="0054421C" w:rsidRDefault="004979A2" w:rsidP="007E25F0">
            <w:pPr>
              <w:pStyle w:val="BodyText"/>
            </w:pPr>
          </w:p>
        </w:tc>
      </w:tr>
      <w:tr w:rsidR="004979A2" w:rsidRPr="0054421C" w14:paraId="1DB34853" w14:textId="77777777" w:rsidTr="000063F0">
        <w:tc>
          <w:tcPr>
            <w:tcW w:w="4815" w:type="dxa"/>
          </w:tcPr>
          <w:p w14:paraId="1DB3484F" w14:textId="77777777" w:rsidR="004979A2" w:rsidRPr="0054421C" w:rsidRDefault="004979A2" w:rsidP="007E25F0">
            <w:pPr>
              <w:pStyle w:val="BodyText"/>
            </w:pPr>
            <w:r w:rsidRPr="0054421C">
              <w:t xml:space="preserve">Waste Management Plan                                                                                                                            </w:t>
            </w:r>
          </w:p>
        </w:tc>
        <w:tc>
          <w:tcPr>
            <w:tcW w:w="1134" w:type="dxa"/>
          </w:tcPr>
          <w:p w14:paraId="1DB34850" w14:textId="77777777" w:rsidR="004979A2" w:rsidRPr="0054421C" w:rsidRDefault="004979A2" w:rsidP="007E25F0">
            <w:pPr>
              <w:pStyle w:val="BodyText"/>
            </w:pPr>
          </w:p>
        </w:tc>
        <w:tc>
          <w:tcPr>
            <w:tcW w:w="1701" w:type="dxa"/>
          </w:tcPr>
          <w:p w14:paraId="1DB34851" w14:textId="77777777" w:rsidR="004979A2" w:rsidRPr="0054421C" w:rsidRDefault="004979A2" w:rsidP="007E25F0">
            <w:pPr>
              <w:pStyle w:val="BodyText"/>
            </w:pPr>
            <w:r w:rsidRPr="0054421C">
              <w:t>√</w:t>
            </w:r>
          </w:p>
        </w:tc>
        <w:tc>
          <w:tcPr>
            <w:tcW w:w="1276" w:type="dxa"/>
          </w:tcPr>
          <w:p w14:paraId="1DB34852" w14:textId="77777777" w:rsidR="004979A2" w:rsidRPr="0054421C" w:rsidRDefault="004979A2" w:rsidP="007E25F0">
            <w:pPr>
              <w:pStyle w:val="BodyText"/>
            </w:pPr>
          </w:p>
        </w:tc>
      </w:tr>
      <w:tr w:rsidR="004979A2" w:rsidRPr="0054421C" w14:paraId="1DB34858" w14:textId="77777777" w:rsidTr="000063F0">
        <w:tc>
          <w:tcPr>
            <w:tcW w:w="4815" w:type="dxa"/>
          </w:tcPr>
          <w:p w14:paraId="1DB34854" w14:textId="77777777" w:rsidR="004979A2" w:rsidRPr="0054421C" w:rsidRDefault="004979A2" w:rsidP="007E25F0">
            <w:pPr>
              <w:pStyle w:val="BodyText"/>
            </w:pPr>
            <w:r w:rsidRPr="0054421C">
              <w:lastRenderedPageBreak/>
              <w:t xml:space="preserve">Pollution Prevention Plan                                                                                                                            </w:t>
            </w:r>
          </w:p>
        </w:tc>
        <w:tc>
          <w:tcPr>
            <w:tcW w:w="1134" w:type="dxa"/>
          </w:tcPr>
          <w:p w14:paraId="1DB34855" w14:textId="77777777" w:rsidR="004979A2" w:rsidRPr="0054421C" w:rsidRDefault="004979A2" w:rsidP="007E25F0">
            <w:pPr>
              <w:pStyle w:val="BodyText"/>
            </w:pPr>
          </w:p>
        </w:tc>
        <w:tc>
          <w:tcPr>
            <w:tcW w:w="1701" w:type="dxa"/>
          </w:tcPr>
          <w:p w14:paraId="1DB34856" w14:textId="77777777" w:rsidR="004979A2" w:rsidRPr="0054421C" w:rsidRDefault="004979A2" w:rsidP="007E25F0">
            <w:pPr>
              <w:pStyle w:val="BodyText"/>
            </w:pPr>
            <w:r w:rsidRPr="0054421C">
              <w:t>√</w:t>
            </w:r>
          </w:p>
        </w:tc>
        <w:tc>
          <w:tcPr>
            <w:tcW w:w="1276" w:type="dxa"/>
          </w:tcPr>
          <w:p w14:paraId="1DB34857" w14:textId="77777777" w:rsidR="004979A2" w:rsidRPr="0054421C" w:rsidRDefault="004979A2" w:rsidP="007E25F0">
            <w:pPr>
              <w:pStyle w:val="BodyText"/>
            </w:pPr>
          </w:p>
        </w:tc>
      </w:tr>
      <w:tr w:rsidR="004979A2" w:rsidRPr="0054421C" w14:paraId="1DB3485D" w14:textId="77777777" w:rsidTr="000063F0">
        <w:tc>
          <w:tcPr>
            <w:tcW w:w="4815" w:type="dxa"/>
          </w:tcPr>
          <w:p w14:paraId="1DB34859" w14:textId="77777777" w:rsidR="004979A2" w:rsidRPr="0054421C" w:rsidRDefault="004979A2" w:rsidP="007E25F0">
            <w:pPr>
              <w:pStyle w:val="BodyText"/>
            </w:pPr>
            <w:r w:rsidRPr="0054421C">
              <w:t xml:space="preserve">Safety Management Plan                                                                                                                             </w:t>
            </w:r>
          </w:p>
        </w:tc>
        <w:tc>
          <w:tcPr>
            <w:tcW w:w="1134" w:type="dxa"/>
          </w:tcPr>
          <w:p w14:paraId="1DB3485A" w14:textId="77777777" w:rsidR="004979A2" w:rsidRPr="0054421C" w:rsidRDefault="004979A2" w:rsidP="007E25F0">
            <w:pPr>
              <w:pStyle w:val="BodyText"/>
            </w:pPr>
          </w:p>
        </w:tc>
        <w:tc>
          <w:tcPr>
            <w:tcW w:w="1701" w:type="dxa"/>
          </w:tcPr>
          <w:p w14:paraId="1DB3485B" w14:textId="77777777" w:rsidR="004979A2" w:rsidRPr="0054421C" w:rsidRDefault="004979A2" w:rsidP="007E25F0">
            <w:pPr>
              <w:pStyle w:val="BodyText"/>
            </w:pPr>
            <w:r w:rsidRPr="0054421C">
              <w:t>√</w:t>
            </w:r>
          </w:p>
        </w:tc>
        <w:tc>
          <w:tcPr>
            <w:tcW w:w="1276" w:type="dxa"/>
          </w:tcPr>
          <w:p w14:paraId="1DB3485C" w14:textId="77777777" w:rsidR="004979A2" w:rsidRPr="0054421C" w:rsidRDefault="004979A2" w:rsidP="007E25F0">
            <w:pPr>
              <w:pStyle w:val="BodyText"/>
            </w:pPr>
          </w:p>
        </w:tc>
      </w:tr>
      <w:tr w:rsidR="004979A2" w:rsidRPr="0054421C" w14:paraId="1DB34862" w14:textId="77777777" w:rsidTr="000063F0">
        <w:tc>
          <w:tcPr>
            <w:tcW w:w="4815" w:type="dxa"/>
          </w:tcPr>
          <w:p w14:paraId="1DB3485E" w14:textId="77777777" w:rsidR="004979A2" w:rsidRPr="0054421C" w:rsidRDefault="004979A2" w:rsidP="007E25F0">
            <w:pPr>
              <w:pStyle w:val="BodyText"/>
            </w:pPr>
            <w:r w:rsidRPr="0054421C">
              <w:t xml:space="preserve">Physical Cultural Property – Chance Finds Management Plan                                                     </w:t>
            </w:r>
          </w:p>
        </w:tc>
        <w:tc>
          <w:tcPr>
            <w:tcW w:w="1134" w:type="dxa"/>
          </w:tcPr>
          <w:p w14:paraId="1DB3485F" w14:textId="77777777" w:rsidR="004979A2" w:rsidRPr="0054421C" w:rsidRDefault="004979A2" w:rsidP="007E25F0">
            <w:pPr>
              <w:pStyle w:val="BodyText"/>
            </w:pPr>
            <w:r w:rsidRPr="0054421C">
              <w:t>√</w:t>
            </w:r>
          </w:p>
        </w:tc>
        <w:tc>
          <w:tcPr>
            <w:tcW w:w="1701" w:type="dxa"/>
          </w:tcPr>
          <w:p w14:paraId="1DB34860" w14:textId="77777777" w:rsidR="004979A2" w:rsidRPr="0054421C" w:rsidRDefault="004979A2" w:rsidP="007E25F0">
            <w:pPr>
              <w:pStyle w:val="BodyText"/>
            </w:pPr>
            <w:r w:rsidRPr="0054421C">
              <w:t>√</w:t>
            </w:r>
          </w:p>
        </w:tc>
        <w:tc>
          <w:tcPr>
            <w:tcW w:w="1276" w:type="dxa"/>
          </w:tcPr>
          <w:p w14:paraId="1DB34861" w14:textId="77777777" w:rsidR="004979A2" w:rsidRPr="0054421C" w:rsidRDefault="004979A2" w:rsidP="007E25F0">
            <w:pPr>
              <w:pStyle w:val="BodyText"/>
            </w:pPr>
          </w:p>
        </w:tc>
      </w:tr>
      <w:tr w:rsidR="004979A2" w:rsidRPr="0054421C" w14:paraId="1DB34867" w14:textId="77777777" w:rsidTr="000063F0">
        <w:tc>
          <w:tcPr>
            <w:tcW w:w="4815" w:type="dxa"/>
          </w:tcPr>
          <w:p w14:paraId="1DB34863" w14:textId="77777777" w:rsidR="004979A2" w:rsidRPr="0054421C" w:rsidRDefault="004979A2" w:rsidP="007E25F0">
            <w:pPr>
              <w:pStyle w:val="BodyText"/>
            </w:pPr>
            <w:r w:rsidRPr="0054421C">
              <w:t xml:space="preserve">Community Relations and Health Management Plan                                                                    </w:t>
            </w:r>
          </w:p>
        </w:tc>
        <w:tc>
          <w:tcPr>
            <w:tcW w:w="1134" w:type="dxa"/>
          </w:tcPr>
          <w:p w14:paraId="1DB34864" w14:textId="77777777" w:rsidR="004979A2" w:rsidRPr="0054421C" w:rsidRDefault="004979A2" w:rsidP="007E25F0">
            <w:pPr>
              <w:pStyle w:val="BodyText"/>
            </w:pPr>
            <w:r w:rsidRPr="0054421C">
              <w:t>√</w:t>
            </w:r>
          </w:p>
        </w:tc>
        <w:tc>
          <w:tcPr>
            <w:tcW w:w="1701" w:type="dxa"/>
          </w:tcPr>
          <w:p w14:paraId="1DB34865" w14:textId="77777777" w:rsidR="004979A2" w:rsidRPr="0054421C" w:rsidRDefault="004979A2" w:rsidP="007E25F0">
            <w:pPr>
              <w:pStyle w:val="BodyText"/>
            </w:pPr>
            <w:r w:rsidRPr="0054421C">
              <w:t>√</w:t>
            </w:r>
          </w:p>
        </w:tc>
        <w:tc>
          <w:tcPr>
            <w:tcW w:w="1276" w:type="dxa"/>
          </w:tcPr>
          <w:p w14:paraId="1DB34866" w14:textId="77777777" w:rsidR="004979A2" w:rsidRPr="0054421C" w:rsidRDefault="004979A2" w:rsidP="007E25F0">
            <w:pPr>
              <w:pStyle w:val="BodyText"/>
            </w:pPr>
          </w:p>
        </w:tc>
      </w:tr>
      <w:tr w:rsidR="004979A2" w:rsidRPr="0054421C" w14:paraId="1DB3486C" w14:textId="77777777" w:rsidTr="000063F0">
        <w:tc>
          <w:tcPr>
            <w:tcW w:w="4815" w:type="dxa"/>
          </w:tcPr>
          <w:p w14:paraId="1DB34868" w14:textId="77777777" w:rsidR="004979A2" w:rsidRPr="0054421C" w:rsidRDefault="004979A2" w:rsidP="007E25F0">
            <w:pPr>
              <w:pStyle w:val="BodyText"/>
            </w:pPr>
            <w:r w:rsidRPr="0054421C">
              <w:t xml:space="preserve">Aesthetics and Ecological Management Plan                                            </w:t>
            </w:r>
          </w:p>
        </w:tc>
        <w:tc>
          <w:tcPr>
            <w:tcW w:w="1134" w:type="dxa"/>
          </w:tcPr>
          <w:p w14:paraId="1DB34869" w14:textId="77777777" w:rsidR="004979A2" w:rsidRPr="0054421C" w:rsidRDefault="004979A2" w:rsidP="007E25F0">
            <w:pPr>
              <w:pStyle w:val="BodyText"/>
            </w:pPr>
            <w:r w:rsidRPr="0054421C">
              <w:t>√</w:t>
            </w:r>
          </w:p>
        </w:tc>
        <w:tc>
          <w:tcPr>
            <w:tcW w:w="1701" w:type="dxa"/>
          </w:tcPr>
          <w:p w14:paraId="1DB3486A" w14:textId="77777777" w:rsidR="004979A2" w:rsidRPr="0054421C" w:rsidRDefault="004979A2" w:rsidP="007E25F0">
            <w:pPr>
              <w:pStyle w:val="BodyText"/>
            </w:pPr>
          </w:p>
        </w:tc>
        <w:tc>
          <w:tcPr>
            <w:tcW w:w="1276" w:type="dxa"/>
          </w:tcPr>
          <w:p w14:paraId="1DB3486B" w14:textId="77777777" w:rsidR="004979A2" w:rsidRPr="0054421C" w:rsidRDefault="004979A2" w:rsidP="007E25F0">
            <w:pPr>
              <w:pStyle w:val="BodyText"/>
            </w:pPr>
          </w:p>
        </w:tc>
      </w:tr>
      <w:tr w:rsidR="004979A2" w:rsidRPr="0054421C" w14:paraId="1DB34871" w14:textId="77777777" w:rsidTr="000063F0">
        <w:tc>
          <w:tcPr>
            <w:tcW w:w="4815" w:type="dxa"/>
          </w:tcPr>
          <w:p w14:paraId="1DB3486D" w14:textId="77777777" w:rsidR="004979A2" w:rsidRPr="0054421C" w:rsidRDefault="004979A2" w:rsidP="007E25F0">
            <w:pPr>
              <w:pStyle w:val="BodyText"/>
            </w:pPr>
            <w:r w:rsidRPr="0054421C">
              <w:t xml:space="preserve">Construction Supervision – Environmental/Social                                                          </w:t>
            </w:r>
          </w:p>
        </w:tc>
        <w:tc>
          <w:tcPr>
            <w:tcW w:w="1134" w:type="dxa"/>
          </w:tcPr>
          <w:p w14:paraId="1DB3486E" w14:textId="77777777" w:rsidR="004979A2" w:rsidRPr="0054421C" w:rsidRDefault="004979A2" w:rsidP="007E25F0">
            <w:pPr>
              <w:pStyle w:val="BodyText"/>
            </w:pPr>
          </w:p>
        </w:tc>
        <w:tc>
          <w:tcPr>
            <w:tcW w:w="1701" w:type="dxa"/>
          </w:tcPr>
          <w:p w14:paraId="1DB3486F" w14:textId="77777777" w:rsidR="004979A2" w:rsidRPr="0054421C" w:rsidRDefault="004979A2" w:rsidP="007E25F0">
            <w:pPr>
              <w:pStyle w:val="BodyText"/>
            </w:pPr>
            <w:r w:rsidRPr="0054421C">
              <w:t>√</w:t>
            </w:r>
          </w:p>
        </w:tc>
        <w:tc>
          <w:tcPr>
            <w:tcW w:w="1276" w:type="dxa"/>
          </w:tcPr>
          <w:p w14:paraId="1DB34870" w14:textId="77777777" w:rsidR="004979A2" w:rsidRPr="0054421C" w:rsidRDefault="004979A2" w:rsidP="007E25F0">
            <w:pPr>
              <w:pStyle w:val="BodyText"/>
            </w:pPr>
          </w:p>
        </w:tc>
      </w:tr>
      <w:tr w:rsidR="004979A2" w:rsidRPr="0054421C" w14:paraId="1DB34876" w14:textId="77777777" w:rsidTr="000063F0">
        <w:tc>
          <w:tcPr>
            <w:tcW w:w="4815" w:type="dxa"/>
          </w:tcPr>
          <w:p w14:paraId="1DB34872" w14:textId="77777777" w:rsidR="004979A2" w:rsidRPr="0054421C" w:rsidRDefault="004979A2" w:rsidP="007E25F0">
            <w:pPr>
              <w:pStyle w:val="BodyText"/>
            </w:pPr>
            <w:r w:rsidRPr="0054421C">
              <w:t xml:space="preserve">Environmental and Social Monitoring                                                                                                                              </w:t>
            </w:r>
          </w:p>
        </w:tc>
        <w:tc>
          <w:tcPr>
            <w:tcW w:w="1134" w:type="dxa"/>
          </w:tcPr>
          <w:p w14:paraId="1DB34873" w14:textId="77777777" w:rsidR="004979A2" w:rsidRPr="0054421C" w:rsidRDefault="004979A2" w:rsidP="007E25F0">
            <w:pPr>
              <w:pStyle w:val="BodyText"/>
            </w:pPr>
          </w:p>
        </w:tc>
        <w:tc>
          <w:tcPr>
            <w:tcW w:w="1701" w:type="dxa"/>
          </w:tcPr>
          <w:p w14:paraId="1DB34874" w14:textId="77777777" w:rsidR="004979A2" w:rsidRPr="0054421C" w:rsidRDefault="004979A2" w:rsidP="007E25F0">
            <w:pPr>
              <w:pStyle w:val="BodyText"/>
            </w:pPr>
          </w:p>
        </w:tc>
        <w:tc>
          <w:tcPr>
            <w:tcW w:w="1276" w:type="dxa"/>
          </w:tcPr>
          <w:p w14:paraId="1DB34875" w14:textId="77777777" w:rsidR="004979A2" w:rsidRPr="0054421C" w:rsidRDefault="004979A2" w:rsidP="007E25F0">
            <w:pPr>
              <w:pStyle w:val="BodyText"/>
            </w:pPr>
            <w:r w:rsidRPr="0054421C">
              <w:t>√</w:t>
            </w:r>
          </w:p>
        </w:tc>
      </w:tr>
      <w:tr w:rsidR="004979A2" w:rsidRPr="0054421C" w14:paraId="1DB3487B" w14:textId="77777777" w:rsidTr="000063F0">
        <w:tc>
          <w:tcPr>
            <w:tcW w:w="4815" w:type="dxa"/>
          </w:tcPr>
          <w:p w14:paraId="1DB34877" w14:textId="77777777" w:rsidR="004979A2" w:rsidRPr="0054421C" w:rsidRDefault="004979A2" w:rsidP="007E25F0">
            <w:r w:rsidRPr="0054421C">
              <w:t>Training and Capacity Building</w:t>
            </w:r>
          </w:p>
        </w:tc>
        <w:tc>
          <w:tcPr>
            <w:tcW w:w="1134" w:type="dxa"/>
          </w:tcPr>
          <w:p w14:paraId="1DB34878" w14:textId="77777777" w:rsidR="004979A2" w:rsidRPr="0054421C" w:rsidRDefault="004979A2" w:rsidP="007E25F0">
            <w:pPr>
              <w:pStyle w:val="BodyText"/>
            </w:pPr>
            <w:r w:rsidRPr="0054421C">
              <w:t>√</w:t>
            </w:r>
          </w:p>
        </w:tc>
        <w:tc>
          <w:tcPr>
            <w:tcW w:w="1701" w:type="dxa"/>
          </w:tcPr>
          <w:p w14:paraId="1DB34879" w14:textId="77777777" w:rsidR="004979A2" w:rsidRPr="0054421C" w:rsidRDefault="004979A2" w:rsidP="007E25F0">
            <w:pPr>
              <w:pStyle w:val="BodyText"/>
            </w:pPr>
            <w:r w:rsidRPr="0054421C">
              <w:t>√</w:t>
            </w:r>
          </w:p>
        </w:tc>
        <w:tc>
          <w:tcPr>
            <w:tcW w:w="1276" w:type="dxa"/>
          </w:tcPr>
          <w:p w14:paraId="1DB3487A" w14:textId="77777777" w:rsidR="004979A2" w:rsidRPr="0054421C" w:rsidRDefault="004979A2" w:rsidP="007E25F0">
            <w:pPr>
              <w:pStyle w:val="BodyText"/>
            </w:pPr>
          </w:p>
        </w:tc>
      </w:tr>
    </w:tbl>
    <w:p w14:paraId="1DB3487C" w14:textId="03B3F24E" w:rsidR="004979A2" w:rsidRPr="0054421C" w:rsidRDefault="004979A2" w:rsidP="007E25F0">
      <w:pPr>
        <w:pStyle w:val="Caption"/>
      </w:pPr>
      <w:bookmarkStart w:id="386" w:name="_Ref361243604"/>
      <w:bookmarkStart w:id="387" w:name="_Toc370134589"/>
      <w:r w:rsidRPr="0054421C">
        <w:t xml:space="preserve">Table </w:t>
      </w:r>
      <w:fldSimple w:instr=" STYLEREF 1 \s ">
        <w:r w:rsidR="001B7C49">
          <w:rPr>
            <w:noProof/>
          </w:rPr>
          <w:t>8</w:t>
        </w:r>
      </w:fldSimple>
      <w:r w:rsidR="00A72AA3">
        <w:noBreakHyphen/>
      </w:r>
      <w:fldSimple w:instr=" SEQ Table \* ARABIC \s 1 ">
        <w:r w:rsidR="001B7C49">
          <w:rPr>
            <w:noProof/>
          </w:rPr>
          <w:t>2</w:t>
        </w:r>
      </w:fldSimple>
      <w:bookmarkEnd w:id="386"/>
      <w:r w:rsidRPr="0054421C">
        <w:t xml:space="preserve"> Primary Responsibility of the CASA-1000 EMP</w:t>
      </w:r>
      <w:bookmarkEnd w:id="387"/>
      <w:r w:rsidRPr="0054421C">
        <w:t xml:space="preserve">                                                            </w:t>
      </w:r>
    </w:p>
    <w:p w14:paraId="1DB3487D" w14:textId="565F9736" w:rsidR="004979A2" w:rsidRPr="0054421C" w:rsidRDefault="004979A2" w:rsidP="007E25F0">
      <w:r w:rsidRPr="0054421C">
        <w:fldChar w:fldCharType="begin"/>
      </w:r>
      <w:r w:rsidRPr="0054421C">
        <w:instrText xml:space="preserve"> REF _Ref366002596 \h </w:instrText>
      </w:r>
      <w:r w:rsidR="0054421C">
        <w:instrText xml:space="preserve"> \* MERGEFORMAT </w:instrText>
      </w:r>
      <w:r w:rsidRPr="0054421C">
        <w:fldChar w:fldCharType="separate"/>
      </w:r>
      <w:r w:rsidR="001B7C49" w:rsidRPr="0054421C">
        <w:t xml:space="preserve">Table </w:t>
      </w:r>
      <w:r w:rsidR="001B7C49">
        <w:t>8</w:t>
      </w:r>
      <w:r w:rsidR="001B7C49">
        <w:noBreakHyphen/>
        <w:t>3</w:t>
      </w:r>
      <w:r w:rsidRPr="0054421C">
        <w:fldChar w:fldCharType="end"/>
      </w:r>
      <w:r w:rsidRPr="0054421C">
        <w:t xml:space="preserve"> to </w:t>
      </w:r>
      <w:r w:rsidRPr="0054421C">
        <w:fldChar w:fldCharType="begin"/>
      </w:r>
      <w:r w:rsidRPr="0054421C">
        <w:instrText xml:space="preserve"> REF _Ref366002609 \h </w:instrText>
      </w:r>
      <w:r w:rsidR="0054421C">
        <w:instrText xml:space="preserve"> \* MERGEFORMAT </w:instrText>
      </w:r>
      <w:r w:rsidRPr="0054421C">
        <w:fldChar w:fldCharType="separate"/>
      </w:r>
      <w:r w:rsidR="001B7C49" w:rsidRPr="0054421C">
        <w:t xml:space="preserve">Table </w:t>
      </w:r>
      <w:r w:rsidR="001B7C49">
        <w:t>8</w:t>
      </w:r>
      <w:r w:rsidR="001B7C49">
        <w:noBreakHyphen/>
        <w:t>12</w:t>
      </w:r>
      <w:r w:rsidRPr="0054421C">
        <w:fldChar w:fldCharType="end"/>
      </w:r>
      <w:r w:rsidRPr="0054421C">
        <w:t xml:space="preserve"> that follow present a synopsis of various management plans that are required to be contained within the forthcoming EMPs of each ESIA. </w:t>
      </w:r>
    </w:p>
    <w:p w14:paraId="1DB3487E" w14:textId="2C38E496" w:rsidR="004979A2" w:rsidRDefault="004979A2" w:rsidP="007E25F0">
      <w:r w:rsidRPr="0054421C">
        <w:t xml:space="preserve">This EMP guidance provides a framework for development of specific management plans that are to be produced prior to the onset of construction activities. The responsibilities for plan preparation are indicated in </w:t>
      </w:r>
      <w:r w:rsidRPr="0054421C">
        <w:fldChar w:fldCharType="begin"/>
      </w:r>
      <w:r w:rsidRPr="0054421C">
        <w:instrText xml:space="preserve"> REF _Ref361243604 \h </w:instrText>
      </w:r>
      <w:r w:rsidR="0054421C">
        <w:instrText xml:space="preserve"> \* MERGEFORMAT </w:instrText>
      </w:r>
      <w:r w:rsidRPr="0054421C">
        <w:fldChar w:fldCharType="separate"/>
      </w:r>
      <w:r w:rsidR="001B7C49" w:rsidRPr="0054421C">
        <w:t xml:space="preserve">Table </w:t>
      </w:r>
      <w:r w:rsidR="001B7C49">
        <w:t>8</w:t>
      </w:r>
      <w:r w:rsidR="001B7C49">
        <w:noBreakHyphen/>
        <w:t>2</w:t>
      </w:r>
      <w:r w:rsidRPr="0054421C">
        <w:fldChar w:fldCharType="end"/>
      </w:r>
      <w:r w:rsidRPr="0054421C">
        <w:t xml:space="preserve">.  </w:t>
      </w:r>
    </w:p>
    <w:p w14:paraId="4EE9F1A9" w14:textId="77777777" w:rsidR="00BE0016" w:rsidRPr="0054421C" w:rsidRDefault="00BE0016" w:rsidP="007E25F0"/>
    <w:tbl>
      <w:tblPr>
        <w:tblStyle w:val="TableGrid"/>
        <w:tblW w:w="0" w:type="auto"/>
        <w:tblLook w:val="04A0" w:firstRow="1" w:lastRow="0" w:firstColumn="1" w:lastColumn="0" w:noHBand="0" w:noVBand="1"/>
      </w:tblPr>
      <w:tblGrid>
        <w:gridCol w:w="9017"/>
      </w:tblGrid>
      <w:tr w:rsidR="004979A2" w:rsidRPr="0054421C" w14:paraId="1DB34880" w14:textId="77777777" w:rsidTr="000063F0">
        <w:trPr>
          <w:tblHeader/>
        </w:trPr>
        <w:tc>
          <w:tcPr>
            <w:tcW w:w="9017" w:type="dxa"/>
            <w:shd w:val="clear" w:color="auto" w:fill="C6D9F1" w:themeFill="text2" w:themeFillTint="33"/>
          </w:tcPr>
          <w:p w14:paraId="1DB3487F" w14:textId="77777777" w:rsidR="004979A2" w:rsidRPr="0054421C" w:rsidRDefault="004979A2" w:rsidP="007E25F0">
            <w:r w:rsidRPr="0054421C">
              <w:t>Workforce and Site Installation Management Plan</w:t>
            </w:r>
          </w:p>
        </w:tc>
      </w:tr>
      <w:tr w:rsidR="004979A2" w:rsidRPr="0054421C" w14:paraId="1DB34883" w14:textId="77777777" w:rsidTr="000063F0">
        <w:tc>
          <w:tcPr>
            <w:tcW w:w="9017" w:type="dxa"/>
            <w:shd w:val="clear" w:color="auto" w:fill="DDD9C3" w:themeFill="background2" w:themeFillShade="E6"/>
          </w:tcPr>
          <w:p w14:paraId="1DB34881" w14:textId="77777777" w:rsidR="004979A2" w:rsidRPr="0054421C" w:rsidRDefault="004979A2" w:rsidP="007E25F0">
            <w:r w:rsidRPr="0054421C">
              <w:t>Objectives:</w:t>
            </w:r>
          </w:p>
          <w:p w14:paraId="1DB34882" w14:textId="77777777" w:rsidR="004979A2" w:rsidRPr="0054421C" w:rsidRDefault="004979A2" w:rsidP="007E25F0">
            <w:r w:rsidRPr="0054421C">
              <w:t>Minimize negative impacts on local communities and the natural environment from construction camps.</w:t>
            </w:r>
          </w:p>
        </w:tc>
      </w:tr>
      <w:tr w:rsidR="004979A2" w:rsidRPr="0054421C" w14:paraId="1DB34895" w14:textId="77777777" w:rsidTr="000063F0">
        <w:tc>
          <w:tcPr>
            <w:tcW w:w="9017" w:type="dxa"/>
          </w:tcPr>
          <w:p w14:paraId="1DB34884" w14:textId="77777777" w:rsidR="004979A2" w:rsidRPr="0054421C" w:rsidRDefault="004979A2" w:rsidP="007E25F0">
            <w:r w:rsidRPr="0054421C">
              <w:t>Description:</w:t>
            </w:r>
          </w:p>
          <w:p w14:paraId="1DB34885" w14:textId="77777777" w:rsidR="004979A2" w:rsidRPr="0054421C" w:rsidRDefault="004979A2" w:rsidP="007E25F0">
            <w:r w:rsidRPr="0054421C">
              <w:t>Preparation of the Workforce and Camp Site Installation Management Plan will be responsibility of the construction contractor. Specifications for preparation of this plan are to be presented in the construction bid.</w:t>
            </w:r>
          </w:p>
          <w:p w14:paraId="1DB34886" w14:textId="58BBC736" w:rsidR="004979A2" w:rsidRPr="0054421C" w:rsidRDefault="0067325E" w:rsidP="007E25F0">
            <w:r>
              <w:t>Details are presented in Annex 3</w:t>
            </w:r>
            <w:r w:rsidR="004979A2" w:rsidRPr="0054421C">
              <w:t>. The plan addresses the following elements:</w:t>
            </w:r>
          </w:p>
          <w:p w14:paraId="1DB34887" w14:textId="77777777" w:rsidR="004979A2" w:rsidRPr="0054421C" w:rsidRDefault="004979A2" w:rsidP="007E25F0">
            <w:pPr>
              <w:pStyle w:val="ListParagraph"/>
              <w:numPr>
                <w:ilvl w:val="0"/>
                <w:numId w:val="15"/>
              </w:numPr>
            </w:pPr>
            <w:r w:rsidRPr="0054421C">
              <w:t>General Workforce</w:t>
            </w:r>
          </w:p>
          <w:p w14:paraId="1DB34888" w14:textId="77777777" w:rsidR="004979A2" w:rsidRPr="0054421C" w:rsidRDefault="004979A2" w:rsidP="007E25F0">
            <w:pPr>
              <w:pStyle w:val="ListParagraph"/>
              <w:numPr>
                <w:ilvl w:val="0"/>
                <w:numId w:val="15"/>
              </w:numPr>
            </w:pPr>
            <w:r w:rsidRPr="0054421C">
              <w:t>Workers’ Camp and Site Installation Requirements</w:t>
            </w:r>
          </w:p>
          <w:p w14:paraId="1DB34889" w14:textId="77777777" w:rsidR="004979A2" w:rsidRPr="0054421C" w:rsidRDefault="004979A2" w:rsidP="007E25F0">
            <w:pPr>
              <w:pStyle w:val="ListParagraph"/>
              <w:numPr>
                <w:ilvl w:val="0"/>
                <w:numId w:val="15"/>
              </w:numPr>
            </w:pPr>
            <w:r w:rsidRPr="0054421C">
              <w:t>Sanitary Facilities</w:t>
            </w:r>
          </w:p>
          <w:p w14:paraId="1DB3488A" w14:textId="77777777" w:rsidR="004979A2" w:rsidRPr="0054421C" w:rsidRDefault="004979A2" w:rsidP="007E25F0">
            <w:pPr>
              <w:pStyle w:val="ListParagraph"/>
              <w:numPr>
                <w:ilvl w:val="0"/>
                <w:numId w:val="15"/>
              </w:numPr>
            </w:pPr>
            <w:r w:rsidRPr="0054421C">
              <w:t>Maintenance of Camp Facilities</w:t>
            </w:r>
          </w:p>
          <w:p w14:paraId="1DB3488B" w14:textId="77777777" w:rsidR="004979A2" w:rsidRPr="0054421C" w:rsidRDefault="004979A2" w:rsidP="007E25F0">
            <w:pPr>
              <w:pStyle w:val="ListParagraph"/>
              <w:numPr>
                <w:ilvl w:val="0"/>
                <w:numId w:val="15"/>
              </w:numPr>
            </w:pPr>
            <w:r w:rsidRPr="0054421C">
              <w:t>Medical Facilities</w:t>
            </w:r>
          </w:p>
          <w:p w14:paraId="1DB3488C" w14:textId="77777777" w:rsidR="004979A2" w:rsidRPr="0054421C" w:rsidRDefault="004979A2" w:rsidP="007E25F0">
            <w:pPr>
              <w:pStyle w:val="ListParagraph"/>
              <w:numPr>
                <w:ilvl w:val="0"/>
                <w:numId w:val="15"/>
              </w:numPr>
            </w:pPr>
            <w:r w:rsidRPr="0054421C">
              <w:t>Code of Conduct</w:t>
            </w:r>
          </w:p>
          <w:p w14:paraId="1DB3488D" w14:textId="77777777" w:rsidR="004979A2" w:rsidRPr="0054421C" w:rsidRDefault="004979A2" w:rsidP="007E25F0">
            <w:pPr>
              <w:pStyle w:val="ListParagraph"/>
              <w:numPr>
                <w:ilvl w:val="0"/>
                <w:numId w:val="15"/>
              </w:numPr>
            </w:pPr>
            <w:r w:rsidRPr="0054421C">
              <w:lastRenderedPageBreak/>
              <w:t>Security</w:t>
            </w:r>
          </w:p>
          <w:p w14:paraId="1DB3488E" w14:textId="77777777" w:rsidR="004979A2" w:rsidRPr="0054421C" w:rsidRDefault="004979A2" w:rsidP="007E25F0">
            <w:pPr>
              <w:pStyle w:val="ListParagraph"/>
              <w:numPr>
                <w:ilvl w:val="0"/>
                <w:numId w:val="15"/>
              </w:numPr>
            </w:pPr>
            <w:r w:rsidRPr="0054421C">
              <w:t>Prohibitions</w:t>
            </w:r>
          </w:p>
          <w:p w14:paraId="1DB3488F" w14:textId="77777777" w:rsidR="004979A2" w:rsidRPr="0054421C" w:rsidRDefault="004979A2" w:rsidP="007E25F0">
            <w:pPr>
              <w:pStyle w:val="ListParagraph"/>
              <w:numPr>
                <w:ilvl w:val="0"/>
                <w:numId w:val="15"/>
              </w:numPr>
            </w:pPr>
            <w:r w:rsidRPr="0054421C">
              <w:t>Environmental Training for Construction Workers</w:t>
            </w:r>
          </w:p>
          <w:p w14:paraId="1DB34890" w14:textId="77777777" w:rsidR="004979A2" w:rsidRPr="0054421C" w:rsidRDefault="004979A2" w:rsidP="007E25F0">
            <w:r w:rsidRPr="0054421C">
              <w:t>Timing/Schedule:</w:t>
            </w:r>
          </w:p>
          <w:p w14:paraId="1DB34891" w14:textId="77777777" w:rsidR="004979A2" w:rsidRPr="0054421C" w:rsidRDefault="004979A2" w:rsidP="007E25F0">
            <w:r w:rsidRPr="0054421C">
              <w:t>Pre-construction: Design requirements, safety and security, sanitary and waste management, camp maintenance, worker code of conduct, prohibitions</w:t>
            </w:r>
          </w:p>
          <w:p w14:paraId="1DB34892" w14:textId="77777777" w:rsidR="004979A2" w:rsidRPr="0054421C" w:rsidRDefault="004979A2" w:rsidP="007E25F0">
            <w:r w:rsidRPr="0054421C">
              <w:t>Construction: camp maintenance and operation, medical and security, environmental training</w:t>
            </w:r>
          </w:p>
          <w:p w14:paraId="1DB34893" w14:textId="77777777" w:rsidR="004979A2" w:rsidRPr="0054421C" w:rsidRDefault="004979A2" w:rsidP="007E25F0">
            <w:r w:rsidRPr="0054421C">
              <w:t>Operation: camp site restoration</w:t>
            </w:r>
          </w:p>
          <w:p w14:paraId="1DB34894" w14:textId="77777777" w:rsidR="004979A2" w:rsidRPr="0054421C" w:rsidRDefault="004979A2" w:rsidP="007E25F0">
            <w:r w:rsidRPr="0054421C">
              <w:t>The plan shall be in place at the onset of construction.</w:t>
            </w:r>
          </w:p>
        </w:tc>
      </w:tr>
      <w:tr w:rsidR="004979A2" w:rsidRPr="0054421C" w14:paraId="1DB3489A" w14:textId="77777777" w:rsidTr="000063F0">
        <w:tc>
          <w:tcPr>
            <w:tcW w:w="9017" w:type="dxa"/>
          </w:tcPr>
          <w:p w14:paraId="1DB34896" w14:textId="77777777" w:rsidR="004979A2" w:rsidRPr="0054421C" w:rsidRDefault="004979A2" w:rsidP="007E25F0">
            <w:r w:rsidRPr="0054421C">
              <w:lastRenderedPageBreak/>
              <w:t>Responsibility:</w:t>
            </w:r>
          </w:p>
          <w:p w14:paraId="1DB34897" w14:textId="77777777" w:rsidR="004979A2" w:rsidRPr="0054421C" w:rsidRDefault="004979A2" w:rsidP="007E25F0">
            <w:r w:rsidRPr="0054421C">
              <w:rPr>
                <w:rStyle w:val="ListBulletNoSpaceChar"/>
                <w:rFonts w:ascii="Times New Roman" w:hAnsi="Times New Roman"/>
                <w:sz w:val="18"/>
                <w:szCs w:val="18"/>
              </w:rPr>
              <w:t>Preparation and implementation of the Workforce and Camp Site Installation Management Plan will be the responsibility of the Construction Contractor</w:t>
            </w:r>
            <w:r w:rsidRPr="0054421C">
              <w:t>.</w:t>
            </w:r>
          </w:p>
          <w:p w14:paraId="1DB34898" w14:textId="77777777" w:rsidR="004979A2" w:rsidRPr="0054421C" w:rsidRDefault="004979A2" w:rsidP="007E25F0">
            <w:r w:rsidRPr="0054421C">
              <w:t>The NTC and PEO in each of the four countries will prepare bid documents incorporating plan provisions and will provide supervision of implementation.</w:t>
            </w:r>
          </w:p>
          <w:p w14:paraId="1DB34899" w14:textId="77777777" w:rsidR="004979A2" w:rsidRPr="0054421C" w:rsidRDefault="004979A2" w:rsidP="007E25F0">
            <w:r w:rsidRPr="0054421C">
              <w:t>The PEO will review compliance of plan implementation against the plan terms of reference.</w:t>
            </w:r>
          </w:p>
        </w:tc>
      </w:tr>
    </w:tbl>
    <w:p w14:paraId="1DB3489B" w14:textId="30919D34" w:rsidR="004979A2" w:rsidRPr="0054421C" w:rsidRDefault="004979A2" w:rsidP="007E25F0">
      <w:pPr>
        <w:pStyle w:val="Caption"/>
      </w:pPr>
      <w:bookmarkStart w:id="388" w:name="_Ref366002596"/>
      <w:bookmarkStart w:id="389" w:name="_Toc370134590"/>
      <w:r w:rsidRPr="0054421C">
        <w:t xml:space="preserve">Table </w:t>
      </w:r>
      <w:fldSimple w:instr=" STYLEREF 1 \s ">
        <w:r w:rsidR="001B7C49">
          <w:rPr>
            <w:noProof/>
          </w:rPr>
          <w:t>8</w:t>
        </w:r>
      </w:fldSimple>
      <w:r w:rsidR="00A72AA3">
        <w:noBreakHyphen/>
      </w:r>
      <w:fldSimple w:instr=" SEQ Table \* ARABIC \s 1 ">
        <w:r w:rsidR="001B7C49">
          <w:rPr>
            <w:noProof/>
          </w:rPr>
          <w:t>3</w:t>
        </w:r>
      </w:fldSimple>
      <w:bookmarkEnd w:id="388"/>
      <w:r w:rsidRPr="0054421C">
        <w:t xml:space="preserve"> Workforce and Camp Site Installation Management Plan</w:t>
      </w:r>
      <w:bookmarkEnd w:id="389"/>
    </w:p>
    <w:p w14:paraId="1DB3489C" w14:textId="77777777" w:rsidR="004979A2" w:rsidRPr="0054421C" w:rsidRDefault="004979A2" w:rsidP="007E25F0">
      <w:pPr>
        <w:pStyle w:val="BodyText"/>
      </w:pPr>
    </w:p>
    <w:tbl>
      <w:tblPr>
        <w:tblStyle w:val="TableGrid"/>
        <w:tblW w:w="0" w:type="auto"/>
        <w:tblLook w:val="04A0" w:firstRow="1" w:lastRow="0" w:firstColumn="1" w:lastColumn="0" w:noHBand="0" w:noVBand="1"/>
      </w:tblPr>
      <w:tblGrid>
        <w:gridCol w:w="9017"/>
      </w:tblGrid>
      <w:tr w:rsidR="004979A2" w:rsidRPr="0054421C" w14:paraId="1DB3489E" w14:textId="77777777" w:rsidTr="000063F0">
        <w:trPr>
          <w:tblHeader/>
        </w:trPr>
        <w:tc>
          <w:tcPr>
            <w:tcW w:w="9017" w:type="dxa"/>
            <w:shd w:val="clear" w:color="auto" w:fill="C6D9F1" w:themeFill="text2" w:themeFillTint="33"/>
          </w:tcPr>
          <w:p w14:paraId="1DB3489D" w14:textId="77777777" w:rsidR="004979A2" w:rsidRPr="0054421C" w:rsidRDefault="004979A2" w:rsidP="007E25F0">
            <w:r w:rsidRPr="0054421C">
              <w:t>Site Preparation and Restoration Management Plan</w:t>
            </w:r>
          </w:p>
        </w:tc>
      </w:tr>
      <w:tr w:rsidR="004979A2" w:rsidRPr="0054421C" w14:paraId="1DB348A1" w14:textId="77777777" w:rsidTr="000063F0">
        <w:tc>
          <w:tcPr>
            <w:tcW w:w="9017" w:type="dxa"/>
            <w:shd w:val="clear" w:color="auto" w:fill="DDD9C3" w:themeFill="background2" w:themeFillShade="E6"/>
          </w:tcPr>
          <w:p w14:paraId="1DB3489F" w14:textId="77777777" w:rsidR="004979A2" w:rsidRPr="0054421C" w:rsidRDefault="004979A2" w:rsidP="007E25F0">
            <w:r w:rsidRPr="0054421C">
              <w:t>Objectives:</w:t>
            </w:r>
          </w:p>
          <w:p w14:paraId="1DB348A0" w14:textId="77777777" w:rsidR="004979A2" w:rsidRPr="0054421C" w:rsidRDefault="004979A2" w:rsidP="007E25F0">
            <w:r w:rsidRPr="0054421C">
              <w:t>Minimize impacts of site clearing and preparation associated with construction of the Project and ensure site restoration is completed to pre-existing conditions, or as agreed to by all parties regarding final end land use.</w:t>
            </w:r>
          </w:p>
        </w:tc>
      </w:tr>
      <w:tr w:rsidR="004979A2" w:rsidRPr="0054421C" w14:paraId="1DB348A8" w14:textId="77777777" w:rsidTr="000063F0">
        <w:tc>
          <w:tcPr>
            <w:tcW w:w="9017" w:type="dxa"/>
          </w:tcPr>
          <w:p w14:paraId="1DB348A2" w14:textId="77777777" w:rsidR="004979A2" w:rsidRPr="0054421C" w:rsidRDefault="004979A2" w:rsidP="007E25F0">
            <w:r w:rsidRPr="0054421C">
              <w:t>Description:</w:t>
            </w:r>
          </w:p>
          <w:p w14:paraId="1DB348A3" w14:textId="15EE1D88" w:rsidR="004979A2" w:rsidRPr="0054421C" w:rsidRDefault="004979A2" w:rsidP="007E25F0">
            <w:r w:rsidRPr="0054421C">
              <w:t>The Site Preparation and Restoration Management Plan contains provisions for the clearing of construction camps, tower locations and the Right-of-Way as required, timber salvage, re</w:t>
            </w:r>
            <w:r w:rsidR="008B7C22" w:rsidRPr="0054421C">
              <w:t>-</w:t>
            </w:r>
            <w:r w:rsidRPr="0054421C">
              <w:t xml:space="preserve">vegetation and site restoration and special provisions adjacent to communities and residential areas. Plan preparation will be responsibility of the construction contractor. Specifications for preparation of this plan are to be presented in the construction bid. </w:t>
            </w:r>
            <w:r w:rsidR="0067325E">
              <w:t>Details are presented in Annex 3</w:t>
            </w:r>
            <w:r w:rsidRPr="0054421C">
              <w:t>.</w:t>
            </w:r>
          </w:p>
          <w:p w14:paraId="1DB348A4" w14:textId="77777777" w:rsidR="004979A2" w:rsidRPr="0054421C" w:rsidRDefault="004979A2" w:rsidP="007E25F0">
            <w:r w:rsidRPr="0054421C">
              <w:t>The plan addresses the following elements:</w:t>
            </w:r>
          </w:p>
          <w:p w14:paraId="1DB348A5" w14:textId="77777777" w:rsidR="004979A2" w:rsidRPr="0054421C" w:rsidRDefault="004979A2" w:rsidP="007E25F0">
            <w:r w:rsidRPr="0054421C">
              <w:t>Clearing of construction areas and timber salvage</w:t>
            </w:r>
          </w:p>
          <w:p w14:paraId="1DB348A6" w14:textId="77777777" w:rsidR="004979A2" w:rsidRPr="0054421C" w:rsidRDefault="004979A2" w:rsidP="007E25F0">
            <w:r w:rsidRPr="0054421C">
              <w:t>Re-vegetation and restoration</w:t>
            </w:r>
          </w:p>
          <w:p w14:paraId="1DB348A7" w14:textId="77777777" w:rsidR="004979A2" w:rsidRPr="0054421C" w:rsidRDefault="004979A2" w:rsidP="007E25F0">
            <w:r w:rsidRPr="0054421C">
              <w:t>Special provisions for communities and residential areas</w:t>
            </w:r>
          </w:p>
        </w:tc>
      </w:tr>
      <w:tr w:rsidR="004979A2" w:rsidRPr="0054421C" w14:paraId="1DB348AF" w14:textId="77777777" w:rsidTr="000063F0">
        <w:tc>
          <w:tcPr>
            <w:tcW w:w="9017" w:type="dxa"/>
          </w:tcPr>
          <w:p w14:paraId="1DB348A9" w14:textId="77777777" w:rsidR="004979A2" w:rsidRPr="0054421C" w:rsidRDefault="004979A2" w:rsidP="007E25F0">
            <w:r w:rsidRPr="0054421C">
              <w:t>Timing/Schedule:</w:t>
            </w:r>
          </w:p>
          <w:p w14:paraId="1DB348AA" w14:textId="77777777" w:rsidR="004979A2" w:rsidRPr="0054421C" w:rsidRDefault="004979A2" w:rsidP="007E25F0">
            <w:r w:rsidRPr="0054421C">
              <w:t>Pre-construction: Site clearing and RoW preparation plan</w:t>
            </w:r>
          </w:p>
          <w:p w14:paraId="1DB348AB" w14:textId="77777777" w:rsidR="004979A2" w:rsidRPr="0054421C" w:rsidRDefault="004979A2" w:rsidP="007E25F0">
            <w:r w:rsidRPr="0054421C">
              <w:t>Construction: Site restoration for temporary construction disturbance</w:t>
            </w:r>
          </w:p>
          <w:p w14:paraId="1DB348AC" w14:textId="77777777" w:rsidR="004979A2" w:rsidRPr="0054421C" w:rsidRDefault="004979A2" w:rsidP="007E25F0">
            <w:r w:rsidRPr="0054421C">
              <w:t>Operation: Camp site restoration</w:t>
            </w:r>
          </w:p>
          <w:p w14:paraId="1DB348AD" w14:textId="77777777" w:rsidR="004979A2" w:rsidRPr="0054421C" w:rsidRDefault="004979A2" w:rsidP="007E25F0">
            <w:r w:rsidRPr="0054421C">
              <w:lastRenderedPageBreak/>
              <w:t>Decommissioning: Site restoration</w:t>
            </w:r>
          </w:p>
          <w:p w14:paraId="1DB348AE" w14:textId="77777777" w:rsidR="004979A2" w:rsidRPr="0054421C" w:rsidRDefault="004979A2" w:rsidP="007E25F0">
            <w:r w:rsidRPr="0054421C">
              <w:t>The plan shall be in place 2 months after the onset of construction.</w:t>
            </w:r>
          </w:p>
        </w:tc>
      </w:tr>
      <w:tr w:rsidR="004979A2" w:rsidRPr="0054421C" w14:paraId="1DB348B3" w14:textId="77777777" w:rsidTr="000063F0">
        <w:tc>
          <w:tcPr>
            <w:tcW w:w="9017" w:type="dxa"/>
          </w:tcPr>
          <w:p w14:paraId="1DB348B0" w14:textId="77777777" w:rsidR="004979A2" w:rsidRPr="0054421C" w:rsidRDefault="004979A2" w:rsidP="007E25F0">
            <w:r w:rsidRPr="0054421C">
              <w:lastRenderedPageBreak/>
              <w:t>Responsibility:</w:t>
            </w:r>
          </w:p>
          <w:p w14:paraId="1DB348B1" w14:textId="77777777" w:rsidR="004979A2" w:rsidRPr="0054421C" w:rsidRDefault="004979A2" w:rsidP="007E25F0">
            <w:r w:rsidRPr="0054421C">
              <w:t>Preparation and implementation of the Site Preparation and Restoration Management Plan will be the responsibility of the Construction Contractor.</w:t>
            </w:r>
          </w:p>
          <w:p w14:paraId="1DB348B2" w14:textId="77777777" w:rsidR="004979A2" w:rsidRPr="0054421C" w:rsidRDefault="004979A2" w:rsidP="007E25F0">
            <w:r w:rsidRPr="0054421C">
              <w:t>The NTC and PEO in each of the four countries will prepare bid documents incorporating plan provisions and will provide supervision of implementation.</w:t>
            </w:r>
          </w:p>
        </w:tc>
      </w:tr>
    </w:tbl>
    <w:p w14:paraId="1DB348B4" w14:textId="37DBC541" w:rsidR="004979A2" w:rsidRPr="0054421C" w:rsidRDefault="004979A2" w:rsidP="007E25F0">
      <w:pPr>
        <w:pStyle w:val="Caption"/>
      </w:pPr>
      <w:bookmarkStart w:id="390" w:name="_Toc370134591"/>
      <w:r w:rsidRPr="0054421C">
        <w:t xml:space="preserve">Table </w:t>
      </w:r>
      <w:fldSimple w:instr=" STYLEREF 1 \s ">
        <w:r w:rsidR="001B7C49">
          <w:rPr>
            <w:noProof/>
          </w:rPr>
          <w:t>8</w:t>
        </w:r>
      </w:fldSimple>
      <w:r w:rsidR="00A72AA3">
        <w:noBreakHyphen/>
      </w:r>
      <w:fldSimple w:instr=" SEQ Table \* ARABIC \s 1 ">
        <w:r w:rsidR="001B7C49">
          <w:rPr>
            <w:noProof/>
          </w:rPr>
          <w:t>4</w:t>
        </w:r>
      </w:fldSimple>
      <w:r w:rsidRPr="0054421C">
        <w:t xml:space="preserve"> Site Preparation and Restoration Management Plan</w:t>
      </w:r>
      <w:bookmarkEnd w:id="390"/>
    </w:p>
    <w:p w14:paraId="1DB348B5" w14:textId="77777777" w:rsidR="004979A2" w:rsidRPr="0054421C" w:rsidRDefault="004979A2" w:rsidP="007E25F0">
      <w:pPr>
        <w:pStyle w:val="BodyText"/>
      </w:pPr>
    </w:p>
    <w:tbl>
      <w:tblPr>
        <w:tblStyle w:val="TableGrid"/>
        <w:tblW w:w="0" w:type="auto"/>
        <w:tblLook w:val="04A0" w:firstRow="1" w:lastRow="0" w:firstColumn="1" w:lastColumn="0" w:noHBand="0" w:noVBand="1"/>
      </w:tblPr>
      <w:tblGrid>
        <w:gridCol w:w="9017"/>
      </w:tblGrid>
      <w:tr w:rsidR="004979A2" w:rsidRPr="0054421C" w14:paraId="1DB348B7" w14:textId="77777777" w:rsidTr="000063F0">
        <w:trPr>
          <w:tblHeader/>
        </w:trPr>
        <w:tc>
          <w:tcPr>
            <w:tcW w:w="9017" w:type="dxa"/>
            <w:shd w:val="clear" w:color="auto" w:fill="C6D9F1" w:themeFill="text2" w:themeFillTint="33"/>
          </w:tcPr>
          <w:p w14:paraId="1DB348B6" w14:textId="77777777" w:rsidR="004979A2" w:rsidRPr="0054421C" w:rsidRDefault="004979A2" w:rsidP="007E25F0">
            <w:pPr>
              <w:pStyle w:val="BodyText"/>
            </w:pPr>
            <w:r w:rsidRPr="0054421C">
              <w:t>Construction Impact Management Plan</w:t>
            </w:r>
          </w:p>
        </w:tc>
      </w:tr>
      <w:tr w:rsidR="004979A2" w:rsidRPr="0054421C" w14:paraId="1DB348BA" w14:textId="77777777" w:rsidTr="000063F0">
        <w:tc>
          <w:tcPr>
            <w:tcW w:w="9017" w:type="dxa"/>
            <w:shd w:val="clear" w:color="auto" w:fill="DDD9C3" w:themeFill="background2" w:themeFillShade="E6"/>
          </w:tcPr>
          <w:p w14:paraId="1DB348B8" w14:textId="77777777" w:rsidR="004979A2" w:rsidRPr="0054421C" w:rsidRDefault="004979A2" w:rsidP="007E25F0">
            <w:pPr>
              <w:pStyle w:val="BodyText"/>
            </w:pPr>
            <w:r w:rsidRPr="0054421C">
              <w:t>Objectives:</w:t>
            </w:r>
          </w:p>
          <w:p w14:paraId="1DB348B9" w14:textId="77777777" w:rsidR="004979A2" w:rsidRPr="0054421C" w:rsidRDefault="004979A2" w:rsidP="007E25F0">
            <w:pPr>
              <w:pStyle w:val="BodyText"/>
            </w:pPr>
            <w:r w:rsidRPr="0054421C">
              <w:t>Minimize negative impacts of construction activities on local communities and the natural environment.</w:t>
            </w:r>
          </w:p>
        </w:tc>
      </w:tr>
      <w:tr w:rsidR="004979A2" w:rsidRPr="0054421C" w14:paraId="1DB348C6" w14:textId="77777777" w:rsidTr="000063F0">
        <w:tc>
          <w:tcPr>
            <w:tcW w:w="9017" w:type="dxa"/>
          </w:tcPr>
          <w:p w14:paraId="1DB348BB" w14:textId="77777777" w:rsidR="004979A2" w:rsidRPr="0054421C" w:rsidRDefault="004979A2" w:rsidP="007E25F0">
            <w:pPr>
              <w:pStyle w:val="BodyText"/>
            </w:pPr>
            <w:r w:rsidRPr="0054421C">
              <w:t>Description:</w:t>
            </w:r>
          </w:p>
          <w:p w14:paraId="1DB348BC" w14:textId="77777777" w:rsidR="004979A2" w:rsidRPr="0054421C" w:rsidRDefault="004979A2" w:rsidP="007E25F0">
            <w:pPr>
              <w:pStyle w:val="BodyText"/>
            </w:pPr>
            <w:r w:rsidRPr="0054421C">
              <w:t>The Construction Impact Management Plan will contain detailed method statements and mitigation measures as to how construction related impacts on the natural environment and local communities will be minimized.</w:t>
            </w:r>
          </w:p>
          <w:p w14:paraId="1DB348BD" w14:textId="39AD4742" w:rsidR="004979A2" w:rsidRPr="0054421C" w:rsidRDefault="004979A2" w:rsidP="007E25F0">
            <w:pPr>
              <w:pStyle w:val="BodyText"/>
            </w:pPr>
            <w:r w:rsidRPr="0054421C">
              <w:t xml:space="preserve">Preparation of the Construction Impact Management Plan will be responsibility of the construction contractor. Specifications for preparation of this plan are to be presented in the construction bid. </w:t>
            </w:r>
            <w:r w:rsidR="0067325E">
              <w:t>Details are presented in Annex 3</w:t>
            </w:r>
            <w:r w:rsidRPr="0054421C">
              <w:t>. The plan addresses the following elements:</w:t>
            </w:r>
          </w:p>
          <w:p w14:paraId="1DB348BE" w14:textId="77777777" w:rsidR="004979A2" w:rsidRPr="0054421C" w:rsidRDefault="004979A2" w:rsidP="007E25F0">
            <w:r w:rsidRPr="0054421C">
              <w:t>New and Existing Access Roads</w:t>
            </w:r>
          </w:p>
          <w:p w14:paraId="1DB348BF" w14:textId="77777777" w:rsidR="004979A2" w:rsidRPr="0054421C" w:rsidRDefault="004979A2" w:rsidP="007E25F0">
            <w:r w:rsidRPr="0054421C">
              <w:t>Substations</w:t>
            </w:r>
          </w:p>
          <w:p w14:paraId="1DB348C0" w14:textId="77777777" w:rsidR="004979A2" w:rsidRPr="0054421C" w:rsidRDefault="004979A2" w:rsidP="007E25F0">
            <w:r w:rsidRPr="0054421C">
              <w:t>Erosion and Sedimentation Control</w:t>
            </w:r>
          </w:p>
          <w:p w14:paraId="1DB348C1" w14:textId="77777777" w:rsidR="004979A2" w:rsidRPr="0054421C" w:rsidRDefault="004979A2" w:rsidP="007E25F0">
            <w:r w:rsidRPr="0054421C">
              <w:t>Emissions and Dust</w:t>
            </w:r>
          </w:p>
          <w:p w14:paraId="1DB348C2" w14:textId="77777777" w:rsidR="004979A2" w:rsidRPr="0054421C" w:rsidRDefault="004979A2" w:rsidP="007E25F0">
            <w:r w:rsidRPr="0054421C">
              <w:t>Noise Control</w:t>
            </w:r>
          </w:p>
          <w:p w14:paraId="1DB348C3" w14:textId="77777777" w:rsidR="004979A2" w:rsidRPr="0054421C" w:rsidRDefault="004979A2" w:rsidP="007E25F0">
            <w:r w:rsidRPr="0054421C">
              <w:t>Earthworks, Cuts and Fill Slopes</w:t>
            </w:r>
          </w:p>
          <w:p w14:paraId="1DB348C4" w14:textId="77777777" w:rsidR="004979A2" w:rsidRPr="0054421C" w:rsidRDefault="004979A2" w:rsidP="007E25F0">
            <w:r w:rsidRPr="0054421C">
              <w:t>Stockpiles, Quarries and Borrow Pits</w:t>
            </w:r>
          </w:p>
          <w:p w14:paraId="1DB348C5" w14:textId="77777777" w:rsidR="004979A2" w:rsidRPr="0054421C" w:rsidRDefault="004979A2" w:rsidP="007E25F0">
            <w:r w:rsidRPr="0054421C">
              <w:t>Soil Compaction</w:t>
            </w:r>
          </w:p>
        </w:tc>
      </w:tr>
      <w:tr w:rsidR="004979A2" w:rsidRPr="0054421C" w14:paraId="1DB348CB" w14:textId="77777777" w:rsidTr="000063F0">
        <w:tc>
          <w:tcPr>
            <w:tcW w:w="9017" w:type="dxa"/>
          </w:tcPr>
          <w:p w14:paraId="1DB348C7" w14:textId="77777777" w:rsidR="004979A2" w:rsidRPr="0054421C" w:rsidRDefault="004979A2" w:rsidP="007E25F0">
            <w:pPr>
              <w:pStyle w:val="BodyText"/>
            </w:pPr>
            <w:r w:rsidRPr="0054421C">
              <w:t>Timing/Schedule:</w:t>
            </w:r>
          </w:p>
          <w:p w14:paraId="1DB348C8" w14:textId="77777777" w:rsidR="004979A2" w:rsidRPr="0054421C" w:rsidRDefault="004979A2" w:rsidP="007E25F0">
            <w:r w:rsidRPr="0054421C">
              <w:t>Pre-construction: Design requirements and method statements developed, access management plan prepared</w:t>
            </w:r>
          </w:p>
          <w:p w14:paraId="1DB348C9" w14:textId="77777777" w:rsidR="004979A2" w:rsidRPr="0054421C" w:rsidRDefault="004979A2" w:rsidP="007E25F0">
            <w:r w:rsidRPr="0054421C">
              <w:t>Construction: implementation of detailed mitigation measures</w:t>
            </w:r>
          </w:p>
          <w:p w14:paraId="1DB348CA" w14:textId="77777777" w:rsidR="004979A2" w:rsidRPr="0054421C" w:rsidRDefault="004979A2" w:rsidP="007E25F0">
            <w:r w:rsidRPr="0054421C">
              <w:t>The plan shall be in place at the onset of construction.</w:t>
            </w:r>
          </w:p>
        </w:tc>
      </w:tr>
      <w:tr w:rsidR="004979A2" w:rsidRPr="0054421C" w14:paraId="1DB348CF" w14:textId="77777777" w:rsidTr="000063F0">
        <w:tc>
          <w:tcPr>
            <w:tcW w:w="9017" w:type="dxa"/>
          </w:tcPr>
          <w:p w14:paraId="1DB348CC" w14:textId="77777777" w:rsidR="004979A2" w:rsidRPr="0054421C" w:rsidRDefault="004979A2" w:rsidP="007E25F0">
            <w:pPr>
              <w:pStyle w:val="BodyText"/>
            </w:pPr>
            <w:r w:rsidRPr="0054421C">
              <w:lastRenderedPageBreak/>
              <w:t>Responsibility:</w:t>
            </w:r>
          </w:p>
          <w:p w14:paraId="1DB348CD" w14:textId="77777777" w:rsidR="004979A2" w:rsidRPr="0054421C" w:rsidRDefault="004979A2" w:rsidP="007E25F0">
            <w:r w:rsidRPr="0054421C">
              <w:t>Preparation and implementation of the Construction Impact Management Plan will be the responsibility of the Construction Contractor.</w:t>
            </w:r>
          </w:p>
          <w:p w14:paraId="1DB348CE" w14:textId="77777777" w:rsidR="004979A2" w:rsidRPr="0054421C" w:rsidRDefault="004979A2" w:rsidP="007E25F0">
            <w:r w:rsidRPr="0054421C">
              <w:t>The NTC and PEO in each of the four countries will prepare bid documents incorporating plan provisions and provide supervision of implementation.</w:t>
            </w:r>
          </w:p>
        </w:tc>
      </w:tr>
    </w:tbl>
    <w:p w14:paraId="1DB348D0" w14:textId="733D8BE0" w:rsidR="004979A2" w:rsidRPr="0054421C" w:rsidRDefault="004979A2" w:rsidP="007E25F0">
      <w:pPr>
        <w:pStyle w:val="Caption"/>
      </w:pPr>
      <w:bookmarkStart w:id="391" w:name="_Toc370134592"/>
      <w:r w:rsidRPr="0054421C">
        <w:t xml:space="preserve">Table </w:t>
      </w:r>
      <w:fldSimple w:instr=" STYLEREF 1 \s ">
        <w:r w:rsidR="001B7C49">
          <w:rPr>
            <w:noProof/>
          </w:rPr>
          <w:t>8</w:t>
        </w:r>
      </w:fldSimple>
      <w:r w:rsidR="00A72AA3">
        <w:noBreakHyphen/>
      </w:r>
      <w:fldSimple w:instr=" SEQ Table \* ARABIC \s 1 ">
        <w:r w:rsidR="001B7C49">
          <w:rPr>
            <w:noProof/>
          </w:rPr>
          <w:t>5</w:t>
        </w:r>
      </w:fldSimple>
      <w:r w:rsidRPr="0054421C">
        <w:t xml:space="preserve"> Construction Impact Management Plan</w:t>
      </w:r>
      <w:bookmarkEnd w:id="391"/>
    </w:p>
    <w:tbl>
      <w:tblPr>
        <w:tblStyle w:val="TableGrid"/>
        <w:tblW w:w="0" w:type="auto"/>
        <w:tblLook w:val="04A0" w:firstRow="1" w:lastRow="0" w:firstColumn="1" w:lastColumn="0" w:noHBand="0" w:noVBand="1"/>
      </w:tblPr>
      <w:tblGrid>
        <w:gridCol w:w="9017"/>
      </w:tblGrid>
      <w:tr w:rsidR="004979A2" w:rsidRPr="0054421C" w14:paraId="1DB348D2" w14:textId="77777777" w:rsidTr="000063F0">
        <w:trPr>
          <w:tblHeader/>
        </w:trPr>
        <w:tc>
          <w:tcPr>
            <w:tcW w:w="9017" w:type="dxa"/>
            <w:shd w:val="clear" w:color="auto" w:fill="C6D9F1" w:themeFill="text2" w:themeFillTint="33"/>
          </w:tcPr>
          <w:p w14:paraId="1DB348D1" w14:textId="77777777" w:rsidR="004979A2" w:rsidRPr="0054421C" w:rsidRDefault="004979A2" w:rsidP="007E25F0">
            <w:pPr>
              <w:pStyle w:val="BodyText"/>
            </w:pPr>
            <w:r w:rsidRPr="0054421C">
              <w:t>Waste Management Plan</w:t>
            </w:r>
          </w:p>
        </w:tc>
      </w:tr>
      <w:tr w:rsidR="004979A2" w:rsidRPr="0054421C" w14:paraId="1DB348D5" w14:textId="77777777" w:rsidTr="000063F0">
        <w:tc>
          <w:tcPr>
            <w:tcW w:w="9017" w:type="dxa"/>
            <w:shd w:val="clear" w:color="auto" w:fill="DDD9C3" w:themeFill="background2" w:themeFillShade="E6"/>
          </w:tcPr>
          <w:p w14:paraId="1DB348D3" w14:textId="77777777" w:rsidR="004979A2" w:rsidRPr="0054421C" w:rsidRDefault="004979A2" w:rsidP="007E25F0">
            <w:pPr>
              <w:pStyle w:val="BodyText"/>
            </w:pPr>
            <w:r w:rsidRPr="0054421C">
              <w:t>Objectives:</w:t>
            </w:r>
          </w:p>
          <w:p w14:paraId="1DB348D4" w14:textId="77777777" w:rsidR="004979A2" w:rsidRPr="0054421C" w:rsidRDefault="004979A2" w:rsidP="007E25F0">
            <w:pPr>
              <w:pStyle w:val="BodyText"/>
            </w:pPr>
            <w:r w:rsidRPr="0054421C">
              <w:t>To minimize impacts of solid and liquid waste discharges on the natural environment and local communities during construction.</w:t>
            </w:r>
          </w:p>
        </w:tc>
      </w:tr>
      <w:tr w:rsidR="004979A2" w:rsidRPr="0054421C" w14:paraId="1DB348DE" w14:textId="77777777" w:rsidTr="000063F0">
        <w:tc>
          <w:tcPr>
            <w:tcW w:w="9017" w:type="dxa"/>
          </w:tcPr>
          <w:p w14:paraId="1DB348D6" w14:textId="77777777" w:rsidR="004979A2" w:rsidRPr="0054421C" w:rsidRDefault="004979A2" w:rsidP="007E25F0">
            <w:pPr>
              <w:pStyle w:val="BodyText"/>
            </w:pPr>
            <w:r w:rsidRPr="0054421C">
              <w:t>Description:</w:t>
            </w:r>
          </w:p>
          <w:p w14:paraId="1DB348D7" w14:textId="77777777" w:rsidR="004979A2" w:rsidRPr="0054421C" w:rsidRDefault="004979A2" w:rsidP="007E25F0">
            <w:pPr>
              <w:pStyle w:val="BodyText"/>
            </w:pPr>
            <w:r w:rsidRPr="0054421C">
              <w:t>The waste management plan will address management of site runoff, wastewater (grey and black), solid waste discharges and hazardous and chemical waste.</w:t>
            </w:r>
          </w:p>
          <w:p w14:paraId="1DB348D8" w14:textId="01BDEE0F" w:rsidR="004979A2" w:rsidRPr="0054421C" w:rsidRDefault="004979A2" w:rsidP="007E25F0">
            <w:pPr>
              <w:pStyle w:val="BodyText"/>
            </w:pPr>
            <w:r w:rsidRPr="0054421C">
              <w:t xml:space="preserve">Preparation of the Waste Management Plan will be responsibility of the construction contractor. Specifications for preparation of this plan are to be presented in the construction bid. Details are presented in Annex </w:t>
            </w:r>
            <w:r w:rsidR="0067325E">
              <w:t>3</w:t>
            </w:r>
            <w:r w:rsidRPr="0054421C">
              <w:t>. The plan addresses the following elements:</w:t>
            </w:r>
          </w:p>
          <w:p w14:paraId="1DB348D9" w14:textId="77777777" w:rsidR="004979A2" w:rsidRPr="0054421C" w:rsidRDefault="004979A2" w:rsidP="007E25F0">
            <w:r w:rsidRPr="0054421C">
              <w:t>Site runoff and drainage</w:t>
            </w:r>
          </w:p>
          <w:p w14:paraId="1DB348DA" w14:textId="77777777" w:rsidR="004979A2" w:rsidRPr="0054421C" w:rsidRDefault="004979A2" w:rsidP="007E25F0">
            <w:r w:rsidRPr="0054421C">
              <w:t>Wastewater – black and grey</w:t>
            </w:r>
          </w:p>
          <w:p w14:paraId="1DB348DB" w14:textId="77777777" w:rsidR="004979A2" w:rsidRPr="0054421C" w:rsidRDefault="004979A2" w:rsidP="007E25F0">
            <w:r w:rsidRPr="0054421C">
              <w:t>Solid waste – spoil and construction waste</w:t>
            </w:r>
          </w:p>
          <w:p w14:paraId="1DB348DC" w14:textId="77777777" w:rsidR="004979A2" w:rsidRPr="0054421C" w:rsidRDefault="004979A2" w:rsidP="007E25F0">
            <w:r w:rsidRPr="0054421C">
              <w:t>Domestic waste</w:t>
            </w:r>
          </w:p>
          <w:p w14:paraId="1DB348DD" w14:textId="77777777" w:rsidR="004979A2" w:rsidRPr="0054421C" w:rsidRDefault="004979A2" w:rsidP="007E25F0">
            <w:r w:rsidRPr="0054421C">
              <w:t>Hazardous and chemical waste</w:t>
            </w:r>
          </w:p>
        </w:tc>
      </w:tr>
      <w:tr w:rsidR="004979A2" w:rsidRPr="0054421C" w14:paraId="1DB348E3" w14:textId="77777777" w:rsidTr="000063F0">
        <w:tc>
          <w:tcPr>
            <w:tcW w:w="9017" w:type="dxa"/>
          </w:tcPr>
          <w:p w14:paraId="1DB348DF" w14:textId="77777777" w:rsidR="004979A2" w:rsidRPr="0054421C" w:rsidRDefault="004979A2" w:rsidP="007E25F0">
            <w:pPr>
              <w:pStyle w:val="BodyText"/>
            </w:pPr>
            <w:r w:rsidRPr="0054421C">
              <w:t>Timing/Schedule:</w:t>
            </w:r>
          </w:p>
          <w:p w14:paraId="1DB348E0" w14:textId="77777777" w:rsidR="004979A2" w:rsidRPr="0054421C" w:rsidRDefault="004979A2" w:rsidP="007E25F0">
            <w:r w:rsidRPr="0054421C">
              <w:t>Pre-construction: Design requirements of wastewater treatment facilities, identification of waste disposal sites, waste transportation and manifest procedures, waste tracking and waste register procedures</w:t>
            </w:r>
          </w:p>
          <w:p w14:paraId="1DB348E1" w14:textId="77777777" w:rsidR="004979A2" w:rsidRPr="0054421C" w:rsidRDefault="004979A2" w:rsidP="007E25F0">
            <w:r w:rsidRPr="0054421C">
              <w:t>Construction: implementation of detailed mitigation measures, waste audits</w:t>
            </w:r>
          </w:p>
          <w:p w14:paraId="1DB348E2" w14:textId="77777777" w:rsidR="004979A2" w:rsidRPr="0054421C" w:rsidRDefault="004979A2" w:rsidP="007E25F0">
            <w:r w:rsidRPr="0054421C">
              <w:t>The plan shall be in place at the onset of construction.</w:t>
            </w:r>
          </w:p>
        </w:tc>
      </w:tr>
      <w:tr w:rsidR="004979A2" w:rsidRPr="0054421C" w14:paraId="1DB348E8" w14:textId="77777777" w:rsidTr="000063F0">
        <w:tc>
          <w:tcPr>
            <w:tcW w:w="9017" w:type="dxa"/>
          </w:tcPr>
          <w:p w14:paraId="1DB348E4" w14:textId="77777777" w:rsidR="004979A2" w:rsidRPr="0054421C" w:rsidRDefault="004979A2" w:rsidP="007E25F0">
            <w:pPr>
              <w:pStyle w:val="BodyText"/>
            </w:pPr>
            <w:r w:rsidRPr="0054421C">
              <w:t>Responsibility:</w:t>
            </w:r>
          </w:p>
          <w:p w14:paraId="1DB348E5" w14:textId="77777777" w:rsidR="004979A2" w:rsidRPr="0054421C" w:rsidRDefault="004979A2" w:rsidP="007E25F0">
            <w:r w:rsidRPr="0054421C">
              <w:t>Preparation and implementation of the Waste Management Plan will be the responsibility of the Construction Contractor.</w:t>
            </w:r>
          </w:p>
          <w:p w14:paraId="1DB348E6" w14:textId="77777777" w:rsidR="004979A2" w:rsidRPr="0054421C" w:rsidRDefault="004979A2" w:rsidP="007E25F0">
            <w:r w:rsidRPr="0054421C">
              <w:t>The Contractor will be responsible for waste tracking procedures, registers and manifests.</w:t>
            </w:r>
          </w:p>
          <w:p w14:paraId="1DB348E7" w14:textId="77777777" w:rsidR="004979A2" w:rsidRPr="0054421C" w:rsidRDefault="004979A2" w:rsidP="007E25F0">
            <w:r w:rsidRPr="0054421C">
              <w:lastRenderedPageBreak/>
              <w:t>The NTC and PEO in each of the four countries will prepare bid documents incorporating plan provisions and provide supervision of implementation.</w:t>
            </w:r>
          </w:p>
        </w:tc>
      </w:tr>
    </w:tbl>
    <w:p w14:paraId="1DB348E9" w14:textId="26BCFF2B" w:rsidR="004979A2" w:rsidRPr="0054421C" w:rsidRDefault="004979A2" w:rsidP="007E25F0">
      <w:pPr>
        <w:pStyle w:val="Caption"/>
      </w:pPr>
      <w:bookmarkStart w:id="392" w:name="_Toc370134593"/>
      <w:r w:rsidRPr="0054421C">
        <w:lastRenderedPageBreak/>
        <w:t xml:space="preserve">Table </w:t>
      </w:r>
      <w:fldSimple w:instr=" STYLEREF 1 \s ">
        <w:r w:rsidR="001B7C49">
          <w:rPr>
            <w:noProof/>
          </w:rPr>
          <w:t>8</w:t>
        </w:r>
      </w:fldSimple>
      <w:r w:rsidR="00A72AA3">
        <w:noBreakHyphen/>
      </w:r>
      <w:fldSimple w:instr=" SEQ Table \* ARABIC \s 1 ">
        <w:r w:rsidR="001B7C49">
          <w:rPr>
            <w:noProof/>
          </w:rPr>
          <w:t>6</w:t>
        </w:r>
      </w:fldSimple>
      <w:r w:rsidRPr="0054421C">
        <w:t xml:space="preserve"> Waste Management Plan</w:t>
      </w:r>
      <w:bookmarkEnd w:id="392"/>
    </w:p>
    <w:tbl>
      <w:tblPr>
        <w:tblStyle w:val="TableGrid"/>
        <w:tblW w:w="0" w:type="auto"/>
        <w:tblLook w:val="04A0" w:firstRow="1" w:lastRow="0" w:firstColumn="1" w:lastColumn="0" w:noHBand="0" w:noVBand="1"/>
      </w:tblPr>
      <w:tblGrid>
        <w:gridCol w:w="9017"/>
      </w:tblGrid>
      <w:tr w:rsidR="004979A2" w:rsidRPr="0054421C" w14:paraId="1DB348EB" w14:textId="77777777" w:rsidTr="000063F0">
        <w:trPr>
          <w:tblHeader/>
        </w:trPr>
        <w:tc>
          <w:tcPr>
            <w:tcW w:w="9017" w:type="dxa"/>
            <w:shd w:val="clear" w:color="auto" w:fill="C6D9F1" w:themeFill="text2" w:themeFillTint="33"/>
          </w:tcPr>
          <w:p w14:paraId="1DB348EA" w14:textId="77777777" w:rsidR="004979A2" w:rsidRPr="0054421C" w:rsidRDefault="004979A2" w:rsidP="007E25F0">
            <w:pPr>
              <w:pStyle w:val="BodyText"/>
            </w:pPr>
            <w:r w:rsidRPr="0054421C">
              <w:t>Pollution Prevention Plan</w:t>
            </w:r>
          </w:p>
        </w:tc>
      </w:tr>
      <w:tr w:rsidR="004979A2" w:rsidRPr="0054421C" w14:paraId="1DB348EE" w14:textId="77777777" w:rsidTr="000063F0">
        <w:tc>
          <w:tcPr>
            <w:tcW w:w="9017" w:type="dxa"/>
            <w:shd w:val="clear" w:color="auto" w:fill="DDD9C3" w:themeFill="background2" w:themeFillShade="E6"/>
          </w:tcPr>
          <w:p w14:paraId="1DB348EC" w14:textId="77777777" w:rsidR="004979A2" w:rsidRPr="0054421C" w:rsidRDefault="004979A2" w:rsidP="007E25F0">
            <w:pPr>
              <w:pStyle w:val="BodyText"/>
            </w:pPr>
            <w:r w:rsidRPr="0054421C">
              <w:t>Objectives:</w:t>
            </w:r>
          </w:p>
          <w:p w14:paraId="1DB348ED" w14:textId="77777777" w:rsidR="004979A2" w:rsidRPr="0054421C" w:rsidRDefault="004979A2" w:rsidP="007E25F0">
            <w:pPr>
              <w:pStyle w:val="BodyText"/>
            </w:pPr>
            <w:r w:rsidRPr="0054421C">
              <w:t>To minimize the impact of accidental or other discharges on the natural environment and local communities.</w:t>
            </w:r>
          </w:p>
        </w:tc>
      </w:tr>
      <w:tr w:rsidR="004979A2" w:rsidRPr="0054421C" w14:paraId="1DB348F6" w14:textId="77777777" w:rsidTr="000063F0">
        <w:tc>
          <w:tcPr>
            <w:tcW w:w="9017" w:type="dxa"/>
          </w:tcPr>
          <w:p w14:paraId="1DB348EF" w14:textId="77777777" w:rsidR="004979A2" w:rsidRPr="0054421C" w:rsidRDefault="004979A2" w:rsidP="007E25F0">
            <w:pPr>
              <w:pStyle w:val="BodyText"/>
            </w:pPr>
            <w:r w:rsidRPr="0054421C">
              <w:t>Description:</w:t>
            </w:r>
          </w:p>
          <w:p w14:paraId="1DB348F0" w14:textId="77777777" w:rsidR="004979A2" w:rsidRPr="0054421C" w:rsidRDefault="004979A2" w:rsidP="007E25F0">
            <w:pPr>
              <w:pStyle w:val="BodyText"/>
            </w:pPr>
            <w:r w:rsidRPr="0054421C">
              <w:t>The Pollution Prevention Plan details measures the contractor will take to prevent accidental discharges of construction related discharges on the environment and local communities. The Pollution Prevention Plan also details response and clean-up measures in the event of a spill or incident.</w:t>
            </w:r>
          </w:p>
          <w:p w14:paraId="1DB348F1" w14:textId="508B3BD5" w:rsidR="004979A2" w:rsidRPr="0054421C" w:rsidRDefault="004979A2" w:rsidP="007E25F0">
            <w:pPr>
              <w:pStyle w:val="BodyText"/>
            </w:pPr>
            <w:r w:rsidRPr="0054421C">
              <w:t xml:space="preserve">Preparation of the Pollution Prevention Plan will be responsibility of the construction contractor. Specifications for preparation of this plan are to be presented in the construction bid. Details are presented in Annex </w:t>
            </w:r>
            <w:r w:rsidR="0067325E">
              <w:t>3</w:t>
            </w:r>
            <w:r w:rsidRPr="0054421C">
              <w:t>. The plan addresses the following elements:</w:t>
            </w:r>
          </w:p>
          <w:p w14:paraId="1DB348F2" w14:textId="77777777" w:rsidR="004979A2" w:rsidRPr="0054421C" w:rsidRDefault="004979A2" w:rsidP="007E25F0">
            <w:r w:rsidRPr="0054421C">
              <w:t>Maintenance on the RoW and Camps during construction</w:t>
            </w:r>
          </w:p>
          <w:p w14:paraId="1DB348F3" w14:textId="77777777" w:rsidR="004979A2" w:rsidRPr="0054421C" w:rsidRDefault="004979A2" w:rsidP="007E25F0">
            <w:r w:rsidRPr="0054421C">
              <w:t>Maintenance of construction equipment</w:t>
            </w:r>
          </w:p>
          <w:p w14:paraId="1DB348F4" w14:textId="77777777" w:rsidR="004979A2" w:rsidRPr="0054421C" w:rsidRDefault="004979A2" w:rsidP="007E25F0">
            <w:r w:rsidRPr="0054421C">
              <w:t>Material transportation and storage</w:t>
            </w:r>
          </w:p>
          <w:p w14:paraId="1DB348F5" w14:textId="77777777" w:rsidR="004979A2" w:rsidRPr="0054421C" w:rsidRDefault="004979A2" w:rsidP="007E25F0">
            <w:r w:rsidRPr="0054421C">
              <w:t>Hazardous and chemical substances</w:t>
            </w:r>
          </w:p>
        </w:tc>
      </w:tr>
      <w:tr w:rsidR="004979A2" w:rsidRPr="0054421C" w14:paraId="1DB348FB" w14:textId="77777777" w:rsidTr="000063F0">
        <w:tc>
          <w:tcPr>
            <w:tcW w:w="9017" w:type="dxa"/>
          </w:tcPr>
          <w:p w14:paraId="1DB348F7" w14:textId="77777777" w:rsidR="004979A2" w:rsidRPr="0054421C" w:rsidRDefault="004979A2" w:rsidP="007E25F0">
            <w:pPr>
              <w:pStyle w:val="BodyText"/>
            </w:pPr>
            <w:r w:rsidRPr="0054421C">
              <w:t>Timing/Schedule:</w:t>
            </w:r>
          </w:p>
          <w:p w14:paraId="1DB348F8" w14:textId="77777777" w:rsidR="004979A2" w:rsidRPr="0054421C" w:rsidRDefault="004979A2" w:rsidP="007E25F0">
            <w:r w:rsidRPr="0054421C">
              <w:t>Pre-construction: Design requirements for chemical, hazardous and other material storage, MSDS implementation at all worksites, identification of material transportation routes.</w:t>
            </w:r>
          </w:p>
          <w:p w14:paraId="1DB348F9" w14:textId="77777777" w:rsidR="004979A2" w:rsidRPr="0054421C" w:rsidRDefault="004979A2" w:rsidP="007E25F0">
            <w:r w:rsidRPr="0054421C">
              <w:t>Construction: implementation of material storage procedures, camp, construction and RoW pollution prevention procedures, audits and monitoring</w:t>
            </w:r>
          </w:p>
          <w:p w14:paraId="1DB348FA" w14:textId="77777777" w:rsidR="004979A2" w:rsidRPr="0054421C" w:rsidRDefault="004979A2" w:rsidP="007E25F0">
            <w:r w:rsidRPr="0054421C">
              <w:t>The plan shall be in place at the onset of construction.</w:t>
            </w:r>
          </w:p>
        </w:tc>
      </w:tr>
      <w:tr w:rsidR="004979A2" w:rsidRPr="0054421C" w14:paraId="1DB34900" w14:textId="77777777" w:rsidTr="000063F0">
        <w:tc>
          <w:tcPr>
            <w:tcW w:w="9017" w:type="dxa"/>
          </w:tcPr>
          <w:p w14:paraId="1DB348FC" w14:textId="77777777" w:rsidR="004979A2" w:rsidRPr="0054421C" w:rsidRDefault="004979A2" w:rsidP="007E25F0">
            <w:pPr>
              <w:pStyle w:val="BodyText"/>
            </w:pPr>
            <w:r w:rsidRPr="0054421C">
              <w:t>Responsibility:</w:t>
            </w:r>
          </w:p>
          <w:p w14:paraId="1DB348FD" w14:textId="77777777" w:rsidR="004979A2" w:rsidRPr="0054421C" w:rsidRDefault="004979A2" w:rsidP="007E25F0">
            <w:r w:rsidRPr="0054421C">
              <w:t>Preparation and implementation of the Pollution Prevention Plan will be the responsibility of the Construction Contractor.</w:t>
            </w:r>
          </w:p>
          <w:p w14:paraId="1DB348FE" w14:textId="77777777" w:rsidR="004979A2" w:rsidRPr="0054421C" w:rsidRDefault="004979A2" w:rsidP="007E25F0">
            <w:r w:rsidRPr="0054421C">
              <w:t>The Contractor will be responsible for storage of all project related construction materials and ensuring their safe storage.</w:t>
            </w:r>
          </w:p>
          <w:p w14:paraId="1DB348FF" w14:textId="77777777" w:rsidR="004979A2" w:rsidRPr="0054421C" w:rsidRDefault="004979A2" w:rsidP="007E25F0">
            <w:r w:rsidRPr="0054421C">
              <w:t>The NTC and PEO in each of the four countries will prepare bid documents incorporating plan provisions and provide supervision of implementation.</w:t>
            </w:r>
          </w:p>
        </w:tc>
      </w:tr>
    </w:tbl>
    <w:p w14:paraId="1DB34901" w14:textId="6A21A8AF" w:rsidR="004979A2" w:rsidRPr="0054421C" w:rsidRDefault="004979A2" w:rsidP="007E25F0">
      <w:pPr>
        <w:pStyle w:val="Caption"/>
      </w:pPr>
      <w:bookmarkStart w:id="393" w:name="_Toc370134594"/>
      <w:r w:rsidRPr="0054421C">
        <w:lastRenderedPageBreak/>
        <w:t xml:space="preserve">Table </w:t>
      </w:r>
      <w:fldSimple w:instr=" STYLEREF 1 \s ">
        <w:r w:rsidR="001B7C49">
          <w:rPr>
            <w:noProof/>
          </w:rPr>
          <w:t>8</w:t>
        </w:r>
      </w:fldSimple>
      <w:r w:rsidR="00A72AA3">
        <w:noBreakHyphen/>
      </w:r>
      <w:fldSimple w:instr=" SEQ Table \* ARABIC \s 1 ">
        <w:r w:rsidR="001B7C49">
          <w:rPr>
            <w:noProof/>
          </w:rPr>
          <w:t>7</w:t>
        </w:r>
      </w:fldSimple>
      <w:r w:rsidRPr="0054421C">
        <w:t xml:space="preserve"> Pollution Prevention Plan</w:t>
      </w:r>
      <w:bookmarkEnd w:id="393"/>
    </w:p>
    <w:tbl>
      <w:tblPr>
        <w:tblStyle w:val="TableGrid"/>
        <w:tblW w:w="0" w:type="auto"/>
        <w:tblLook w:val="04A0" w:firstRow="1" w:lastRow="0" w:firstColumn="1" w:lastColumn="0" w:noHBand="0" w:noVBand="1"/>
      </w:tblPr>
      <w:tblGrid>
        <w:gridCol w:w="9017"/>
      </w:tblGrid>
      <w:tr w:rsidR="004979A2" w:rsidRPr="0054421C" w14:paraId="1DB34903" w14:textId="77777777" w:rsidTr="000063F0">
        <w:trPr>
          <w:tblHeader/>
        </w:trPr>
        <w:tc>
          <w:tcPr>
            <w:tcW w:w="9017" w:type="dxa"/>
            <w:shd w:val="clear" w:color="auto" w:fill="DBE5F1" w:themeFill="accent1" w:themeFillTint="33"/>
          </w:tcPr>
          <w:p w14:paraId="1DB34902" w14:textId="77777777" w:rsidR="004979A2" w:rsidRPr="0054421C" w:rsidRDefault="004979A2" w:rsidP="007E25F0">
            <w:pPr>
              <w:pStyle w:val="BodyText"/>
            </w:pPr>
            <w:r w:rsidRPr="0054421C">
              <w:t>Aesthetics and Ecological Management Plan</w:t>
            </w:r>
          </w:p>
        </w:tc>
      </w:tr>
      <w:tr w:rsidR="004979A2" w:rsidRPr="0054421C" w14:paraId="1DB34906" w14:textId="77777777" w:rsidTr="000063F0">
        <w:tc>
          <w:tcPr>
            <w:tcW w:w="9017" w:type="dxa"/>
            <w:shd w:val="clear" w:color="auto" w:fill="DDD9C3" w:themeFill="background2" w:themeFillShade="E6"/>
          </w:tcPr>
          <w:p w14:paraId="1DB34904" w14:textId="77777777" w:rsidR="004979A2" w:rsidRPr="0054421C" w:rsidRDefault="004979A2" w:rsidP="007E25F0">
            <w:pPr>
              <w:pStyle w:val="BodyText"/>
            </w:pPr>
            <w:r w:rsidRPr="0054421C">
              <w:t>Objectives:</w:t>
            </w:r>
          </w:p>
          <w:p w14:paraId="1DB34905" w14:textId="77777777" w:rsidR="004979A2" w:rsidRPr="0054421C" w:rsidRDefault="004979A2" w:rsidP="007E25F0">
            <w:pPr>
              <w:pStyle w:val="BodyText"/>
            </w:pPr>
            <w:r w:rsidRPr="0054421C">
              <w:t>To put in place measures to protect landscape and scenic views, native flora and fauna, agricultural or pastoral lands, watercourses, wetlands and forested lands along the RoW.</w:t>
            </w:r>
          </w:p>
        </w:tc>
      </w:tr>
      <w:tr w:rsidR="004979A2" w:rsidRPr="0054421C" w14:paraId="1DB34913" w14:textId="77777777" w:rsidTr="000063F0">
        <w:tc>
          <w:tcPr>
            <w:tcW w:w="9017" w:type="dxa"/>
          </w:tcPr>
          <w:p w14:paraId="1DB34907" w14:textId="77777777" w:rsidR="004979A2" w:rsidRPr="0054421C" w:rsidRDefault="004979A2" w:rsidP="007E25F0">
            <w:pPr>
              <w:pStyle w:val="BodyText"/>
            </w:pPr>
            <w:r w:rsidRPr="0054421C">
              <w:t>Description:</w:t>
            </w:r>
          </w:p>
          <w:p w14:paraId="1DB34908" w14:textId="77777777" w:rsidR="004979A2" w:rsidRPr="0054421C" w:rsidRDefault="004979A2" w:rsidP="007E25F0">
            <w:pPr>
              <w:pStyle w:val="BodyText"/>
            </w:pPr>
            <w:r w:rsidRPr="0054421C">
              <w:t>The design, location, construction, and RoW management of the Project can mitigate some of the adverse aesthetic effects and ecological effects on natural landscapes, flora, fauna and visual resources.</w:t>
            </w:r>
          </w:p>
          <w:p w14:paraId="1DB34909" w14:textId="44E0EE28" w:rsidR="004979A2" w:rsidRPr="0054421C" w:rsidRDefault="004979A2" w:rsidP="007E25F0">
            <w:pPr>
              <w:pStyle w:val="BodyText"/>
            </w:pPr>
            <w:r w:rsidRPr="0054421C">
              <w:t>Preparation of the Aesthetics and Ecological Plan will be responsibility of the NTC. Aspects of this plan may be presented in the construction bid</w:t>
            </w:r>
            <w:r w:rsidR="008B7C22" w:rsidRPr="0054421C">
              <w:t>s</w:t>
            </w:r>
            <w:r w:rsidRPr="0054421C">
              <w:t xml:space="preserve">. </w:t>
            </w:r>
            <w:r w:rsidR="0067325E">
              <w:t>Details are presented in Annex 3</w:t>
            </w:r>
            <w:r w:rsidRPr="0054421C">
              <w:t>.</w:t>
            </w:r>
          </w:p>
          <w:p w14:paraId="1DB3490A" w14:textId="77777777" w:rsidR="004979A2" w:rsidRPr="0054421C" w:rsidRDefault="004979A2" w:rsidP="007E25F0">
            <w:pPr>
              <w:pStyle w:val="BodyText"/>
            </w:pPr>
            <w:r w:rsidRPr="0054421C">
              <w:t>The plan addresses the following elements:</w:t>
            </w:r>
          </w:p>
          <w:p w14:paraId="1DB3490B" w14:textId="77777777" w:rsidR="004979A2" w:rsidRPr="0054421C" w:rsidRDefault="004979A2" w:rsidP="007E25F0">
            <w:r w:rsidRPr="0054421C">
              <w:t>Visual aesthetics and landscape management</w:t>
            </w:r>
          </w:p>
          <w:p w14:paraId="1DB3490C" w14:textId="77777777" w:rsidR="004979A2" w:rsidRPr="0054421C" w:rsidRDefault="004979A2" w:rsidP="007E25F0">
            <w:r w:rsidRPr="0054421C">
              <w:t>Flora and Fauna</w:t>
            </w:r>
          </w:p>
          <w:p w14:paraId="1DB3490D" w14:textId="77777777" w:rsidR="004979A2" w:rsidRPr="0054421C" w:rsidRDefault="004979A2" w:rsidP="007E25F0">
            <w:r w:rsidRPr="0054421C">
              <w:t>Impacts on protected areas, reserves or areas of ecological importance</w:t>
            </w:r>
          </w:p>
          <w:p w14:paraId="1DB3490E" w14:textId="77777777" w:rsidR="004979A2" w:rsidRPr="0054421C" w:rsidRDefault="004979A2" w:rsidP="007E25F0">
            <w:r w:rsidRPr="0054421C">
              <w:t>Bird protection and minimizing bird strikes</w:t>
            </w:r>
          </w:p>
          <w:p w14:paraId="1DB3490F" w14:textId="77777777" w:rsidR="004979A2" w:rsidRPr="0054421C" w:rsidRDefault="004979A2" w:rsidP="007E25F0">
            <w:r w:rsidRPr="0054421C">
              <w:t>Agricultural lands, pasture and grasslands</w:t>
            </w:r>
          </w:p>
          <w:p w14:paraId="1DB34910" w14:textId="77777777" w:rsidR="004979A2" w:rsidRPr="0054421C" w:rsidRDefault="004979A2" w:rsidP="007E25F0">
            <w:r w:rsidRPr="0054421C">
              <w:t>Watercourses</w:t>
            </w:r>
          </w:p>
          <w:p w14:paraId="1DB34911" w14:textId="77777777" w:rsidR="004979A2" w:rsidRPr="0054421C" w:rsidRDefault="004979A2" w:rsidP="007E25F0">
            <w:r w:rsidRPr="0054421C">
              <w:t>Wetlands</w:t>
            </w:r>
          </w:p>
          <w:p w14:paraId="1DB34912" w14:textId="77777777" w:rsidR="004979A2" w:rsidRPr="0054421C" w:rsidRDefault="004979A2" w:rsidP="007E25F0">
            <w:r w:rsidRPr="0054421C">
              <w:t>Woodlands (where they naturally occur)</w:t>
            </w:r>
          </w:p>
        </w:tc>
      </w:tr>
      <w:tr w:rsidR="004979A2" w:rsidRPr="0054421C" w14:paraId="1DB34918" w14:textId="77777777" w:rsidTr="000063F0">
        <w:tc>
          <w:tcPr>
            <w:tcW w:w="9017" w:type="dxa"/>
          </w:tcPr>
          <w:p w14:paraId="1DB34914" w14:textId="77777777" w:rsidR="004979A2" w:rsidRPr="0054421C" w:rsidRDefault="004979A2" w:rsidP="007E25F0">
            <w:pPr>
              <w:pStyle w:val="BodyText"/>
            </w:pPr>
            <w:r w:rsidRPr="0054421C">
              <w:t>Timing/Schedule:</w:t>
            </w:r>
          </w:p>
          <w:p w14:paraId="1DB34915" w14:textId="77777777" w:rsidR="004979A2" w:rsidRPr="0054421C" w:rsidRDefault="004979A2" w:rsidP="007E25F0">
            <w:pPr>
              <w:rPr>
                <w:rStyle w:val="ListBulletNoSpaceChar"/>
                <w:rFonts w:ascii="Times New Roman" w:hAnsi="Times New Roman"/>
                <w:sz w:val="18"/>
                <w:szCs w:val="18"/>
              </w:rPr>
            </w:pPr>
            <w:r w:rsidRPr="0054421C">
              <w:rPr>
                <w:rStyle w:val="ListBulletNoSpaceChar"/>
                <w:rFonts w:ascii="Times New Roman" w:hAnsi="Times New Roman"/>
                <w:sz w:val="18"/>
                <w:szCs w:val="18"/>
              </w:rPr>
              <w:t>Pre-construction: detailed routing for final selection of RoW, identification of any aesthetic or ecological constraints, if any, preparation of a plan to avoid and mitigate bird strikes where relevant.</w:t>
            </w:r>
          </w:p>
          <w:p w14:paraId="1DB34916" w14:textId="77777777" w:rsidR="004979A2" w:rsidRPr="0054421C" w:rsidRDefault="004979A2" w:rsidP="007E25F0">
            <w:r w:rsidRPr="0054421C">
              <w:t>Construction: implementation of mitigation measures, monitoring.</w:t>
            </w:r>
          </w:p>
          <w:p w14:paraId="1DB34917" w14:textId="77777777" w:rsidR="004979A2" w:rsidRPr="0054421C" w:rsidRDefault="004979A2" w:rsidP="007E25F0">
            <w:r w:rsidRPr="0054421C">
              <w:t>The plan shall be in place at least 3 months prior to the onset of construction.</w:t>
            </w:r>
          </w:p>
        </w:tc>
      </w:tr>
      <w:tr w:rsidR="004979A2" w:rsidRPr="0054421C" w14:paraId="1DB3491D" w14:textId="77777777" w:rsidTr="000063F0">
        <w:tc>
          <w:tcPr>
            <w:tcW w:w="9017" w:type="dxa"/>
          </w:tcPr>
          <w:p w14:paraId="1DB34919" w14:textId="77777777" w:rsidR="004979A2" w:rsidRPr="0054421C" w:rsidRDefault="004979A2" w:rsidP="007E25F0">
            <w:pPr>
              <w:pStyle w:val="BodyText"/>
            </w:pPr>
            <w:r w:rsidRPr="0054421C">
              <w:t>Responsibility:</w:t>
            </w:r>
          </w:p>
          <w:p w14:paraId="1DB3491A" w14:textId="77777777" w:rsidR="004979A2" w:rsidRPr="0054421C" w:rsidRDefault="004979A2" w:rsidP="007E25F0">
            <w:r w:rsidRPr="0054421C">
              <w:t>Preparation and implementation of the Plan will be the responsibility of the PEO/NTC.</w:t>
            </w:r>
          </w:p>
          <w:p w14:paraId="1DB3491B" w14:textId="77777777" w:rsidR="004979A2" w:rsidRPr="0054421C" w:rsidRDefault="004979A2" w:rsidP="007E25F0">
            <w:r w:rsidRPr="0054421C">
              <w:t>The Contractor will be responsible for implementation of all aesthetic and ecological protection measures.</w:t>
            </w:r>
          </w:p>
          <w:p w14:paraId="1DB3491C" w14:textId="77777777" w:rsidR="004979A2" w:rsidRPr="0054421C" w:rsidRDefault="004979A2" w:rsidP="007E25F0">
            <w:r w:rsidRPr="0054421C">
              <w:t>The PEO will oversee implementation of the plan</w:t>
            </w:r>
          </w:p>
        </w:tc>
      </w:tr>
    </w:tbl>
    <w:p w14:paraId="1DB3491E" w14:textId="4D00FD49" w:rsidR="004979A2" w:rsidRPr="0054421C" w:rsidRDefault="004979A2" w:rsidP="007E25F0">
      <w:pPr>
        <w:pStyle w:val="Caption"/>
      </w:pPr>
      <w:bookmarkStart w:id="394" w:name="_Toc370134595"/>
      <w:r w:rsidRPr="0054421C">
        <w:t xml:space="preserve">Table </w:t>
      </w:r>
      <w:fldSimple w:instr=" STYLEREF 1 \s ">
        <w:r w:rsidR="001B7C49">
          <w:rPr>
            <w:noProof/>
          </w:rPr>
          <w:t>8</w:t>
        </w:r>
      </w:fldSimple>
      <w:r w:rsidR="00A72AA3">
        <w:noBreakHyphen/>
      </w:r>
      <w:fldSimple w:instr=" SEQ Table \* ARABIC \s 1 ">
        <w:r w:rsidR="001B7C49">
          <w:rPr>
            <w:noProof/>
          </w:rPr>
          <w:t>8</w:t>
        </w:r>
      </w:fldSimple>
      <w:r w:rsidRPr="0054421C">
        <w:t xml:space="preserve"> Aesthetics and Ecological Management Plan</w:t>
      </w:r>
      <w:bookmarkEnd w:id="394"/>
    </w:p>
    <w:tbl>
      <w:tblPr>
        <w:tblStyle w:val="TableGrid"/>
        <w:tblW w:w="0" w:type="auto"/>
        <w:tblLook w:val="04A0" w:firstRow="1" w:lastRow="0" w:firstColumn="1" w:lastColumn="0" w:noHBand="0" w:noVBand="1"/>
      </w:tblPr>
      <w:tblGrid>
        <w:gridCol w:w="9017"/>
      </w:tblGrid>
      <w:tr w:rsidR="004979A2" w:rsidRPr="0054421C" w14:paraId="1DB34920" w14:textId="77777777" w:rsidTr="000063F0">
        <w:tc>
          <w:tcPr>
            <w:tcW w:w="9017" w:type="dxa"/>
            <w:shd w:val="clear" w:color="auto" w:fill="DBE5F1" w:themeFill="accent1" w:themeFillTint="33"/>
          </w:tcPr>
          <w:p w14:paraId="1DB3491F" w14:textId="77777777" w:rsidR="004979A2" w:rsidRPr="0054421C" w:rsidRDefault="004979A2" w:rsidP="007E25F0">
            <w:pPr>
              <w:pStyle w:val="BodyText"/>
            </w:pPr>
            <w:r w:rsidRPr="0054421C">
              <w:t>Safety Management Plan</w:t>
            </w:r>
          </w:p>
        </w:tc>
      </w:tr>
      <w:tr w:rsidR="004979A2" w:rsidRPr="0054421C" w14:paraId="1DB34923" w14:textId="77777777" w:rsidTr="000063F0">
        <w:tc>
          <w:tcPr>
            <w:tcW w:w="9017" w:type="dxa"/>
          </w:tcPr>
          <w:p w14:paraId="1DB34921" w14:textId="77777777" w:rsidR="004979A2" w:rsidRPr="0054421C" w:rsidRDefault="004979A2" w:rsidP="007E25F0">
            <w:pPr>
              <w:pStyle w:val="BodyText"/>
            </w:pPr>
            <w:r w:rsidRPr="0054421C">
              <w:lastRenderedPageBreak/>
              <w:t>Objectives:</w:t>
            </w:r>
          </w:p>
          <w:p w14:paraId="1DB34922" w14:textId="77777777" w:rsidR="004979A2" w:rsidRPr="0054421C" w:rsidRDefault="004979A2" w:rsidP="007E25F0">
            <w:pPr>
              <w:pStyle w:val="BodyText"/>
            </w:pPr>
            <w:r w:rsidRPr="0054421C">
              <w:t>To ensure the safety of all Project workers and local communities</w:t>
            </w:r>
          </w:p>
        </w:tc>
      </w:tr>
      <w:tr w:rsidR="004979A2" w:rsidRPr="0054421C" w14:paraId="1DB3492F" w14:textId="77777777" w:rsidTr="000063F0">
        <w:tc>
          <w:tcPr>
            <w:tcW w:w="9017" w:type="dxa"/>
          </w:tcPr>
          <w:p w14:paraId="1DB34924" w14:textId="77777777" w:rsidR="004979A2" w:rsidRPr="0054421C" w:rsidRDefault="004979A2" w:rsidP="007E25F0">
            <w:pPr>
              <w:pStyle w:val="BodyText"/>
            </w:pPr>
            <w:r w:rsidRPr="0054421C">
              <w:t>Description:</w:t>
            </w:r>
          </w:p>
          <w:p w14:paraId="1DB34925" w14:textId="77777777" w:rsidR="004979A2" w:rsidRPr="0054421C" w:rsidRDefault="004979A2" w:rsidP="007E25F0">
            <w:pPr>
              <w:pStyle w:val="BodyText"/>
            </w:pPr>
            <w:r w:rsidRPr="0054421C">
              <w:t>The Safety Management Plan will address safety aspects of construction of the Project including construction site safety, blasting, fire control, unexploded ordinance, airports/airstrips, traffic management and environmental emergencies.</w:t>
            </w:r>
          </w:p>
          <w:p w14:paraId="1DB34926" w14:textId="70EA5FFC" w:rsidR="004979A2" w:rsidRPr="0054421C" w:rsidRDefault="004979A2" w:rsidP="007E25F0">
            <w:pPr>
              <w:pStyle w:val="BodyText"/>
            </w:pPr>
            <w:r w:rsidRPr="0054421C">
              <w:t xml:space="preserve">Preparation of the Safety Management Plan will be responsibility of the construction contractor. Specifications for preparation of this plan are to be presented in the construction bid. Details are presented in Annex </w:t>
            </w:r>
            <w:r w:rsidR="0067325E">
              <w:t>3</w:t>
            </w:r>
            <w:r w:rsidRPr="0054421C">
              <w:t>. The plan addresses the following elements:</w:t>
            </w:r>
          </w:p>
          <w:p w14:paraId="1DB34927" w14:textId="77777777" w:rsidR="004979A2" w:rsidRPr="0054421C" w:rsidRDefault="004979A2" w:rsidP="007E25F0">
            <w:r w:rsidRPr="0054421C">
              <w:t>Construction site safety</w:t>
            </w:r>
          </w:p>
          <w:p w14:paraId="1DB34928" w14:textId="77777777" w:rsidR="004979A2" w:rsidRPr="0054421C" w:rsidRDefault="004979A2" w:rsidP="007E25F0">
            <w:r w:rsidRPr="0054421C">
              <w:t>Blasting</w:t>
            </w:r>
          </w:p>
          <w:p w14:paraId="1DB34929" w14:textId="77777777" w:rsidR="004979A2" w:rsidRPr="0054421C" w:rsidRDefault="004979A2" w:rsidP="007E25F0">
            <w:r w:rsidRPr="0054421C">
              <w:t>Fire Control</w:t>
            </w:r>
          </w:p>
          <w:p w14:paraId="1DB3492A" w14:textId="77777777" w:rsidR="004979A2" w:rsidRPr="0054421C" w:rsidRDefault="004979A2" w:rsidP="007E25F0">
            <w:r w:rsidRPr="0054421C">
              <w:t>Landmines and UXO</w:t>
            </w:r>
          </w:p>
          <w:p w14:paraId="1DB3492B" w14:textId="77777777" w:rsidR="004979A2" w:rsidRPr="0054421C" w:rsidRDefault="004979A2" w:rsidP="007E25F0">
            <w:r w:rsidRPr="0054421C">
              <w:t>Airports and airstrips</w:t>
            </w:r>
          </w:p>
          <w:p w14:paraId="1DB3492C" w14:textId="77777777" w:rsidR="004979A2" w:rsidRPr="0054421C" w:rsidRDefault="004979A2" w:rsidP="007E25F0">
            <w:r w:rsidRPr="0054421C">
              <w:t>Electrical shock hazards</w:t>
            </w:r>
          </w:p>
          <w:p w14:paraId="1DB3492D" w14:textId="77777777" w:rsidR="004979A2" w:rsidRPr="0054421C" w:rsidRDefault="004979A2" w:rsidP="007E25F0">
            <w:r w:rsidRPr="0054421C">
              <w:t>Traffic safety</w:t>
            </w:r>
          </w:p>
          <w:p w14:paraId="1DB3492E" w14:textId="77777777" w:rsidR="004979A2" w:rsidRPr="0054421C" w:rsidRDefault="004979A2" w:rsidP="007E25F0">
            <w:r w:rsidRPr="0054421C">
              <w:t>Environmental Emergency Procedures</w:t>
            </w:r>
          </w:p>
        </w:tc>
      </w:tr>
      <w:tr w:rsidR="004979A2" w:rsidRPr="0054421C" w14:paraId="1DB34934" w14:textId="77777777" w:rsidTr="000063F0">
        <w:tc>
          <w:tcPr>
            <w:tcW w:w="9017" w:type="dxa"/>
          </w:tcPr>
          <w:p w14:paraId="1DB34930" w14:textId="77777777" w:rsidR="004979A2" w:rsidRPr="0054421C" w:rsidRDefault="004979A2" w:rsidP="007E25F0">
            <w:pPr>
              <w:pStyle w:val="BodyText"/>
            </w:pPr>
            <w:r w:rsidRPr="0054421C">
              <w:t>Timing/Schedule:</w:t>
            </w:r>
          </w:p>
          <w:p w14:paraId="1DB34931" w14:textId="77777777" w:rsidR="004979A2" w:rsidRPr="0054421C" w:rsidRDefault="004979A2" w:rsidP="007E25F0">
            <w:r w:rsidRPr="0054421C">
              <w:t>Pre-construction: Survey of final detailed routing for UXO and landmines, preparation of safety plan, training plan for workers.</w:t>
            </w:r>
          </w:p>
          <w:p w14:paraId="1DB34932" w14:textId="77777777" w:rsidR="004979A2" w:rsidRPr="0054421C" w:rsidRDefault="004979A2" w:rsidP="007E25F0">
            <w:r w:rsidRPr="0054421C">
              <w:t>Construction: implementation of safety procedures, safety training and record system, PPE provision, safety checks and safety audits.</w:t>
            </w:r>
          </w:p>
          <w:p w14:paraId="1DB34933" w14:textId="77777777" w:rsidR="004979A2" w:rsidRPr="0054421C" w:rsidRDefault="004979A2" w:rsidP="007E25F0">
            <w:r w:rsidRPr="0054421C">
              <w:t>The plan shall be in place at the onset of construction.</w:t>
            </w:r>
          </w:p>
        </w:tc>
      </w:tr>
      <w:tr w:rsidR="004979A2" w:rsidRPr="0054421C" w14:paraId="1DB3493A" w14:textId="77777777" w:rsidTr="000063F0">
        <w:tc>
          <w:tcPr>
            <w:tcW w:w="9017" w:type="dxa"/>
          </w:tcPr>
          <w:p w14:paraId="1DB34935" w14:textId="77777777" w:rsidR="004979A2" w:rsidRPr="0054421C" w:rsidRDefault="004979A2" w:rsidP="007E25F0">
            <w:pPr>
              <w:pStyle w:val="BodyText"/>
            </w:pPr>
            <w:r w:rsidRPr="0054421C">
              <w:t>Responsibility:</w:t>
            </w:r>
          </w:p>
          <w:p w14:paraId="1DB34936" w14:textId="77777777" w:rsidR="004979A2" w:rsidRPr="0054421C" w:rsidRDefault="004979A2" w:rsidP="007E25F0">
            <w:r w:rsidRPr="0054421C">
              <w:t>Preparation and implementation of the Safety Management Plan will be the responsibility of the Construction Contractor.</w:t>
            </w:r>
          </w:p>
          <w:p w14:paraId="1DB34937" w14:textId="77777777" w:rsidR="004979A2" w:rsidRPr="0054421C" w:rsidRDefault="004979A2" w:rsidP="007E25F0">
            <w:r w:rsidRPr="0054421C">
              <w:t>The Contractor will be responsible for all safety related procedures for Project personnel.</w:t>
            </w:r>
          </w:p>
          <w:p w14:paraId="1DB34938" w14:textId="77777777" w:rsidR="004979A2" w:rsidRPr="0054421C" w:rsidRDefault="004979A2" w:rsidP="007E25F0">
            <w:r w:rsidRPr="0054421C">
              <w:t>The NTCs and their PEO or safety personnel/engineer in each of the four countries will prepare bid documents incorporating plan provisions.</w:t>
            </w:r>
          </w:p>
          <w:p w14:paraId="1DB34939" w14:textId="77777777" w:rsidR="004979A2" w:rsidRPr="0054421C" w:rsidRDefault="004979A2" w:rsidP="007E25F0">
            <w:r w:rsidRPr="0054421C">
              <w:t xml:space="preserve">Each </w:t>
            </w:r>
            <w:r w:rsidR="008B7C22" w:rsidRPr="0054421C">
              <w:t>NTC</w:t>
            </w:r>
            <w:r w:rsidRPr="0054421C">
              <w:t xml:space="preserve"> will oversee implementation of the plan.</w:t>
            </w:r>
          </w:p>
        </w:tc>
      </w:tr>
    </w:tbl>
    <w:p w14:paraId="1DB3493B" w14:textId="7553274B" w:rsidR="004979A2" w:rsidRPr="0054421C" w:rsidRDefault="004979A2" w:rsidP="007E25F0">
      <w:pPr>
        <w:pStyle w:val="Caption"/>
      </w:pPr>
      <w:bookmarkStart w:id="395" w:name="_Toc370134596"/>
      <w:r w:rsidRPr="0054421C">
        <w:t xml:space="preserve">Table </w:t>
      </w:r>
      <w:fldSimple w:instr=" STYLEREF 1 \s ">
        <w:r w:rsidR="001B7C49">
          <w:rPr>
            <w:noProof/>
          </w:rPr>
          <w:t>8</w:t>
        </w:r>
      </w:fldSimple>
      <w:r w:rsidR="00A72AA3">
        <w:noBreakHyphen/>
      </w:r>
      <w:fldSimple w:instr=" SEQ Table \* ARABIC \s 1 ">
        <w:r w:rsidR="001B7C49">
          <w:rPr>
            <w:noProof/>
          </w:rPr>
          <w:t>9</w:t>
        </w:r>
      </w:fldSimple>
      <w:r w:rsidRPr="0054421C">
        <w:t xml:space="preserve"> Safety Management Plan</w:t>
      </w:r>
      <w:bookmarkEnd w:id="395"/>
    </w:p>
    <w:tbl>
      <w:tblPr>
        <w:tblStyle w:val="TableGrid"/>
        <w:tblW w:w="0" w:type="auto"/>
        <w:tblLook w:val="04A0" w:firstRow="1" w:lastRow="0" w:firstColumn="1" w:lastColumn="0" w:noHBand="0" w:noVBand="1"/>
      </w:tblPr>
      <w:tblGrid>
        <w:gridCol w:w="9017"/>
      </w:tblGrid>
      <w:tr w:rsidR="004979A2" w:rsidRPr="0054421C" w14:paraId="1DB3493D" w14:textId="77777777" w:rsidTr="000063F0">
        <w:trPr>
          <w:tblHeader/>
        </w:trPr>
        <w:tc>
          <w:tcPr>
            <w:tcW w:w="9017" w:type="dxa"/>
            <w:shd w:val="clear" w:color="auto" w:fill="C6D9F1" w:themeFill="text2" w:themeFillTint="33"/>
          </w:tcPr>
          <w:p w14:paraId="1DB3493C" w14:textId="77777777" w:rsidR="004979A2" w:rsidRPr="0054421C" w:rsidRDefault="004979A2" w:rsidP="007E25F0">
            <w:pPr>
              <w:pStyle w:val="BodyText"/>
            </w:pPr>
            <w:r w:rsidRPr="0054421C">
              <w:t>Physical Cultural Property Chance Find Procedures Plan</w:t>
            </w:r>
          </w:p>
        </w:tc>
      </w:tr>
      <w:tr w:rsidR="004979A2" w:rsidRPr="0054421C" w14:paraId="1DB34940" w14:textId="77777777" w:rsidTr="000063F0">
        <w:tc>
          <w:tcPr>
            <w:tcW w:w="9017" w:type="dxa"/>
            <w:shd w:val="clear" w:color="auto" w:fill="DDD9C3" w:themeFill="background2" w:themeFillShade="E6"/>
          </w:tcPr>
          <w:p w14:paraId="1DB3493E" w14:textId="77777777" w:rsidR="004979A2" w:rsidRPr="0054421C" w:rsidRDefault="004979A2" w:rsidP="007E25F0">
            <w:pPr>
              <w:pStyle w:val="BodyText"/>
            </w:pPr>
            <w:r w:rsidRPr="0054421C">
              <w:lastRenderedPageBreak/>
              <w:t>Objectives:</w:t>
            </w:r>
          </w:p>
          <w:p w14:paraId="1DB3493F" w14:textId="77777777" w:rsidR="004979A2" w:rsidRPr="0054421C" w:rsidRDefault="004979A2" w:rsidP="007E25F0">
            <w:pPr>
              <w:pStyle w:val="BodyText"/>
            </w:pPr>
            <w:r w:rsidRPr="0054421C">
              <w:t>To prevent any inadvertent loss of physical and cultural resources during project construction.</w:t>
            </w:r>
          </w:p>
        </w:tc>
      </w:tr>
      <w:tr w:rsidR="004979A2" w:rsidRPr="0054421C" w14:paraId="1DB34945" w14:textId="77777777" w:rsidTr="000063F0">
        <w:tc>
          <w:tcPr>
            <w:tcW w:w="9017" w:type="dxa"/>
          </w:tcPr>
          <w:p w14:paraId="1DB34941" w14:textId="77777777" w:rsidR="004979A2" w:rsidRPr="0054421C" w:rsidRDefault="004979A2" w:rsidP="007E25F0">
            <w:pPr>
              <w:pStyle w:val="BodyText"/>
            </w:pPr>
            <w:r w:rsidRPr="0054421C">
              <w:t>Description:</w:t>
            </w:r>
          </w:p>
          <w:p w14:paraId="1DB34942" w14:textId="77777777" w:rsidR="004979A2" w:rsidRPr="0054421C" w:rsidRDefault="004979A2" w:rsidP="007E25F0">
            <w:r w:rsidRPr="0054421C">
              <w:t>Following each ESIA and implementation of recommended measures to safeguard resources, physical and cultural resources (chance finds) may be encountered during construction. The Contractor will develop a Physical Cultural Property Chance Find Procedures Plan that identifies what measures shall be taken to protect these cultural resources.</w:t>
            </w:r>
          </w:p>
          <w:p w14:paraId="1DB34943" w14:textId="1914A2ED" w:rsidR="004979A2" w:rsidRPr="0054421C" w:rsidRDefault="004979A2" w:rsidP="007E25F0">
            <w:r w:rsidRPr="0054421C">
              <w:t>Chance Find Procedures, which identify what measures should be taken in the event that physical cultural resources are enco</w:t>
            </w:r>
            <w:r w:rsidR="0067325E">
              <w:t>untered, are outlined in Annex 3</w:t>
            </w:r>
            <w:r w:rsidRPr="0054421C">
              <w:t>.</w:t>
            </w:r>
          </w:p>
          <w:p w14:paraId="1DB34944" w14:textId="77777777" w:rsidR="004979A2" w:rsidRPr="0054421C" w:rsidRDefault="004979A2" w:rsidP="007E25F0">
            <w:r w:rsidRPr="0054421C">
              <w:t>The plan should also address measures to monitor physical cultural sites in the vicinity of CoI and implement measures to protect these sites and demonstrate no impact if relevant.</w:t>
            </w:r>
          </w:p>
        </w:tc>
      </w:tr>
      <w:tr w:rsidR="004979A2" w:rsidRPr="0054421C" w14:paraId="1DB34948" w14:textId="77777777" w:rsidTr="000063F0">
        <w:tc>
          <w:tcPr>
            <w:tcW w:w="9017" w:type="dxa"/>
          </w:tcPr>
          <w:p w14:paraId="1DB34946" w14:textId="77777777" w:rsidR="004979A2" w:rsidRPr="0054421C" w:rsidRDefault="004979A2" w:rsidP="007E25F0">
            <w:pPr>
              <w:pStyle w:val="BodyText"/>
            </w:pPr>
            <w:r w:rsidRPr="0054421C">
              <w:t>Timing/Schedule:</w:t>
            </w:r>
          </w:p>
          <w:p w14:paraId="1DB34947" w14:textId="77777777" w:rsidR="004979A2" w:rsidRPr="0054421C" w:rsidRDefault="008B7C22" w:rsidP="007E25F0">
            <w:pPr>
              <w:pStyle w:val="BodyText"/>
            </w:pPr>
            <w:r w:rsidRPr="0054421C">
              <w:t xml:space="preserve">The </w:t>
            </w:r>
            <w:r w:rsidR="004979A2" w:rsidRPr="0054421C">
              <w:t>Plan shall be in place two months prior to the onset of site construction works for the main project site.</w:t>
            </w:r>
          </w:p>
        </w:tc>
      </w:tr>
      <w:tr w:rsidR="004979A2" w:rsidRPr="0054421C" w14:paraId="1DB3494F" w14:textId="77777777" w:rsidTr="000063F0">
        <w:tc>
          <w:tcPr>
            <w:tcW w:w="9017" w:type="dxa"/>
          </w:tcPr>
          <w:p w14:paraId="1DB34949" w14:textId="77777777" w:rsidR="004979A2" w:rsidRPr="0054421C" w:rsidRDefault="004979A2" w:rsidP="007E25F0">
            <w:pPr>
              <w:pStyle w:val="BodyText"/>
            </w:pPr>
            <w:r w:rsidRPr="0054421C">
              <w:t>Responsibility:</w:t>
            </w:r>
          </w:p>
          <w:p w14:paraId="1DB3494A" w14:textId="77777777" w:rsidR="004979A2" w:rsidRPr="0054421C" w:rsidRDefault="004979A2" w:rsidP="007E25F0">
            <w:r w:rsidRPr="0054421C">
              <w:t>Preparation and implementation of the Plan will be the responsibility of the Construction Contractor.</w:t>
            </w:r>
          </w:p>
          <w:p w14:paraId="1DB3494B" w14:textId="77777777" w:rsidR="004979A2" w:rsidRPr="0054421C" w:rsidRDefault="004979A2" w:rsidP="007E25F0">
            <w:r w:rsidRPr="0054421C">
              <w:t>The Contractor will be responsible for all loss or damage to physical cultural resources that occur due to non-implementation of this plan</w:t>
            </w:r>
          </w:p>
          <w:p w14:paraId="1DB3494C" w14:textId="77777777" w:rsidR="004979A2" w:rsidRPr="0054421C" w:rsidRDefault="004979A2" w:rsidP="007E25F0">
            <w:r w:rsidRPr="0054421C">
              <w:t>The NTC and PEO in each of the four countries will prepare bid documents incorporating plan provisions.</w:t>
            </w:r>
          </w:p>
          <w:p w14:paraId="1DB3494D" w14:textId="77777777" w:rsidR="004979A2" w:rsidRPr="0054421C" w:rsidRDefault="004979A2" w:rsidP="007E25F0">
            <w:r w:rsidRPr="0054421C">
              <w:t>The Construction Contractors shall coordinate the preparation and implementation of the</w:t>
            </w:r>
            <w:r w:rsidR="008B7C22" w:rsidRPr="0054421C">
              <w:t xml:space="preserve"> </w:t>
            </w:r>
            <w:r w:rsidRPr="0054421C">
              <w:t>Plan for review by the PEO and the appropriate cultural authority or Ministry in each of the four countries.</w:t>
            </w:r>
          </w:p>
          <w:p w14:paraId="1DB3494E" w14:textId="77777777" w:rsidR="004979A2" w:rsidRPr="0054421C" w:rsidRDefault="004979A2" w:rsidP="007E25F0">
            <w:r w:rsidRPr="0054421C">
              <w:t>The PEO will oversee implementation of the plan.</w:t>
            </w:r>
          </w:p>
        </w:tc>
      </w:tr>
    </w:tbl>
    <w:p w14:paraId="1DB34950" w14:textId="31581CBF" w:rsidR="004979A2" w:rsidRPr="0054421C" w:rsidRDefault="004979A2" w:rsidP="007E25F0">
      <w:pPr>
        <w:pStyle w:val="Caption"/>
      </w:pPr>
      <w:bookmarkStart w:id="396" w:name="_Toc370134597"/>
      <w:r w:rsidRPr="0054421C">
        <w:t xml:space="preserve">Table </w:t>
      </w:r>
      <w:fldSimple w:instr=" STYLEREF 1 \s ">
        <w:r w:rsidR="001B7C49">
          <w:rPr>
            <w:noProof/>
          </w:rPr>
          <w:t>8</w:t>
        </w:r>
      </w:fldSimple>
      <w:r w:rsidR="00A72AA3">
        <w:noBreakHyphen/>
      </w:r>
      <w:fldSimple w:instr=" SEQ Table \* ARABIC \s 1 ">
        <w:r w:rsidR="001B7C49">
          <w:rPr>
            <w:noProof/>
          </w:rPr>
          <w:t>10</w:t>
        </w:r>
      </w:fldSimple>
      <w:r w:rsidRPr="0054421C">
        <w:t xml:space="preserve"> : Physical Cultural Property Chance Find Procedures Plan</w:t>
      </w:r>
      <w:bookmarkEnd w:id="396"/>
    </w:p>
    <w:tbl>
      <w:tblPr>
        <w:tblStyle w:val="TableGrid"/>
        <w:tblW w:w="0" w:type="auto"/>
        <w:tblLook w:val="04A0" w:firstRow="1" w:lastRow="0" w:firstColumn="1" w:lastColumn="0" w:noHBand="0" w:noVBand="1"/>
      </w:tblPr>
      <w:tblGrid>
        <w:gridCol w:w="9017"/>
      </w:tblGrid>
      <w:tr w:rsidR="004979A2" w:rsidRPr="0054421C" w14:paraId="1DB34952" w14:textId="77777777" w:rsidTr="000063F0">
        <w:trPr>
          <w:tblHeader/>
        </w:trPr>
        <w:tc>
          <w:tcPr>
            <w:tcW w:w="9017" w:type="dxa"/>
            <w:shd w:val="clear" w:color="auto" w:fill="C6D9F1" w:themeFill="text2" w:themeFillTint="33"/>
          </w:tcPr>
          <w:p w14:paraId="1DB34951" w14:textId="77777777" w:rsidR="004979A2" w:rsidRPr="0054421C" w:rsidRDefault="004979A2" w:rsidP="007E25F0">
            <w:pPr>
              <w:pStyle w:val="BodyText"/>
            </w:pPr>
            <w:r w:rsidRPr="0054421C">
              <w:t>Community Relations and Health Management Plan</w:t>
            </w:r>
          </w:p>
        </w:tc>
      </w:tr>
      <w:tr w:rsidR="004979A2" w:rsidRPr="0054421C" w14:paraId="1DB34955" w14:textId="77777777" w:rsidTr="000063F0">
        <w:tc>
          <w:tcPr>
            <w:tcW w:w="9017" w:type="dxa"/>
            <w:shd w:val="clear" w:color="auto" w:fill="DDD9C3" w:themeFill="background2" w:themeFillShade="E6"/>
          </w:tcPr>
          <w:p w14:paraId="1DB34953" w14:textId="77777777" w:rsidR="004979A2" w:rsidRPr="0054421C" w:rsidRDefault="004979A2" w:rsidP="007E25F0">
            <w:pPr>
              <w:pStyle w:val="BodyText"/>
            </w:pPr>
            <w:r w:rsidRPr="0054421C">
              <w:t>Objectives:</w:t>
            </w:r>
          </w:p>
          <w:p w14:paraId="1DB34954" w14:textId="77777777" w:rsidR="004979A2" w:rsidRPr="0054421C" w:rsidRDefault="004979A2" w:rsidP="007E25F0">
            <w:pPr>
              <w:pStyle w:val="BodyText"/>
            </w:pPr>
            <w:r w:rsidRPr="0054421C">
              <w:t>To maintain good community relations along the entire Project RoW during construction and to minimize health related impacts to project personnel and local communities.</w:t>
            </w:r>
          </w:p>
        </w:tc>
      </w:tr>
      <w:tr w:rsidR="004979A2" w:rsidRPr="0054421C" w14:paraId="1DB34967" w14:textId="77777777" w:rsidTr="000063F0">
        <w:tc>
          <w:tcPr>
            <w:tcW w:w="9017" w:type="dxa"/>
          </w:tcPr>
          <w:p w14:paraId="1DB34956" w14:textId="77777777" w:rsidR="004979A2" w:rsidRPr="0054421C" w:rsidRDefault="004979A2" w:rsidP="007E25F0">
            <w:pPr>
              <w:pStyle w:val="BodyText"/>
            </w:pPr>
            <w:r w:rsidRPr="0054421C">
              <w:t>Description:</w:t>
            </w:r>
          </w:p>
          <w:p w14:paraId="1DB34957" w14:textId="6F4A7E50" w:rsidR="004979A2" w:rsidRPr="0054421C" w:rsidRDefault="004979A2" w:rsidP="007E25F0">
            <w:pPr>
              <w:pStyle w:val="BodyText"/>
            </w:pPr>
            <w:r w:rsidRPr="0054421C">
              <w:t xml:space="preserve">Each Construction Contractor will be required to complete a Community Relations and Health Management Plan, see Annex </w:t>
            </w:r>
            <w:r w:rsidR="0067325E">
              <w:t>3</w:t>
            </w:r>
            <w:r w:rsidRPr="0054421C">
              <w:t>.</w:t>
            </w:r>
          </w:p>
          <w:p w14:paraId="1DB34958" w14:textId="77777777" w:rsidR="004979A2" w:rsidRPr="0054421C" w:rsidRDefault="004979A2" w:rsidP="007E25F0">
            <w:pPr>
              <w:pStyle w:val="BodyText"/>
            </w:pPr>
            <w:r w:rsidRPr="0054421C">
              <w:lastRenderedPageBreak/>
              <w:t>Community Relations</w:t>
            </w:r>
          </w:p>
          <w:p w14:paraId="1DB34959" w14:textId="77777777" w:rsidR="004979A2" w:rsidRPr="0054421C" w:rsidRDefault="004979A2" w:rsidP="007E25F0">
            <w:pPr>
              <w:pStyle w:val="BodyText"/>
            </w:pPr>
            <w:r w:rsidRPr="0054421C">
              <w:t>The Contractor shall prepare a Community Relations and Community Safety Plan aimed at the following:</w:t>
            </w:r>
          </w:p>
          <w:p w14:paraId="1DB3495A" w14:textId="77777777" w:rsidR="004979A2" w:rsidRPr="0054421C" w:rsidRDefault="004979A2" w:rsidP="007E25F0">
            <w:r w:rsidRPr="0054421C">
              <w:t>To inform the population about construction and work schedules, interruption of services, traffic detour routes and construction restrictions as appropriate;</w:t>
            </w:r>
          </w:p>
          <w:p w14:paraId="1DB3495B" w14:textId="77777777" w:rsidR="004979A2" w:rsidRPr="0054421C" w:rsidRDefault="004979A2" w:rsidP="007E25F0">
            <w:r w:rsidRPr="0054421C">
              <w:t>To ensure that construction activities shall occur mainly during daylight hours. If necessary, night work shall be carefully scheduled and local communities shall be properly informed;</w:t>
            </w:r>
          </w:p>
          <w:p w14:paraId="1DB3495C" w14:textId="77777777" w:rsidR="004979A2" w:rsidRPr="0054421C" w:rsidRDefault="004979A2" w:rsidP="007E25F0">
            <w:r w:rsidRPr="0054421C">
              <w:t>To provide adequate notification - at least five days (if possible) in advance of any service interruption (including water, electricity, telephone, and transportation routes) the community must be advised appropriately;</w:t>
            </w:r>
          </w:p>
          <w:p w14:paraId="1DB3495D" w14:textId="77777777" w:rsidR="004979A2" w:rsidRPr="0054421C" w:rsidRDefault="004979A2" w:rsidP="007E25F0">
            <w:r w:rsidRPr="0054421C">
              <w:t>Maintain open communications between local governments and communities;</w:t>
            </w:r>
          </w:p>
          <w:p w14:paraId="1DB3495E" w14:textId="77777777" w:rsidR="004979A2" w:rsidRPr="0054421C" w:rsidRDefault="004979A2" w:rsidP="007E25F0">
            <w:r w:rsidRPr="0054421C">
              <w:t>Maintain a mailing list to include interested agencies, organizations, tribal groups and residents - disseminate project information to all affected parties; and</w:t>
            </w:r>
          </w:p>
          <w:p w14:paraId="1DB3495F" w14:textId="77777777" w:rsidR="004979A2" w:rsidRPr="0054421C" w:rsidRDefault="004979A2" w:rsidP="007E25F0">
            <w:r w:rsidRPr="0054421C">
              <w:t>Respond to telephone inquiries and written correspondence in a timely, documented and accurate manner and provide a grievance mechanism and means for addressing disputes or concerns.</w:t>
            </w:r>
          </w:p>
          <w:p w14:paraId="1DB34960" w14:textId="77777777" w:rsidR="004979A2" w:rsidRPr="0054421C" w:rsidRDefault="004979A2" w:rsidP="007E25F0">
            <w:pPr>
              <w:pStyle w:val="BodyText"/>
            </w:pPr>
            <w:r w:rsidRPr="0054421C">
              <w:t>Worker and Community Health</w:t>
            </w:r>
          </w:p>
          <w:p w14:paraId="1DB34961" w14:textId="77777777" w:rsidR="004979A2" w:rsidRPr="0054421C" w:rsidRDefault="004979A2" w:rsidP="007E25F0">
            <w:r w:rsidRPr="0054421C">
              <w:t>Screen workers prior to and during employment;</w:t>
            </w:r>
          </w:p>
          <w:p w14:paraId="1DB34962" w14:textId="77777777" w:rsidR="004979A2" w:rsidRPr="0054421C" w:rsidRDefault="004979A2" w:rsidP="007E25F0">
            <w:r w:rsidRPr="0054421C">
              <w:t>Implementation education on health and provide vaccinations;</w:t>
            </w:r>
          </w:p>
          <w:p w14:paraId="1DB34963" w14:textId="77777777" w:rsidR="004979A2" w:rsidRPr="0054421C" w:rsidRDefault="004979A2" w:rsidP="007E25F0">
            <w:r w:rsidRPr="0054421C">
              <w:t>Implement programs for control of STDs, especially HIV/AIDS;</w:t>
            </w:r>
          </w:p>
          <w:p w14:paraId="1DB34964" w14:textId="77777777" w:rsidR="004979A2" w:rsidRPr="0054421C" w:rsidRDefault="004979A2" w:rsidP="007E25F0">
            <w:r w:rsidRPr="0054421C">
              <w:t>Provide basic first aid services to workers and emergency services, when needed;</w:t>
            </w:r>
          </w:p>
          <w:p w14:paraId="1DB34965" w14:textId="77777777" w:rsidR="004979A2" w:rsidRPr="0054421C" w:rsidRDefault="004979A2" w:rsidP="007E25F0">
            <w:r w:rsidRPr="0054421C">
              <w:t>Implement a pest management program; and</w:t>
            </w:r>
          </w:p>
          <w:p w14:paraId="1DB34966" w14:textId="77777777" w:rsidR="004979A2" w:rsidRPr="0054421C" w:rsidRDefault="004979A2" w:rsidP="007E25F0">
            <w:r w:rsidRPr="0054421C">
              <w:t>Ensure proper operations of water supply and waste treatment systems.</w:t>
            </w:r>
          </w:p>
        </w:tc>
      </w:tr>
      <w:tr w:rsidR="004979A2" w:rsidRPr="0054421C" w14:paraId="1DB3496A" w14:textId="77777777" w:rsidTr="000063F0">
        <w:tc>
          <w:tcPr>
            <w:tcW w:w="9017" w:type="dxa"/>
          </w:tcPr>
          <w:p w14:paraId="1DB34968" w14:textId="77777777" w:rsidR="004979A2" w:rsidRPr="0054421C" w:rsidRDefault="004979A2" w:rsidP="007E25F0">
            <w:pPr>
              <w:pStyle w:val="BodyText"/>
            </w:pPr>
            <w:r w:rsidRPr="0054421C">
              <w:lastRenderedPageBreak/>
              <w:t>Timing/Schedule:</w:t>
            </w:r>
          </w:p>
          <w:p w14:paraId="1DB34969" w14:textId="77777777" w:rsidR="004979A2" w:rsidRPr="0054421C" w:rsidRDefault="004979A2" w:rsidP="007E25F0">
            <w:pPr>
              <w:pStyle w:val="BodyText"/>
            </w:pPr>
            <w:r w:rsidRPr="0054421C">
              <w:t>The Community Relations and Community Safety Plan shall be in place at the onset of construction</w:t>
            </w:r>
          </w:p>
        </w:tc>
      </w:tr>
      <w:tr w:rsidR="004979A2" w:rsidRPr="0054421C" w14:paraId="1DB3496F" w14:textId="77777777" w:rsidTr="000063F0">
        <w:tc>
          <w:tcPr>
            <w:tcW w:w="9017" w:type="dxa"/>
          </w:tcPr>
          <w:p w14:paraId="1DB3496B" w14:textId="77777777" w:rsidR="004979A2" w:rsidRPr="0054421C" w:rsidRDefault="004979A2" w:rsidP="007E25F0">
            <w:pPr>
              <w:pStyle w:val="BodyText"/>
            </w:pPr>
            <w:r w:rsidRPr="0054421C">
              <w:t>Responsibility:</w:t>
            </w:r>
          </w:p>
          <w:p w14:paraId="1DB3496C" w14:textId="77777777" w:rsidR="004979A2" w:rsidRPr="0054421C" w:rsidRDefault="004979A2" w:rsidP="007E25F0">
            <w:r w:rsidRPr="0054421C">
              <w:t>Preparation and implementation of the Community Relations and Health Management Plan will be the responsibility of the Construction Contractor.</w:t>
            </w:r>
          </w:p>
          <w:p w14:paraId="1DB3496D" w14:textId="77777777" w:rsidR="004979A2" w:rsidRPr="0054421C" w:rsidRDefault="004979A2" w:rsidP="007E25F0">
            <w:r w:rsidRPr="0054421C">
              <w:t>Local authorities will coordinate their regional health programs with the Construction Contractor in regard to community health, supported by discussions with each NTC;</w:t>
            </w:r>
          </w:p>
          <w:p w14:paraId="1DB3496E" w14:textId="77777777" w:rsidR="004979A2" w:rsidRPr="0054421C" w:rsidRDefault="004979A2" w:rsidP="007E25F0">
            <w:r w:rsidRPr="0054421C">
              <w:t>The NTC and PEO in each of the four countries will prepare bid documents incorporating plan provisions and each PEO will oversee implementation of the plan.</w:t>
            </w:r>
          </w:p>
        </w:tc>
      </w:tr>
    </w:tbl>
    <w:p w14:paraId="1DB34970" w14:textId="00D5554E" w:rsidR="004979A2" w:rsidRPr="0054421C" w:rsidRDefault="004979A2" w:rsidP="007E25F0">
      <w:pPr>
        <w:pStyle w:val="Caption"/>
      </w:pPr>
      <w:bookmarkStart w:id="397" w:name="_Toc370134598"/>
      <w:r w:rsidRPr="0054421C">
        <w:lastRenderedPageBreak/>
        <w:t xml:space="preserve">Table </w:t>
      </w:r>
      <w:fldSimple w:instr=" STYLEREF 1 \s ">
        <w:r w:rsidR="001B7C49">
          <w:rPr>
            <w:noProof/>
          </w:rPr>
          <w:t>8</w:t>
        </w:r>
      </w:fldSimple>
      <w:r w:rsidR="00A72AA3">
        <w:noBreakHyphen/>
      </w:r>
      <w:fldSimple w:instr=" SEQ Table \* ARABIC \s 1 ">
        <w:r w:rsidR="001B7C49">
          <w:rPr>
            <w:noProof/>
          </w:rPr>
          <w:t>11</w:t>
        </w:r>
      </w:fldSimple>
      <w:r w:rsidRPr="0054421C">
        <w:t xml:space="preserve"> Community Relations and Health Management Plan</w:t>
      </w:r>
      <w:bookmarkEnd w:id="397"/>
    </w:p>
    <w:tbl>
      <w:tblPr>
        <w:tblStyle w:val="TableGrid"/>
        <w:tblW w:w="0" w:type="auto"/>
        <w:tblLook w:val="04A0" w:firstRow="1" w:lastRow="0" w:firstColumn="1" w:lastColumn="0" w:noHBand="0" w:noVBand="1"/>
      </w:tblPr>
      <w:tblGrid>
        <w:gridCol w:w="9017"/>
      </w:tblGrid>
      <w:tr w:rsidR="004979A2" w:rsidRPr="0054421C" w14:paraId="1DB34972" w14:textId="77777777" w:rsidTr="000063F0">
        <w:trPr>
          <w:tblHeader/>
        </w:trPr>
        <w:tc>
          <w:tcPr>
            <w:tcW w:w="9017" w:type="dxa"/>
            <w:shd w:val="clear" w:color="auto" w:fill="C6D9F1" w:themeFill="text2" w:themeFillTint="33"/>
          </w:tcPr>
          <w:p w14:paraId="1DB34971" w14:textId="77777777" w:rsidR="004979A2" w:rsidRPr="0054421C" w:rsidRDefault="004979A2" w:rsidP="007E25F0">
            <w:pPr>
              <w:pStyle w:val="BodyText"/>
            </w:pPr>
            <w:r w:rsidRPr="0054421C">
              <w:t>Environmental Monitoring Plan</w:t>
            </w:r>
          </w:p>
        </w:tc>
      </w:tr>
      <w:tr w:rsidR="004979A2" w:rsidRPr="0054421C" w14:paraId="1DB34975" w14:textId="77777777" w:rsidTr="000063F0">
        <w:tc>
          <w:tcPr>
            <w:tcW w:w="9017" w:type="dxa"/>
            <w:shd w:val="clear" w:color="auto" w:fill="DDD9C3" w:themeFill="background2" w:themeFillShade="E6"/>
          </w:tcPr>
          <w:p w14:paraId="1DB34973" w14:textId="77777777" w:rsidR="004979A2" w:rsidRPr="0054421C" w:rsidRDefault="004979A2" w:rsidP="007E25F0">
            <w:pPr>
              <w:pStyle w:val="BodyText"/>
            </w:pPr>
            <w:r w:rsidRPr="0054421C">
              <w:t>Objectives:</w:t>
            </w:r>
          </w:p>
          <w:p w14:paraId="1DB34974" w14:textId="77777777" w:rsidR="004979A2" w:rsidRPr="0054421C" w:rsidRDefault="004979A2" w:rsidP="007E25F0">
            <w:pPr>
              <w:pStyle w:val="BodyText"/>
            </w:pPr>
            <w:r w:rsidRPr="0054421C">
              <w:t>The objectives of the environmental monitoring plan are to a) ensure project components are compliant with all laws and approval conditions; b) to measure the success of proposed mitigation measures; c) to continue baseline monitoring and d) to facilitate a continual review of post-construction and operation activities.</w:t>
            </w:r>
          </w:p>
        </w:tc>
      </w:tr>
      <w:tr w:rsidR="004979A2" w:rsidRPr="0054421C" w14:paraId="1DB34984" w14:textId="77777777" w:rsidTr="000063F0">
        <w:tc>
          <w:tcPr>
            <w:tcW w:w="9017" w:type="dxa"/>
          </w:tcPr>
          <w:p w14:paraId="1DB34976" w14:textId="77777777" w:rsidR="004979A2" w:rsidRPr="0054421C" w:rsidRDefault="004979A2" w:rsidP="007E25F0">
            <w:pPr>
              <w:pStyle w:val="BodyText"/>
            </w:pPr>
            <w:r w:rsidRPr="0054421C">
              <w:t>Description:</w:t>
            </w:r>
          </w:p>
          <w:p w14:paraId="1DB34977" w14:textId="45B526B8" w:rsidR="004979A2" w:rsidRPr="0054421C" w:rsidRDefault="004979A2" w:rsidP="007E25F0">
            <w:pPr>
              <w:pStyle w:val="BodyText"/>
            </w:pPr>
            <w:r w:rsidRPr="0054421C">
              <w:t xml:space="preserve">Environmental monitoring will be done during construction and operation. Details of the proposed environmental monitoring program are </w:t>
            </w:r>
            <w:r w:rsidR="0067325E">
              <w:t>presented in the EMP and Annex 3</w:t>
            </w:r>
            <w:r w:rsidRPr="0054421C">
              <w:t>. The focus of monitoring during the construction phase will be to implement systematic observations to periodically measure the success of proposed mitigation and continue baseline data collection following forthcoming ESIA completion.</w:t>
            </w:r>
          </w:p>
          <w:p w14:paraId="1DB34978" w14:textId="77777777" w:rsidR="004979A2" w:rsidRPr="0054421C" w:rsidRDefault="004979A2" w:rsidP="007E25F0">
            <w:pPr>
              <w:pStyle w:val="BodyText"/>
            </w:pPr>
            <w:r w:rsidRPr="0054421C">
              <w:t>Environmental monitoring during the construction phase will be done by the Environmental personnel in each EPC, NTC and/or IEMC; a detailed work split will be arranged after staff recruitment and after determining the amount, extent and complexity of the monitoring that is appropriate. Monitoring will include routine work undertaken by each EPC to check compliance as they work and monitoring checks by NTC and IEMC to gauge overall compliance to standards and in response to complaints or concerns that may arise. Specific monitoring aspects to be addressed during construction include:</w:t>
            </w:r>
          </w:p>
          <w:p w14:paraId="1DB34979" w14:textId="77777777" w:rsidR="004979A2" w:rsidRPr="0054421C" w:rsidRDefault="004979A2" w:rsidP="007E25F0">
            <w:r w:rsidRPr="0054421C">
              <w:t>Noise</w:t>
            </w:r>
          </w:p>
          <w:p w14:paraId="1DB3497A" w14:textId="77777777" w:rsidR="004979A2" w:rsidRPr="0054421C" w:rsidRDefault="004979A2" w:rsidP="007E25F0">
            <w:r w:rsidRPr="0054421C">
              <w:t>Air quality</w:t>
            </w:r>
          </w:p>
          <w:p w14:paraId="1DB3497B" w14:textId="77777777" w:rsidR="004979A2" w:rsidRPr="0054421C" w:rsidRDefault="004979A2" w:rsidP="007E25F0">
            <w:r w:rsidRPr="0054421C">
              <w:t>Water quality and water resources</w:t>
            </w:r>
          </w:p>
          <w:p w14:paraId="1DB3497C" w14:textId="77777777" w:rsidR="004979A2" w:rsidRPr="0054421C" w:rsidRDefault="004979A2" w:rsidP="007E25F0">
            <w:r w:rsidRPr="0054421C">
              <w:t>Sedimentation and erosion</w:t>
            </w:r>
          </w:p>
          <w:p w14:paraId="1DB3497D" w14:textId="77777777" w:rsidR="004979A2" w:rsidRPr="0054421C" w:rsidRDefault="004979A2" w:rsidP="007E25F0">
            <w:r w:rsidRPr="0054421C">
              <w:t>Protected and ecological areas of importance, if applicable</w:t>
            </w:r>
          </w:p>
          <w:p w14:paraId="1DB3497E" w14:textId="77777777" w:rsidR="004979A2" w:rsidRPr="0054421C" w:rsidRDefault="004979A2" w:rsidP="007E25F0">
            <w:r w:rsidRPr="0054421C">
              <w:t>Physical cultural resources</w:t>
            </w:r>
          </w:p>
          <w:p w14:paraId="1DB3497F" w14:textId="77777777" w:rsidR="004979A2" w:rsidRPr="0054421C" w:rsidRDefault="004979A2" w:rsidP="007E25F0">
            <w:r w:rsidRPr="0054421C">
              <w:t>Access roads</w:t>
            </w:r>
          </w:p>
          <w:p w14:paraId="1DB34980" w14:textId="77777777" w:rsidR="004979A2" w:rsidRPr="0054421C" w:rsidRDefault="004979A2" w:rsidP="007E25F0">
            <w:r w:rsidRPr="0054421C">
              <w:t>Resettlement of displaced persons</w:t>
            </w:r>
          </w:p>
          <w:p w14:paraId="1DB34981" w14:textId="77777777" w:rsidR="004979A2" w:rsidRPr="0054421C" w:rsidRDefault="004979A2" w:rsidP="007E25F0">
            <w:r w:rsidRPr="0054421C">
              <w:t>Land acquisition and compensation</w:t>
            </w:r>
          </w:p>
          <w:p w14:paraId="1DB34982" w14:textId="77777777" w:rsidR="004979A2" w:rsidRPr="0054421C" w:rsidRDefault="004979A2" w:rsidP="007E25F0">
            <w:r w:rsidRPr="0054421C">
              <w:t>Reclamation</w:t>
            </w:r>
          </w:p>
          <w:p w14:paraId="1DB34983" w14:textId="77777777" w:rsidR="004979A2" w:rsidRPr="0054421C" w:rsidRDefault="004979A2" w:rsidP="007E25F0">
            <w:pPr>
              <w:pStyle w:val="BodyText"/>
            </w:pPr>
            <w:r w:rsidRPr="0054421C">
              <w:t>Oversight and performance assessment of monitoring activities shall be carried out by the Independent Environmental Monitoring Consultant (IEMC).</w:t>
            </w:r>
          </w:p>
        </w:tc>
      </w:tr>
      <w:tr w:rsidR="004979A2" w:rsidRPr="0054421C" w14:paraId="1DB34987" w14:textId="77777777" w:rsidTr="000063F0">
        <w:tc>
          <w:tcPr>
            <w:tcW w:w="9017" w:type="dxa"/>
          </w:tcPr>
          <w:p w14:paraId="1DB34985" w14:textId="77777777" w:rsidR="004979A2" w:rsidRPr="0054421C" w:rsidRDefault="004979A2" w:rsidP="007E25F0">
            <w:pPr>
              <w:pStyle w:val="BodyText"/>
            </w:pPr>
            <w:r w:rsidRPr="0054421C">
              <w:t>Timing/Schedule:</w:t>
            </w:r>
          </w:p>
          <w:p w14:paraId="1DB34986" w14:textId="77777777" w:rsidR="004979A2" w:rsidRPr="0054421C" w:rsidRDefault="004979A2" w:rsidP="007E25F0">
            <w:pPr>
              <w:pStyle w:val="BodyText"/>
            </w:pPr>
            <w:r w:rsidRPr="0054421C">
              <w:t>Environmental monitoring shall start as soon as the project is given the go-ahead, and monitors shall be ready to be mobilized prior to the onset of construction activities.</w:t>
            </w:r>
          </w:p>
        </w:tc>
      </w:tr>
      <w:tr w:rsidR="004979A2" w:rsidRPr="0054421C" w14:paraId="1DB3498C" w14:textId="77777777" w:rsidTr="000063F0">
        <w:tc>
          <w:tcPr>
            <w:tcW w:w="9017" w:type="dxa"/>
          </w:tcPr>
          <w:p w14:paraId="1DB34988" w14:textId="77777777" w:rsidR="004979A2" w:rsidRPr="0054421C" w:rsidRDefault="004979A2" w:rsidP="007E25F0">
            <w:pPr>
              <w:pStyle w:val="BodyText"/>
            </w:pPr>
            <w:r w:rsidRPr="0054421C">
              <w:lastRenderedPageBreak/>
              <w:t>Responsibility:</w:t>
            </w:r>
          </w:p>
          <w:p w14:paraId="1DB34989" w14:textId="77777777" w:rsidR="004979A2" w:rsidRPr="0054421C" w:rsidRDefault="004979A2" w:rsidP="007E25F0">
            <w:r w:rsidRPr="0054421C">
              <w:t>The EPC and IEMC shall be responsible for environmental monitoring during construction</w:t>
            </w:r>
          </w:p>
          <w:p w14:paraId="1DB3498A" w14:textId="77777777" w:rsidR="004979A2" w:rsidRPr="0054421C" w:rsidRDefault="004979A2" w:rsidP="007E25F0">
            <w:r w:rsidRPr="0054421C">
              <w:t>The NTC and PEO in each of the four countries will prepare work scopes for environmental monitoring.</w:t>
            </w:r>
          </w:p>
          <w:p w14:paraId="1DB3498B" w14:textId="77777777" w:rsidR="004979A2" w:rsidRPr="0054421C" w:rsidRDefault="004979A2" w:rsidP="007E25F0">
            <w:r w:rsidRPr="0054421C">
              <w:t xml:space="preserve">The PEO will oversee routine environmental monitoring and the IEMC ultimate compliance and will make all findings available in a regular and transparent manner to financiers such as World Bank and other stakeholders; giving them opportunity for interface and feedback remedial measures if required. </w:t>
            </w:r>
          </w:p>
        </w:tc>
      </w:tr>
    </w:tbl>
    <w:p w14:paraId="1DB3498D" w14:textId="51C210BC" w:rsidR="004979A2" w:rsidRPr="0054421C" w:rsidRDefault="004979A2" w:rsidP="007E25F0">
      <w:pPr>
        <w:pStyle w:val="BodyText"/>
      </w:pPr>
      <w:bookmarkStart w:id="398" w:name="_Ref366002609"/>
      <w:bookmarkStart w:id="399" w:name="_Toc370134599"/>
      <w:r w:rsidRPr="0054421C">
        <w:t xml:space="preserve">Table </w:t>
      </w:r>
      <w:fldSimple w:instr=" STYLEREF 1 \s ">
        <w:r w:rsidR="001B7C49">
          <w:rPr>
            <w:noProof/>
          </w:rPr>
          <w:t>8</w:t>
        </w:r>
      </w:fldSimple>
      <w:r w:rsidR="00A72AA3">
        <w:noBreakHyphen/>
      </w:r>
      <w:fldSimple w:instr=" SEQ Table \* ARABIC \s 1 ">
        <w:r w:rsidR="001B7C49">
          <w:rPr>
            <w:noProof/>
          </w:rPr>
          <w:t>12</w:t>
        </w:r>
      </w:fldSimple>
      <w:bookmarkEnd w:id="398"/>
      <w:r w:rsidRPr="0054421C">
        <w:t xml:space="preserve"> Environmental Monitoring Plan</w:t>
      </w:r>
      <w:bookmarkEnd w:id="399"/>
    </w:p>
    <w:p w14:paraId="1DB3498E" w14:textId="1B1BBEC9" w:rsidR="00E85FA1" w:rsidRPr="0054421C" w:rsidRDefault="00D45BBB" w:rsidP="007E25F0">
      <w:pPr>
        <w:pStyle w:val="Heading3"/>
      </w:pPr>
      <w:bookmarkStart w:id="400" w:name="_Toc378504833"/>
      <w:r w:rsidRPr="0054421C">
        <w:t xml:space="preserve">National </w:t>
      </w:r>
      <w:r w:rsidR="00020E82" w:rsidRPr="0054421C">
        <w:t>Transmission Company</w:t>
      </w:r>
      <w:r w:rsidRPr="0054421C">
        <w:t xml:space="preserve"> (N</w:t>
      </w:r>
      <w:r w:rsidR="00020E82" w:rsidRPr="0054421C">
        <w:t>TC</w:t>
      </w:r>
      <w:r w:rsidRPr="0054421C">
        <w:t>)</w:t>
      </w:r>
      <w:bookmarkEnd w:id="400"/>
    </w:p>
    <w:p w14:paraId="55424378" w14:textId="77777777" w:rsidR="0051420C" w:rsidRPr="0054421C" w:rsidRDefault="0051420C" w:rsidP="007E25F0">
      <w:r w:rsidRPr="0054421C">
        <w:t>Each NTC listed below is ultimately responsible for environmental &amp; social management and implementation of each EMP, namely:</w:t>
      </w:r>
    </w:p>
    <w:p w14:paraId="6A23381F" w14:textId="77777777" w:rsidR="0051420C" w:rsidRPr="00BE0016" w:rsidRDefault="0051420C" w:rsidP="007E25F0">
      <w:pPr>
        <w:pStyle w:val="ListParagraph"/>
        <w:numPr>
          <w:ilvl w:val="0"/>
          <w:numId w:val="87"/>
        </w:numPr>
      </w:pPr>
      <w:r w:rsidRPr="00BE0016">
        <w:t>National Transmission and Despatch Company (Pakistan)</w:t>
      </w:r>
    </w:p>
    <w:p w14:paraId="642CDBD2" w14:textId="77777777" w:rsidR="0051420C" w:rsidRPr="00BE0016" w:rsidRDefault="0051420C" w:rsidP="007E25F0">
      <w:pPr>
        <w:pStyle w:val="ListParagraph"/>
        <w:numPr>
          <w:ilvl w:val="0"/>
          <w:numId w:val="87"/>
        </w:numPr>
      </w:pPr>
      <w:r w:rsidRPr="00BE0016">
        <w:t>Open Joint Stock Holding Company (OJSHC) Barki Tojik (Tajikistan)</w:t>
      </w:r>
    </w:p>
    <w:p w14:paraId="27F9E9F9" w14:textId="77777777" w:rsidR="0051420C" w:rsidRPr="00BE0016" w:rsidRDefault="0051420C" w:rsidP="007E25F0">
      <w:pPr>
        <w:pStyle w:val="ListParagraph"/>
        <w:numPr>
          <w:ilvl w:val="0"/>
          <w:numId w:val="87"/>
        </w:numPr>
      </w:pPr>
      <w:r w:rsidRPr="00BE0016">
        <w:t>Da Afghanistan Breshna Sherkat (Afghanistan)</w:t>
      </w:r>
    </w:p>
    <w:p w14:paraId="3991B166" w14:textId="77777777" w:rsidR="0051420C" w:rsidRPr="00BE0016" w:rsidRDefault="0051420C" w:rsidP="007E25F0">
      <w:pPr>
        <w:pStyle w:val="ListParagraph"/>
        <w:numPr>
          <w:ilvl w:val="0"/>
          <w:numId w:val="87"/>
        </w:numPr>
      </w:pPr>
      <w:r w:rsidRPr="00BE0016">
        <w:t>Joint Stock Company (JSC) National Electric Grid of Kyrgyzstan (the Kyrgyz Republic).</w:t>
      </w:r>
    </w:p>
    <w:p w14:paraId="254F7BE2" w14:textId="77777777" w:rsidR="0051420C" w:rsidRPr="0054421C" w:rsidRDefault="0051420C" w:rsidP="007E25F0">
      <w:r w:rsidRPr="0054421C">
        <w:t>Each NTC will be responsible for environmental and social management with, but not limited to, the following specific responsibilities:</w:t>
      </w:r>
    </w:p>
    <w:p w14:paraId="7550612B" w14:textId="77777777" w:rsidR="0051420C" w:rsidRPr="0054421C" w:rsidRDefault="0051420C" w:rsidP="007E25F0">
      <w:pPr>
        <w:pStyle w:val="ListParagraph"/>
        <w:numPr>
          <w:ilvl w:val="0"/>
          <w:numId w:val="87"/>
        </w:numPr>
      </w:pPr>
      <w:r w:rsidRPr="0054421C">
        <w:t>Responsible for day to day supervision and management of all aspects of project preparation and construction, including procurement and the signing of contracts;</w:t>
      </w:r>
    </w:p>
    <w:p w14:paraId="27ACA72F" w14:textId="77777777" w:rsidR="0051420C" w:rsidRPr="0054421C" w:rsidRDefault="0051420C" w:rsidP="007E25F0">
      <w:pPr>
        <w:pStyle w:val="ListParagraph"/>
        <w:numPr>
          <w:ilvl w:val="0"/>
          <w:numId w:val="87"/>
        </w:numPr>
      </w:pPr>
      <w:r w:rsidRPr="0054421C">
        <w:t>Coordination with local authorities to facilitate the participation of local communities and projected affected persons during project preparation and implementation;</w:t>
      </w:r>
    </w:p>
    <w:p w14:paraId="25967398" w14:textId="77777777" w:rsidR="0051420C" w:rsidRPr="0054421C" w:rsidRDefault="0051420C" w:rsidP="007E25F0">
      <w:pPr>
        <w:pStyle w:val="ListParagraph"/>
        <w:numPr>
          <w:ilvl w:val="0"/>
          <w:numId w:val="87"/>
        </w:numPr>
      </w:pPr>
      <w:r w:rsidRPr="0054421C">
        <w:t>Responsible for ensuring that the requirements of World Bank safeguards policies (and other IFI lender requirements) are met and that all measures set out in the project Environmental Management Plan (EMP), the respective ESIAs and other project environmental and social documentation are carried out;</w:t>
      </w:r>
    </w:p>
    <w:p w14:paraId="17DD4691" w14:textId="77777777" w:rsidR="0051420C" w:rsidRPr="0054421C" w:rsidRDefault="0051420C" w:rsidP="007E25F0">
      <w:pPr>
        <w:pStyle w:val="ListParagraph"/>
        <w:numPr>
          <w:ilvl w:val="0"/>
          <w:numId w:val="87"/>
        </w:numPr>
      </w:pPr>
      <w:r w:rsidRPr="0054421C">
        <w:t>Ensure that project commitments of the construction contractor are fulfilled, including the detailed development of project level specific environmental and social management plans as outlined in this document;</w:t>
      </w:r>
    </w:p>
    <w:p w14:paraId="631A7BCA" w14:textId="77777777" w:rsidR="00BE0016" w:rsidRDefault="0051420C" w:rsidP="007E25F0">
      <w:pPr>
        <w:pStyle w:val="ListParagraph"/>
        <w:numPr>
          <w:ilvl w:val="0"/>
          <w:numId w:val="87"/>
        </w:numPr>
      </w:pPr>
      <w:r w:rsidRPr="0054421C">
        <w:t>Report ongoing status of EMP implementation to the World Bank and other lenders as applicable; and</w:t>
      </w:r>
    </w:p>
    <w:p w14:paraId="1DB3499A" w14:textId="0A0BD87E" w:rsidR="00E85FA1" w:rsidRPr="00BE0016" w:rsidRDefault="0051420C" w:rsidP="007E25F0">
      <w:pPr>
        <w:pStyle w:val="ListParagraph"/>
        <w:numPr>
          <w:ilvl w:val="0"/>
          <w:numId w:val="87"/>
        </w:numPr>
      </w:pPr>
      <w:r w:rsidRPr="00BE0016">
        <w:t>Develop full time professional and other safeguard (e.g., resettlement) staff to assist with supervision and management efforts for environmental and social management of project preparation and construction phases.</w:t>
      </w:r>
    </w:p>
    <w:p w14:paraId="1DB3499B" w14:textId="141305F3" w:rsidR="00C935C5" w:rsidRPr="0054421C" w:rsidRDefault="00C935C5" w:rsidP="007E25F0">
      <w:pPr>
        <w:pStyle w:val="Heading3"/>
      </w:pPr>
      <w:bookmarkStart w:id="401" w:name="_Toc378504834"/>
      <w:r w:rsidRPr="0054421C">
        <w:t>Project Environment Officer (PEO)</w:t>
      </w:r>
      <w:bookmarkEnd w:id="401"/>
    </w:p>
    <w:p w14:paraId="5A656B99" w14:textId="77777777" w:rsidR="0051420C" w:rsidRPr="0054421C" w:rsidRDefault="0051420C" w:rsidP="007E25F0">
      <w:r w:rsidRPr="0054421C">
        <w:t>Each NTC shall engage the services of a Project Environmental Officer (PEO), who will be the person responsible for overall coordination of EMP implementation in each country. The PEO must have professional knowledge and capacity on environmental management systems (EMS), construction impacts relating to transmission lines, and be knowledgeable of relevant national legislative requirements. The PEO should report directly to the NTC, but will be expected to be involved in regular liaison with the wider Project team, which includes World Bank specialist assistance.</w:t>
      </w:r>
    </w:p>
    <w:p w14:paraId="7FDDA0B9" w14:textId="77777777" w:rsidR="0051420C" w:rsidRPr="0054421C" w:rsidRDefault="0051420C" w:rsidP="007E25F0">
      <w:r w:rsidRPr="0054421C">
        <w:t xml:space="preserve">The PEO, and any delegated personnel, shall have the authority to monitor and stop construction works if in his/her opinion there is/may be a serious threat or impact to the environment or local communities caused </w:t>
      </w:r>
      <w:r w:rsidRPr="0054421C">
        <w:lastRenderedPageBreak/>
        <w:t>directly or indirectly by the construction operations. His/her authority shall also extend to emergency situations where consultation with the Construction Supervision Engineers of the EPC is not immediately possible. In all such work stoppage situations, the PEO is to inform the EPC of the reasons for the stoppage within 24 hours of occurrence of the non-compliant event.</w:t>
      </w:r>
    </w:p>
    <w:p w14:paraId="746BD8BB" w14:textId="77777777" w:rsidR="0051420C" w:rsidRPr="0054421C" w:rsidRDefault="0051420C" w:rsidP="007E25F0">
      <w:r w:rsidRPr="0054421C">
        <w:t>Upon failure by the Contractor or their employees, or subcontractors, to show adequate consideration to the environmental and social aspects of the ESIA EMP, the PEO may recommend to the EPC to have the Construction Contractor's representative or any employee(s) removed from the work site, fined or suspend all work until the non-compliant matter is effectively remedied. No extension of time will be granted in the case of such suspensions and all costs will be borne by the Construction Contractor.  The PEO shall be on-site daily during the construction phase.</w:t>
      </w:r>
    </w:p>
    <w:p w14:paraId="686683FA" w14:textId="77777777" w:rsidR="0051420C" w:rsidRPr="0054421C" w:rsidRDefault="0051420C" w:rsidP="007E25F0">
      <w:r w:rsidRPr="0054421C">
        <w:t>The duties of the PEO shall include the following:</w:t>
      </w:r>
    </w:p>
    <w:p w14:paraId="3FE20C60" w14:textId="77777777" w:rsidR="0051420C" w:rsidRPr="0054421C" w:rsidRDefault="0051420C" w:rsidP="007E25F0">
      <w:pPr>
        <w:pStyle w:val="ListParagraph"/>
        <w:numPr>
          <w:ilvl w:val="0"/>
          <w:numId w:val="87"/>
        </w:numPr>
      </w:pPr>
      <w:r w:rsidRPr="0054421C">
        <w:t>Ensure that the EMP is implemented in compliance with relevant legislation;</w:t>
      </w:r>
    </w:p>
    <w:p w14:paraId="5E0190B2" w14:textId="77777777" w:rsidR="0051420C" w:rsidRPr="0054421C" w:rsidRDefault="0051420C" w:rsidP="007E25F0">
      <w:pPr>
        <w:pStyle w:val="ListParagraph"/>
        <w:numPr>
          <w:ilvl w:val="0"/>
          <w:numId w:val="87"/>
        </w:numPr>
      </w:pPr>
      <w:r w:rsidRPr="0054421C">
        <w:t>Assist the NTC in ensuring that the necessary environmental authorizations and permits have been obtained;</w:t>
      </w:r>
    </w:p>
    <w:p w14:paraId="7D18E3FD" w14:textId="77777777" w:rsidR="0051420C" w:rsidRPr="0054421C" w:rsidRDefault="0051420C" w:rsidP="007E25F0">
      <w:pPr>
        <w:pStyle w:val="ListParagraph"/>
        <w:numPr>
          <w:ilvl w:val="0"/>
          <w:numId w:val="87"/>
        </w:numPr>
      </w:pPr>
      <w:r w:rsidRPr="0054421C">
        <w:t>Maintain open and direct lines of communication between NTC, the EPC and the Contractors with regard to environmental and social matters;</w:t>
      </w:r>
    </w:p>
    <w:p w14:paraId="3EEF4D42" w14:textId="77777777" w:rsidR="0051420C" w:rsidRPr="0054421C" w:rsidRDefault="0051420C" w:rsidP="007E25F0">
      <w:pPr>
        <w:pStyle w:val="ListParagraph"/>
        <w:numPr>
          <w:ilvl w:val="0"/>
          <w:numId w:val="87"/>
        </w:numPr>
      </w:pPr>
      <w:r w:rsidRPr="0054421C">
        <w:t>Monthly reporting to NTC on environmental issues at construction sites;</w:t>
      </w:r>
    </w:p>
    <w:p w14:paraId="7D73A97A" w14:textId="77777777" w:rsidR="0051420C" w:rsidRPr="0054421C" w:rsidRDefault="0051420C" w:rsidP="007E25F0">
      <w:pPr>
        <w:pStyle w:val="ListParagraph"/>
        <w:numPr>
          <w:ilvl w:val="0"/>
          <w:numId w:val="87"/>
        </w:numPr>
      </w:pPr>
      <w:r w:rsidRPr="0054421C">
        <w:t>Review and approve the Contractor’s construction method statements;</w:t>
      </w:r>
    </w:p>
    <w:p w14:paraId="5939989E" w14:textId="77777777" w:rsidR="0051420C" w:rsidRPr="0054421C" w:rsidRDefault="0051420C" w:rsidP="007E25F0">
      <w:pPr>
        <w:pStyle w:val="ListParagraph"/>
        <w:numPr>
          <w:ilvl w:val="0"/>
          <w:numId w:val="87"/>
        </w:numPr>
      </w:pPr>
      <w:r w:rsidRPr="0054421C">
        <w:t>Organize regular site inspections of all construction areas with regard to compliance with the EMP;</w:t>
      </w:r>
    </w:p>
    <w:p w14:paraId="11A0C370" w14:textId="77777777" w:rsidR="0051420C" w:rsidRPr="0054421C" w:rsidRDefault="0051420C" w:rsidP="007E25F0">
      <w:pPr>
        <w:pStyle w:val="ListParagraph"/>
        <w:numPr>
          <w:ilvl w:val="0"/>
          <w:numId w:val="87"/>
        </w:numPr>
      </w:pPr>
      <w:r w:rsidRPr="0054421C">
        <w:t>Monitor and verify adherence to the EMP at all times, and that environmental and social impacts are kept to a minimum;</w:t>
      </w:r>
    </w:p>
    <w:p w14:paraId="5F765197" w14:textId="77777777" w:rsidR="0051420C" w:rsidRPr="0054421C" w:rsidRDefault="0051420C" w:rsidP="007E25F0">
      <w:pPr>
        <w:pStyle w:val="ListParagraph"/>
        <w:numPr>
          <w:ilvl w:val="0"/>
          <w:numId w:val="87"/>
        </w:numPr>
      </w:pPr>
      <w:r w:rsidRPr="0054421C">
        <w:t>Coordinate oversight and response to EMP non-compliances with the EPC and ES;</w:t>
      </w:r>
    </w:p>
    <w:p w14:paraId="3DBB89C0" w14:textId="77777777" w:rsidR="00BE0016" w:rsidRDefault="0051420C" w:rsidP="007E25F0">
      <w:pPr>
        <w:pStyle w:val="ListParagraph"/>
        <w:numPr>
          <w:ilvl w:val="0"/>
          <w:numId w:val="87"/>
        </w:numPr>
      </w:pPr>
      <w:r w:rsidRPr="0054421C">
        <w:t>Take appropriate action if the specifications are not followed; and</w:t>
      </w:r>
    </w:p>
    <w:p w14:paraId="1DB349A9" w14:textId="5EA05FF1" w:rsidR="00AE5080" w:rsidRPr="00BE0016" w:rsidRDefault="0051420C" w:rsidP="007E25F0">
      <w:pPr>
        <w:pStyle w:val="ListParagraph"/>
        <w:numPr>
          <w:ilvl w:val="0"/>
          <w:numId w:val="87"/>
        </w:numPr>
      </w:pPr>
      <w:r w:rsidRPr="00BE0016">
        <w:t>Assist the Contractor in finding environmentally and socially responsible solutions to problems.</w:t>
      </w:r>
    </w:p>
    <w:p w14:paraId="1DB349AA" w14:textId="35A485F2" w:rsidR="00C935C5" w:rsidRPr="0054421C" w:rsidRDefault="00C935C5" w:rsidP="007E25F0">
      <w:pPr>
        <w:pStyle w:val="Heading3"/>
      </w:pPr>
      <w:bookmarkStart w:id="402" w:name="_Toc378504835"/>
      <w:r w:rsidRPr="0054421C">
        <w:t>Construction Supervision and the Environmental Supervisor (ES)</w:t>
      </w:r>
      <w:bookmarkEnd w:id="402"/>
    </w:p>
    <w:p w14:paraId="2A6101D9" w14:textId="77777777" w:rsidR="0051420C" w:rsidRPr="0054421C" w:rsidRDefault="0051420C" w:rsidP="007E25F0">
      <w:r w:rsidRPr="0054421C">
        <w:t xml:space="preserve">Construction Supervision Engineers are an important part of the EPC Project team and are responsible for inspection, supervision, audits and oversight of all construction related works and other activities undertaken by the Contractor(s), and ultimately responsible for ensuring compliance with the environmental specification and contractual requirements. The role of environmental personnel in the EPC team is to provide support and guidance to the construction personnel, whilst conducting monitoring to assess the compliance to agreed performance, as specified in the EMP following each ESIA. </w:t>
      </w:r>
    </w:p>
    <w:p w14:paraId="6690A80A" w14:textId="77777777" w:rsidR="0051420C" w:rsidRPr="0054421C" w:rsidRDefault="0051420C" w:rsidP="007E25F0">
      <w:r w:rsidRPr="0054421C">
        <w:t xml:space="preserve">The EPC shall include qualified staff (e.g. Environmental Specialist or EMS specialists) with knowledge on environmental protection and construction project management to perform the required duties and to supervise the Contractor’s performance. The EPC team shall include an Environment Supervisor (ES) who shall have extensive experience in construction management and oversight, environmental management, supervision and monitoring of construction projects and be familiar with environmental legislatives requirements. The terms of Reference for the EPC shall be clearly stipulated in the contract signed between EPC and NTC. Each EPC will also probably include a dedicated Safety Supervisor, responsible for all safety aspects during construction, including traffic management, construction workers and potential interface of the general public to construction operations. In practice in major construction projects there is some cross-over of roles and responsibilities between Safety and Environmental personnel, mainly in aspects such as hazardous materials, site housekeeping and the like, which trigger duel monitoring and reporting. Some contractors utilise the services of a joint Environmental Health and Safety (EHS) role, whilst others split the roles separately as Environmental and Safety. Considering the potential environmental issues, such as avifauna, water and soils resources it is recommended that a separate Environmental Supervisor or Officer is engaged, so as to deliver specialist knowledge on environmental issues, in addition to a Safety Supervisor dealing with safety issues. </w:t>
      </w:r>
    </w:p>
    <w:p w14:paraId="568B690A" w14:textId="77777777" w:rsidR="0051420C" w:rsidRPr="0054421C" w:rsidRDefault="0051420C" w:rsidP="007E25F0">
      <w:r w:rsidRPr="0054421C">
        <w:lastRenderedPageBreak/>
        <w:t>The responsibilities of the EPC and the ES include, but are not limited to:</w:t>
      </w:r>
    </w:p>
    <w:p w14:paraId="3D498391" w14:textId="77777777" w:rsidR="0051420C" w:rsidRPr="0054421C" w:rsidRDefault="0051420C" w:rsidP="007E25F0">
      <w:pPr>
        <w:pStyle w:val="ListParagraph"/>
        <w:numPr>
          <w:ilvl w:val="0"/>
          <w:numId w:val="87"/>
        </w:numPr>
      </w:pPr>
      <w:r w:rsidRPr="0054421C">
        <w:t>Integrate project engineering design and the EMP with regard to environmental/social protection and impact mitigation. Construction shall not commence until this review has been completed and the EPC is satisfied with environmental and social management measures compliant with the EMP;</w:t>
      </w:r>
    </w:p>
    <w:p w14:paraId="484930D6" w14:textId="77777777" w:rsidR="0051420C" w:rsidRPr="0054421C" w:rsidRDefault="0051420C" w:rsidP="007E25F0">
      <w:pPr>
        <w:pStyle w:val="ListParagraph"/>
        <w:numPr>
          <w:ilvl w:val="0"/>
          <w:numId w:val="87"/>
        </w:numPr>
      </w:pPr>
      <w:r w:rsidRPr="0054421C">
        <w:t>Provide assistance to the PEO as necessary in the implementation of the environmental monitoring and supervising program;</w:t>
      </w:r>
    </w:p>
    <w:p w14:paraId="3AE34F72" w14:textId="77777777" w:rsidR="0051420C" w:rsidRPr="0054421C" w:rsidRDefault="0051420C" w:rsidP="007E25F0">
      <w:pPr>
        <w:pStyle w:val="ListParagraph"/>
        <w:numPr>
          <w:ilvl w:val="0"/>
          <w:numId w:val="87"/>
        </w:numPr>
      </w:pPr>
      <w:r w:rsidRPr="0054421C">
        <w:t>Regularly monitor the performance of the Contractor’s support staff, verifying monitoring methodologies and results.  In case the EPC considers that any sub-Contractor’s environment staff fail to discharge duties or fails to comply with the contractual requirements, work with the PEO to instruct the sub-Contractor(s) to replace the staff or make other changes;</w:t>
      </w:r>
    </w:p>
    <w:p w14:paraId="3D6B89C1" w14:textId="77777777" w:rsidR="0051420C" w:rsidRPr="0054421C" w:rsidRDefault="0051420C" w:rsidP="007E25F0">
      <w:pPr>
        <w:pStyle w:val="ListParagraph"/>
        <w:numPr>
          <w:ilvl w:val="0"/>
          <w:numId w:val="87"/>
        </w:numPr>
      </w:pPr>
      <w:r w:rsidRPr="0054421C">
        <w:t>Instruct the Construction Contractors to take corrective action within the EPC determined response timeframe;</w:t>
      </w:r>
    </w:p>
    <w:p w14:paraId="61907393" w14:textId="77777777" w:rsidR="0051420C" w:rsidRPr="0054421C" w:rsidRDefault="0051420C" w:rsidP="007E25F0">
      <w:pPr>
        <w:pStyle w:val="ListParagraph"/>
        <w:numPr>
          <w:ilvl w:val="0"/>
          <w:numId w:val="87"/>
        </w:numPr>
      </w:pPr>
      <w:r w:rsidRPr="0054421C">
        <w:t>Supervise the Construction Contractor’s activities and ensure that the requirements of the EMP and contract specifications are fully complied with;</w:t>
      </w:r>
    </w:p>
    <w:p w14:paraId="7DAEACA9" w14:textId="77777777" w:rsidR="0051420C" w:rsidRPr="0054421C" w:rsidRDefault="0051420C" w:rsidP="007E25F0">
      <w:pPr>
        <w:pStyle w:val="ListParagraph"/>
        <w:numPr>
          <w:ilvl w:val="0"/>
          <w:numId w:val="87"/>
        </w:numPr>
      </w:pPr>
      <w:r w:rsidRPr="0054421C">
        <w:t>Instruct the Contractor(s) to take actions to reduce impacts and follow the required EMP procedures in case of identified non-compliance and/or discrepancies;</w:t>
      </w:r>
    </w:p>
    <w:p w14:paraId="3122BC91" w14:textId="77777777" w:rsidR="0051420C" w:rsidRPr="0054421C" w:rsidRDefault="0051420C" w:rsidP="007E25F0">
      <w:pPr>
        <w:pStyle w:val="ListParagraph"/>
        <w:numPr>
          <w:ilvl w:val="0"/>
          <w:numId w:val="87"/>
        </w:numPr>
      </w:pPr>
      <w:r w:rsidRPr="0054421C">
        <w:t>In the case of Chance Find identification, the EPC will order the sub-Contractor(s) to provide site protection and report to relevant authorities and the PEO;</w:t>
      </w:r>
    </w:p>
    <w:p w14:paraId="6FBA2881" w14:textId="77777777" w:rsidR="0051420C" w:rsidRPr="0054421C" w:rsidRDefault="0051420C" w:rsidP="007E25F0">
      <w:pPr>
        <w:pStyle w:val="ListParagraph"/>
        <w:numPr>
          <w:ilvl w:val="0"/>
          <w:numId w:val="87"/>
        </w:numPr>
      </w:pPr>
      <w:r w:rsidRPr="0054421C">
        <w:t>Ensure that all social management procedures are fully implemented by the Contractors including oversight of compensation and resettlement and effective implementation of grievance procedures</w:t>
      </w:r>
      <w:r w:rsidRPr="00BE0016">
        <w:footnoteReference w:id="30"/>
      </w:r>
      <w:r w:rsidRPr="0054421C">
        <w:t>; and</w:t>
      </w:r>
    </w:p>
    <w:p w14:paraId="1DB349B6" w14:textId="53B0C9E2" w:rsidR="009F4E7E" w:rsidRPr="0054421C" w:rsidRDefault="0051420C" w:rsidP="007E25F0">
      <w:pPr>
        <w:pStyle w:val="ListParagraph"/>
        <w:numPr>
          <w:ilvl w:val="0"/>
          <w:numId w:val="87"/>
        </w:numPr>
      </w:pPr>
      <w:r w:rsidRPr="0054421C">
        <w:t>Adhere to the social management procedures</w:t>
      </w:r>
      <w:r w:rsidR="009F4E7E" w:rsidRPr="0054421C">
        <w:t xml:space="preserve"> </w:t>
      </w:r>
    </w:p>
    <w:p w14:paraId="1DB349B7" w14:textId="0428640E" w:rsidR="00C935C5" w:rsidRPr="0054421C" w:rsidRDefault="00C935C5" w:rsidP="007E25F0">
      <w:pPr>
        <w:pStyle w:val="Heading3"/>
      </w:pPr>
      <w:bookmarkStart w:id="403" w:name="_Toc378504836"/>
      <w:r w:rsidRPr="0054421C">
        <w:t>Contractor’s Site Environmental Officer (SEO)</w:t>
      </w:r>
      <w:bookmarkEnd w:id="403"/>
    </w:p>
    <w:p w14:paraId="6D5D0910" w14:textId="77777777" w:rsidR="0051420C" w:rsidRPr="0054421C" w:rsidRDefault="0051420C" w:rsidP="007E25F0">
      <w:r w:rsidRPr="0054421C">
        <w:t xml:space="preserve">Each Construction Contractor will be required to appoint at least one competent individual as the Contractor’s Site Environmental Officer (SEO), who will provide support to the ES. They will be site based and responsible for hands-on aspects such as toolbox talks, training, </w:t>
      </w:r>
      <w:proofErr w:type="gramStart"/>
      <w:r w:rsidRPr="0054421C">
        <w:t>monitoring</w:t>
      </w:r>
      <w:proofErr w:type="gramEnd"/>
      <w:r w:rsidRPr="0054421C">
        <w:t xml:space="preserve"> and site inspections. The SEO must be appropriately experienced in environmental management and must possess the skills necessary to impart environmental management and performance measures to all company personnel. The qualifications and competence of the proposed SEO shall be approved by the EPC ES. The SEO will be responsible for overseeing the Contractor’s internal compliance with the EMP requirements and ensuring that the environmental specifications are adhered to. The SEO will be a full- time employee of the Construction Contractor for the duration of the contract.</w:t>
      </w:r>
    </w:p>
    <w:p w14:paraId="1DB349B9" w14:textId="25318A46" w:rsidR="00C935C5" w:rsidRPr="0054421C" w:rsidRDefault="0051420C" w:rsidP="007E25F0">
      <w:r w:rsidRPr="0054421C">
        <w:t>A somewhat parallel exercise is anticipated to address the social and community aspects, whereby a Social Supervisor role is envisaged within the EPC and supporting Community Liaison Officers (CLOs). These arrangements are expected to be addressed and presented as part of the Social Impact Assessment (SIA) process that is running alongside this REA, to evaluate and make management recommendations for the social and community issues. This mechanism will interface with the land acquisition and resettlement work that is currently ongoing in each of the countries, which will generate standards and mechanisms for community dialogue and compensation arrangements for people affected by the Project. Once the standards and modalities on land acquisition are established, the EPC will interact with these, as he will establish in the Detailed Design stage, the areas that he requires for infrastructure siting and access road construction etc and will follow the mechanisms established in the SIA and Social Management Plan (SMP).</w:t>
      </w:r>
      <w:r w:rsidR="00C935C5" w:rsidRPr="0054421C">
        <w:t xml:space="preserve"> </w:t>
      </w:r>
    </w:p>
    <w:p w14:paraId="1DB349BA" w14:textId="7BA2E2C5" w:rsidR="00C935C5" w:rsidRPr="0054421C" w:rsidRDefault="00C935C5" w:rsidP="007E25F0">
      <w:pPr>
        <w:pStyle w:val="Heading3"/>
      </w:pPr>
      <w:bookmarkStart w:id="404" w:name="_Toc378504837"/>
      <w:r w:rsidRPr="0054421C">
        <w:lastRenderedPageBreak/>
        <w:t>Independent Environmental Monitoring Consultant (IEMC)</w:t>
      </w:r>
      <w:bookmarkEnd w:id="404"/>
    </w:p>
    <w:p w14:paraId="1BD9A2B5" w14:textId="77777777" w:rsidR="0051420C" w:rsidRPr="0054421C" w:rsidRDefault="0051420C" w:rsidP="007E25F0">
      <w:r w:rsidRPr="0054421C">
        <w:t xml:space="preserve">To implement and be able to demonstrate transparent compliance to environmental (and social) agreed performance, the NTC will engage the services of an Independent Environmental Monitoring Consultant, who will monitor and assess the overall environmental performance. The IEMC could be an individual or a Consultant with access to several skilled staff members. </w:t>
      </w:r>
    </w:p>
    <w:p w14:paraId="0743BF71" w14:textId="77777777" w:rsidR="0051420C" w:rsidRPr="0054421C" w:rsidRDefault="0051420C" w:rsidP="007E25F0">
      <w:r w:rsidRPr="0054421C">
        <w:t xml:space="preserve">The IEMC shall be a professionally accredited organization or individual directly appointed by each NTC.  The IEMC shall have extensive knowledge and experience in environmental monitoring and auditing to provide independent, objective and professional advice on the environmental performance of the project. The IEMC will prepare monitoring reports on EMP implementation and submit these reports to the NTC for approval. However, the results of such monitoring and any actions recommended are to be made available in a transparent manner to the relevant Project stakeholders such as World Bank, to allow an independent remit to be delivered. </w:t>
      </w:r>
    </w:p>
    <w:p w14:paraId="4D1402AE" w14:textId="4CE78912" w:rsidR="0051420C" w:rsidRPr="0054421C" w:rsidRDefault="0051420C" w:rsidP="007E25F0">
      <w:r w:rsidRPr="0054421C">
        <w:t xml:space="preserve">Complete terms of Reference for the Independent Environmental Monitoring Consultant are presented in the EMP, Annex </w:t>
      </w:r>
      <w:r w:rsidR="0067325E">
        <w:t>3</w:t>
      </w:r>
      <w:r w:rsidRPr="0054421C">
        <w:t>. In order to minimize potential conflict of interests, the IEMC shall not be part of NTC or the Construction Supervision Team.</w:t>
      </w:r>
    </w:p>
    <w:p w14:paraId="13B7A2A2" w14:textId="77777777" w:rsidR="0051420C" w:rsidRPr="0054421C" w:rsidRDefault="0051420C" w:rsidP="007E25F0">
      <w:r w:rsidRPr="0054421C">
        <w:t>The IEMC will perform the following duties:</w:t>
      </w:r>
    </w:p>
    <w:p w14:paraId="06E6D707" w14:textId="77777777" w:rsidR="0051420C" w:rsidRPr="0054421C" w:rsidRDefault="0051420C" w:rsidP="007E25F0">
      <w:pPr>
        <w:pStyle w:val="ListParagraph"/>
        <w:numPr>
          <w:ilvl w:val="0"/>
          <w:numId w:val="87"/>
        </w:numPr>
      </w:pPr>
      <w:r w:rsidRPr="0054421C">
        <w:t>The IEMC shall familiarize himself with the project works through review of the reports, including the project ESIA and EMP;</w:t>
      </w:r>
    </w:p>
    <w:p w14:paraId="60D3E788" w14:textId="77777777" w:rsidR="0051420C" w:rsidRPr="0054421C" w:rsidRDefault="0051420C" w:rsidP="007E25F0">
      <w:pPr>
        <w:pStyle w:val="ListParagraph"/>
        <w:numPr>
          <w:ilvl w:val="0"/>
          <w:numId w:val="87"/>
        </w:numPr>
      </w:pPr>
      <w:r w:rsidRPr="0054421C">
        <w:t>Review and audit in an independent, objective and professional manner all aspects of the EMP;</w:t>
      </w:r>
    </w:p>
    <w:p w14:paraId="3C662AE4" w14:textId="77777777" w:rsidR="0051420C" w:rsidRPr="0054421C" w:rsidRDefault="0051420C" w:rsidP="007E25F0">
      <w:pPr>
        <w:pStyle w:val="ListParagraph"/>
        <w:numPr>
          <w:ilvl w:val="0"/>
          <w:numId w:val="87"/>
        </w:numPr>
      </w:pPr>
      <w:r w:rsidRPr="0054421C">
        <w:t>Validate and confirm the accuracy of monitoring results, monitoring equipment, monitoring locations, monitoring procedures and locations of sensitive receivers;</w:t>
      </w:r>
    </w:p>
    <w:p w14:paraId="3688488B" w14:textId="77777777" w:rsidR="0051420C" w:rsidRPr="0054421C" w:rsidRDefault="0051420C" w:rsidP="007E25F0">
      <w:pPr>
        <w:pStyle w:val="ListParagraph"/>
        <w:numPr>
          <w:ilvl w:val="0"/>
          <w:numId w:val="87"/>
        </w:numPr>
      </w:pPr>
      <w:r w:rsidRPr="0054421C">
        <w:t>Carry out random sample checks and audits of monitoring data and sampling procedures, etc;</w:t>
      </w:r>
    </w:p>
    <w:p w14:paraId="2553BC90" w14:textId="77777777" w:rsidR="0051420C" w:rsidRPr="0054421C" w:rsidRDefault="0051420C" w:rsidP="007E25F0">
      <w:pPr>
        <w:pStyle w:val="ListParagraph"/>
        <w:numPr>
          <w:ilvl w:val="0"/>
          <w:numId w:val="87"/>
        </w:numPr>
      </w:pPr>
      <w:r w:rsidRPr="0054421C">
        <w:t>Conduct random site inspections;</w:t>
      </w:r>
    </w:p>
    <w:p w14:paraId="18759F68" w14:textId="77777777" w:rsidR="0051420C" w:rsidRPr="0054421C" w:rsidRDefault="0051420C" w:rsidP="007E25F0">
      <w:pPr>
        <w:pStyle w:val="ListParagraph"/>
        <w:numPr>
          <w:ilvl w:val="0"/>
          <w:numId w:val="87"/>
        </w:numPr>
      </w:pPr>
      <w:r w:rsidRPr="0054421C">
        <w:t>Audit the ESIA recommendations, commitments and requirements against the status of implementation of environmental protection measures;</w:t>
      </w:r>
    </w:p>
    <w:p w14:paraId="73710A02" w14:textId="77777777" w:rsidR="0051420C" w:rsidRPr="0054421C" w:rsidRDefault="0051420C" w:rsidP="007E25F0">
      <w:pPr>
        <w:pStyle w:val="ListParagraph"/>
        <w:numPr>
          <w:ilvl w:val="0"/>
          <w:numId w:val="87"/>
        </w:numPr>
      </w:pPr>
      <w:r w:rsidRPr="0054421C">
        <w:t>Review the effectiveness of environmental mitigation measures and project environmental performance;</w:t>
      </w:r>
    </w:p>
    <w:p w14:paraId="622C8AA3" w14:textId="77777777" w:rsidR="0051420C" w:rsidRPr="0054421C" w:rsidRDefault="0051420C" w:rsidP="007E25F0">
      <w:pPr>
        <w:pStyle w:val="ListParagraph"/>
        <w:numPr>
          <w:ilvl w:val="0"/>
          <w:numId w:val="87"/>
        </w:numPr>
      </w:pPr>
      <w:r w:rsidRPr="0054421C">
        <w:t>Verify the investigation results of any non-compliance of the environmental quality performance and the effectiveness of corrective measures; and</w:t>
      </w:r>
    </w:p>
    <w:p w14:paraId="1DB349C7" w14:textId="61CF89B9" w:rsidR="008A1211" w:rsidRPr="0054421C" w:rsidRDefault="0051420C" w:rsidP="007E25F0">
      <w:pPr>
        <w:pStyle w:val="ListParagraph"/>
        <w:numPr>
          <w:ilvl w:val="0"/>
          <w:numId w:val="87"/>
        </w:numPr>
      </w:pPr>
      <w:r w:rsidRPr="0054421C">
        <w:t>Submit audit results to the PEO, and ES according to ESMP procedures.</w:t>
      </w:r>
    </w:p>
    <w:p w14:paraId="1DB349C8" w14:textId="55855A6D" w:rsidR="00C935C5" w:rsidRPr="0054421C" w:rsidRDefault="00C935C5" w:rsidP="007E25F0">
      <w:pPr>
        <w:pStyle w:val="Heading3"/>
      </w:pPr>
      <w:bookmarkStart w:id="405" w:name="_Toc378504838"/>
      <w:r w:rsidRPr="0054421C">
        <w:t>Project Initiation and Staffing</w:t>
      </w:r>
      <w:bookmarkEnd w:id="405"/>
    </w:p>
    <w:p w14:paraId="1D593E29" w14:textId="77777777" w:rsidR="0051420C" w:rsidRPr="0054421C" w:rsidRDefault="0051420C" w:rsidP="007E25F0">
      <w:r w:rsidRPr="0054421C">
        <w:t>Each NTC should be put in place in a timely manner the environmental (and social) staffing to ensure that aspects are adequately managed within each CASA-1000 country.</w:t>
      </w:r>
    </w:p>
    <w:p w14:paraId="03B27766" w14:textId="77777777" w:rsidR="0051420C" w:rsidRPr="0054421C" w:rsidRDefault="0051420C" w:rsidP="007E25F0">
      <w:r w:rsidRPr="0054421C">
        <w:t>It is anticipated that the EPC staff such as the ES, will be mobilized at least one month before the start of construction activities. The one month start up time will be utilized by the ES to review and familiarize itself with the project, the project design, the technical specifications, contract documents, the EIA, EMP and other project relevant documents and reports. Following the review, the ES will prepare a brief report on the potential issues and challenges arising from the implementation of the EMP and the condition of contracts and make recommendations to the EPC about how best to improve the implementation of the EMP, if necessary. The PEO is expected to be mobilized at the beginning of the contract, to prepare the necessary guidelines, documentation, training, etc.</w:t>
      </w:r>
    </w:p>
    <w:p w14:paraId="1DB349CB" w14:textId="709B48FC" w:rsidR="00C935C5" w:rsidRPr="0054421C" w:rsidRDefault="0051420C" w:rsidP="007E25F0">
      <w:r w:rsidRPr="0054421C">
        <w:t>The Construction Contractor shall ensure that the SEO is put in place prior to mobilization and provided with all resources and personnel necessary to complete their job as specified above. The IEMC is expected to be engaged prior to commencement of construction, to develop the monitoring and reporting arrangements.</w:t>
      </w:r>
    </w:p>
    <w:p w14:paraId="1DB349CC" w14:textId="68031529" w:rsidR="00D45BBB" w:rsidRPr="0054421C" w:rsidRDefault="00D45BBB" w:rsidP="007E25F0">
      <w:pPr>
        <w:pStyle w:val="Heading3"/>
      </w:pPr>
      <w:bookmarkStart w:id="406" w:name="_Toc378504839"/>
      <w:r w:rsidRPr="0054421C">
        <w:lastRenderedPageBreak/>
        <w:t>The Construction Contractor and Sub-Contractors</w:t>
      </w:r>
      <w:bookmarkEnd w:id="406"/>
    </w:p>
    <w:p w14:paraId="4951EC45" w14:textId="77777777" w:rsidR="00A40E48" w:rsidRPr="0054421C" w:rsidRDefault="00A40E48" w:rsidP="007E25F0">
      <w:r w:rsidRPr="0054421C">
        <w:t>The Contractor, all employees and sub-contractors shall adhere to the mitigation measures set in the EMP to minimize project impacts on the environment and local communities.</w:t>
      </w:r>
    </w:p>
    <w:p w14:paraId="66E1E0C4" w14:textId="77777777" w:rsidR="00A40E48" w:rsidRPr="0054421C" w:rsidRDefault="00A40E48" w:rsidP="007E25F0">
      <w:r w:rsidRPr="0054421C">
        <w:t>Remedial actions which cannot be effectively carried out during construction should be carried out on completion of the works (and before issuance of the acceptance of completion of works).</w:t>
      </w:r>
    </w:p>
    <w:p w14:paraId="0278A6E8" w14:textId="77777777" w:rsidR="00A40E48" w:rsidRPr="0054421C" w:rsidRDefault="00A40E48" w:rsidP="007E25F0">
      <w:r w:rsidRPr="0054421C">
        <w:t>The duties of the Construction Contractor and his Sub-Contractors include but not limited to:</w:t>
      </w:r>
    </w:p>
    <w:p w14:paraId="69A7D4BE" w14:textId="77777777" w:rsidR="00A40E48" w:rsidRPr="0054421C" w:rsidRDefault="00A40E48" w:rsidP="007E25F0">
      <w:pPr>
        <w:pStyle w:val="ListParagraph"/>
        <w:numPr>
          <w:ilvl w:val="0"/>
          <w:numId w:val="87"/>
        </w:numPr>
      </w:pPr>
      <w:r w:rsidRPr="0054421C">
        <w:t>Compliance with relevant legislative requirements governing the environment, public health and safety;</w:t>
      </w:r>
    </w:p>
    <w:p w14:paraId="66995B49" w14:textId="77777777" w:rsidR="00A40E48" w:rsidRPr="0054421C" w:rsidRDefault="00A40E48" w:rsidP="007E25F0">
      <w:pPr>
        <w:pStyle w:val="ListParagraph"/>
        <w:numPr>
          <w:ilvl w:val="0"/>
          <w:numId w:val="87"/>
        </w:numPr>
      </w:pPr>
      <w:r w:rsidRPr="0054421C">
        <w:t>Compliance with the EMP and establish an internal environmental and social unit to prepare and implement specific management sub-plans;</w:t>
      </w:r>
    </w:p>
    <w:p w14:paraId="244FDD55" w14:textId="77777777" w:rsidR="00A40E48" w:rsidRPr="0054421C" w:rsidRDefault="00A40E48" w:rsidP="007E25F0">
      <w:pPr>
        <w:pStyle w:val="ListParagraph"/>
        <w:numPr>
          <w:ilvl w:val="0"/>
          <w:numId w:val="87"/>
        </w:numPr>
      </w:pPr>
      <w:r w:rsidRPr="0054421C">
        <w:t>Complete day to day supervision and compliance of construction operation through the ES to ensure EMP provisions are upheld;</w:t>
      </w:r>
    </w:p>
    <w:p w14:paraId="26EAC93E" w14:textId="77777777" w:rsidR="00A40E48" w:rsidRPr="0054421C" w:rsidRDefault="00A40E48" w:rsidP="007E25F0">
      <w:pPr>
        <w:pStyle w:val="ListParagraph"/>
        <w:numPr>
          <w:ilvl w:val="0"/>
          <w:numId w:val="87"/>
        </w:numPr>
      </w:pPr>
      <w:r w:rsidRPr="0054421C">
        <w:t>Work within the scope of contractual requirements and other tender conditions for compliance with the EMP and other applicable environmental and social documentation;</w:t>
      </w:r>
    </w:p>
    <w:p w14:paraId="18370E51" w14:textId="77777777" w:rsidR="00A40E48" w:rsidRPr="0054421C" w:rsidRDefault="00A40E48" w:rsidP="007E25F0">
      <w:pPr>
        <w:pStyle w:val="ListParagraph"/>
        <w:numPr>
          <w:ilvl w:val="0"/>
          <w:numId w:val="87"/>
        </w:numPr>
      </w:pPr>
      <w:r w:rsidRPr="0054421C">
        <w:t>Organize representatives of the construction team to participate in any joint site inspections undertaken by the NTC/PEO;</w:t>
      </w:r>
    </w:p>
    <w:p w14:paraId="132CF526" w14:textId="77777777" w:rsidR="00A40E48" w:rsidRPr="0054421C" w:rsidRDefault="00A40E48" w:rsidP="007E25F0">
      <w:pPr>
        <w:pStyle w:val="ListParagraph"/>
        <w:numPr>
          <w:ilvl w:val="0"/>
          <w:numId w:val="87"/>
        </w:numPr>
      </w:pPr>
      <w:r w:rsidRPr="0054421C">
        <w:t>Carry out any corrective actions as instructed by the PEO;</w:t>
      </w:r>
    </w:p>
    <w:p w14:paraId="3EC55D5D" w14:textId="77777777" w:rsidR="00A40E48" w:rsidRPr="0054421C" w:rsidRDefault="00A40E48" w:rsidP="007E25F0">
      <w:pPr>
        <w:pStyle w:val="ListParagraph"/>
        <w:numPr>
          <w:ilvl w:val="0"/>
          <w:numId w:val="87"/>
        </w:numPr>
      </w:pPr>
      <w:r w:rsidRPr="0054421C">
        <w:t>Provide and update information to the PEO regarding works activities which may contribute, or be continuing to the generation of adverse environmental conditions;</w:t>
      </w:r>
    </w:p>
    <w:p w14:paraId="02149B6C" w14:textId="77777777" w:rsidR="00BE0016" w:rsidRDefault="00A40E48" w:rsidP="007E25F0">
      <w:pPr>
        <w:pStyle w:val="ListParagraph"/>
        <w:numPr>
          <w:ilvl w:val="0"/>
          <w:numId w:val="87"/>
        </w:numPr>
      </w:pPr>
      <w:r w:rsidRPr="00BE0016">
        <w:t>In case of non-compliances/discrepancies, carry out investigation and submit proposals on mitigation measures, and implement remedial measures to reduce environmental impact; and</w:t>
      </w:r>
    </w:p>
    <w:p w14:paraId="1DB349D8" w14:textId="6B9B23FF" w:rsidR="00E85FA1" w:rsidRPr="00BE0016" w:rsidRDefault="00A40E48" w:rsidP="007E25F0">
      <w:pPr>
        <w:pStyle w:val="ListParagraph"/>
        <w:numPr>
          <w:ilvl w:val="0"/>
          <w:numId w:val="87"/>
        </w:numPr>
      </w:pPr>
      <w:r w:rsidRPr="00BE0016">
        <w:t>Stop construction activities which generate adverse impacts upon receiving instructions from the PEO. Propose and carry out corrective actions and implement alternative construction method, if required, in order to minimize the environmental impacts. Major non-compliance by the Contractor will be cause for suspension of works and other penalties until the non- compliance has been resolved to the satisfaction of the PEO.</w:t>
      </w:r>
    </w:p>
    <w:p w14:paraId="1DB349D9" w14:textId="3497433B" w:rsidR="00E85FA1" w:rsidRPr="0054421C" w:rsidRDefault="00D43900" w:rsidP="007E25F0">
      <w:pPr>
        <w:pStyle w:val="Heading3"/>
      </w:pPr>
      <w:bookmarkStart w:id="407" w:name="_Ref360711528"/>
      <w:bookmarkStart w:id="408" w:name="_Toc378504840"/>
      <w:r w:rsidRPr="0054421C">
        <w:t>Environmental Compliance Framework</w:t>
      </w:r>
      <w:bookmarkEnd w:id="407"/>
      <w:bookmarkEnd w:id="408"/>
    </w:p>
    <w:p w14:paraId="012AD922" w14:textId="77777777" w:rsidR="00A40E48" w:rsidRPr="0054421C" w:rsidRDefault="00A40E48" w:rsidP="007E25F0">
      <w:r w:rsidRPr="0054421C">
        <w:t>The following sections details how initial compliance with the EMP will be incorporated during project design and during construction.</w:t>
      </w:r>
    </w:p>
    <w:p w14:paraId="63D8A087" w14:textId="77777777" w:rsidR="00A40E48" w:rsidRPr="00BE0016" w:rsidRDefault="00A40E48" w:rsidP="007E25F0">
      <w:r w:rsidRPr="00BE0016">
        <w:t>Contractor’s EMP Implementation Plan</w:t>
      </w:r>
    </w:p>
    <w:p w14:paraId="08933736" w14:textId="77777777" w:rsidR="00A40E48" w:rsidRPr="0054421C" w:rsidRDefault="00A40E48" w:rsidP="007E25F0">
      <w:r w:rsidRPr="0054421C">
        <w:t>Prior to commencement of construction activities, each EPC Contractor will be required to submit a detailed EMP Implementation Plan to the PEO/NTC based on the Contractor’s actual construction methodologies, work program, method statements, management of construction activities and management of the workforce during construction. The EMP Implementation Plan shall demonstrate compliance with local environmental requirements, provisions of the EMP in each ESIA that will be completed and deliver implementation of mitigation set down in the general specifications for Contractors and World Bank safeguards, other IFI lender requirements, and relevant applicable policies and standards. The content of the Contractor’s EMP shall detail how specific EMP sub-plans will be prepared and shall be enhanced by the Contractor’s works practices, implementation procedures and program. The Plan shall be certified and approved by the NTC ES in accordance with the project and the ESIA requirements.</w:t>
      </w:r>
    </w:p>
    <w:p w14:paraId="1DB349DD" w14:textId="12B9BB3B" w:rsidR="00E85FA1" w:rsidRPr="0054421C" w:rsidRDefault="00A40E48" w:rsidP="007E25F0">
      <w:r w:rsidRPr="0054421C">
        <w:t xml:space="preserve">The Contractor’s EMP Implementation Plan shall provide details such as commitment to environmental protection by the Contractor’s employees; specific methods for implementing the project EMP; detailed designs and installation of pollution control and prevention facilities (e.g. drainage channels, settling tanks, noise and dust reduction, access control etc); environmental control mechanisms; detailed management plans and site operation plans outlining proposed measures to minimize, mitigate and manage the effects for the duration of </w:t>
      </w:r>
      <w:r w:rsidRPr="0054421C">
        <w:lastRenderedPageBreak/>
        <w:t>the construction works; and environmental monitoring program during different stages of the construction period.</w:t>
      </w:r>
    </w:p>
    <w:p w14:paraId="1DB349DE" w14:textId="671FC468" w:rsidR="00E85FA1" w:rsidRPr="0054421C" w:rsidRDefault="00E85FA1" w:rsidP="007E25F0">
      <w:pPr>
        <w:pStyle w:val="Heading3"/>
      </w:pPr>
      <w:bookmarkStart w:id="409" w:name="_Toc378504841"/>
      <w:r w:rsidRPr="0054421C">
        <w:t>C</w:t>
      </w:r>
      <w:r w:rsidR="00D43900" w:rsidRPr="0054421C">
        <w:t>onstruction</w:t>
      </w:r>
      <w:r w:rsidRPr="0054421C">
        <w:t xml:space="preserve"> C</w:t>
      </w:r>
      <w:r w:rsidR="00D43900" w:rsidRPr="0054421C">
        <w:t>ontractor</w:t>
      </w:r>
      <w:r w:rsidRPr="0054421C">
        <w:t xml:space="preserve"> M</w:t>
      </w:r>
      <w:r w:rsidR="00D43900" w:rsidRPr="0054421C">
        <w:t>anagement</w:t>
      </w:r>
      <w:bookmarkEnd w:id="409"/>
    </w:p>
    <w:p w14:paraId="3C0C898B" w14:textId="77777777" w:rsidR="00A40E48" w:rsidRPr="0054421C" w:rsidRDefault="00A40E48" w:rsidP="007E25F0">
      <w:r w:rsidRPr="0054421C">
        <w:t>It is recognized that the EPC Contractor will be a key component of environmental and social management, pollution control and impact mitigation during construction. A number of measures will be taken to ensure that the Contractor is fully aware of their responsibilities and obligations towards the EMP. These measures shall include:</w:t>
      </w:r>
    </w:p>
    <w:p w14:paraId="48056686" w14:textId="48CBF8A6" w:rsidR="00A40E48" w:rsidRPr="0054421C" w:rsidRDefault="00A40E48" w:rsidP="007E25F0">
      <w:pPr>
        <w:pStyle w:val="ListParagraph"/>
        <w:numPr>
          <w:ilvl w:val="0"/>
          <w:numId w:val="87"/>
        </w:numPr>
      </w:pPr>
      <w:r w:rsidRPr="0054421C">
        <w:t xml:space="preserve">EMP specifications presented in Annex </w:t>
      </w:r>
      <w:r w:rsidR="0067325E">
        <w:t>3</w:t>
      </w:r>
      <w:r w:rsidRPr="0054421C">
        <w:t xml:space="preserve"> will be included in tendering documents for Construction Contractors as qualification and selection criteria and eventually in the construction contract. Contractors will be required to monitor their environmental activities and provide a diary on environmental performance on a weekly basis. These records will be subject to supervision and review by the PEO;</w:t>
      </w:r>
    </w:p>
    <w:p w14:paraId="123AF208" w14:textId="77777777" w:rsidR="00A40E48" w:rsidRPr="0054421C" w:rsidRDefault="00A40E48" w:rsidP="007E25F0">
      <w:pPr>
        <w:pStyle w:val="ListParagraph"/>
        <w:numPr>
          <w:ilvl w:val="0"/>
          <w:numId w:val="87"/>
        </w:numPr>
      </w:pPr>
      <w:r w:rsidRPr="0054421C">
        <w:t>Contractors will be required to communicate and consult with project affected communities near the construction work site. A visible public notice board shall be established in the immediate vicinity of the Project RoW, or other central location, to notify the public of the main construction activities and their duration. The board shall also provide contact names and telephone numbers to the public to express their concerns and any complaints about the construction activities;</w:t>
      </w:r>
    </w:p>
    <w:p w14:paraId="7A63DE17" w14:textId="77777777" w:rsidR="00A40E48" w:rsidRPr="0054421C" w:rsidRDefault="00A40E48" w:rsidP="007E25F0">
      <w:pPr>
        <w:pStyle w:val="ListParagraph"/>
        <w:numPr>
          <w:ilvl w:val="0"/>
          <w:numId w:val="87"/>
        </w:numPr>
      </w:pPr>
      <w:r w:rsidRPr="0054421C">
        <w:t>All contractors and their staff will be required to participate in a mandatory environmental/social training program prior to the start of construction onsite (as part of the wider mandatory Site Induction). The contents of the environmental training program shall include:</w:t>
      </w:r>
    </w:p>
    <w:p w14:paraId="644C199B" w14:textId="77777777" w:rsidR="00A40E48" w:rsidRPr="0054421C" w:rsidRDefault="00A40E48" w:rsidP="007E25F0">
      <w:pPr>
        <w:pStyle w:val="ListParagraph"/>
        <w:numPr>
          <w:ilvl w:val="0"/>
          <w:numId w:val="87"/>
        </w:numPr>
      </w:pPr>
      <w:r w:rsidRPr="0054421C">
        <w:t>National and local environmental regulations and standards;</w:t>
      </w:r>
    </w:p>
    <w:p w14:paraId="567F35E2" w14:textId="77777777" w:rsidR="00A40E48" w:rsidRPr="0054421C" w:rsidRDefault="00A40E48" w:rsidP="007E25F0">
      <w:pPr>
        <w:pStyle w:val="ListParagraph"/>
        <w:numPr>
          <w:ilvl w:val="0"/>
          <w:numId w:val="87"/>
        </w:numPr>
      </w:pPr>
      <w:r w:rsidRPr="0054421C">
        <w:t>Technical guidelines on environmental/social protection and management;</w:t>
      </w:r>
    </w:p>
    <w:p w14:paraId="6943127D" w14:textId="77777777" w:rsidR="00A40E48" w:rsidRPr="0054421C" w:rsidRDefault="00A40E48" w:rsidP="007E25F0">
      <w:pPr>
        <w:pStyle w:val="ListParagraph"/>
        <w:numPr>
          <w:ilvl w:val="0"/>
          <w:numId w:val="87"/>
        </w:numPr>
      </w:pPr>
      <w:r w:rsidRPr="0054421C">
        <w:t>EMP, ESIA and other project related documentation;</w:t>
      </w:r>
    </w:p>
    <w:p w14:paraId="4D293B1F" w14:textId="77777777" w:rsidR="00A40E48" w:rsidRPr="0054421C" w:rsidRDefault="00A40E48" w:rsidP="007E25F0">
      <w:pPr>
        <w:pStyle w:val="ListParagraph"/>
        <w:numPr>
          <w:ilvl w:val="0"/>
          <w:numId w:val="87"/>
        </w:numPr>
      </w:pPr>
      <w:r w:rsidRPr="0054421C">
        <w:t>Environmental monitoring methods and requirements, as well as reporting and communication procedures;</w:t>
      </w:r>
    </w:p>
    <w:p w14:paraId="41CDFBD0" w14:textId="77777777" w:rsidR="00A40E48" w:rsidRPr="0054421C" w:rsidRDefault="00A40E48" w:rsidP="007E25F0">
      <w:pPr>
        <w:pStyle w:val="ListParagraph"/>
        <w:numPr>
          <w:ilvl w:val="0"/>
          <w:numId w:val="87"/>
        </w:numPr>
      </w:pPr>
      <w:r w:rsidRPr="0054421C">
        <w:t>Mitigation;</w:t>
      </w:r>
    </w:p>
    <w:p w14:paraId="16423574" w14:textId="77777777" w:rsidR="00A40E48" w:rsidRPr="0054421C" w:rsidRDefault="00A40E48" w:rsidP="007E25F0">
      <w:pPr>
        <w:pStyle w:val="ListParagraph"/>
        <w:numPr>
          <w:ilvl w:val="0"/>
          <w:numId w:val="87"/>
        </w:numPr>
      </w:pPr>
      <w:r w:rsidRPr="0054421C">
        <w:t>Regulations for evaluation and protection of cultural heritage;</w:t>
      </w:r>
    </w:p>
    <w:p w14:paraId="05096348" w14:textId="77777777" w:rsidR="00A40E48" w:rsidRPr="0054421C" w:rsidRDefault="00A40E48" w:rsidP="007E25F0">
      <w:pPr>
        <w:pStyle w:val="ListParagraph"/>
        <w:numPr>
          <w:ilvl w:val="0"/>
          <w:numId w:val="87"/>
        </w:numPr>
      </w:pPr>
      <w:r w:rsidRPr="0054421C">
        <w:t>Emergency response measures;</w:t>
      </w:r>
    </w:p>
    <w:p w14:paraId="54328737" w14:textId="77777777" w:rsidR="00A40E48" w:rsidRPr="0054421C" w:rsidRDefault="00A40E48" w:rsidP="007E25F0">
      <w:pPr>
        <w:pStyle w:val="ListParagraph"/>
        <w:numPr>
          <w:ilvl w:val="0"/>
          <w:numId w:val="87"/>
        </w:numPr>
      </w:pPr>
      <w:r w:rsidRPr="0054421C">
        <w:t>Worker code of contact and project prohibitions;</w:t>
      </w:r>
    </w:p>
    <w:p w14:paraId="317A1C74" w14:textId="77777777" w:rsidR="00A40E48" w:rsidRPr="0054421C" w:rsidRDefault="00A40E48" w:rsidP="007E25F0">
      <w:pPr>
        <w:pStyle w:val="ListParagraph"/>
        <w:numPr>
          <w:ilvl w:val="0"/>
          <w:numId w:val="87"/>
        </w:numPr>
      </w:pPr>
      <w:r w:rsidRPr="0054421C">
        <w:t>Long-term public consultation and response; and</w:t>
      </w:r>
    </w:p>
    <w:p w14:paraId="34A24EF4" w14:textId="77777777" w:rsidR="00A40E48" w:rsidRPr="0054421C" w:rsidRDefault="00A40E48" w:rsidP="007E25F0">
      <w:pPr>
        <w:pStyle w:val="ListParagraph"/>
        <w:numPr>
          <w:ilvl w:val="0"/>
          <w:numId w:val="87"/>
        </w:numPr>
      </w:pPr>
      <w:r w:rsidRPr="0054421C">
        <w:t>Obligation of the contractor to environmental and social protection and management. Training and compliance to the EMP shall be considered an on-going process and procedures will be developed to enforce these measures at the start and close of each working day, including posters, notices, refreshers and toolbox talks.</w:t>
      </w:r>
    </w:p>
    <w:p w14:paraId="1DB349ED" w14:textId="51BBC50D" w:rsidR="00E85FA1" w:rsidRPr="0054421C" w:rsidRDefault="00A40E48" w:rsidP="007E25F0">
      <w:pPr>
        <w:pStyle w:val="BodyText"/>
      </w:pPr>
      <w:r w:rsidRPr="0054421C">
        <w:t>The requirements for Construction Supervision for environmental and social management will be included in all bid documents.</w:t>
      </w:r>
    </w:p>
    <w:p w14:paraId="1DB349EE" w14:textId="4B6B24A7" w:rsidR="00E85FA1" w:rsidRPr="0054421C" w:rsidRDefault="00E85FA1" w:rsidP="007E25F0">
      <w:pPr>
        <w:pStyle w:val="Heading3"/>
      </w:pPr>
      <w:bookmarkStart w:id="410" w:name="_Toc378504842"/>
      <w:r w:rsidRPr="0054421C">
        <w:t>C</w:t>
      </w:r>
      <w:r w:rsidR="00D43900" w:rsidRPr="0054421C">
        <w:t>ompliance with Legal and Contractual Requirements</w:t>
      </w:r>
      <w:bookmarkEnd w:id="410"/>
    </w:p>
    <w:p w14:paraId="4166846E" w14:textId="77777777" w:rsidR="00A40E48" w:rsidRPr="0054421C" w:rsidRDefault="00A40E48" w:rsidP="007E25F0">
      <w:r w:rsidRPr="0054421C">
        <w:t>The EPC Contractor and all subcontractors shall comply not only with the environmental and social specifications and provisions of the EMP on an on-going basis, but also with environmental protection and pollution control laws and regulations of each country. Any failure on their part to do so will entitle the PEO/NTC to impose a financial penalty. For minor infringements—an incident which causes temporary but reversible damage—the Contractor(s) will be given a reasonable period of time to remediate the problem and to restore the environment.</w:t>
      </w:r>
    </w:p>
    <w:p w14:paraId="14F33A38" w14:textId="77777777" w:rsidR="00A40E48" w:rsidRPr="0054421C" w:rsidRDefault="00A40E48" w:rsidP="007E25F0">
      <w:r w:rsidRPr="0054421C">
        <w:t>In the event of non-compliance the following suggested process shall be followed:</w:t>
      </w:r>
    </w:p>
    <w:p w14:paraId="520D2A0B" w14:textId="77777777" w:rsidR="00A40E48" w:rsidRPr="0054421C" w:rsidRDefault="00A40E48" w:rsidP="007E25F0">
      <w:pPr>
        <w:pStyle w:val="ListParagraph"/>
        <w:numPr>
          <w:ilvl w:val="0"/>
          <w:numId w:val="87"/>
        </w:numPr>
      </w:pPr>
      <w:r w:rsidRPr="0054421C">
        <w:lastRenderedPageBreak/>
        <w:t>If the SEO or the ES concludes that the current status on license/permit application and any environmental protection and pollution control preparation works may not comply with the proposed construction works, or may result in potential violation of EMP environmental and social protection and pollution control requirements, they shall notify the PEO accordingly;</w:t>
      </w:r>
    </w:p>
    <w:p w14:paraId="5E12CE92" w14:textId="77777777" w:rsidR="00A40E48" w:rsidRPr="0054421C" w:rsidRDefault="00A40E48" w:rsidP="007E25F0">
      <w:pPr>
        <w:pStyle w:val="ListParagraph"/>
        <w:numPr>
          <w:ilvl w:val="0"/>
          <w:numId w:val="87"/>
        </w:numPr>
      </w:pPr>
      <w:r w:rsidRPr="0054421C">
        <w:t>The PEO/NTC shall issue a notice of non-compliance to the Contractor, stating the nature and magnitude of the contravention;</w:t>
      </w:r>
    </w:p>
    <w:p w14:paraId="128BAA6F" w14:textId="77777777" w:rsidR="00A40E48" w:rsidRPr="0054421C" w:rsidRDefault="00A40E48" w:rsidP="007E25F0">
      <w:pPr>
        <w:pStyle w:val="ListParagraph"/>
        <w:numPr>
          <w:ilvl w:val="0"/>
          <w:numId w:val="87"/>
        </w:numPr>
      </w:pPr>
      <w:r w:rsidRPr="0054421C">
        <w:t>The Contractor shall act to correct the non-compliance within 24 hours of receipt of the notice, or within a period that may be specified within the notice;</w:t>
      </w:r>
    </w:p>
    <w:p w14:paraId="13160D50" w14:textId="77777777" w:rsidR="00A40E48" w:rsidRPr="0054421C" w:rsidRDefault="00A40E48" w:rsidP="007E25F0">
      <w:pPr>
        <w:pStyle w:val="ListParagraph"/>
        <w:numPr>
          <w:ilvl w:val="0"/>
          <w:numId w:val="87"/>
        </w:numPr>
      </w:pPr>
      <w:r w:rsidRPr="0054421C">
        <w:t>The Contractor shall provide the PEO/NTC with a written statement describing the actions to be taken to discontinue the non-conformance, the actions taken to mitigate its effects and the expected results of the actions. If restoration is done satisfactorily during the established period, no further actions will be taken;</w:t>
      </w:r>
    </w:p>
    <w:p w14:paraId="50097740" w14:textId="77777777" w:rsidR="00A40E48" w:rsidRPr="0054421C" w:rsidRDefault="00A40E48" w:rsidP="007E25F0">
      <w:pPr>
        <w:pStyle w:val="ListParagraph"/>
        <w:numPr>
          <w:ilvl w:val="0"/>
          <w:numId w:val="87"/>
        </w:numPr>
      </w:pPr>
      <w:r w:rsidRPr="0054421C">
        <w:t>In the case that the Contractor fails to remedy the situation within the predetermined time frame, the NTC shall impose a monetary penalty based on the conditions of the contract;</w:t>
      </w:r>
    </w:p>
    <w:p w14:paraId="1630AD24" w14:textId="77777777" w:rsidR="00A40E48" w:rsidRPr="0054421C" w:rsidRDefault="00A40E48" w:rsidP="007E25F0">
      <w:pPr>
        <w:pStyle w:val="ListParagraph"/>
        <w:numPr>
          <w:ilvl w:val="0"/>
          <w:numId w:val="87"/>
        </w:numPr>
      </w:pPr>
      <w:r w:rsidRPr="0054421C">
        <w:t>In the case of non-compliance giving rise to physical environmental damage or destruction, the PEO/NTC shall be entitled to undertake or to cause to be undertaken such remedial works as may be required to make good such damage and to recover from the Contractor the full costs incurred in doing so;</w:t>
      </w:r>
    </w:p>
    <w:p w14:paraId="646EFE37" w14:textId="77777777" w:rsidR="00A40E48" w:rsidRPr="0054421C" w:rsidRDefault="00A40E48" w:rsidP="007E25F0">
      <w:pPr>
        <w:pStyle w:val="ListParagraph"/>
        <w:numPr>
          <w:ilvl w:val="0"/>
          <w:numId w:val="87"/>
        </w:numPr>
      </w:pPr>
      <w:r w:rsidRPr="0054421C">
        <w:t>In the event of a dispute, difference of opinion, etc. between any parties in regard to or arising out of interpretation of the conditions of the EMP, disagreement regarding the implementation or method of implementation of conditions of the EMP, etc. any party shall be entitled to require that the issue be referred to specialists or government authorities for arbitration determination; and</w:t>
      </w:r>
    </w:p>
    <w:p w14:paraId="111B7068" w14:textId="77777777" w:rsidR="00A40E48" w:rsidRPr="0054421C" w:rsidRDefault="00A40E48" w:rsidP="007E25F0">
      <w:pPr>
        <w:pStyle w:val="ListParagraph"/>
        <w:numPr>
          <w:ilvl w:val="0"/>
          <w:numId w:val="87"/>
        </w:numPr>
      </w:pPr>
      <w:r w:rsidRPr="0054421C">
        <w:t>The PEO/NTC shall at all times have the right to stop work and/or certain activities on site in the case of non-compliance or failure to implement agreed to remediation measures.</w:t>
      </w:r>
    </w:p>
    <w:p w14:paraId="64B3F2E3" w14:textId="77777777" w:rsidR="00A40E48" w:rsidRPr="0054421C" w:rsidRDefault="00A40E48" w:rsidP="007E25F0">
      <w:r w:rsidRPr="0054421C">
        <w:t>If remedial measures are not completed within the specified time period granted, the PEO/NTC will immediately arrange for another contractor to do the restoration, and deduct that cost from the Construction Contractor’s next payment. For major infringements—an incident where there is long-term or irreversible damage—there will be a financial penalty in addition to the cost for restoration activities. To minimize the damage, the restoration activities will be implemented without delay.</w:t>
      </w:r>
    </w:p>
    <w:p w14:paraId="6679D5A4" w14:textId="77777777" w:rsidR="00A40E48" w:rsidRPr="0054421C" w:rsidRDefault="00A40E48" w:rsidP="007E25F0">
      <w:r w:rsidRPr="0054421C">
        <w:t>The Construction Contractor(s) shall regularly copy relevant documents to the PEO. The document shall at least include the updated Work Progress Reports, the updated Works Program, and the application letters for different license/permits under the environmental protection laws, and all the valid license/permit. The PEO shall also have access, upon request, to the Site Log-Book.</w:t>
      </w:r>
    </w:p>
    <w:p w14:paraId="6B05D2FC" w14:textId="77777777" w:rsidR="00A40E48" w:rsidRPr="0054421C" w:rsidRDefault="00A40E48" w:rsidP="007E25F0">
      <w:r w:rsidRPr="0054421C">
        <w:t>After reviewing the documents, the PEO shall advise the Contractor of any non-compliance with the contractual and legislative requirements on environmental protection and pollution control for them to take follow-up actions. If the PEO or the ES concludes that the current status on license/permit application and any environmental protection and pollution control preparation works may not comply with the works program, or may result in potential violation of environmental protection and pollution control requirements by the works in due course, they shall notify the Contractor and the NTC accordingly.</w:t>
      </w:r>
    </w:p>
    <w:p w14:paraId="597C08A7" w14:textId="77777777" w:rsidR="00A40E48" w:rsidRPr="00BE0016" w:rsidRDefault="00A40E48" w:rsidP="007E25F0">
      <w:r w:rsidRPr="00BE0016">
        <w:t>Penalty System</w:t>
      </w:r>
    </w:p>
    <w:p w14:paraId="1DB349FD" w14:textId="0664D94B" w:rsidR="00E85FA1" w:rsidRPr="0054421C" w:rsidRDefault="00A40E48" w:rsidP="007E25F0">
      <w:r w:rsidRPr="0054421C">
        <w:t>Any inexcusable non-compliance with the conditions of the EMP shall be considered sufficient ground for the imposition of a financial penalty. A system of penalties for offences in terms of this EMP shall be developed in due course as a guideline to be used on site. The PEO may, after consultation with the EPC, adjust these fine values, based on the severity, actual or potential impact and environmental risk involved at the time of the offence. These penalties will be considered additional to any financial penalty imposed for damages by relevant government authorities.</w:t>
      </w:r>
    </w:p>
    <w:p w14:paraId="1DB349FE" w14:textId="62C28269" w:rsidR="00E85FA1" w:rsidRPr="0054421C" w:rsidRDefault="00182398" w:rsidP="007E25F0">
      <w:pPr>
        <w:pStyle w:val="Heading3"/>
      </w:pPr>
      <w:bookmarkStart w:id="411" w:name="_Toc378504843"/>
      <w:r w:rsidRPr="0054421C">
        <w:lastRenderedPageBreak/>
        <w:t>Site Inspections</w:t>
      </w:r>
      <w:bookmarkEnd w:id="411"/>
    </w:p>
    <w:p w14:paraId="7C258E8C" w14:textId="1DA60C89" w:rsidR="00A40E48" w:rsidRPr="0054421C" w:rsidRDefault="00A40E48" w:rsidP="007E25F0">
      <w:r w:rsidRPr="0054421C">
        <w:t>The SEO and the ES shall carry out a supervision program on a daily, or as needed basis, at selected construction site locations and at regular site inspection sites. The supervision program shall include, as a minimum (</w:t>
      </w:r>
      <w:r w:rsidRPr="0054421C">
        <w:fldChar w:fldCharType="begin"/>
      </w:r>
      <w:r w:rsidRPr="0054421C">
        <w:instrText xml:space="preserve"> REF _Ref366002596 \h </w:instrText>
      </w:r>
      <w:r w:rsidR="0054421C">
        <w:instrText xml:space="preserve"> \* MERGEFORMAT </w:instrText>
      </w:r>
      <w:r w:rsidRPr="0054421C">
        <w:fldChar w:fldCharType="separate"/>
      </w:r>
      <w:r w:rsidR="001B7C49" w:rsidRPr="0054421C">
        <w:t xml:space="preserve">Table </w:t>
      </w:r>
      <w:r w:rsidR="001B7C49">
        <w:t>8</w:t>
      </w:r>
      <w:r w:rsidR="001B7C49">
        <w:noBreakHyphen/>
        <w:t>3</w:t>
      </w:r>
      <w:r w:rsidRPr="0054421C">
        <w:fldChar w:fldCharType="end"/>
      </w:r>
      <w:r w:rsidRPr="0054421C">
        <w:t>):</w:t>
      </w:r>
    </w:p>
    <w:p w14:paraId="47DA7EDB" w14:textId="77777777" w:rsidR="00A40E48" w:rsidRPr="0054421C" w:rsidRDefault="00A40E48" w:rsidP="007E25F0">
      <w:pPr>
        <w:pStyle w:val="ListParagraph"/>
        <w:numPr>
          <w:ilvl w:val="0"/>
          <w:numId w:val="87"/>
        </w:numPr>
      </w:pPr>
      <w:r w:rsidRPr="0054421C">
        <w:t>Monitoring of noise levels at identified sensitive receptors by portable monitoring equipment; the monitoring shall take place during construction activities, such as excavation, drilling, power generation, material transportation and night time construction, if any. Noise monitoring shall be conducted near villages, schools, and other sensitive receptors along the project alignment;</w:t>
      </w:r>
    </w:p>
    <w:p w14:paraId="244163EA" w14:textId="77777777" w:rsidR="00A40E48" w:rsidRPr="0054421C" w:rsidRDefault="00A40E48" w:rsidP="007E25F0">
      <w:pPr>
        <w:pStyle w:val="ListParagraph"/>
        <w:numPr>
          <w:ilvl w:val="0"/>
          <w:numId w:val="87"/>
        </w:numPr>
      </w:pPr>
      <w:r w:rsidRPr="0054421C">
        <w:t>Visual inspections to check for air-borne dust, during demolition, bulk material handling and storage, transportation routes near the villages; and</w:t>
      </w:r>
    </w:p>
    <w:p w14:paraId="7BA2BF00" w14:textId="77777777" w:rsidR="00A40E48" w:rsidRPr="0054421C" w:rsidRDefault="00A40E48" w:rsidP="007E25F0">
      <w:pPr>
        <w:pStyle w:val="ListParagraph"/>
        <w:numPr>
          <w:ilvl w:val="0"/>
          <w:numId w:val="87"/>
        </w:numPr>
      </w:pPr>
      <w:r w:rsidRPr="0054421C">
        <w:t>Visual inspection to check the water quality in the receiving rivers, fish ponds and lakes affected by any construction activity such as increased turbidity, smell, colour, fish kills, etc. Inspections should also include receiving water bodies adjacent to construction sites and construction camps.</w:t>
      </w:r>
    </w:p>
    <w:p w14:paraId="2D866FA4" w14:textId="77777777" w:rsidR="00A40E48" w:rsidRPr="0054421C" w:rsidRDefault="00A40E48" w:rsidP="007E25F0">
      <w:pPr>
        <w:pStyle w:val="BodyText"/>
      </w:pPr>
      <w:r w:rsidRPr="0054421C">
        <w:t>During the peak construction period, or at the request from the PEO/ NTC, the ES shall also carry out additional measurements using hand-held or other appropriate equipment in order to determine compliance with EMP standards. Once non-compliance with environmental quality performance criteria is identified, additional inspections and monitoring shall be carried out.</w:t>
      </w:r>
    </w:p>
    <w:tbl>
      <w:tblPr>
        <w:tblStyle w:val="TableGrid"/>
        <w:tblW w:w="0" w:type="auto"/>
        <w:tblLook w:val="04A0" w:firstRow="1" w:lastRow="0" w:firstColumn="1" w:lastColumn="0" w:noHBand="0" w:noVBand="1"/>
      </w:tblPr>
      <w:tblGrid>
        <w:gridCol w:w="2254"/>
        <w:gridCol w:w="2254"/>
        <w:gridCol w:w="2254"/>
        <w:gridCol w:w="2255"/>
      </w:tblGrid>
      <w:tr w:rsidR="00A40E48" w:rsidRPr="0054421C" w14:paraId="606BD4DE" w14:textId="77777777" w:rsidTr="0054421C">
        <w:trPr>
          <w:tblHeader/>
        </w:trPr>
        <w:tc>
          <w:tcPr>
            <w:tcW w:w="2254" w:type="dxa"/>
            <w:shd w:val="clear" w:color="auto" w:fill="DBE5F1" w:themeFill="accent1" w:themeFillTint="33"/>
          </w:tcPr>
          <w:p w14:paraId="1975BE2C" w14:textId="77777777" w:rsidR="00A40E48" w:rsidRPr="0054421C" w:rsidRDefault="00A40E48" w:rsidP="007E25F0">
            <w:pPr>
              <w:pStyle w:val="BodyText"/>
            </w:pPr>
            <w:r w:rsidRPr="0054421C">
              <w:t>Environmental/Social</w:t>
            </w:r>
          </w:p>
          <w:p w14:paraId="550D5E6C" w14:textId="77777777" w:rsidR="00A40E48" w:rsidRPr="0054421C" w:rsidRDefault="00A40E48" w:rsidP="007E25F0">
            <w:pPr>
              <w:pStyle w:val="BodyText"/>
            </w:pPr>
            <w:r w:rsidRPr="0054421C">
              <w:t>Concern</w:t>
            </w:r>
          </w:p>
        </w:tc>
        <w:tc>
          <w:tcPr>
            <w:tcW w:w="2254" w:type="dxa"/>
            <w:shd w:val="clear" w:color="auto" w:fill="DBE5F1" w:themeFill="accent1" w:themeFillTint="33"/>
          </w:tcPr>
          <w:p w14:paraId="7CEC372A" w14:textId="77777777" w:rsidR="00A40E48" w:rsidRPr="0054421C" w:rsidRDefault="00A40E48" w:rsidP="007E25F0">
            <w:pPr>
              <w:pStyle w:val="BodyText"/>
            </w:pPr>
            <w:r w:rsidRPr="0054421C">
              <w:t xml:space="preserve">Parameter  </w:t>
            </w:r>
          </w:p>
        </w:tc>
        <w:tc>
          <w:tcPr>
            <w:tcW w:w="2254" w:type="dxa"/>
            <w:shd w:val="clear" w:color="auto" w:fill="DBE5F1" w:themeFill="accent1" w:themeFillTint="33"/>
          </w:tcPr>
          <w:p w14:paraId="0D0D2F9C" w14:textId="77777777" w:rsidR="00A40E48" w:rsidRPr="0054421C" w:rsidRDefault="00A40E48" w:rsidP="007E25F0">
            <w:pPr>
              <w:pStyle w:val="BodyText"/>
            </w:pPr>
            <w:r w:rsidRPr="0054421C">
              <w:t xml:space="preserve">Location                    </w:t>
            </w:r>
          </w:p>
        </w:tc>
        <w:tc>
          <w:tcPr>
            <w:tcW w:w="2255" w:type="dxa"/>
            <w:shd w:val="clear" w:color="auto" w:fill="DBE5F1" w:themeFill="accent1" w:themeFillTint="33"/>
          </w:tcPr>
          <w:p w14:paraId="4DE835FC" w14:textId="77777777" w:rsidR="00A40E48" w:rsidRPr="0054421C" w:rsidRDefault="00A40E48" w:rsidP="007E25F0">
            <w:pPr>
              <w:pStyle w:val="BodyText"/>
            </w:pPr>
            <w:r w:rsidRPr="0054421C">
              <w:t>Procedure</w:t>
            </w:r>
          </w:p>
        </w:tc>
      </w:tr>
      <w:tr w:rsidR="00A40E48" w:rsidRPr="0054421C" w14:paraId="45E3C0D7" w14:textId="77777777" w:rsidTr="0054421C">
        <w:tc>
          <w:tcPr>
            <w:tcW w:w="2254" w:type="dxa"/>
          </w:tcPr>
          <w:p w14:paraId="23D23E10" w14:textId="77777777" w:rsidR="00A40E48" w:rsidRPr="0054421C" w:rsidRDefault="00A40E48" w:rsidP="007E25F0">
            <w:pPr>
              <w:pStyle w:val="BodyText"/>
            </w:pPr>
            <w:r w:rsidRPr="0054421C">
              <w:t>Forest / vegetation clearing</w:t>
            </w:r>
          </w:p>
          <w:p w14:paraId="53A3B77D" w14:textId="77777777" w:rsidR="00A40E48" w:rsidRPr="0054421C" w:rsidRDefault="00A40E48" w:rsidP="007E25F0">
            <w:pPr>
              <w:pStyle w:val="BodyText"/>
            </w:pPr>
          </w:p>
        </w:tc>
        <w:tc>
          <w:tcPr>
            <w:tcW w:w="2254" w:type="dxa"/>
          </w:tcPr>
          <w:p w14:paraId="4AC321C8" w14:textId="77777777" w:rsidR="00A40E48" w:rsidRPr="0054421C" w:rsidRDefault="00A40E48" w:rsidP="007E25F0">
            <w:pPr>
              <w:pStyle w:val="BodyText"/>
            </w:pPr>
            <w:r w:rsidRPr="0054421C">
              <w:t>Clearing techniques</w:t>
            </w:r>
          </w:p>
          <w:p w14:paraId="3AF3DAA9" w14:textId="77777777" w:rsidR="00A40E48" w:rsidRPr="0054421C" w:rsidRDefault="00A40E48" w:rsidP="007E25F0">
            <w:pPr>
              <w:pStyle w:val="BodyText"/>
            </w:pPr>
            <w:r w:rsidRPr="0054421C">
              <w:t>Waste storage and disposal</w:t>
            </w:r>
          </w:p>
          <w:p w14:paraId="3818598A" w14:textId="77777777" w:rsidR="00A40E48" w:rsidRPr="0054421C" w:rsidRDefault="00A40E48" w:rsidP="007E25F0">
            <w:pPr>
              <w:pStyle w:val="BodyText"/>
            </w:pPr>
            <w:r w:rsidRPr="0054421C">
              <w:t>Exploitation of natural resources</w:t>
            </w:r>
          </w:p>
          <w:p w14:paraId="192FDC4D" w14:textId="77777777" w:rsidR="00A40E48" w:rsidRPr="0054421C" w:rsidRDefault="00A40E48" w:rsidP="007E25F0">
            <w:pPr>
              <w:pStyle w:val="BodyText"/>
            </w:pPr>
            <w:r w:rsidRPr="0054421C">
              <w:t>Local community involvement as part of LARP</w:t>
            </w:r>
          </w:p>
        </w:tc>
        <w:tc>
          <w:tcPr>
            <w:tcW w:w="2254" w:type="dxa"/>
          </w:tcPr>
          <w:p w14:paraId="5C232F4B" w14:textId="77777777" w:rsidR="00A40E48" w:rsidRPr="0054421C" w:rsidRDefault="00A40E48" w:rsidP="007E25F0">
            <w:pPr>
              <w:pStyle w:val="BodyText"/>
            </w:pPr>
            <w:r w:rsidRPr="0054421C">
              <w:t>Construction sites</w:t>
            </w:r>
          </w:p>
          <w:p w14:paraId="4CDA285C" w14:textId="77777777" w:rsidR="00A40E48" w:rsidRPr="0054421C" w:rsidRDefault="00A40E48" w:rsidP="007E25F0">
            <w:pPr>
              <w:pStyle w:val="BodyText"/>
            </w:pPr>
            <w:r w:rsidRPr="0054421C">
              <w:t>Camp sites</w:t>
            </w:r>
          </w:p>
          <w:p w14:paraId="684B42A3" w14:textId="77777777" w:rsidR="00A40E48" w:rsidRPr="0054421C" w:rsidRDefault="00A40E48" w:rsidP="007E25F0">
            <w:pPr>
              <w:pStyle w:val="BodyText"/>
            </w:pPr>
          </w:p>
        </w:tc>
        <w:tc>
          <w:tcPr>
            <w:tcW w:w="2255" w:type="dxa"/>
          </w:tcPr>
          <w:p w14:paraId="2A4852AA" w14:textId="77777777" w:rsidR="00A40E48" w:rsidRPr="0054421C" w:rsidRDefault="00A40E48" w:rsidP="007E25F0">
            <w:pPr>
              <w:pStyle w:val="BodyText"/>
            </w:pPr>
            <w:r w:rsidRPr="0054421C">
              <w:t>Daily visual observations</w:t>
            </w:r>
          </w:p>
          <w:p w14:paraId="3398095E" w14:textId="77777777" w:rsidR="00A40E48" w:rsidRPr="0054421C" w:rsidRDefault="00A40E48" w:rsidP="007E25F0">
            <w:pPr>
              <w:pStyle w:val="BodyText"/>
            </w:pPr>
            <w:r w:rsidRPr="0054421C">
              <w:t>Incident reporting</w:t>
            </w:r>
          </w:p>
          <w:p w14:paraId="6AAC2B2B" w14:textId="77777777" w:rsidR="00A40E48" w:rsidRPr="0054421C" w:rsidRDefault="00A40E48" w:rsidP="007E25F0">
            <w:pPr>
              <w:pStyle w:val="BodyText"/>
            </w:pPr>
            <w:r w:rsidRPr="0054421C">
              <w:t>Photos</w:t>
            </w:r>
          </w:p>
          <w:p w14:paraId="6A011085" w14:textId="77777777" w:rsidR="00A40E48" w:rsidRPr="0054421C" w:rsidRDefault="00A40E48" w:rsidP="007E25F0">
            <w:pPr>
              <w:pStyle w:val="BodyText"/>
            </w:pPr>
          </w:p>
        </w:tc>
      </w:tr>
      <w:tr w:rsidR="00A40E48" w:rsidRPr="0054421C" w14:paraId="212935BC" w14:textId="77777777" w:rsidTr="0054421C">
        <w:tc>
          <w:tcPr>
            <w:tcW w:w="2254" w:type="dxa"/>
          </w:tcPr>
          <w:p w14:paraId="4D69E1FB" w14:textId="77777777" w:rsidR="00A40E48" w:rsidRPr="0054421C" w:rsidRDefault="00A40E48" w:rsidP="007E25F0">
            <w:pPr>
              <w:pStyle w:val="BodyText"/>
            </w:pPr>
            <w:r w:rsidRPr="0054421C">
              <w:t>Noise</w:t>
            </w:r>
          </w:p>
          <w:p w14:paraId="720F26E8" w14:textId="77777777" w:rsidR="00A40E48" w:rsidRPr="0054421C" w:rsidRDefault="00A40E48" w:rsidP="007E25F0">
            <w:pPr>
              <w:pStyle w:val="BodyText"/>
            </w:pPr>
          </w:p>
        </w:tc>
        <w:tc>
          <w:tcPr>
            <w:tcW w:w="2254" w:type="dxa"/>
          </w:tcPr>
          <w:p w14:paraId="4A54927C" w14:textId="77777777" w:rsidR="00A40E48" w:rsidRPr="0054421C" w:rsidRDefault="00A40E48" w:rsidP="007E25F0">
            <w:pPr>
              <w:pStyle w:val="BodyText"/>
            </w:pPr>
            <w:r w:rsidRPr="0054421C">
              <w:t>Noise generated during construction (hours and days)</w:t>
            </w:r>
          </w:p>
          <w:p w14:paraId="298470CC" w14:textId="77777777" w:rsidR="00A40E48" w:rsidRPr="0054421C" w:rsidRDefault="00A40E48" w:rsidP="007E25F0">
            <w:pPr>
              <w:pStyle w:val="BodyText"/>
            </w:pPr>
            <w:r w:rsidRPr="0054421C">
              <w:t>Frequency of disturbance to local residents</w:t>
            </w:r>
          </w:p>
        </w:tc>
        <w:tc>
          <w:tcPr>
            <w:tcW w:w="2254" w:type="dxa"/>
          </w:tcPr>
          <w:p w14:paraId="58E7FC1A" w14:textId="77777777" w:rsidR="00A40E48" w:rsidRPr="0054421C" w:rsidRDefault="00A40E48" w:rsidP="007E25F0">
            <w:pPr>
              <w:pStyle w:val="BodyText"/>
            </w:pPr>
            <w:r w:rsidRPr="0054421C">
              <w:t>Construction sites</w:t>
            </w:r>
          </w:p>
          <w:p w14:paraId="56BF61E9" w14:textId="77777777" w:rsidR="00A40E48" w:rsidRPr="0054421C" w:rsidRDefault="00A40E48" w:rsidP="007E25F0">
            <w:pPr>
              <w:pStyle w:val="BodyText"/>
            </w:pPr>
            <w:r w:rsidRPr="0054421C">
              <w:t>Settlements in close proximity</w:t>
            </w:r>
          </w:p>
        </w:tc>
        <w:tc>
          <w:tcPr>
            <w:tcW w:w="2255" w:type="dxa"/>
          </w:tcPr>
          <w:p w14:paraId="071C1A24" w14:textId="1DB09441" w:rsidR="00A40E48" w:rsidRPr="0054421C" w:rsidRDefault="00A40E48" w:rsidP="007E25F0">
            <w:pPr>
              <w:pStyle w:val="BodyText"/>
            </w:pPr>
            <w:r w:rsidRPr="0054421C">
              <w:t xml:space="preserve">Auditory observations </w:t>
            </w:r>
          </w:p>
          <w:p w14:paraId="5C23792B" w14:textId="77777777" w:rsidR="00A40E48" w:rsidRPr="0054421C" w:rsidRDefault="00A40E48" w:rsidP="007E25F0">
            <w:pPr>
              <w:pStyle w:val="BodyText"/>
            </w:pPr>
          </w:p>
          <w:p w14:paraId="57EC5943" w14:textId="77777777" w:rsidR="00A40E48" w:rsidRPr="0054421C" w:rsidRDefault="00A40E48" w:rsidP="007E25F0">
            <w:pPr>
              <w:pStyle w:val="BodyText"/>
            </w:pPr>
            <w:r w:rsidRPr="0054421C">
              <w:t>Report form</w:t>
            </w:r>
          </w:p>
        </w:tc>
      </w:tr>
      <w:tr w:rsidR="00A40E48" w:rsidRPr="0054421C" w14:paraId="61E86A6B" w14:textId="77777777" w:rsidTr="0054421C">
        <w:tc>
          <w:tcPr>
            <w:tcW w:w="2254" w:type="dxa"/>
          </w:tcPr>
          <w:p w14:paraId="44FF3155" w14:textId="77777777" w:rsidR="00A40E48" w:rsidRPr="0054421C" w:rsidRDefault="00A40E48" w:rsidP="007E25F0">
            <w:pPr>
              <w:pStyle w:val="BodyText"/>
            </w:pPr>
            <w:r w:rsidRPr="0054421C">
              <w:t>Dust</w:t>
            </w:r>
          </w:p>
          <w:p w14:paraId="0D146106" w14:textId="77777777" w:rsidR="00A40E48" w:rsidRPr="0054421C" w:rsidRDefault="00A40E48" w:rsidP="007E25F0">
            <w:pPr>
              <w:pStyle w:val="BodyText"/>
            </w:pPr>
          </w:p>
        </w:tc>
        <w:tc>
          <w:tcPr>
            <w:tcW w:w="2254" w:type="dxa"/>
          </w:tcPr>
          <w:p w14:paraId="61DAE02B" w14:textId="1A344055" w:rsidR="00A40E48" w:rsidRPr="0054421C" w:rsidRDefault="002E0E74" w:rsidP="007E25F0">
            <w:pPr>
              <w:pStyle w:val="BodyText"/>
            </w:pPr>
            <w:r>
              <w:t>D</w:t>
            </w:r>
            <w:r w:rsidR="00A40E48" w:rsidRPr="0054421C">
              <w:t>ust generated during construction</w:t>
            </w:r>
          </w:p>
          <w:p w14:paraId="24D6CC48" w14:textId="6194B1A0" w:rsidR="00A40E48" w:rsidRPr="0054421C" w:rsidRDefault="00A40E48" w:rsidP="007E25F0">
            <w:pPr>
              <w:pStyle w:val="BodyText"/>
            </w:pPr>
          </w:p>
        </w:tc>
        <w:tc>
          <w:tcPr>
            <w:tcW w:w="2254" w:type="dxa"/>
          </w:tcPr>
          <w:p w14:paraId="5F67A6E5" w14:textId="77777777" w:rsidR="00A40E48" w:rsidRPr="0054421C" w:rsidRDefault="00A40E48" w:rsidP="007E25F0">
            <w:pPr>
              <w:pStyle w:val="BodyText"/>
            </w:pPr>
            <w:r w:rsidRPr="0054421C">
              <w:t>Construction sites</w:t>
            </w:r>
          </w:p>
          <w:p w14:paraId="267A76A2" w14:textId="77777777" w:rsidR="00A40E48" w:rsidRPr="0054421C" w:rsidRDefault="00A40E48" w:rsidP="007E25F0">
            <w:pPr>
              <w:pStyle w:val="BodyText"/>
            </w:pPr>
            <w:r w:rsidRPr="0054421C">
              <w:t>Access Roads</w:t>
            </w:r>
          </w:p>
          <w:p w14:paraId="4325FDB7" w14:textId="206F4289" w:rsidR="00A40E48" w:rsidRPr="0054421C" w:rsidRDefault="00A40E48" w:rsidP="007E25F0">
            <w:pPr>
              <w:pStyle w:val="BodyText"/>
            </w:pPr>
          </w:p>
        </w:tc>
        <w:tc>
          <w:tcPr>
            <w:tcW w:w="2255" w:type="dxa"/>
          </w:tcPr>
          <w:p w14:paraId="23833FA8" w14:textId="77777777" w:rsidR="00A40E48" w:rsidRPr="0054421C" w:rsidRDefault="00A40E48" w:rsidP="007E25F0">
            <w:pPr>
              <w:pStyle w:val="BodyText"/>
            </w:pPr>
            <w:r w:rsidRPr="0054421C">
              <w:lastRenderedPageBreak/>
              <w:t>Daily visual observations</w:t>
            </w:r>
          </w:p>
          <w:p w14:paraId="7D2DD244" w14:textId="77777777" w:rsidR="00A40E48" w:rsidRPr="0054421C" w:rsidRDefault="00A40E48" w:rsidP="007E25F0">
            <w:pPr>
              <w:pStyle w:val="BodyText"/>
            </w:pPr>
            <w:r w:rsidRPr="0054421C">
              <w:t>Incident reporting</w:t>
            </w:r>
          </w:p>
        </w:tc>
      </w:tr>
      <w:tr w:rsidR="00A40E48" w:rsidRPr="0054421C" w14:paraId="451F4B7E" w14:textId="77777777" w:rsidTr="0054421C">
        <w:tc>
          <w:tcPr>
            <w:tcW w:w="2254" w:type="dxa"/>
          </w:tcPr>
          <w:p w14:paraId="2C47847B" w14:textId="77777777" w:rsidR="00A40E48" w:rsidRPr="0054421C" w:rsidRDefault="00A40E48" w:rsidP="007E25F0">
            <w:pPr>
              <w:pStyle w:val="BodyText"/>
            </w:pPr>
            <w:r w:rsidRPr="0054421C">
              <w:lastRenderedPageBreak/>
              <w:t>Hazardous Waste</w:t>
            </w:r>
          </w:p>
        </w:tc>
        <w:tc>
          <w:tcPr>
            <w:tcW w:w="2254" w:type="dxa"/>
          </w:tcPr>
          <w:p w14:paraId="4EB234F4" w14:textId="77777777" w:rsidR="00A40E48" w:rsidRPr="0054421C" w:rsidRDefault="00A40E48" w:rsidP="007E25F0">
            <w:pPr>
              <w:pStyle w:val="BodyText"/>
            </w:pPr>
            <w:r w:rsidRPr="0054421C">
              <w:t>Storage location, containment and housekeeping</w:t>
            </w:r>
          </w:p>
        </w:tc>
        <w:tc>
          <w:tcPr>
            <w:tcW w:w="2254" w:type="dxa"/>
          </w:tcPr>
          <w:p w14:paraId="25A65F6A" w14:textId="77777777" w:rsidR="00A40E48" w:rsidRPr="0054421C" w:rsidRDefault="00A40E48" w:rsidP="007E25F0">
            <w:pPr>
              <w:pStyle w:val="BodyText"/>
            </w:pPr>
            <w:r w:rsidRPr="0054421C">
              <w:t>Hazardous materials storage area</w:t>
            </w:r>
          </w:p>
          <w:p w14:paraId="7AA73920" w14:textId="77777777" w:rsidR="00A40E48" w:rsidRPr="0054421C" w:rsidRDefault="00A40E48" w:rsidP="007E25F0">
            <w:pPr>
              <w:pStyle w:val="BodyText"/>
            </w:pPr>
          </w:p>
        </w:tc>
        <w:tc>
          <w:tcPr>
            <w:tcW w:w="2255" w:type="dxa"/>
          </w:tcPr>
          <w:p w14:paraId="7C4775BC" w14:textId="77777777" w:rsidR="00A40E48" w:rsidRPr="0054421C" w:rsidRDefault="00A40E48" w:rsidP="007E25F0">
            <w:pPr>
              <w:pStyle w:val="BodyText"/>
            </w:pPr>
            <w:r w:rsidRPr="0054421C">
              <w:t>Inventory checklists</w:t>
            </w:r>
          </w:p>
          <w:p w14:paraId="5C7CA9E7" w14:textId="77777777" w:rsidR="00A40E48" w:rsidRPr="0054421C" w:rsidRDefault="00A40E48" w:rsidP="007E25F0">
            <w:pPr>
              <w:pStyle w:val="BodyText"/>
            </w:pPr>
            <w:r w:rsidRPr="0054421C">
              <w:t>Incident reporting</w:t>
            </w:r>
          </w:p>
          <w:p w14:paraId="358EDF75" w14:textId="77777777" w:rsidR="00A40E48" w:rsidRPr="0054421C" w:rsidRDefault="00A40E48" w:rsidP="007E25F0">
            <w:pPr>
              <w:pStyle w:val="BodyText"/>
            </w:pPr>
            <w:r w:rsidRPr="0054421C">
              <w:t>Photos</w:t>
            </w:r>
          </w:p>
        </w:tc>
      </w:tr>
      <w:tr w:rsidR="00A40E48" w:rsidRPr="0054421C" w14:paraId="5147B07A" w14:textId="77777777" w:rsidTr="0054421C">
        <w:tc>
          <w:tcPr>
            <w:tcW w:w="2254" w:type="dxa"/>
          </w:tcPr>
          <w:p w14:paraId="5C9FFF42" w14:textId="77777777" w:rsidR="00A40E48" w:rsidRPr="0054421C" w:rsidRDefault="00A40E48" w:rsidP="007E25F0">
            <w:pPr>
              <w:pStyle w:val="BodyText"/>
            </w:pPr>
            <w:r w:rsidRPr="0054421C">
              <w:t>Non-Hazardous Construction Waste</w:t>
            </w:r>
          </w:p>
          <w:p w14:paraId="011062B1" w14:textId="77777777" w:rsidR="00A40E48" w:rsidRPr="0054421C" w:rsidRDefault="00A40E48" w:rsidP="007E25F0">
            <w:pPr>
              <w:pStyle w:val="BodyText"/>
            </w:pPr>
          </w:p>
        </w:tc>
        <w:tc>
          <w:tcPr>
            <w:tcW w:w="2254" w:type="dxa"/>
          </w:tcPr>
          <w:p w14:paraId="6CA6E05D" w14:textId="77777777" w:rsidR="00A40E48" w:rsidRPr="0054421C" w:rsidRDefault="00A40E48" w:rsidP="007E25F0">
            <w:pPr>
              <w:pStyle w:val="BodyText"/>
            </w:pPr>
            <w:r w:rsidRPr="0054421C">
              <w:t>Volume generated Volume disposed Recycling and proper disposal</w:t>
            </w:r>
          </w:p>
          <w:p w14:paraId="58FA353D" w14:textId="77777777" w:rsidR="00A40E48" w:rsidRPr="0054421C" w:rsidRDefault="00A40E48" w:rsidP="007E25F0">
            <w:pPr>
              <w:pStyle w:val="BodyText"/>
            </w:pPr>
          </w:p>
        </w:tc>
        <w:tc>
          <w:tcPr>
            <w:tcW w:w="2254" w:type="dxa"/>
          </w:tcPr>
          <w:p w14:paraId="11D9484B" w14:textId="77777777" w:rsidR="00A40E48" w:rsidRPr="0054421C" w:rsidRDefault="00A40E48" w:rsidP="007E25F0">
            <w:pPr>
              <w:pStyle w:val="BodyText"/>
            </w:pPr>
            <w:r w:rsidRPr="0054421C">
              <w:t xml:space="preserve">Approved disposal location </w:t>
            </w:r>
          </w:p>
          <w:p w14:paraId="57B724A2" w14:textId="77777777" w:rsidR="00A40E48" w:rsidRPr="0054421C" w:rsidRDefault="00A40E48" w:rsidP="007E25F0">
            <w:pPr>
              <w:pStyle w:val="BodyText"/>
            </w:pPr>
            <w:r w:rsidRPr="0054421C">
              <w:t>Construction sites Camp sites</w:t>
            </w:r>
          </w:p>
        </w:tc>
        <w:tc>
          <w:tcPr>
            <w:tcW w:w="2255" w:type="dxa"/>
          </w:tcPr>
          <w:p w14:paraId="28054E51" w14:textId="77777777" w:rsidR="00A40E48" w:rsidRPr="0054421C" w:rsidRDefault="00A40E48" w:rsidP="007E25F0">
            <w:pPr>
              <w:pStyle w:val="BodyText"/>
            </w:pPr>
            <w:r w:rsidRPr="0054421C">
              <w:t>Waste tracking sheets</w:t>
            </w:r>
          </w:p>
          <w:p w14:paraId="6E9A4FBE" w14:textId="77777777" w:rsidR="00A40E48" w:rsidRPr="0054421C" w:rsidRDefault="00A40E48" w:rsidP="007E25F0">
            <w:pPr>
              <w:pStyle w:val="BodyText"/>
            </w:pPr>
            <w:r w:rsidRPr="0054421C">
              <w:t>Incident reporting Photos</w:t>
            </w:r>
          </w:p>
          <w:p w14:paraId="30F20F74" w14:textId="77777777" w:rsidR="00A40E48" w:rsidRPr="0054421C" w:rsidRDefault="00A40E48" w:rsidP="007E25F0">
            <w:pPr>
              <w:pStyle w:val="BodyText"/>
            </w:pPr>
          </w:p>
        </w:tc>
      </w:tr>
      <w:tr w:rsidR="00A40E48" w:rsidRPr="0054421C" w14:paraId="03B968FA" w14:textId="77777777" w:rsidTr="0054421C">
        <w:tc>
          <w:tcPr>
            <w:tcW w:w="2254" w:type="dxa"/>
          </w:tcPr>
          <w:p w14:paraId="464A2245" w14:textId="77777777" w:rsidR="00A40E48" w:rsidRPr="0054421C" w:rsidRDefault="00A40E48" w:rsidP="007E25F0">
            <w:pPr>
              <w:pStyle w:val="BodyText"/>
            </w:pPr>
            <w:r w:rsidRPr="0054421C">
              <w:t>Wastewater</w:t>
            </w:r>
          </w:p>
        </w:tc>
        <w:tc>
          <w:tcPr>
            <w:tcW w:w="2254" w:type="dxa"/>
          </w:tcPr>
          <w:p w14:paraId="251184C3" w14:textId="77777777" w:rsidR="00A40E48" w:rsidRPr="0054421C" w:rsidRDefault="00A40E48" w:rsidP="007E25F0">
            <w:pPr>
              <w:pStyle w:val="BodyText"/>
            </w:pPr>
            <w:r w:rsidRPr="0054421C">
              <w:t>Availability and quality of services</w:t>
            </w:r>
          </w:p>
          <w:p w14:paraId="2C1F028F" w14:textId="77777777" w:rsidR="00A40E48" w:rsidRPr="0054421C" w:rsidRDefault="00A40E48" w:rsidP="007E25F0">
            <w:pPr>
              <w:pStyle w:val="BodyText"/>
            </w:pPr>
            <w:r w:rsidRPr="0054421C">
              <w:t xml:space="preserve"> Abuse of services</w:t>
            </w:r>
          </w:p>
          <w:p w14:paraId="3CB1F9FF" w14:textId="77777777" w:rsidR="00A40E48" w:rsidRPr="0054421C" w:rsidRDefault="00A40E48" w:rsidP="007E25F0">
            <w:pPr>
              <w:pStyle w:val="BodyText"/>
            </w:pPr>
            <w:r w:rsidRPr="0054421C">
              <w:t>Disposal</w:t>
            </w:r>
          </w:p>
        </w:tc>
        <w:tc>
          <w:tcPr>
            <w:tcW w:w="2254" w:type="dxa"/>
          </w:tcPr>
          <w:p w14:paraId="12D08182" w14:textId="77777777" w:rsidR="00A40E48" w:rsidRPr="0054421C" w:rsidRDefault="00A40E48" w:rsidP="007E25F0">
            <w:pPr>
              <w:pStyle w:val="BodyText"/>
            </w:pPr>
            <w:r w:rsidRPr="0054421C">
              <w:t>Construction sites</w:t>
            </w:r>
          </w:p>
          <w:p w14:paraId="640511D8" w14:textId="77777777" w:rsidR="00A40E48" w:rsidRPr="0054421C" w:rsidRDefault="00A40E48" w:rsidP="007E25F0">
            <w:pPr>
              <w:pStyle w:val="BodyText"/>
            </w:pPr>
            <w:r w:rsidRPr="0054421C">
              <w:t>Camp sites</w:t>
            </w:r>
          </w:p>
          <w:p w14:paraId="318A7F75" w14:textId="77777777" w:rsidR="00A40E48" w:rsidRPr="0054421C" w:rsidRDefault="00A40E48" w:rsidP="007E25F0">
            <w:pPr>
              <w:pStyle w:val="BodyText"/>
            </w:pPr>
          </w:p>
        </w:tc>
        <w:tc>
          <w:tcPr>
            <w:tcW w:w="2255" w:type="dxa"/>
          </w:tcPr>
          <w:p w14:paraId="29488C3D" w14:textId="77777777" w:rsidR="00A40E48" w:rsidRPr="0054421C" w:rsidRDefault="00A40E48" w:rsidP="007E25F0">
            <w:pPr>
              <w:pStyle w:val="BodyText"/>
            </w:pPr>
            <w:r w:rsidRPr="0054421C">
              <w:t>Daily checklists</w:t>
            </w:r>
          </w:p>
          <w:p w14:paraId="5F38C6BE" w14:textId="77777777" w:rsidR="00A40E48" w:rsidRPr="0054421C" w:rsidRDefault="00A40E48" w:rsidP="007E25F0">
            <w:pPr>
              <w:pStyle w:val="BodyText"/>
            </w:pPr>
            <w:r w:rsidRPr="0054421C">
              <w:t>Incident reporting</w:t>
            </w:r>
          </w:p>
          <w:p w14:paraId="202D44E9" w14:textId="77777777" w:rsidR="00A40E48" w:rsidRPr="0054421C" w:rsidRDefault="00A40E48" w:rsidP="007E25F0">
            <w:pPr>
              <w:pStyle w:val="BodyText"/>
            </w:pPr>
            <w:r w:rsidRPr="0054421C">
              <w:t>Wastewater register</w:t>
            </w:r>
          </w:p>
        </w:tc>
      </w:tr>
      <w:tr w:rsidR="00A40E48" w:rsidRPr="0054421C" w14:paraId="77565A41" w14:textId="77777777" w:rsidTr="0054421C">
        <w:tc>
          <w:tcPr>
            <w:tcW w:w="2254" w:type="dxa"/>
          </w:tcPr>
          <w:p w14:paraId="7AFCF97C" w14:textId="77777777" w:rsidR="00A40E48" w:rsidRPr="0054421C" w:rsidRDefault="00A40E48" w:rsidP="007E25F0">
            <w:pPr>
              <w:pStyle w:val="BodyText"/>
            </w:pPr>
            <w:r w:rsidRPr="0054421C">
              <w:t>Water Resources</w:t>
            </w:r>
          </w:p>
          <w:p w14:paraId="55FC12DD" w14:textId="77777777" w:rsidR="00A40E48" w:rsidRPr="0054421C" w:rsidRDefault="00A40E48" w:rsidP="007E25F0">
            <w:pPr>
              <w:pStyle w:val="BodyText"/>
            </w:pPr>
          </w:p>
        </w:tc>
        <w:tc>
          <w:tcPr>
            <w:tcW w:w="2254" w:type="dxa"/>
          </w:tcPr>
          <w:p w14:paraId="426C9C0D" w14:textId="3E07FFDA" w:rsidR="00A40E48" w:rsidRPr="0054421C" w:rsidRDefault="00A40E48" w:rsidP="007E25F0">
            <w:pPr>
              <w:pStyle w:val="BodyText"/>
            </w:pPr>
            <w:r w:rsidRPr="0054421C">
              <w:t xml:space="preserve">Shortage of natural water sources </w:t>
            </w:r>
          </w:p>
          <w:p w14:paraId="5BAB6A8C" w14:textId="77777777" w:rsidR="00A40E48" w:rsidRPr="0054421C" w:rsidRDefault="00A40E48" w:rsidP="007E25F0">
            <w:pPr>
              <w:pStyle w:val="BodyText"/>
            </w:pPr>
            <w:r w:rsidRPr="0054421C">
              <w:t>Contamination of potable water</w:t>
            </w:r>
          </w:p>
        </w:tc>
        <w:tc>
          <w:tcPr>
            <w:tcW w:w="2254" w:type="dxa"/>
          </w:tcPr>
          <w:p w14:paraId="024D5720" w14:textId="77777777" w:rsidR="00A40E48" w:rsidRDefault="00A40E48" w:rsidP="007E25F0">
            <w:pPr>
              <w:pStyle w:val="BodyText"/>
            </w:pPr>
            <w:r w:rsidRPr="0054421C">
              <w:t>Construction site Camp sites</w:t>
            </w:r>
          </w:p>
          <w:p w14:paraId="5A23762B" w14:textId="6C141E72" w:rsidR="002E0E74" w:rsidRPr="002E0E74" w:rsidRDefault="002E0E74" w:rsidP="007E25F0">
            <w:pPr>
              <w:pStyle w:val="BodyText"/>
            </w:pPr>
            <w:r w:rsidRPr="006F5793">
              <w:t>Water withdrawal sites</w:t>
            </w:r>
          </w:p>
        </w:tc>
        <w:tc>
          <w:tcPr>
            <w:tcW w:w="2255" w:type="dxa"/>
          </w:tcPr>
          <w:p w14:paraId="1D792C62" w14:textId="77777777" w:rsidR="00A40E48" w:rsidRPr="0054421C" w:rsidRDefault="00A40E48" w:rsidP="007E25F0">
            <w:pPr>
              <w:pStyle w:val="BodyText"/>
            </w:pPr>
            <w:r w:rsidRPr="0054421C">
              <w:t>Daily checklists Incident reporting</w:t>
            </w:r>
          </w:p>
          <w:p w14:paraId="4CA8807F" w14:textId="77777777" w:rsidR="00A40E48" w:rsidRPr="0054421C" w:rsidRDefault="00A40E48" w:rsidP="007E25F0">
            <w:pPr>
              <w:pStyle w:val="BodyText"/>
            </w:pPr>
          </w:p>
        </w:tc>
      </w:tr>
      <w:tr w:rsidR="00A40E48" w:rsidRPr="0054421C" w14:paraId="44A73F5B" w14:textId="77777777" w:rsidTr="0054421C">
        <w:tc>
          <w:tcPr>
            <w:tcW w:w="2254" w:type="dxa"/>
          </w:tcPr>
          <w:p w14:paraId="46D172D0" w14:textId="77777777" w:rsidR="00A40E48" w:rsidRPr="0054421C" w:rsidRDefault="00A40E48" w:rsidP="007E25F0">
            <w:pPr>
              <w:pStyle w:val="BodyText"/>
            </w:pPr>
            <w:r w:rsidRPr="0054421C">
              <w:t>Maintenance of construction equipment and vehicles</w:t>
            </w:r>
          </w:p>
          <w:p w14:paraId="6C2E717F" w14:textId="77777777" w:rsidR="00A40E48" w:rsidRPr="0054421C" w:rsidRDefault="00A40E48" w:rsidP="007E25F0">
            <w:pPr>
              <w:pStyle w:val="BodyText"/>
            </w:pPr>
          </w:p>
        </w:tc>
        <w:tc>
          <w:tcPr>
            <w:tcW w:w="2254" w:type="dxa"/>
          </w:tcPr>
          <w:p w14:paraId="4CC51078" w14:textId="77777777" w:rsidR="00A40E48" w:rsidRPr="0054421C" w:rsidRDefault="00A40E48" w:rsidP="007E25F0">
            <w:pPr>
              <w:pStyle w:val="BodyText"/>
            </w:pPr>
            <w:r w:rsidRPr="0054421C">
              <w:t>Equipment and vehicles are properly operated maintained</w:t>
            </w:r>
          </w:p>
          <w:p w14:paraId="3F15A4AF" w14:textId="77777777" w:rsidR="00A40E48" w:rsidRPr="0054421C" w:rsidRDefault="00A40E48" w:rsidP="007E25F0">
            <w:pPr>
              <w:pStyle w:val="BodyText"/>
            </w:pPr>
            <w:r w:rsidRPr="0054421C">
              <w:t>Leaks and spills of oil, fuel, and lubricant and gas emissions</w:t>
            </w:r>
          </w:p>
          <w:p w14:paraId="3C5BA64A" w14:textId="77777777" w:rsidR="00A40E48" w:rsidRPr="0054421C" w:rsidRDefault="00A40E48" w:rsidP="007E25F0">
            <w:pPr>
              <w:pStyle w:val="BodyText"/>
            </w:pPr>
            <w:r w:rsidRPr="0054421C">
              <w:t xml:space="preserve">Disorderly conduct or misuse of equipment / </w:t>
            </w:r>
            <w:r w:rsidRPr="0054421C">
              <w:lastRenderedPageBreak/>
              <w:t>vehicles</w:t>
            </w:r>
          </w:p>
        </w:tc>
        <w:tc>
          <w:tcPr>
            <w:tcW w:w="2254" w:type="dxa"/>
          </w:tcPr>
          <w:p w14:paraId="2307411F" w14:textId="77777777" w:rsidR="00A40E48" w:rsidRPr="0054421C" w:rsidRDefault="00A40E48" w:rsidP="007E25F0">
            <w:pPr>
              <w:pStyle w:val="BodyText"/>
            </w:pPr>
            <w:r w:rsidRPr="0054421C">
              <w:lastRenderedPageBreak/>
              <w:t xml:space="preserve">  Construction site </w:t>
            </w:r>
          </w:p>
          <w:p w14:paraId="685A0CBD" w14:textId="77777777" w:rsidR="00A40E48" w:rsidRPr="0054421C" w:rsidRDefault="00A40E48" w:rsidP="007E25F0">
            <w:pPr>
              <w:pStyle w:val="BodyText"/>
            </w:pPr>
            <w:r w:rsidRPr="0054421C">
              <w:t xml:space="preserve">  Equipment storage area</w:t>
            </w:r>
          </w:p>
          <w:p w14:paraId="61A79DA1" w14:textId="77777777" w:rsidR="00A40E48" w:rsidRPr="0054421C" w:rsidRDefault="00A40E48" w:rsidP="007E25F0">
            <w:pPr>
              <w:pStyle w:val="BodyText"/>
            </w:pPr>
            <w:r w:rsidRPr="0054421C">
              <w:t xml:space="preserve">  Access roads</w:t>
            </w:r>
          </w:p>
        </w:tc>
        <w:tc>
          <w:tcPr>
            <w:tcW w:w="2255" w:type="dxa"/>
          </w:tcPr>
          <w:p w14:paraId="765703B3" w14:textId="67583B76" w:rsidR="00A40E48" w:rsidRPr="0054421C" w:rsidRDefault="00F43B90" w:rsidP="007E25F0">
            <w:pPr>
              <w:pStyle w:val="BodyText"/>
            </w:pPr>
            <w:r>
              <w:t>C</w:t>
            </w:r>
            <w:r w:rsidR="00A40E48" w:rsidRPr="0054421C">
              <w:t>hecklists</w:t>
            </w:r>
          </w:p>
          <w:p w14:paraId="0335DE8B" w14:textId="77777777" w:rsidR="00A40E48" w:rsidRPr="0054421C" w:rsidRDefault="00A40E48" w:rsidP="007E25F0">
            <w:pPr>
              <w:pStyle w:val="BodyText"/>
            </w:pPr>
            <w:r w:rsidRPr="0054421C">
              <w:t>Incident reporting</w:t>
            </w:r>
          </w:p>
        </w:tc>
      </w:tr>
      <w:tr w:rsidR="00A40E48" w:rsidRPr="0054421C" w14:paraId="1FC7942C" w14:textId="77777777" w:rsidTr="0054421C">
        <w:tc>
          <w:tcPr>
            <w:tcW w:w="2254" w:type="dxa"/>
          </w:tcPr>
          <w:p w14:paraId="5F365D20" w14:textId="77777777" w:rsidR="00A40E48" w:rsidRPr="0054421C" w:rsidRDefault="00A40E48" w:rsidP="007E25F0">
            <w:pPr>
              <w:pStyle w:val="BodyText"/>
            </w:pPr>
            <w:r w:rsidRPr="0054421C">
              <w:lastRenderedPageBreak/>
              <w:t>Worker Code of Conduct and Safety</w:t>
            </w:r>
          </w:p>
          <w:p w14:paraId="439F8804" w14:textId="77777777" w:rsidR="00A40E48" w:rsidRPr="0054421C" w:rsidRDefault="00A40E48" w:rsidP="007E25F0">
            <w:pPr>
              <w:pStyle w:val="BodyText"/>
            </w:pPr>
          </w:p>
        </w:tc>
        <w:tc>
          <w:tcPr>
            <w:tcW w:w="2254" w:type="dxa"/>
          </w:tcPr>
          <w:p w14:paraId="5A31D0CD" w14:textId="77777777" w:rsidR="00A40E48" w:rsidRPr="0054421C" w:rsidRDefault="00A40E48" w:rsidP="007E25F0">
            <w:pPr>
              <w:pStyle w:val="BodyText"/>
            </w:pPr>
            <w:r w:rsidRPr="0054421C">
              <w:t>Worker safety</w:t>
            </w:r>
          </w:p>
          <w:p w14:paraId="44243006" w14:textId="77777777" w:rsidR="00A40E48" w:rsidRPr="0054421C" w:rsidRDefault="00A40E48" w:rsidP="007E25F0">
            <w:pPr>
              <w:pStyle w:val="BodyText"/>
            </w:pPr>
            <w:r w:rsidRPr="0054421C">
              <w:t>Incidents and accidents</w:t>
            </w:r>
          </w:p>
          <w:p w14:paraId="3B533111" w14:textId="77777777" w:rsidR="00A40E48" w:rsidRPr="0054421C" w:rsidRDefault="00A40E48" w:rsidP="007E25F0">
            <w:pPr>
              <w:pStyle w:val="BodyText"/>
            </w:pPr>
            <w:r w:rsidRPr="0054421C">
              <w:t>Conflict with residents</w:t>
            </w:r>
          </w:p>
        </w:tc>
        <w:tc>
          <w:tcPr>
            <w:tcW w:w="2254" w:type="dxa"/>
          </w:tcPr>
          <w:p w14:paraId="018E3FAF" w14:textId="77777777" w:rsidR="00A40E48" w:rsidRPr="0054421C" w:rsidRDefault="00A40E48" w:rsidP="007E25F0">
            <w:pPr>
              <w:pStyle w:val="BodyText"/>
            </w:pPr>
            <w:r w:rsidRPr="0054421C">
              <w:t>Construction site</w:t>
            </w:r>
          </w:p>
          <w:p w14:paraId="492DBC45" w14:textId="77777777" w:rsidR="00A40E48" w:rsidRPr="0054421C" w:rsidRDefault="00A40E48" w:rsidP="007E25F0">
            <w:pPr>
              <w:pStyle w:val="BodyText"/>
            </w:pPr>
            <w:r w:rsidRPr="0054421C">
              <w:t>Camp sites</w:t>
            </w:r>
          </w:p>
          <w:p w14:paraId="7A9C7689" w14:textId="77777777" w:rsidR="00A40E48" w:rsidRPr="0054421C" w:rsidRDefault="00A40E48" w:rsidP="007E25F0">
            <w:pPr>
              <w:pStyle w:val="BodyText"/>
            </w:pPr>
          </w:p>
        </w:tc>
        <w:tc>
          <w:tcPr>
            <w:tcW w:w="2255" w:type="dxa"/>
          </w:tcPr>
          <w:p w14:paraId="5F7C5869" w14:textId="0B5CEF48" w:rsidR="00A40E48" w:rsidRPr="0054421C" w:rsidRDefault="000447A2" w:rsidP="007E25F0">
            <w:pPr>
              <w:pStyle w:val="BodyText"/>
            </w:pPr>
            <w:r>
              <w:t>Daily</w:t>
            </w:r>
            <w:r w:rsidR="005F4D09" w:rsidRPr="0054421C">
              <w:t xml:space="preserve"> </w:t>
            </w:r>
            <w:r w:rsidR="00A40E48" w:rsidRPr="0054421C">
              <w:t>safety meetings</w:t>
            </w:r>
            <w:r w:rsidR="00A40E48" w:rsidRPr="0054421C">
              <w:rPr>
                <w:rStyle w:val="FootnoteReference"/>
                <w:sz w:val="18"/>
                <w:szCs w:val="18"/>
              </w:rPr>
              <w:footnoteReference w:id="31"/>
            </w:r>
          </w:p>
          <w:p w14:paraId="40588A8A" w14:textId="77777777" w:rsidR="00A40E48" w:rsidRPr="0054421C" w:rsidRDefault="00A40E48" w:rsidP="007E25F0">
            <w:pPr>
              <w:pStyle w:val="BodyText"/>
            </w:pPr>
            <w:r w:rsidRPr="0054421C">
              <w:t>Incident reporting</w:t>
            </w:r>
          </w:p>
        </w:tc>
      </w:tr>
    </w:tbl>
    <w:p w14:paraId="1DB34A67" w14:textId="115E8E3D" w:rsidR="00E85FA1" w:rsidRPr="0054421C" w:rsidRDefault="00A40E48" w:rsidP="007E25F0">
      <w:pPr>
        <w:pStyle w:val="Caption"/>
      </w:pPr>
      <w:bookmarkStart w:id="412" w:name="_Ref361244272"/>
      <w:bookmarkStart w:id="413" w:name="_Toc370134600"/>
      <w:r w:rsidRPr="0054421C">
        <w:t xml:space="preserve">Table </w:t>
      </w:r>
      <w:fldSimple w:instr=" STYLEREF 1 \s ">
        <w:r w:rsidR="001B7C49">
          <w:rPr>
            <w:noProof/>
          </w:rPr>
          <w:t>8</w:t>
        </w:r>
      </w:fldSimple>
      <w:r w:rsidR="00A72AA3">
        <w:noBreakHyphen/>
      </w:r>
      <w:fldSimple w:instr=" SEQ Table \* ARABIC \s 1 ">
        <w:r w:rsidR="001B7C49">
          <w:rPr>
            <w:noProof/>
          </w:rPr>
          <w:t>13</w:t>
        </w:r>
      </w:fldSimple>
      <w:bookmarkEnd w:id="412"/>
      <w:r w:rsidRPr="0054421C">
        <w:t xml:space="preserve"> Supervision Responsibilities</w:t>
      </w:r>
      <w:bookmarkEnd w:id="413"/>
      <w:r w:rsidR="005D27D0" w:rsidRPr="0054421C">
        <w:t xml:space="preserve">   </w:t>
      </w:r>
      <w:r w:rsidR="00301C9B" w:rsidRPr="0054421C">
        <w:t xml:space="preserve">           </w:t>
      </w:r>
    </w:p>
    <w:p w14:paraId="1DB34A68" w14:textId="2EE0B6A6" w:rsidR="00E85FA1" w:rsidRPr="0054421C" w:rsidRDefault="00182398" w:rsidP="007E25F0">
      <w:pPr>
        <w:pStyle w:val="Heading2"/>
      </w:pPr>
      <w:bookmarkStart w:id="414" w:name="_Ref360711550"/>
      <w:bookmarkStart w:id="415" w:name="_Toc378504844"/>
      <w:r w:rsidRPr="0054421C">
        <w:t xml:space="preserve">Environmental </w:t>
      </w:r>
      <w:r w:rsidR="00E85FA1" w:rsidRPr="0054421C">
        <w:t>M</w:t>
      </w:r>
      <w:r w:rsidRPr="0054421C">
        <w:t>onitoring Framework</w:t>
      </w:r>
      <w:bookmarkEnd w:id="414"/>
      <w:bookmarkEnd w:id="415"/>
    </w:p>
    <w:p w14:paraId="1DB34A69" w14:textId="59DC6D56" w:rsidR="00E85FA1" w:rsidRPr="0054421C" w:rsidRDefault="00E85FA1" w:rsidP="007E25F0">
      <w:pPr>
        <w:pStyle w:val="Heading3"/>
      </w:pPr>
      <w:bookmarkStart w:id="416" w:name="_Toc378504845"/>
      <w:r w:rsidRPr="0054421C">
        <w:t>O</w:t>
      </w:r>
      <w:r w:rsidR="00182398" w:rsidRPr="0054421C">
        <w:t>bjectives</w:t>
      </w:r>
      <w:bookmarkEnd w:id="416"/>
    </w:p>
    <w:p w14:paraId="4807A1C7" w14:textId="77777777" w:rsidR="00A40E48" w:rsidRPr="0054421C" w:rsidRDefault="00A40E48" w:rsidP="007E25F0">
      <w:r w:rsidRPr="0054421C">
        <w:t>Independent Environmental Monitoring should be done to ensure compliance and project performance in regard to data gaps identified in the ESIA and to continue baseline data collection, where needed. It is essential to design the monitoring program and monitoring frequency appropriately to be able to demonstrate both the overall performance of the project works, as well as the short-term impact due to peak construction activities. More specifically, as the integral and critical part of the EMP, the environmental monitoring program should have the following objectives:</w:t>
      </w:r>
    </w:p>
    <w:p w14:paraId="67D61E91" w14:textId="77777777" w:rsidR="00A40E48" w:rsidRPr="0054421C" w:rsidRDefault="00A40E48" w:rsidP="007E25F0">
      <w:pPr>
        <w:pStyle w:val="ListParagraph"/>
        <w:numPr>
          <w:ilvl w:val="0"/>
          <w:numId w:val="87"/>
        </w:numPr>
      </w:pPr>
      <w:r w:rsidRPr="0054421C">
        <w:t>Determine the actual extent of project related environmental and social impacts;</w:t>
      </w:r>
    </w:p>
    <w:p w14:paraId="1C5F8143" w14:textId="77777777" w:rsidR="00A40E48" w:rsidRPr="0054421C" w:rsidRDefault="00A40E48" w:rsidP="007E25F0">
      <w:pPr>
        <w:pStyle w:val="ListParagraph"/>
        <w:numPr>
          <w:ilvl w:val="0"/>
          <w:numId w:val="87"/>
        </w:numPr>
      </w:pPr>
      <w:r w:rsidRPr="0054421C">
        <w:t>Control  impacts which are generated from construction process as specified in the Environmental &amp; Social Impact Assessment ESIA report(s);</w:t>
      </w:r>
    </w:p>
    <w:p w14:paraId="16EE9FFD" w14:textId="77777777" w:rsidR="00A40E48" w:rsidRPr="0054421C" w:rsidRDefault="00A40E48" w:rsidP="007E25F0">
      <w:pPr>
        <w:pStyle w:val="ListParagraph"/>
        <w:numPr>
          <w:ilvl w:val="0"/>
          <w:numId w:val="87"/>
        </w:numPr>
      </w:pPr>
      <w:r w:rsidRPr="0054421C">
        <w:t>Check environmental pollution standards applied to the project during construction;</w:t>
      </w:r>
    </w:p>
    <w:p w14:paraId="5B7C6CAC" w14:textId="77777777" w:rsidR="00A40E48" w:rsidRPr="0054421C" w:rsidRDefault="00A40E48" w:rsidP="007E25F0">
      <w:pPr>
        <w:pStyle w:val="ListParagraph"/>
        <w:numPr>
          <w:ilvl w:val="0"/>
          <w:numId w:val="87"/>
        </w:numPr>
      </w:pPr>
      <w:r w:rsidRPr="0054421C">
        <w:t>Check and supervise implementation of environmental protection solutions during construction based on ESIA report;</w:t>
      </w:r>
    </w:p>
    <w:p w14:paraId="4F61F26D" w14:textId="77777777" w:rsidR="00A40E48" w:rsidRPr="0054421C" w:rsidRDefault="00A40E48" w:rsidP="007E25F0">
      <w:pPr>
        <w:pStyle w:val="ListParagraph"/>
        <w:numPr>
          <w:ilvl w:val="0"/>
          <w:numId w:val="87"/>
        </w:numPr>
      </w:pPr>
      <w:r w:rsidRPr="0054421C">
        <w:t>Collect additional baseline data, where necessary, to ensure project mitigations are working and effective;</w:t>
      </w:r>
    </w:p>
    <w:p w14:paraId="7B9E27AB" w14:textId="77777777" w:rsidR="00A40E48" w:rsidRPr="0054421C" w:rsidRDefault="00A40E48" w:rsidP="007E25F0">
      <w:pPr>
        <w:pStyle w:val="ListParagraph"/>
        <w:numPr>
          <w:ilvl w:val="0"/>
          <w:numId w:val="87"/>
        </w:numPr>
      </w:pPr>
      <w:r w:rsidRPr="0054421C">
        <w:t>Suggest mitigation measures in case of unexpected impacts;</w:t>
      </w:r>
    </w:p>
    <w:p w14:paraId="7D64D6C9" w14:textId="77777777" w:rsidR="00A40E48" w:rsidRPr="0054421C" w:rsidRDefault="00A40E48" w:rsidP="007E25F0">
      <w:pPr>
        <w:pStyle w:val="ListParagraph"/>
        <w:numPr>
          <w:ilvl w:val="0"/>
          <w:numId w:val="87"/>
        </w:numPr>
      </w:pPr>
      <w:r w:rsidRPr="0054421C">
        <w:t>Suggest to the Client to coordinate with central and local environmental organizations to solve pending issues relating to environmental protection under the scope of the Project;</w:t>
      </w:r>
    </w:p>
    <w:p w14:paraId="2090CD0A" w14:textId="77777777" w:rsidR="00A40E48" w:rsidRPr="0054421C" w:rsidRDefault="00A40E48" w:rsidP="007E25F0">
      <w:pPr>
        <w:pStyle w:val="ListParagraph"/>
        <w:numPr>
          <w:ilvl w:val="0"/>
          <w:numId w:val="87"/>
        </w:numPr>
      </w:pPr>
      <w:r w:rsidRPr="0054421C">
        <w:t>Assess the effect of mitigation measures in pre-construction, construction and operation stages; and</w:t>
      </w:r>
    </w:p>
    <w:p w14:paraId="1DB34A73" w14:textId="6E16C163" w:rsidR="00E85FA1" w:rsidRPr="0054421C" w:rsidRDefault="00A40E48" w:rsidP="007E25F0">
      <w:pPr>
        <w:pStyle w:val="ListParagraph"/>
        <w:numPr>
          <w:ilvl w:val="0"/>
          <w:numId w:val="87"/>
        </w:numPr>
      </w:pPr>
      <w:r w:rsidRPr="0054421C">
        <w:t>Confirm the impacts forecasted in the ESIA, including those impacts which were not predicted.</w:t>
      </w:r>
    </w:p>
    <w:p w14:paraId="1DB34A74" w14:textId="4A1A3343" w:rsidR="00E85FA1" w:rsidRPr="0054421C" w:rsidRDefault="00E85FA1" w:rsidP="007E25F0">
      <w:pPr>
        <w:pStyle w:val="Heading3"/>
      </w:pPr>
      <w:bookmarkStart w:id="417" w:name="_Toc378504846"/>
      <w:r w:rsidRPr="0054421C">
        <w:t>R</w:t>
      </w:r>
      <w:r w:rsidR="00182398" w:rsidRPr="0054421C">
        <w:t xml:space="preserve">ole of the </w:t>
      </w:r>
      <w:r w:rsidRPr="0054421C">
        <w:t>I</w:t>
      </w:r>
      <w:r w:rsidR="00182398" w:rsidRPr="0054421C">
        <w:t>ndependent</w:t>
      </w:r>
      <w:r w:rsidRPr="0054421C">
        <w:t xml:space="preserve"> </w:t>
      </w:r>
      <w:r w:rsidR="00182398" w:rsidRPr="0054421C">
        <w:t xml:space="preserve">Environmental </w:t>
      </w:r>
      <w:r w:rsidRPr="0054421C">
        <w:t>M</w:t>
      </w:r>
      <w:r w:rsidR="00182398" w:rsidRPr="0054421C">
        <w:t>onitoring</w:t>
      </w:r>
      <w:r w:rsidRPr="0054421C">
        <w:t xml:space="preserve"> C</w:t>
      </w:r>
      <w:r w:rsidR="00182398" w:rsidRPr="0054421C">
        <w:t>onsultant</w:t>
      </w:r>
      <w:r w:rsidRPr="0054421C">
        <w:t xml:space="preserve"> (IEMC)</w:t>
      </w:r>
      <w:bookmarkEnd w:id="417"/>
    </w:p>
    <w:p w14:paraId="457E7E3F" w14:textId="77777777" w:rsidR="00A40E48" w:rsidRPr="0054421C" w:rsidRDefault="00A40E48" w:rsidP="007E25F0">
      <w:r w:rsidRPr="0054421C">
        <w:t xml:space="preserve">The IEMC will check, review, verify and validate the overall environmental performance of the Project through periodic inspections and review. This review will provide confirmation that the reported results are valid and that the relevant mitigation measures and monitoring program provided in the Project EMP are fully complied </w:t>
      </w:r>
      <w:r w:rsidRPr="0054421C">
        <w:lastRenderedPageBreak/>
        <w:t>with. The IEMC will also supply specialized assistance to NTC and PEO in environmental matters, where required.</w:t>
      </w:r>
    </w:p>
    <w:p w14:paraId="1DB34A76" w14:textId="596C926B" w:rsidR="00E85FA1" w:rsidRPr="0054421C" w:rsidRDefault="00A40E48" w:rsidP="007E25F0">
      <w:r w:rsidRPr="0054421C">
        <w:t xml:space="preserve">During the peak construction period, or at the request of the NTC, the IEMC will also carry out additional measurements using hand-held equipment or other equipment as appropriate in order to monitor short-term impact. If non- compliance with environmental quality performance criteria is identified, additional monitoring will be carried out. Complete terms of reference for the IEMC are presented in Annex </w:t>
      </w:r>
      <w:r w:rsidR="0067325E">
        <w:t>3</w:t>
      </w:r>
      <w:r w:rsidRPr="0054421C">
        <w:t>.</w:t>
      </w:r>
    </w:p>
    <w:p w14:paraId="1DB34A77" w14:textId="7F3BEA15" w:rsidR="00E85FA1" w:rsidRPr="0054421C" w:rsidRDefault="00E85FA1" w:rsidP="007E25F0">
      <w:pPr>
        <w:pStyle w:val="Heading3"/>
      </w:pPr>
      <w:bookmarkStart w:id="418" w:name="_Toc378504847"/>
      <w:r w:rsidRPr="0054421C">
        <w:t>M</w:t>
      </w:r>
      <w:r w:rsidR="00182398" w:rsidRPr="0054421C">
        <w:t>onitoring</w:t>
      </w:r>
      <w:r w:rsidRPr="0054421C">
        <w:t xml:space="preserve"> F</w:t>
      </w:r>
      <w:r w:rsidR="00182398" w:rsidRPr="0054421C">
        <w:t>ramework</w:t>
      </w:r>
      <w:bookmarkEnd w:id="418"/>
    </w:p>
    <w:p w14:paraId="54C5184A" w14:textId="77777777" w:rsidR="00A40E48" w:rsidRPr="0054421C" w:rsidRDefault="00A40E48" w:rsidP="007E25F0">
      <w:r w:rsidRPr="0054421C">
        <w:t>The Environmental Monitoring Framework will outline the roles and responsibilities during the construction period. Additional monitoring may continue through the operation phase as determined by the NTC.</w:t>
      </w:r>
    </w:p>
    <w:p w14:paraId="2841B383" w14:textId="77777777" w:rsidR="00A40E48" w:rsidRPr="0054421C" w:rsidRDefault="00A40E48" w:rsidP="007E25F0">
      <w:r w:rsidRPr="0054421C">
        <w:t>Objectives of environmental monitoring are as follows:</w:t>
      </w:r>
    </w:p>
    <w:p w14:paraId="7B908041" w14:textId="77777777" w:rsidR="00A40E48" w:rsidRPr="0054421C" w:rsidRDefault="00A40E48" w:rsidP="007E25F0">
      <w:pPr>
        <w:pStyle w:val="ListParagraph"/>
        <w:numPr>
          <w:ilvl w:val="0"/>
          <w:numId w:val="87"/>
        </w:numPr>
      </w:pPr>
      <w:r w:rsidRPr="0054421C">
        <w:t>To ensure construction activities comply with and adhere to all government regulations and conditions of the ESIA;</w:t>
      </w:r>
    </w:p>
    <w:p w14:paraId="71952B61" w14:textId="77777777" w:rsidR="00A40E48" w:rsidRPr="0054421C" w:rsidRDefault="00A40E48" w:rsidP="007E25F0">
      <w:pPr>
        <w:pStyle w:val="ListParagraph"/>
        <w:numPr>
          <w:ilvl w:val="0"/>
          <w:numId w:val="87"/>
        </w:numPr>
      </w:pPr>
      <w:r w:rsidRPr="0054421C">
        <w:t>To determine if mitigation measures were successful in reducing potential environmental and social impacts;</w:t>
      </w:r>
    </w:p>
    <w:p w14:paraId="02AE2C7E" w14:textId="77777777" w:rsidR="00A40E48" w:rsidRPr="0054421C" w:rsidRDefault="00A40E48" w:rsidP="007E25F0">
      <w:pPr>
        <w:pStyle w:val="ListParagraph"/>
        <w:numPr>
          <w:ilvl w:val="0"/>
          <w:numId w:val="87"/>
        </w:numPr>
      </w:pPr>
      <w:r w:rsidRPr="0054421C">
        <w:t>To obtain additional environmental and social baseline data;</w:t>
      </w:r>
    </w:p>
    <w:p w14:paraId="6EED81D0" w14:textId="77777777" w:rsidR="00A40E48" w:rsidRPr="0054421C" w:rsidRDefault="00A40E48" w:rsidP="007E25F0">
      <w:pPr>
        <w:pStyle w:val="ListParagraph"/>
        <w:numPr>
          <w:ilvl w:val="0"/>
          <w:numId w:val="87"/>
        </w:numPr>
      </w:pPr>
      <w:r w:rsidRPr="0054421C">
        <w:t>To review feedback on the success of mitigation from local communities; and</w:t>
      </w:r>
    </w:p>
    <w:p w14:paraId="2899F091" w14:textId="77777777" w:rsidR="00A40E48" w:rsidRPr="0054421C" w:rsidRDefault="00A40E48" w:rsidP="007E25F0">
      <w:pPr>
        <w:pStyle w:val="ListParagraph"/>
        <w:numPr>
          <w:ilvl w:val="0"/>
          <w:numId w:val="87"/>
        </w:numPr>
      </w:pPr>
      <w:r w:rsidRPr="0054421C">
        <w:t>To enforce compliance and implement contingency plans where warranted, if proposed mitigation measures are unsuccessful in minimizing or eliminating impacts associated with the Project.</w:t>
      </w:r>
    </w:p>
    <w:p w14:paraId="34AEB994" w14:textId="77777777" w:rsidR="00A40E48" w:rsidRPr="0054421C" w:rsidRDefault="00A40E48" w:rsidP="007E25F0">
      <w:pPr>
        <w:pStyle w:val="BodyText"/>
      </w:pPr>
      <w:r w:rsidRPr="0054421C">
        <w:t>Monitoring during construction of the Project will include the following two activities:</w:t>
      </w:r>
    </w:p>
    <w:p w14:paraId="2E122082" w14:textId="77777777" w:rsidR="00A40E48" w:rsidRPr="0054421C" w:rsidRDefault="00A40E48" w:rsidP="007E25F0">
      <w:pPr>
        <w:pStyle w:val="ListParagraph"/>
        <w:numPr>
          <w:ilvl w:val="0"/>
          <w:numId w:val="87"/>
        </w:numPr>
      </w:pPr>
      <w:r w:rsidRPr="0054421C">
        <w:t>Measuring the success of the implemented mitigation measures; and</w:t>
      </w:r>
    </w:p>
    <w:p w14:paraId="0875E87B" w14:textId="77777777" w:rsidR="00A40E48" w:rsidRPr="0054421C" w:rsidRDefault="00A40E48" w:rsidP="007E25F0">
      <w:pPr>
        <w:pStyle w:val="ListParagraph"/>
        <w:numPr>
          <w:ilvl w:val="0"/>
          <w:numId w:val="87"/>
        </w:numPr>
      </w:pPr>
      <w:r w:rsidRPr="0054421C">
        <w:t>Collection of data to evaluate environmental conditions before and after construction.</w:t>
      </w:r>
    </w:p>
    <w:p w14:paraId="1DB34A82" w14:textId="0ED55EC5" w:rsidR="00E85FA1" w:rsidRDefault="00A40E48" w:rsidP="007E25F0">
      <w:r w:rsidRPr="0054421C">
        <w:t xml:space="preserve">Visual observations, to identify potential environmental and social concerns, in conjunction with checklists are the major component of construction monitoring. Enforcement of government laws and regulations as well as conditions of the ESIA shall also occur during monitoring to ensure compliance.  An indicative monitoring framework is presented in </w:t>
      </w:r>
      <w:r w:rsidRPr="0054421C">
        <w:fldChar w:fldCharType="begin"/>
      </w:r>
      <w:r w:rsidRPr="0054421C">
        <w:instrText xml:space="preserve"> REF _Ref361826512 \h </w:instrText>
      </w:r>
      <w:r w:rsidR="0054421C">
        <w:instrText xml:space="preserve"> \* MERGEFORMAT </w:instrText>
      </w:r>
      <w:r w:rsidRPr="0054421C">
        <w:fldChar w:fldCharType="separate"/>
      </w:r>
      <w:r w:rsidR="001B7C49">
        <w:rPr>
          <w:b/>
          <w:bCs/>
          <w:lang w:val="en-US"/>
        </w:rPr>
        <w:t xml:space="preserve">Error! Reference source not </w:t>
      </w:r>
      <w:proofErr w:type="gramStart"/>
      <w:r w:rsidR="001B7C49">
        <w:rPr>
          <w:b/>
          <w:bCs/>
          <w:lang w:val="en-US"/>
        </w:rPr>
        <w:t>found.</w:t>
      </w:r>
      <w:r w:rsidRPr="0054421C">
        <w:fldChar w:fldCharType="end"/>
      </w:r>
      <w:r w:rsidRPr="0054421C">
        <w:t>;</w:t>
      </w:r>
      <w:proofErr w:type="gramEnd"/>
      <w:r w:rsidRPr="0054421C">
        <w:t xml:space="preserve"> a monitoring terms of reference is presented in Annex </w:t>
      </w:r>
      <w:r w:rsidR="0067325E">
        <w:t>3</w:t>
      </w:r>
      <w:r w:rsidRPr="0054421C">
        <w:t>; albeit in advance of each ESIA.</w:t>
      </w:r>
      <w:r w:rsidR="00301C9B" w:rsidRPr="0054421C">
        <w:t xml:space="preserve"> </w:t>
      </w:r>
    </w:p>
    <w:p w14:paraId="379532BA" w14:textId="77777777" w:rsidR="005F4D09" w:rsidRDefault="005F4D09" w:rsidP="007E25F0"/>
    <w:tbl>
      <w:tblPr>
        <w:tblStyle w:val="TableGrid"/>
        <w:tblW w:w="0" w:type="auto"/>
        <w:tblLook w:val="04A0" w:firstRow="1" w:lastRow="0" w:firstColumn="1" w:lastColumn="0" w:noHBand="0" w:noVBand="1"/>
      </w:tblPr>
      <w:tblGrid>
        <w:gridCol w:w="1605"/>
        <w:gridCol w:w="1139"/>
        <w:gridCol w:w="1275"/>
        <w:gridCol w:w="1985"/>
        <w:gridCol w:w="1697"/>
        <w:gridCol w:w="1372"/>
      </w:tblGrid>
      <w:tr w:rsidR="005F4D09" w:rsidRPr="005F4D09" w14:paraId="75178573" w14:textId="77777777" w:rsidTr="006F5793">
        <w:trPr>
          <w:tblHeader/>
        </w:trPr>
        <w:tc>
          <w:tcPr>
            <w:tcW w:w="1567" w:type="dxa"/>
            <w:shd w:val="clear" w:color="auto" w:fill="DBE5F1" w:themeFill="accent1" w:themeFillTint="33"/>
          </w:tcPr>
          <w:p w14:paraId="0BEC8629" w14:textId="77777777" w:rsidR="005F4D09" w:rsidRPr="000447A2" w:rsidRDefault="005F4D09" w:rsidP="007E25F0">
            <w:r w:rsidRPr="000447A2">
              <w:t>Environmental or Social Concern</w:t>
            </w:r>
          </w:p>
          <w:p w14:paraId="0BE37D9B" w14:textId="77777777" w:rsidR="005F4D09" w:rsidRPr="000447A2" w:rsidRDefault="005F4D09" w:rsidP="007E25F0"/>
        </w:tc>
        <w:tc>
          <w:tcPr>
            <w:tcW w:w="1122" w:type="dxa"/>
            <w:shd w:val="clear" w:color="auto" w:fill="DBE5F1" w:themeFill="accent1" w:themeFillTint="33"/>
          </w:tcPr>
          <w:p w14:paraId="31566B51" w14:textId="77777777" w:rsidR="005F4D09" w:rsidRPr="000447A2" w:rsidRDefault="005F4D09" w:rsidP="007E25F0">
            <w:r w:rsidRPr="000447A2">
              <w:t>Standard</w:t>
            </w:r>
          </w:p>
        </w:tc>
        <w:tc>
          <w:tcPr>
            <w:tcW w:w="1275" w:type="dxa"/>
            <w:shd w:val="clear" w:color="auto" w:fill="DBE5F1" w:themeFill="accent1" w:themeFillTint="33"/>
          </w:tcPr>
          <w:p w14:paraId="5B5FCB41" w14:textId="77777777" w:rsidR="005F4D09" w:rsidRPr="000447A2" w:rsidRDefault="005F4D09" w:rsidP="007E25F0">
            <w:r w:rsidRPr="000447A2">
              <w:t>Frequency</w:t>
            </w:r>
          </w:p>
        </w:tc>
        <w:tc>
          <w:tcPr>
            <w:tcW w:w="1985" w:type="dxa"/>
            <w:shd w:val="clear" w:color="auto" w:fill="DBE5F1" w:themeFill="accent1" w:themeFillTint="33"/>
          </w:tcPr>
          <w:p w14:paraId="05056BBC" w14:textId="77777777" w:rsidR="005F4D09" w:rsidRPr="000447A2" w:rsidRDefault="005F4D09" w:rsidP="007E25F0">
            <w:r w:rsidRPr="000447A2">
              <w:t>Parameter</w:t>
            </w:r>
          </w:p>
        </w:tc>
        <w:tc>
          <w:tcPr>
            <w:tcW w:w="1697" w:type="dxa"/>
            <w:shd w:val="clear" w:color="auto" w:fill="DBE5F1" w:themeFill="accent1" w:themeFillTint="33"/>
          </w:tcPr>
          <w:p w14:paraId="3C02CD16" w14:textId="77777777" w:rsidR="005F4D09" w:rsidRPr="000447A2" w:rsidRDefault="005F4D09" w:rsidP="007E25F0">
            <w:r w:rsidRPr="000447A2">
              <w:t>Location</w:t>
            </w:r>
          </w:p>
        </w:tc>
        <w:tc>
          <w:tcPr>
            <w:tcW w:w="1371" w:type="dxa"/>
            <w:shd w:val="clear" w:color="auto" w:fill="DBE5F1" w:themeFill="accent1" w:themeFillTint="33"/>
          </w:tcPr>
          <w:p w14:paraId="52828AE6" w14:textId="77777777" w:rsidR="005F4D09" w:rsidRPr="000447A2" w:rsidRDefault="005F4D09" w:rsidP="007E25F0">
            <w:r w:rsidRPr="000447A2">
              <w:t>Procedure</w:t>
            </w:r>
          </w:p>
        </w:tc>
      </w:tr>
      <w:tr w:rsidR="005F4D09" w:rsidRPr="005F4D09" w14:paraId="5303A3BB" w14:textId="77777777" w:rsidTr="006F5793">
        <w:tc>
          <w:tcPr>
            <w:tcW w:w="1567" w:type="dxa"/>
          </w:tcPr>
          <w:p w14:paraId="22677C33" w14:textId="77777777" w:rsidR="005F4D09" w:rsidRPr="000447A2" w:rsidRDefault="005F4D09" w:rsidP="007E25F0">
            <w:r w:rsidRPr="000447A2">
              <w:t>Noise</w:t>
            </w:r>
          </w:p>
        </w:tc>
        <w:tc>
          <w:tcPr>
            <w:tcW w:w="1122" w:type="dxa"/>
          </w:tcPr>
          <w:p w14:paraId="771467E5" w14:textId="77777777" w:rsidR="005F4D09" w:rsidRPr="000447A2" w:rsidRDefault="005F4D09" w:rsidP="007E25F0">
            <w:r w:rsidRPr="000447A2">
              <w:t>EMP</w:t>
            </w:r>
          </w:p>
        </w:tc>
        <w:tc>
          <w:tcPr>
            <w:tcW w:w="1275" w:type="dxa"/>
          </w:tcPr>
          <w:p w14:paraId="64E2C54F" w14:textId="77777777" w:rsidR="005F4D09" w:rsidRPr="000447A2" w:rsidRDefault="005F4D09" w:rsidP="007E25F0">
            <w:r w:rsidRPr="000447A2">
              <w:t xml:space="preserve">Monthly </w:t>
            </w:r>
          </w:p>
        </w:tc>
        <w:tc>
          <w:tcPr>
            <w:tcW w:w="1985" w:type="dxa"/>
          </w:tcPr>
          <w:p w14:paraId="6AB8511F" w14:textId="77777777" w:rsidR="005F4D09" w:rsidRPr="000447A2" w:rsidRDefault="005F4D09" w:rsidP="007E25F0">
            <w:r w:rsidRPr="000447A2">
              <w:t>Frequency of disturbance to local residents</w:t>
            </w:r>
          </w:p>
          <w:p w14:paraId="3C0D01E8" w14:textId="77777777" w:rsidR="005F4D09" w:rsidRPr="000447A2" w:rsidRDefault="005F4D09" w:rsidP="007E25F0"/>
        </w:tc>
        <w:tc>
          <w:tcPr>
            <w:tcW w:w="1697" w:type="dxa"/>
          </w:tcPr>
          <w:p w14:paraId="5A0EED7B" w14:textId="77777777" w:rsidR="005F4D09" w:rsidRPr="000447A2" w:rsidRDefault="005F4D09" w:rsidP="007E25F0">
            <w:r w:rsidRPr="000447A2">
              <w:t>Construction sites</w:t>
            </w:r>
          </w:p>
          <w:p w14:paraId="09B97D79" w14:textId="77777777" w:rsidR="005F4D09" w:rsidRPr="000447A2" w:rsidRDefault="005F4D09" w:rsidP="007E25F0">
            <w:r w:rsidRPr="000447A2">
              <w:t>Settlements in close proximity</w:t>
            </w:r>
          </w:p>
          <w:p w14:paraId="2C0F531D" w14:textId="77777777" w:rsidR="005F4D09" w:rsidRPr="000447A2" w:rsidRDefault="005F4D09" w:rsidP="007E25F0"/>
        </w:tc>
        <w:tc>
          <w:tcPr>
            <w:tcW w:w="1371" w:type="dxa"/>
          </w:tcPr>
          <w:p w14:paraId="62F4564D" w14:textId="77777777" w:rsidR="005F4D09" w:rsidRPr="000447A2" w:rsidRDefault="005F4D09" w:rsidP="007E25F0">
            <w:r w:rsidRPr="000447A2">
              <w:t>Auditory observations Reporting forms</w:t>
            </w:r>
          </w:p>
          <w:p w14:paraId="529FAED9" w14:textId="77777777" w:rsidR="005F4D09" w:rsidRPr="000447A2" w:rsidRDefault="005F4D09" w:rsidP="007E25F0">
            <w:r w:rsidRPr="000447A2">
              <w:t>Monthly reporting</w:t>
            </w:r>
          </w:p>
        </w:tc>
      </w:tr>
      <w:tr w:rsidR="005F4D09" w:rsidRPr="005F4D09" w14:paraId="1DFDB832" w14:textId="77777777" w:rsidTr="006F5793">
        <w:tc>
          <w:tcPr>
            <w:tcW w:w="1567" w:type="dxa"/>
          </w:tcPr>
          <w:p w14:paraId="4DAD2229" w14:textId="77777777" w:rsidR="005F4D09" w:rsidRPr="000447A2" w:rsidRDefault="005F4D09" w:rsidP="007E25F0">
            <w:r w:rsidRPr="000447A2">
              <w:t xml:space="preserve">Dust/Air Quality             </w:t>
            </w:r>
          </w:p>
        </w:tc>
        <w:tc>
          <w:tcPr>
            <w:tcW w:w="1122" w:type="dxa"/>
          </w:tcPr>
          <w:p w14:paraId="060467F3" w14:textId="77777777" w:rsidR="005F4D09" w:rsidRPr="000447A2" w:rsidRDefault="005F4D09" w:rsidP="007E25F0">
            <w:r w:rsidRPr="000447A2">
              <w:t xml:space="preserve">EMP           </w:t>
            </w:r>
          </w:p>
        </w:tc>
        <w:tc>
          <w:tcPr>
            <w:tcW w:w="1275" w:type="dxa"/>
          </w:tcPr>
          <w:p w14:paraId="72147BB6" w14:textId="77777777" w:rsidR="005F4D09" w:rsidRPr="000447A2" w:rsidRDefault="005F4D09" w:rsidP="007E25F0">
            <w:r w:rsidRPr="000447A2">
              <w:t>Monthly</w:t>
            </w:r>
          </w:p>
        </w:tc>
        <w:tc>
          <w:tcPr>
            <w:tcW w:w="1985" w:type="dxa"/>
          </w:tcPr>
          <w:p w14:paraId="16DAFC4A" w14:textId="77777777" w:rsidR="005F4D09" w:rsidRPr="000447A2" w:rsidRDefault="005F4D09" w:rsidP="007E25F0">
            <w:r w:rsidRPr="000447A2">
              <w:t>Generated by civil works dust</w:t>
            </w:r>
          </w:p>
          <w:p w14:paraId="6A0D706E" w14:textId="77777777" w:rsidR="005F4D09" w:rsidRPr="000447A2" w:rsidRDefault="005F4D09" w:rsidP="007E25F0"/>
        </w:tc>
        <w:tc>
          <w:tcPr>
            <w:tcW w:w="1697" w:type="dxa"/>
          </w:tcPr>
          <w:p w14:paraId="209F2C17" w14:textId="77777777" w:rsidR="005F4D09" w:rsidRPr="000447A2" w:rsidRDefault="005F4D09" w:rsidP="007E25F0">
            <w:r w:rsidRPr="000447A2">
              <w:t>Construction sites</w:t>
            </w:r>
          </w:p>
          <w:p w14:paraId="156B3910" w14:textId="77777777" w:rsidR="005F4D09" w:rsidRPr="000447A2" w:rsidRDefault="005F4D09" w:rsidP="007E25F0">
            <w:r w:rsidRPr="000447A2">
              <w:t>Access roads</w:t>
            </w:r>
          </w:p>
          <w:p w14:paraId="4D78D1F6" w14:textId="77777777" w:rsidR="005F4D09" w:rsidRPr="000447A2" w:rsidRDefault="005F4D09" w:rsidP="007E25F0"/>
        </w:tc>
        <w:tc>
          <w:tcPr>
            <w:tcW w:w="1371" w:type="dxa"/>
          </w:tcPr>
          <w:p w14:paraId="2F1B9838" w14:textId="77777777" w:rsidR="005F4D09" w:rsidRPr="000447A2" w:rsidRDefault="005F4D09" w:rsidP="007E25F0">
            <w:r w:rsidRPr="000447A2">
              <w:t>Visual</w:t>
            </w:r>
          </w:p>
          <w:p w14:paraId="50AB6B9E" w14:textId="77777777" w:rsidR="005F4D09" w:rsidRPr="000447A2" w:rsidRDefault="005F4D09" w:rsidP="007E25F0">
            <w:r w:rsidRPr="000447A2">
              <w:t xml:space="preserve">                Reporting forms</w:t>
            </w:r>
          </w:p>
          <w:p w14:paraId="5B4C6CFB" w14:textId="77777777" w:rsidR="005F4D09" w:rsidRPr="000447A2" w:rsidRDefault="005F4D09" w:rsidP="007E25F0">
            <w:r w:rsidRPr="000447A2">
              <w:lastRenderedPageBreak/>
              <w:t>Monthly reporting</w:t>
            </w:r>
          </w:p>
        </w:tc>
      </w:tr>
      <w:tr w:rsidR="005F4D09" w:rsidRPr="005F4D09" w14:paraId="6E96BB9C" w14:textId="77777777" w:rsidTr="006F5793">
        <w:tc>
          <w:tcPr>
            <w:tcW w:w="1567" w:type="dxa"/>
          </w:tcPr>
          <w:p w14:paraId="299015EE" w14:textId="77777777" w:rsidR="005F4D09" w:rsidRPr="000447A2" w:rsidRDefault="005F4D09" w:rsidP="007E25F0">
            <w:r w:rsidRPr="000447A2">
              <w:lastRenderedPageBreak/>
              <w:t>Water Quality</w:t>
            </w:r>
          </w:p>
        </w:tc>
        <w:tc>
          <w:tcPr>
            <w:tcW w:w="1122" w:type="dxa"/>
          </w:tcPr>
          <w:p w14:paraId="17A6150B" w14:textId="77777777" w:rsidR="005F4D09" w:rsidRPr="000447A2" w:rsidRDefault="005F4D09" w:rsidP="007E25F0">
            <w:r w:rsidRPr="000447A2">
              <w:t>EMP</w:t>
            </w:r>
          </w:p>
        </w:tc>
        <w:tc>
          <w:tcPr>
            <w:tcW w:w="1275" w:type="dxa"/>
          </w:tcPr>
          <w:p w14:paraId="598208B5" w14:textId="77777777" w:rsidR="005F4D09" w:rsidRPr="000447A2" w:rsidRDefault="005F4D09" w:rsidP="007E25F0">
            <w:r w:rsidRPr="000447A2">
              <w:t>Weekly</w:t>
            </w:r>
          </w:p>
        </w:tc>
        <w:tc>
          <w:tcPr>
            <w:tcW w:w="1985" w:type="dxa"/>
          </w:tcPr>
          <w:p w14:paraId="6C94ED0E" w14:textId="77777777" w:rsidR="005F4D09" w:rsidRPr="000447A2" w:rsidRDefault="005F4D09" w:rsidP="007E25F0">
            <w:r w:rsidRPr="000447A2">
              <w:t xml:space="preserve">Water turbidity, colour and odour </w:t>
            </w:r>
          </w:p>
          <w:p w14:paraId="2857221B" w14:textId="77777777" w:rsidR="005F4D09" w:rsidRPr="000447A2" w:rsidRDefault="005F4D09" w:rsidP="007E25F0"/>
        </w:tc>
        <w:tc>
          <w:tcPr>
            <w:tcW w:w="1697" w:type="dxa"/>
          </w:tcPr>
          <w:p w14:paraId="31C42E91" w14:textId="77777777" w:rsidR="005F4D09" w:rsidRPr="000447A2" w:rsidRDefault="005F4D09" w:rsidP="007E25F0">
            <w:r w:rsidRPr="000447A2">
              <w:t xml:space="preserve">Water resources near camp sites </w:t>
            </w:r>
          </w:p>
          <w:p w14:paraId="4E3B3276" w14:textId="77777777" w:rsidR="005F4D09" w:rsidRPr="000447A2" w:rsidRDefault="005F4D09" w:rsidP="007E25F0">
            <w:r w:rsidRPr="000447A2">
              <w:t>Sewage disposal sites</w:t>
            </w:r>
          </w:p>
        </w:tc>
        <w:tc>
          <w:tcPr>
            <w:tcW w:w="1371" w:type="dxa"/>
          </w:tcPr>
          <w:p w14:paraId="500BC523" w14:textId="77777777" w:rsidR="005F4D09" w:rsidRPr="000447A2" w:rsidRDefault="005F4D09" w:rsidP="007E25F0">
            <w:r w:rsidRPr="000447A2">
              <w:t>Visual reporting Monthly reporting</w:t>
            </w:r>
          </w:p>
        </w:tc>
      </w:tr>
      <w:tr w:rsidR="005F4D09" w:rsidRPr="005F4D09" w14:paraId="6F577878" w14:textId="77777777" w:rsidTr="006F5793">
        <w:tc>
          <w:tcPr>
            <w:tcW w:w="1567" w:type="dxa"/>
          </w:tcPr>
          <w:p w14:paraId="27A83F18" w14:textId="77777777" w:rsidR="005F4D09" w:rsidRPr="000447A2" w:rsidRDefault="005F4D09" w:rsidP="007E25F0">
            <w:r w:rsidRPr="000447A2">
              <w:t>Water Resources</w:t>
            </w:r>
          </w:p>
        </w:tc>
        <w:tc>
          <w:tcPr>
            <w:tcW w:w="1122" w:type="dxa"/>
          </w:tcPr>
          <w:p w14:paraId="7C893316" w14:textId="77777777" w:rsidR="005F4D09" w:rsidRPr="000447A2" w:rsidRDefault="005F4D09" w:rsidP="007E25F0">
            <w:r w:rsidRPr="000447A2">
              <w:t>EMP</w:t>
            </w:r>
          </w:p>
        </w:tc>
        <w:tc>
          <w:tcPr>
            <w:tcW w:w="1275" w:type="dxa"/>
          </w:tcPr>
          <w:p w14:paraId="3679DC1D" w14:textId="77777777" w:rsidR="005F4D09" w:rsidRPr="000447A2" w:rsidRDefault="005F4D09" w:rsidP="007E25F0">
            <w:r w:rsidRPr="000447A2">
              <w:t>Weekly</w:t>
            </w:r>
          </w:p>
        </w:tc>
        <w:tc>
          <w:tcPr>
            <w:tcW w:w="1985" w:type="dxa"/>
          </w:tcPr>
          <w:p w14:paraId="7BFE0798" w14:textId="77777777" w:rsidR="005F4D09" w:rsidRPr="000447A2" w:rsidRDefault="005F4D09" w:rsidP="007E25F0">
            <w:r w:rsidRPr="000447A2">
              <w:t>Construction site, camp site and local demands for potable water</w:t>
            </w:r>
          </w:p>
          <w:p w14:paraId="5B7641DC" w14:textId="77777777" w:rsidR="005F4D09" w:rsidRPr="000447A2" w:rsidRDefault="005F4D09" w:rsidP="007E25F0"/>
        </w:tc>
        <w:tc>
          <w:tcPr>
            <w:tcW w:w="1697" w:type="dxa"/>
          </w:tcPr>
          <w:p w14:paraId="62C987A3" w14:textId="77777777" w:rsidR="005F4D09" w:rsidRPr="000447A2" w:rsidRDefault="005F4D09" w:rsidP="007E25F0">
            <w:r w:rsidRPr="000447A2">
              <w:t xml:space="preserve">Water resources near camp sites </w:t>
            </w:r>
          </w:p>
          <w:p w14:paraId="68655593" w14:textId="77777777" w:rsidR="005F4D09" w:rsidRPr="000447A2" w:rsidRDefault="005F4D09" w:rsidP="007E25F0">
            <w:r w:rsidRPr="000447A2">
              <w:t>Construction and camp sites</w:t>
            </w:r>
          </w:p>
          <w:p w14:paraId="1290CEAF" w14:textId="77777777" w:rsidR="005F4D09" w:rsidRPr="000447A2" w:rsidRDefault="005F4D09" w:rsidP="007E25F0">
            <w:r w:rsidRPr="000447A2">
              <w:t>Local settlements Water withdrawal sites</w:t>
            </w:r>
          </w:p>
        </w:tc>
        <w:tc>
          <w:tcPr>
            <w:tcW w:w="1371" w:type="dxa"/>
          </w:tcPr>
          <w:p w14:paraId="5855C0BA" w14:textId="77777777" w:rsidR="005F4D09" w:rsidRPr="000447A2" w:rsidRDefault="005F4D09" w:rsidP="007E25F0">
            <w:r w:rsidRPr="000447A2">
              <w:t>Consultation with affected residents</w:t>
            </w:r>
          </w:p>
          <w:p w14:paraId="6CCF7F67" w14:textId="77777777" w:rsidR="005F4D09" w:rsidRPr="000447A2" w:rsidRDefault="005F4D09" w:rsidP="007E25F0">
            <w:r w:rsidRPr="000447A2">
              <w:t>Monthly reporting</w:t>
            </w:r>
          </w:p>
        </w:tc>
      </w:tr>
      <w:tr w:rsidR="005F4D09" w:rsidRPr="005F4D09" w14:paraId="6CA9F4FA" w14:textId="77777777" w:rsidTr="006F5793">
        <w:tc>
          <w:tcPr>
            <w:tcW w:w="1567" w:type="dxa"/>
          </w:tcPr>
          <w:p w14:paraId="09B57CB9" w14:textId="77777777" w:rsidR="005F4D09" w:rsidRPr="000447A2" w:rsidRDefault="005F4D09" w:rsidP="007E25F0">
            <w:r w:rsidRPr="000447A2">
              <w:t>Vegetation Clearing</w:t>
            </w:r>
          </w:p>
        </w:tc>
        <w:tc>
          <w:tcPr>
            <w:tcW w:w="1122" w:type="dxa"/>
          </w:tcPr>
          <w:p w14:paraId="127E72B1" w14:textId="77777777" w:rsidR="005F4D09" w:rsidRPr="000447A2" w:rsidRDefault="005F4D09" w:rsidP="007E25F0">
            <w:r w:rsidRPr="000447A2">
              <w:t>EMP</w:t>
            </w:r>
          </w:p>
        </w:tc>
        <w:tc>
          <w:tcPr>
            <w:tcW w:w="1275" w:type="dxa"/>
          </w:tcPr>
          <w:p w14:paraId="1802AD98" w14:textId="77777777" w:rsidR="005F4D09" w:rsidRPr="000447A2" w:rsidRDefault="005F4D09" w:rsidP="007E25F0">
            <w:r w:rsidRPr="000447A2">
              <w:t>Weekly  during clearing activities</w:t>
            </w:r>
          </w:p>
          <w:p w14:paraId="39CA6A06" w14:textId="77777777" w:rsidR="005F4D09" w:rsidRPr="000447A2" w:rsidRDefault="005F4D09" w:rsidP="007E25F0"/>
        </w:tc>
        <w:tc>
          <w:tcPr>
            <w:tcW w:w="1985" w:type="dxa"/>
          </w:tcPr>
          <w:p w14:paraId="25523ECC" w14:textId="77777777" w:rsidR="005F4D09" w:rsidRPr="000447A2" w:rsidRDefault="005F4D09" w:rsidP="007E25F0">
            <w:r w:rsidRPr="000447A2">
              <w:t>Clearing boundaries and concerns defined in EMP</w:t>
            </w:r>
          </w:p>
        </w:tc>
        <w:tc>
          <w:tcPr>
            <w:tcW w:w="1697" w:type="dxa"/>
          </w:tcPr>
          <w:p w14:paraId="5F3FF10C" w14:textId="77777777" w:rsidR="005F4D09" w:rsidRPr="000447A2" w:rsidRDefault="005F4D09" w:rsidP="007E25F0">
            <w:r w:rsidRPr="000447A2">
              <w:t>RoW</w:t>
            </w:r>
          </w:p>
        </w:tc>
        <w:tc>
          <w:tcPr>
            <w:tcW w:w="1371" w:type="dxa"/>
          </w:tcPr>
          <w:p w14:paraId="330F4A81" w14:textId="77777777" w:rsidR="005F4D09" w:rsidRPr="000447A2" w:rsidRDefault="005F4D09" w:rsidP="007E25F0">
            <w:r w:rsidRPr="000447A2">
              <w:t>Visual inspection</w:t>
            </w:r>
          </w:p>
        </w:tc>
      </w:tr>
      <w:tr w:rsidR="005F4D09" w:rsidRPr="005F4D09" w14:paraId="2767046F" w14:textId="77777777" w:rsidTr="006F5793">
        <w:tc>
          <w:tcPr>
            <w:tcW w:w="1567" w:type="dxa"/>
          </w:tcPr>
          <w:p w14:paraId="4F280AEA" w14:textId="77777777" w:rsidR="005F4D09" w:rsidRPr="000447A2" w:rsidRDefault="005F4D09" w:rsidP="007E25F0">
            <w:r w:rsidRPr="000447A2">
              <w:t>Waste Management</w:t>
            </w:r>
          </w:p>
        </w:tc>
        <w:tc>
          <w:tcPr>
            <w:tcW w:w="1122" w:type="dxa"/>
          </w:tcPr>
          <w:p w14:paraId="4E3782A8" w14:textId="77777777" w:rsidR="005F4D09" w:rsidRPr="000447A2" w:rsidRDefault="005F4D09" w:rsidP="007E25F0">
            <w:r w:rsidRPr="000447A2">
              <w:t>EMP</w:t>
            </w:r>
          </w:p>
        </w:tc>
        <w:tc>
          <w:tcPr>
            <w:tcW w:w="1275" w:type="dxa"/>
          </w:tcPr>
          <w:p w14:paraId="429C4418" w14:textId="77777777" w:rsidR="005F4D09" w:rsidRPr="000447A2" w:rsidRDefault="005F4D09" w:rsidP="007E25F0">
            <w:r w:rsidRPr="000447A2">
              <w:t xml:space="preserve">Weekly </w:t>
            </w:r>
          </w:p>
        </w:tc>
        <w:tc>
          <w:tcPr>
            <w:tcW w:w="1985" w:type="dxa"/>
          </w:tcPr>
          <w:p w14:paraId="7FED171E" w14:textId="77777777" w:rsidR="005F4D09" w:rsidRPr="000447A2" w:rsidRDefault="005F4D09" w:rsidP="007E25F0">
            <w:r w:rsidRPr="000447A2">
              <w:t>Disposal methods</w:t>
            </w:r>
          </w:p>
        </w:tc>
        <w:tc>
          <w:tcPr>
            <w:tcW w:w="1697" w:type="dxa"/>
          </w:tcPr>
          <w:p w14:paraId="459CE843" w14:textId="77777777" w:rsidR="005F4D09" w:rsidRPr="000447A2" w:rsidRDefault="005F4D09" w:rsidP="007E25F0">
            <w:r w:rsidRPr="000447A2">
              <w:t>Construction sites</w:t>
            </w:r>
          </w:p>
          <w:p w14:paraId="2F8730AD" w14:textId="77777777" w:rsidR="005F4D09" w:rsidRPr="000447A2" w:rsidRDefault="005F4D09" w:rsidP="007E25F0">
            <w:r w:rsidRPr="000447A2">
              <w:t>Camp sites</w:t>
            </w:r>
          </w:p>
        </w:tc>
        <w:tc>
          <w:tcPr>
            <w:tcW w:w="1371" w:type="dxa"/>
          </w:tcPr>
          <w:p w14:paraId="70632A9F" w14:textId="77777777" w:rsidR="005F4D09" w:rsidRPr="000447A2" w:rsidRDefault="005F4D09" w:rsidP="007E25F0">
            <w:r w:rsidRPr="000447A2">
              <w:t>Visual inspection</w:t>
            </w:r>
          </w:p>
        </w:tc>
      </w:tr>
      <w:tr w:rsidR="005F4D09" w:rsidRPr="005F4D09" w14:paraId="4A59332F" w14:textId="77777777" w:rsidTr="006F5793">
        <w:tc>
          <w:tcPr>
            <w:tcW w:w="1567" w:type="dxa"/>
          </w:tcPr>
          <w:p w14:paraId="3621D4BE" w14:textId="77777777" w:rsidR="005F4D09" w:rsidRPr="000447A2" w:rsidRDefault="005F4D09" w:rsidP="007E25F0">
            <w:r w:rsidRPr="000447A2">
              <w:t>Sedimentation and</w:t>
            </w:r>
          </w:p>
          <w:p w14:paraId="4AEB3C43" w14:textId="77777777" w:rsidR="005F4D09" w:rsidRPr="000447A2" w:rsidRDefault="005F4D09" w:rsidP="007E25F0">
            <w:r w:rsidRPr="000447A2">
              <w:t>Erosion</w:t>
            </w:r>
          </w:p>
        </w:tc>
        <w:tc>
          <w:tcPr>
            <w:tcW w:w="1122" w:type="dxa"/>
          </w:tcPr>
          <w:p w14:paraId="3D73BBDE" w14:textId="77777777" w:rsidR="005F4D09" w:rsidRPr="000447A2" w:rsidRDefault="005F4D09" w:rsidP="007E25F0">
            <w:r w:rsidRPr="000447A2">
              <w:t>EMP</w:t>
            </w:r>
          </w:p>
        </w:tc>
        <w:tc>
          <w:tcPr>
            <w:tcW w:w="1275" w:type="dxa"/>
          </w:tcPr>
          <w:p w14:paraId="1BFB1236" w14:textId="77777777" w:rsidR="005F4D09" w:rsidRPr="000447A2" w:rsidRDefault="005F4D09" w:rsidP="007E25F0">
            <w:r w:rsidRPr="000447A2">
              <w:t xml:space="preserve">Monthly </w:t>
            </w:r>
          </w:p>
        </w:tc>
        <w:tc>
          <w:tcPr>
            <w:tcW w:w="1985" w:type="dxa"/>
          </w:tcPr>
          <w:p w14:paraId="09F65DF0" w14:textId="77777777" w:rsidR="005F4D09" w:rsidRPr="000447A2" w:rsidRDefault="005F4D09" w:rsidP="007E25F0">
            <w:r w:rsidRPr="000447A2">
              <w:t>Degree of erosion and sediments being released by wind or water</w:t>
            </w:r>
          </w:p>
        </w:tc>
        <w:tc>
          <w:tcPr>
            <w:tcW w:w="1697" w:type="dxa"/>
          </w:tcPr>
          <w:p w14:paraId="4B7E7C21" w14:textId="77777777" w:rsidR="005F4D09" w:rsidRPr="000447A2" w:rsidRDefault="005F4D09" w:rsidP="007E25F0">
            <w:r w:rsidRPr="000447A2">
              <w:t>Construction sites</w:t>
            </w:r>
          </w:p>
          <w:p w14:paraId="4E6CE3D1" w14:textId="77777777" w:rsidR="005F4D09" w:rsidRPr="000447A2" w:rsidRDefault="005F4D09" w:rsidP="007E25F0">
            <w:r w:rsidRPr="000447A2">
              <w:t>Camp sites</w:t>
            </w:r>
          </w:p>
          <w:p w14:paraId="426C9CFF" w14:textId="77777777" w:rsidR="005F4D09" w:rsidRPr="000447A2" w:rsidRDefault="005F4D09" w:rsidP="007E25F0">
            <w:r w:rsidRPr="000447A2">
              <w:t>Cleared area</w:t>
            </w:r>
          </w:p>
        </w:tc>
        <w:tc>
          <w:tcPr>
            <w:tcW w:w="1371" w:type="dxa"/>
          </w:tcPr>
          <w:p w14:paraId="5BCFB4D5" w14:textId="77777777" w:rsidR="005F4D09" w:rsidRPr="000447A2" w:rsidRDefault="005F4D09" w:rsidP="007E25F0">
            <w:r w:rsidRPr="000447A2">
              <w:t>Visual inspection                                                               Daily environmental checklists              Monthly reporting</w:t>
            </w:r>
          </w:p>
        </w:tc>
      </w:tr>
      <w:tr w:rsidR="005F4D09" w:rsidRPr="005F4D09" w14:paraId="1699F224" w14:textId="77777777" w:rsidTr="006F5793">
        <w:tc>
          <w:tcPr>
            <w:tcW w:w="1567" w:type="dxa"/>
          </w:tcPr>
          <w:p w14:paraId="5B0D69D0" w14:textId="77777777" w:rsidR="005F4D09" w:rsidRPr="000447A2" w:rsidRDefault="005F4D09" w:rsidP="007E25F0">
            <w:r w:rsidRPr="000447A2">
              <w:t>Accidents/Health</w:t>
            </w:r>
          </w:p>
        </w:tc>
        <w:tc>
          <w:tcPr>
            <w:tcW w:w="1122" w:type="dxa"/>
          </w:tcPr>
          <w:p w14:paraId="2CA1454D" w14:textId="77777777" w:rsidR="005F4D09" w:rsidRPr="000447A2" w:rsidRDefault="005F4D09" w:rsidP="007E25F0">
            <w:r w:rsidRPr="000447A2">
              <w:t>EMP</w:t>
            </w:r>
          </w:p>
        </w:tc>
        <w:tc>
          <w:tcPr>
            <w:tcW w:w="1275" w:type="dxa"/>
          </w:tcPr>
          <w:p w14:paraId="41EC74A9" w14:textId="77777777" w:rsidR="005F4D09" w:rsidRPr="000447A2" w:rsidRDefault="005F4D09" w:rsidP="007E25F0">
            <w:r w:rsidRPr="000447A2">
              <w:t xml:space="preserve">Weekly </w:t>
            </w:r>
          </w:p>
        </w:tc>
        <w:tc>
          <w:tcPr>
            <w:tcW w:w="1985" w:type="dxa"/>
          </w:tcPr>
          <w:p w14:paraId="2744617F" w14:textId="77777777" w:rsidR="005F4D09" w:rsidRPr="000447A2" w:rsidRDefault="005F4D09" w:rsidP="007E25F0">
            <w:r w:rsidRPr="000447A2">
              <w:t>Hazardous activities</w:t>
            </w:r>
          </w:p>
          <w:p w14:paraId="055D0069" w14:textId="77777777" w:rsidR="005F4D09" w:rsidRPr="000447A2" w:rsidRDefault="005F4D09" w:rsidP="007E25F0">
            <w:r w:rsidRPr="000447A2">
              <w:t>Consultations with local settlements</w:t>
            </w:r>
          </w:p>
          <w:p w14:paraId="5BE56341" w14:textId="77777777" w:rsidR="005F4D09" w:rsidRPr="000447A2" w:rsidRDefault="005F4D09" w:rsidP="007E25F0">
            <w:r w:rsidRPr="000447A2">
              <w:t>Appropriate safety training</w:t>
            </w:r>
          </w:p>
          <w:p w14:paraId="0A1DADC7" w14:textId="77777777" w:rsidR="005F4D09" w:rsidRPr="000447A2" w:rsidRDefault="005F4D09" w:rsidP="007E25F0">
            <w:r w:rsidRPr="000447A2">
              <w:t>Accident reports</w:t>
            </w:r>
          </w:p>
        </w:tc>
        <w:tc>
          <w:tcPr>
            <w:tcW w:w="1697" w:type="dxa"/>
          </w:tcPr>
          <w:p w14:paraId="2FA053C1" w14:textId="77777777" w:rsidR="005F4D09" w:rsidRPr="000447A2" w:rsidRDefault="005F4D09" w:rsidP="007E25F0">
            <w:r w:rsidRPr="000447A2">
              <w:t>Construction sites</w:t>
            </w:r>
          </w:p>
          <w:p w14:paraId="34B9F040" w14:textId="77777777" w:rsidR="005F4D09" w:rsidRPr="000447A2" w:rsidRDefault="005F4D09" w:rsidP="007E25F0">
            <w:r w:rsidRPr="000447A2">
              <w:t>Camp sites</w:t>
            </w:r>
          </w:p>
          <w:p w14:paraId="5C42989F" w14:textId="77777777" w:rsidR="005F4D09" w:rsidRPr="000447A2" w:rsidRDefault="005F4D09" w:rsidP="007E25F0">
            <w:r w:rsidRPr="000447A2">
              <w:t>Local settlements</w:t>
            </w:r>
          </w:p>
          <w:p w14:paraId="01E5EFA5" w14:textId="77777777" w:rsidR="005F4D09" w:rsidRPr="000447A2" w:rsidRDefault="005F4D09" w:rsidP="007E25F0"/>
        </w:tc>
        <w:tc>
          <w:tcPr>
            <w:tcW w:w="1371" w:type="dxa"/>
          </w:tcPr>
          <w:p w14:paraId="6D274549" w14:textId="77777777" w:rsidR="005F4D09" w:rsidRPr="000447A2" w:rsidRDefault="005F4D09" w:rsidP="007E25F0">
            <w:r w:rsidRPr="000447A2">
              <w:t>Daily</w:t>
            </w:r>
          </w:p>
        </w:tc>
      </w:tr>
      <w:tr w:rsidR="005F4D09" w:rsidRPr="005F4D09" w14:paraId="33719641" w14:textId="77777777" w:rsidTr="006F5793">
        <w:tc>
          <w:tcPr>
            <w:tcW w:w="1567" w:type="dxa"/>
          </w:tcPr>
          <w:p w14:paraId="2AEB19C9" w14:textId="77777777" w:rsidR="005F4D09" w:rsidRPr="000447A2" w:rsidRDefault="005F4D09" w:rsidP="007E25F0">
            <w:r w:rsidRPr="000447A2">
              <w:t xml:space="preserve">Discovery of cultural or historical significant </w:t>
            </w:r>
            <w:r w:rsidRPr="000447A2">
              <w:lastRenderedPageBreak/>
              <w:t>artefact or site</w:t>
            </w:r>
          </w:p>
          <w:p w14:paraId="1848EB2B" w14:textId="77777777" w:rsidR="005F4D09" w:rsidRPr="000447A2" w:rsidRDefault="005F4D09" w:rsidP="007E25F0"/>
        </w:tc>
        <w:tc>
          <w:tcPr>
            <w:tcW w:w="1122" w:type="dxa"/>
          </w:tcPr>
          <w:p w14:paraId="40729E79" w14:textId="77777777" w:rsidR="005F4D09" w:rsidRPr="000447A2" w:rsidRDefault="005F4D09" w:rsidP="007E25F0">
            <w:r w:rsidRPr="000447A2">
              <w:lastRenderedPageBreak/>
              <w:t>EMP</w:t>
            </w:r>
          </w:p>
        </w:tc>
        <w:tc>
          <w:tcPr>
            <w:tcW w:w="1275" w:type="dxa"/>
          </w:tcPr>
          <w:p w14:paraId="0836573C" w14:textId="77777777" w:rsidR="005F4D09" w:rsidRPr="000447A2" w:rsidRDefault="005F4D09" w:rsidP="007E25F0">
            <w:r w:rsidRPr="000447A2">
              <w:t>Daily</w:t>
            </w:r>
          </w:p>
        </w:tc>
        <w:tc>
          <w:tcPr>
            <w:tcW w:w="1985" w:type="dxa"/>
          </w:tcPr>
          <w:p w14:paraId="27BD5305" w14:textId="77777777" w:rsidR="005F4D09" w:rsidRPr="000447A2" w:rsidRDefault="005F4D09" w:rsidP="007E25F0">
            <w:r w:rsidRPr="000447A2">
              <w:t>Article of cultural or historical significance</w:t>
            </w:r>
          </w:p>
          <w:p w14:paraId="25269F77" w14:textId="77777777" w:rsidR="005F4D09" w:rsidRPr="000447A2" w:rsidRDefault="005F4D09" w:rsidP="007E25F0"/>
        </w:tc>
        <w:tc>
          <w:tcPr>
            <w:tcW w:w="1697" w:type="dxa"/>
          </w:tcPr>
          <w:p w14:paraId="55C057FE" w14:textId="77777777" w:rsidR="005F4D09" w:rsidRPr="000447A2" w:rsidRDefault="005F4D09" w:rsidP="007E25F0">
            <w:r w:rsidRPr="000447A2">
              <w:t xml:space="preserve">Excavation sites          </w:t>
            </w:r>
          </w:p>
          <w:p w14:paraId="4EFC9B37" w14:textId="77777777" w:rsidR="005F4D09" w:rsidRPr="000447A2" w:rsidRDefault="005F4D09" w:rsidP="007E25F0">
            <w:r w:rsidRPr="000447A2">
              <w:t xml:space="preserve">Borrow sites                </w:t>
            </w:r>
          </w:p>
          <w:p w14:paraId="4BDB750E" w14:textId="77777777" w:rsidR="005F4D09" w:rsidRPr="000447A2" w:rsidRDefault="005F4D09" w:rsidP="007E25F0">
            <w:r w:rsidRPr="000447A2">
              <w:t>Construction sites</w:t>
            </w:r>
          </w:p>
        </w:tc>
        <w:tc>
          <w:tcPr>
            <w:tcW w:w="1371" w:type="dxa"/>
          </w:tcPr>
          <w:p w14:paraId="3D267F64" w14:textId="77777777" w:rsidR="005F4D09" w:rsidRPr="000447A2" w:rsidRDefault="005F4D09" w:rsidP="007E25F0">
            <w:r w:rsidRPr="000447A2">
              <w:t>Visual</w:t>
            </w:r>
          </w:p>
          <w:p w14:paraId="08F1E8FC" w14:textId="77777777" w:rsidR="005F4D09" w:rsidRPr="000447A2" w:rsidRDefault="005F4D09" w:rsidP="007E25F0">
            <w:r w:rsidRPr="000447A2">
              <w:t>Implement Chance</w:t>
            </w:r>
          </w:p>
          <w:p w14:paraId="4383D43A" w14:textId="77777777" w:rsidR="005F4D09" w:rsidRPr="000447A2" w:rsidRDefault="005F4D09" w:rsidP="007E25F0">
            <w:r w:rsidRPr="000447A2">
              <w:lastRenderedPageBreak/>
              <w:t>Find Procedures</w:t>
            </w:r>
          </w:p>
        </w:tc>
      </w:tr>
      <w:tr w:rsidR="005F4D09" w:rsidRPr="005F4D09" w14:paraId="68F9DCC1" w14:textId="77777777" w:rsidTr="006F5793">
        <w:tc>
          <w:tcPr>
            <w:tcW w:w="1567" w:type="dxa"/>
          </w:tcPr>
          <w:p w14:paraId="279E05A5" w14:textId="77777777" w:rsidR="005F4D09" w:rsidRPr="000447A2" w:rsidRDefault="005F4D09" w:rsidP="007E25F0">
            <w:r w:rsidRPr="000447A2">
              <w:lastRenderedPageBreak/>
              <w:t>Resettlement and land acquisition</w:t>
            </w:r>
            <w:r w:rsidRPr="000447A2">
              <w:rPr>
                <w:vertAlign w:val="superscript"/>
              </w:rPr>
              <w:footnoteReference w:id="32"/>
            </w:r>
          </w:p>
        </w:tc>
        <w:tc>
          <w:tcPr>
            <w:tcW w:w="1122" w:type="dxa"/>
          </w:tcPr>
          <w:p w14:paraId="744B5019" w14:textId="3147A8CA" w:rsidR="005F4D09" w:rsidRPr="000447A2" w:rsidRDefault="002140C0" w:rsidP="007E25F0">
            <w:r>
              <w:t>LAR</w:t>
            </w:r>
            <w:r w:rsidR="005F4D09" w:rsidRPr="000447A2">
              <w:t>F</w:t>
            </w:r>
            <w:r>
              <w:t>/RPF</w:t>
            </w:r>
          </w:p>
        </w:tc>
        <w:tc>
          <w:tcPr>
            <w:tcW w:w="1275" w:type="dxa"/>
          </w:tcPr>
          <w:p w14:paraId="084CC207" w14:textId="77777777" w:rsidR="005F4D09" w:rsidRPr="000447A2" w:rsidRDefault="005F4D09" w:rsidP="007E25F0">
            <w:r w:rsidRPr="000447A2">
              <w:t>On-going during construction</w:t>
            </w:r>
          </w:p>
          <w:p w14:paraId="03BC2C3C" w14:textId="77777777" w:rsidR="005F4D09" w:rsidRPr="000447A2" w:rsidRDefault="005F4D09" w:rsidP="007E25F0"/>
        </w:tc>
        <w:tc>
          <w:tcPr>
            <w:tcW w:w="1985" w:type="dxa"/>
          </w:tcPr>
          <w:p w14:paraId="64F9BB48" w14:textId="77777777" w:rsidR="005F4D09" w:rsidRPr="000447A2" w:rsidRDefault="005F4D09" w:rsidP="007E25F0">
            <w:r w:rsidRPr="000447A2">
              <w:t>Record of affected people and their new location</w:t>
            </w:r>
          </w:p>
          <w:p w14:paraId="5B92AFEB" w14:textId="77777777" w:rsidR="005F4D09" w:rsidRPr="000447A2" w:rsidRDefault="005F4D09" w:rsidP="007E25F0">
            <w:r w:rsidRPr="000447A2">
              <w:t>Relocation compensation</w:t>
            </w:r>
          </w:p>
          <w:p w14:paraId="2573A064" w14:textId="77777777" w:rsidR="005F4D09" w:rsidRPr="000447A2" w:rsidRDefault="005F4D09" w:rsidP="007E25F0"/>
        </w:tc>
        <w:tc>
          <w:tcPr>
            <w:tcW w:w="1697" w:type="dxa"/>
          </w:tcPr>
          <w:p w14:paraId="5FDCE3E2" w14:textId="77777777" w:rsidR="005F4D09" w:rsidRPr="000447A2" w:rsidRDefault="005F4D09" w:rsidP="007E25F0">
            <w:r w:rsidRPr="000447A2">
              <w:t>New residence of affected people</w:t>
            </w:r>
          </w:p>
          <w:p w14:paraId="381F40D9" w14:textId="77777777" w:rsidR="005F4D09" w:rsidRPr="000447A2" w:rsidRDefault="005F4D09" w:rsidP="007E25F0"/>
        </w:tc>
        <w:tc>
          <w:tcPr>
            <w:tcW w:w="1371" w:type="dxa"/>
          </w:tcPr>
          <w:p w14:paraId="2207A651" w14:textId="77777777" w:rsidR="005F4D09" w:rsidRPr="000447A2" w:rsidRDefault="005F4D09" w:rsidP="007E25F0">
            <w:r w:rsidRPr="000447A2">
              <w:t>Consultation with resettled individuals to ensure success</w:t>
            </w:r>
          </w:p>
          <w:p w14:paraId="1A8430F8" w14:textId="77777777" w:rsidR="005F4D09" w:rsidRPr="000447A2" w:rsidRDefault="005F4D09" w:rsidP="007E25F0">
            <w:r w:rsidRPr="000447A2">
              <w:t>Reporting forms</w:t>
            </w:r>
          </w:p>
          <w:p w14:paraId="5C574EC4" w14:textId="77777777" w:rsidR="005F4D09" w:rsidRPr="000447A2" w:rsidRDefault="005F4D09" w:rsidP="007E25F0">
            <w:r w:rsidRPr="000447A2">
              <w:t>Database to track resettled people and related social impacts</w:t>
            </w:r>
          </w:p>
          <w:p w14:paraId="1C75A9A5" w14:textId="77777777" w:rsidR="005F4D09" w:rsidRPr="000447A2" w:rsidRDefault="005F4D09" w:rsidP="007E25F0">
            <w:r w:rsidRPr="000447A2">
              <w:t>Monthly reporting</w:t>
            </w:r>
          </w:p>
        </w:tc>
      </w:tr>
      <w:tr w:rsidR="005F4D09" w:rsidRPr="005F4D09" w14:paraId="475ED487" w14:textId="77777777" w:rsidTr="006F5793">
        <w:tc>
          <w:tcPr>
            <w:tcW w:w="1567" w:type="dxa"/>
          </w:tcPr>
          <w:p w14:paraId="5496D2B2" w14:textId="77777777" w:rsidR="005F4D09" w:rsidRPr="000447A2" w:rsidRDefault="005F4D09" w:rsidP="007E25F0">
            <w:r w:rsidRPr="000447A2">
              <w:t>Site Reclamation</w:t>
            </w:r>
          </w:p>
        </w:tc>
        <w:tc>
          <w:tcPr>
            <w:tcW w:w="1122" w:type="dxa"/>
          </w:tcPr>
          <w:p w14:paraId="391DD6CC" w14:textId="77777777" w:rsidR="005F4D09" w:rsidRPr="000447A2" w:rsidRDefault="005F4D09" w:rsidP="007E25F0">
            <w:r w:rsidRPr="000447A2">
              <w:t>EMP</w:t>
            </w:r>
          </w:p>
        </w:tc>
        <w:tc>
          <w:tcPr>
            <w:tcW w:w="1275" w:type="dxa"/>
          </w:tcPr>
          <w:p w14:paraId="48C62BAC" w14:textId="77777777" w:rsidR="005F4D09" w:rsidRPr="000447A2" w:rsidRDefault="005F4D09" w:rsidP="007E25F0">
            <w:r w:rsidRPr="000447A2">
              <w:t>Post- construction</w:t>
            </w:r>
          </w:p>
        </w:tc>
        <w:tc>
          <w:tcPr>
            <w:tcW w:w="1985" w:type="dxa"/>
          </w:tcPr>
          <w:p w14:paraId="75863DF9" w14:textId="77777777" w:rsidR="005F4D09" w:rsidRPr="000447A2" w:rsidRDefault="005F4D09" w:rsidP="007E25F0">
            <w:r w:rsidRPr="000447A2">
              <w:t>Post-construction condition of soils, vegetation, water resources, flora and fauna</w:t>
            </w:r>
          </w:p>
        </w:tc>
        <w:tc>
          <w:tcPr>
            <w:tcW w:w="1697" w:type="dxa"/>
          </w:tcPr>
          <w:p w14:paraId="3A046727" w14:textId="77777777" w:rsidR="005F4D09" w:rsidRPr="000447A2" w:rsidRDefault="005F4D09" w:rsidP="007E25F0">
            <w:r w:rsidRPr="000447A2">
              <w:t xml:space="preserve">Construction sites      </w:t>
            </w:r>
          </w:p>
          <w:p w14:paraId="55F61A02" w14:textId="77777777" w:rsidR="005F4D09" w:rsidRPr="000447A2" w:rsidRDefault="005F4D09" w:rsidP="007E25F0">
            <w:r w:rsidRPr="000447A2">
              <w:t>Camp sites</w:t>
            </w:r>
          </w:p>
        </w:tc>
        <w:tc>
          <w:tcPr>
            <w:tcW w:w="1371" w:type="dxa"/>
          </w:tcPr>
          <w:p w14:paraId="5D50AC92" w14:textId="77777777" w:rsidR="005F4D09" w:rsidRPr="000447A2" w:rsidRDefault="005F4D09" w:rsidP="007E25F0">
            <w:r w:rsidRPr="000447A2">
              <w:t>Monthly assessments</w:t>
            </w:r>
          </w:p>
          <w:p w14:paraId="7AF941D0" w14:textId="77777777" w:rsidR="005F4D09" w:rsidRPr="000447A2" w:rsidRDefault="005F4D09" w:rsidP="007E25F0">
            <w:r w:rsidRPr="000447A2">
              <w:t>Quarterly reporting</w:t>
            </w:r>
          </w:p>
        </w:tc>
      </w:tr>
    </w:tbl>
    <w:p w14:paraId="63317B04" w14:textId="77777777" w:rsidR="005F4D09" w:rsidRPr="0054421C" w:rsidRDefault="005F4D09" w:rsidP="007E25F0">
      <w:pPr>
        <w:pStyle w:val="Caption"/>
      </w:pPr>
      <w:r w:rsidRPr="0054421C">
        <w:t xml:space="preserve">Table </w:t>
      </w:r>
      <w:fldSimple w:instr=" STYLEREF 1 \s ">
        <w:r w:rsidR="001B7C49">
          <w:rPr>
            <w:noProof/>
          </w:rPr>
          <w:t>8</w:t>
        </w:r>
      </w:fldSimple>
      <w:r>
        <w:noBreakHyphen/>
      </w:r>
      <w:fldSimple w:instr=" SEQ Table \* ARABIC \s 1 ">
        <w:r w:rsidR="001B7C49">
          <w:rPr>
            <w:noProof/>
          </w:rPr>
          <w:t>14</w:t>
        </w:r>
      </w:fldSimple>
      <w:r w:rsidRPr="0054421C">
        <w:t xml:space="preserve"> Environmental Monitoring Framework- Construction Phase</w:t>
      </w:r>
    </w:p>
    <w:p w14:paraId="1DB34B06" w14:textId="6D70612C" w:rsidR="00E85FA1" w:rsidRPr="0054421C" w:rsidRDefault="00E85FA1" w:rsidP="007E25F0">
      <w:pPr>
        <w:pStyle w:val="Heading2"/>
      </w:pPr>
      <w:bookmarkStart w:id="419" w:name="_Ref360711579"/>
      <w:bookmarkStart w:id="420" w:name="_Toc378504848"/>
      <w:r w:rsidRPr="0054421C">
        <w:t>C</w:t>
      </w:r>
      <w:r w:rsidR="00182398" w:rsidRPr="0054421C">
        <w:t>ommunication and Reporting</w:t>
      </w:r>
      <w:bookmarkEnd w:id="419"/>
      <w:bookmarkEnd w:id="420"/>
    </w:p>
    <w:p w14:paraId="1DB34B07" w14:textId="77777777" w:rsidR="00E85FA1" w:rsidRPr="0054421C" w:rsidRDefault="00E85FA1" w:rsidP="007E25F0">
      <w:r w:rsidRPr="0054421C">
        <w:t>The following section describes the communication and reporting mechanisms to be imple</w:t>
      </w:r>
      <w:r w:rsidR="001877DB" w:rsidRPr="0054421C">
        <w:t>mented as part of the E</w:t>
      </w:r>
      <w:r w:rsidRPr="0054421C">
        <w:t>MP.</w:t>
      </w:r>
    </w:p>
    <w:p w14:paraId="1DB34B08" w14:textId="00A0ADBD" w:rsidR="00E85FA1" w:rsidRPr="0054421C" w:rsidRDefault="00E85FA1" w:rsidP="007E25F0">
      <w:pPr>
        <w:pStyle w:val="Heading3"/>
      </w:pPr>
      <w:bookmarkStart w:id="421" w:name="_Toc378504849"/>
      <w:r w:rsidRPr="0054421C">
        <w:t>C</w:t>
      </w:r>
      <w:r w:rsidR="00182398" w:rsidRPr="0054421C">
        <w:t>ommunication Process</w:t>
      </w:r>
      <w:bookmarkEnd w:id="421"/>
    </w:p>
    <w:p w14:paraId="1DB34B09" w14:textId="3970832D" w:rsidR="00E85FA1" w:rsidRDefault="001877DB" w:rsidP="007E25F0">
      <w:r w:rsidRPr="0054421C">
        <w:fldChar w:fldCharType="begin"/>
      </w:r>
      <w:r w:rsidRPr="0054421C">
        <w:instrText xml:space="preserve"> REF _Ref366056163 \h </w:instrText>
      </w:r>
      <w:r w:rsidR="0054421C">
        <w:instrText xml:space="preserve"> \* MERGEFORMAT </w:instrText>
      </w:r>
      <w:r w:rsidRPr="0054421C">
        <w:fldChar w:fldCharType="separate"/>
      </w:r>
      <w:r w:rsidR="001B7C49" w:rsidRPr="0054421C">
        <w:t xml:space="preserve">Table </w:t>
      </w:r>
      <w:r w:rsidR="001B7C49">
        <w:t>8</w:t>
      </w:r>
      <w:r w:rsidR="001B7C49">
        <w:noBreakHyphen/>
        <w:t>15</w:t>
      </w:r>
      <w:r w:rsidRPr="0054421C">
        <w:fldChar w:fldCharType="end"/>
      </w:r>
      <w:r w:rsidR="00E85FA1" w:rsidRPr="0054421C">
        <w:t xml:space="preserve"> below describes the lines of communication for construction workers, local villagers, local authorities, project organizations and other project-related individuals with respect to filing grievances or incidences throughout the construction and operation of the Project.</w:t>
      </w:r>
      <w:r w:rsidR="009F1A7C" w:rsidRPr="0054421C">
        <w:t xml:space="preserve"> </w:t>
      </w:r>
    </w:p>
    <w:p w14:paraId="757D9A20" w14:textId="77777777" w:rsidR="007B1187" w:rsidRPr="0054421C" w:rsidRDefault="007B1187" w:rsidP="007E25F0"/>
    <w:tbl>
      <w:tblPr>
        <w:tblStyle w:val="TableGrid"/>
        <w:tblW w:w="0" w:type="auto"/>
        <w:tblLook w:val="04A0" w:firstRow="1" w:lastRow="0" w:firstColumn="1" w:lastColumn="0" w:noHBand="0" w:noVBand="1"/>
      </w:tblPr>
      <w:tblGrid>
        <w:gridCol w:w="1838"/>
        <w:gridCol w:w="2670"/>
        <w:gridCol w:w="2433"/>
        <w:gridCol w:w="2076"/>
      </w:tblGrid>
      <w:tr w:rsidR="009F1A7C" w:rsidRPr="0054421C" w14:paraId="1DB34B0E" w14:textId="77777777" w:rsidTr="00211CAB">
        <w:trPr>
          <w:tblHeader/>
        </w:trPr>
        <w:tc>
          <w:tcPr>
            <w:tcW w:w="1838" w:type="dxa"/>
            <w:shd w:val="clear" w:color="auto" w:fill="C6D9F1" w:themeFill="text2" w:themeFillTint="33"/>
          </w:tcPr>
          <w:p w14:paraId="1DB34B0A" w14:textId="77777777" w:rsidR="009F1A7C" w:rsidRPr="0054421C" w:rsidRDefault="009F1A7C" w:rsidP="007E25F0">
            <w:pPr>
              <w:pStyle w:val="BodyText"/>
            </w:pPr>
            <w:r w:rsidRPr="0054421C">
              <w:t>Stakeholder</w:t>
            </w:r>
          </w:p>
        </w:tc>
        <w:tc>
          <w:tcPr>
            <w:tcW w:w="2670" w:type="dxa"/>
            <w:shd w:val="clear" w:color="auto" w:fill="C6D9F1" w:themeFill="text2" w:themeFillTint="33"/>
          </w:tcPr>
          <w:p w14:paraId="1DB34B0B" w14:textId="77777777" w:rsidR="009F1A7C" w:rsidRPr="0054421C" w:rsidRDefault="009F1A7C" w:rsidP="007E25F0">
            <w:pPr>
              <w:pStyle w:val="BodyText"/>
            </w:pPr>
            <w:r w:rsidRPr="0054421C">
              <w:t>Potential Interest/Concern</w:t>
            </w:r>
          </w:p>
        </w:tc>
        <w:tc>
          <w:tcPr>
            <w:tcW w:w="2433" w:type="dxa"/>
            <w:shd w:val="clear" w:color="auto" w:fill="C6D9F1" w:themeFill="text2" w:themeFillTint="33"/>
          </w:tcPr>
          <w:p w14:paraId="1DB34B0C" w14:textId="77777777" w:rsidR="009F1A7C" w:rsidRPr="0054421C" w:rsidRDefault="009F1A7C" w:rsidP="007E25F0">
            <w:pPr>
              <w:pStyle w:val="BodyText"/>
            </w:pPr>
            <w:r w:rsidRPr="0054421C">
              <w:t>Means of Contact</w:t>
            </w:r>
          </w:p>
        </w:tc>
        <w:tc>
          <w:tcPr>
            <w:tcW w:w="2076" w:type="dxa"/>
            <w:shd w:val="clear" w:color="auto" w:fill="C6D9F1" w:themeFill="text2" w:themeFillTint="33"/>
          </w:tcPr>
          <w:p w14:paraId="1DB34B0D" w14:textId="77777777" w:rsidR="009F1A7C" w:rsidRPr="0054421C" w:rsidRDefault="009F1A7C" w:rsidP="007E25F0">
            <w:pPr>
              <w:pStyle w:val="BodyText"/>
            </w:pPr>
            <w:r w:rsidRPr="0054421C">
              <w:t>Key Contact</w:t>
            </w:r>
          </w:p>
        </w:tc>
      </w:tr>
      <w:tr w:rsidR="009F1A7C" w:rsidRPr="0054421C" w14:paraId="1DB34B25" w14:textId="77777777" w:rsidTr="00211CAB">
        <w:tc>
          <w:tcPr>
            <w:tcW w:w="1838" w:type="dxa"/>
          </w:tcPr>
          <w:p w14:paraId="1DB34B0F" w14:textId="77777777" w:rsidR="009F1A7C" w:rsidRPr="0054421C" w:rsidRDefault="009F1A7C" w:rsidP="007E25F0">
            <w:pPr>
              <w:pStyle w:val="BodyText"/>
            </w:pPr>
            <w:r w:rsidRPr="0054421C">
              <w:t>Project Affected Peoples in the Corridor of Interest</w:t>
            </w:r>
          </w:p>
          <w:p w14:paraId="1DB34B10" w14:textId="77777777" w:rsidR="009F1A7C" w:rsidRPr="0054421C" w:rsidRDefault="009F1A7C" w:rsidP="007E25F0">
            <w:pPr>
              <w:pStyle w:val="BodyText"/>
            </w:pPr>
          </w:p>
        </w:tc>
        <w:tc>
          <w:tcPr>
            <w:tcW w:w="2670" w:type="dxa"/>
          </w:tcPr>
          <w:p w14:paraId="1DB34B11" w14:textId="77777777" w:rsidR="009F1A7C" w:rsidRPr="0054421C" w:rsidRDefault="009F1A7C" w:rsidP="007E25F0">
            <w:pPr>
              <w:pStyle w:val="BodyText"/>
            </w:pPr>
            <w:r w:rsidRPr="0054421C">
              <w:t>Adequate compensation package (financial payment, or equivalent in land or other agreed-to compensation)</w:t>
            </w:r>
          </w:p>
          <w:p w14:paraId="1DB34B12" w14:textId="77777777" w:rsidR="009F1A7C" w:rsidRPr="0054421C" w:rsidRDefault="009F1A7C" w:rsidP="007E25F0">
            <w:pPr>
              <w:pStyle w:val="BodyText"/>
            </w:pPr>
            <w:r w:rsidRPr="0054421C">
              <w:t>Location of resettled households</w:t>
            </w:r>
          </w:p>
          <w:p w14:paraId="1DB34B13" w14:textId="77777777" w:rsidR="009F1A7C" w:rsidRPr="0054421C" w:rsidRDefault="009F1A7C" w:rsidP="007E25F0">
            <w:pPr>
              <w:pStyle w:val="BodyText"/>
            </w:pPr>
            <w:r w:rsidRPr="0054421C">
              <w:t>Disturbance from construction camp and associated activities</w:t>
            </w:r>
          </w:p>
          <w:p w14:paraId="1DB34B14" w14:textId="77777777" w:rsidR="009F1A7C" w:rsidRPr="0054421C" w:rsidRDefault="009F1A7C" w:rsidP="007E25F0">
            <w:pPr>
              <w:pStyle w:val="BodyText"/>
            </w:pPr>
            <w:r w:rsidRPr="0054421C">
              <w:t>Loss of agriculture lands, trees, fisheries, etc</w:t>
            </w:r>
          </w:p>
          <w:p w14:paraId="1DB34B15" w14:textId="77777777" w:rsidR="009F1A7C" w:rsidRPr="0054421C" w:rsidRDefault="009F1A7C" w:rsidP="007E25F0">
            <w:pPr>
              <w:pStyle w:val="BodyText"/>
            </w:pPr>
            <w:r w:rsidRPr="0054421C">
              <w:t>Maintenance of cultural heritage</w:t>
            </w:r>
          </w:p>
          <w:p w14:paraId="1DB34B16" w14:textId="77777777" w:rsidR="009F1A7C" w:rsidRPr="0054421C" w:rsidRDefault="009F1A7C" w:rsidP="007E25F0">
            <w:pPr>
              <w:pStyle w:val="BodyText"/>
            </w:pPr>
            <w:r w:rsidRPr="0054421C">
              <w:t>Safety and security of local villagers and comm</w:t>
            </w:r>
            <w:r w:rsidR="00C54CF3" w:rsidRPr="0054421C">
              <w:t>unities</w:t>
            </w:r>
          </w:p>
        </w:tc>
        <w:tc>
          <w:tcPr>
            <w:tcW w:w="2433" w:type="dxa"/>
          </w:tcPr>
          <w:p w14:paraId="1DB34B17" w14:textId="77777777" w:rsidR="009F1A7C" w:rsidRPr="0054421C" w:rsidRDefault="009F1A7C" w:rsidP="007E25F0">
            <w:pPr>
              <w:pStyle w:val="BodyText"/>
            </w:pPr>
            <w:r w:rsidRPr="0054421C">
              <w:t>Complaints/concerns shall be communicated to local village leaders, through a grievance process</w:t>
            </w:r>
          </w:p>
          <w:p w14:paraId="1DB34B18" w14:textId="77777777" w:rsidR="009F1A7C" w:rsidRPr="0054421C" w:rsidRDefault="009F1A7C" w:rsidP="007E25F0">
            <w:pPr>
              <w:pStyle w:val="BodyText"/>
            </w:pPr>
            <w:r w:rsidRPr="0054421C">
              <w:t>Information broadcasts and project updates shall be provided by the Contractor to local authorities</w:t>
            </w:r>
          </w:p>
          <w:p w14:paraId="1DB34B19" w14:textId="77777777" w:rsidR="009F1A7C" w:rsidRPr="0054421C" w:rsidRDefault="009F1A7C" w:rsidP="007E25F0">
            <w:pPr>
              <w:pStyle w:val="BodyText"/>
            </w:pPr>
            <w:r w:rsidRPr="0054421C">
              <w:t>Grievance process</w:t>
            </w:r>
          </w:p>
          <w:p w14:paraId="1DB34B1A" w14:textId="77777777" w:rsidR="009F1A7C" w:rsidRPr="0054421C" w:rsidRDefault="009F1A7C" w:rsidP="007E25F0">
            <w:pPr>
              <w:pStyle w:val="BodyText"/>
            </w:pPr>
          </w:p>
          <w:p w14:paraId="1DB34B1B" w14:textId="77777777" w:rsidR="009F1A7C" w:rsidRPr="0054421C" w:rsidRDefault="009F1A7C" w:rsidP="007E25F0">
            <w:pPr>
              <w:pStyle w:val="BodyText"/>
            </w:pPr>
            <w:r w:rsidRPr="0054421C">
              <w:t>Compensation and Land Acquisition Framework</w:t>
            </w:r>
          </w:p>
          <w:p w14:paraId="1DB34B1C" w14:textId="77777777" w:rsidR="009F1A7C" w:rsidRPr="0054421C" w:rsidRDefault="009F1A7C" w:rsidP="007E25F0">
            <w:pPr>
              <w:pStyle w:val="BodyText"/>
            </w:pPr>
            <w:r w:rsidRPr="0054421C">
              <w:t>Cultural Property and Chance Finds Procedures</w:t>
            </w:r>
          </w:p>
          <w:p w14:paraId="1DB34B1D" w14:textId="77777777" w:rsidR="009F1A7C" w:rsidRPr="0054421C" w:rsidRDefault="009F1A7C" w:rsidP="007E25F0">
            <w:pPr>
              <w:pStyle w:val="BodyText"/>
            </w:pPr>
            <w:r w:rsidRPr="0054421C">
              <w:t>Direct contact</w:t>
            </w:r>
          </w:p>
        </w:tc>
        <w:tc>
          <w:tcPr>
            <w:tcW w:w="2076" w:type="dxa"/>
          </w:tcPr>
          <w:p w14:paraId="1DB34B1E" w14:textId="77777777" w:rsidR="009F1A7C" w:rsidRPr="0054421C" w:rsidRDefault="009F1A7C" w:rsidP="007E25F0">
            <w:pPr>
              <w:pStyle w:val="BodyText"/>
            </w:pPr>
            <w:r w:rsidRPr="0054421C">
              <w:t>PEO</w:t>
            </w:r>
          </w:p>
          <w:p w14:paraId="1DB34B1F" w14:textId="77777777" w:rsidR="009F1A7C" w:rsidRPr="0054421C" w:rsidRDefault="009F1A7C" w:rsidP="007E25F0">
            <w:pPr>
              <w:pStyle w:val="BodyText"/>
            </w:pPr>
          </w:p>
          <w:p w14:paraId="1DB34B20" w14:textId="77777777" w:rsidR="009F1A7C" w:rsidRPr="0054421C" w:rsidRDefault="009F1A7C" w:rsidP="007E25F0">
            <w:pPr>
              <w:pStyle w:val="BodyText"/>
            </w:pPr>
            <w:r w:rsidRPr="0054421C">
              <w:t>Project Compensation and Resettlement Specialist</w:t>
            </w:r>
          </w:p>
          <w:p w14:paraId="1DB34B21" w14:textId="77777777" w:rsidR="009F1A7C" w:rsidRPr="0054421C" w:rsidRDefault="009F1A7C" w:rsidP="007E25F0">
            <w:pPr>
              <w:pStyle w:val="BodyText"/>
            </w:pPr>
            <w:r w:rsidRPr="0054421C">
              <w:t>PEO</w:t>
            </w:r>
          </w:p>
          <w:p w14:paraId="1DB34B22" w14:textId="77777777" w:rsidR="009F1A7C" w:rsidRPr="0054421C" w:rsidRDefault="009F1A7C" w:rsidP="007E25F0">
            <w:pPr>
              <w:pStyle w:val="BodyText"/>
            </w:pPr>
            <w:r w:rsidRPr="0054421C">
              <w:t>Project Compensation and Resettlement Specialist</w:t>
            </w:r>
          </w:p>
          <w:p w14:paraId="1DB34B23" w14:textId="77777777" w:rsidR="009F1A7C" w:rsidRPr="0054421C" w:rsidRDefault="009F1A7C" w:rsidP="007E25F0">
            <w:pPr>
              <w:pStyle w:val="BodyText"/>
            </w:pPr>
            <w:r w:rsidRPr="0054421C">
              <w:t>PEO</w:t>
            </w:r>
          </w:p>
          <w:p w14:paraId="1DB34B24" w14:textId="77777777" w:rsidR="009F1A7C" w:rsidRPr="0054421C" w:rsidRDefault="009F1A7C" w:rsidP="007E25F0">
            <w:pPr>
              <w:pStyle w:val="BodyText"/>
            </w:pPr>
            <w:r w:rsidRPr="0054421C">
              <w:t>PEO</w:t>
            </w:r>
          </w:p>
        </w:tc>
      </w:tr>
      <w:tr w:rsidR="009F1A7C" w:rsidRPr="0054421C" w14:paraId="1DB34B33" w14:textId="77777777" w:rsidTr="00211CAB">
        <w:tc>
          <w:tcPr>
            <w:tcW w:w="1838" w:type="dxa"/>
          </w:tcPr>
          <w:p w14:paraId="1DB34B26" w14:textId="77777777" w:rsidR="009F1A7C" w:rsidRPr="0054421C" w:rsidRDefault="009F1A7C" w:rsidP="007E25F0">
            <w:pPr>
              <w:pStyle w:val="BodyText"/>
            </w:pPr>
            <w:r w:rsidRPr="0054421C">
              <w:t>Potential Employees</w:t>
            </w:r>
          </w:p>
        </w:tc>
        <w:tc>
          <w:tcPr>
            <w:tcW w:w="2670" w:type="dxa"/>
          </w:tcPr>
          <w:p w14:paraId="1DB34B27" w14:textId="77777777" w:rsidR="009F1A7C" w:rsidRPr="0054421C" w:rsidRDefault="009F1A7C" w:rsidP="007E25F0">
            <w:pPr>
              <w:pStyle w:val="BodyText"/>
            </w:pPr>
            <w:r w:rsidRPr="0054421C">
              <w:t>Employment opportunities (local women and affected households)</w:t>
            </w:r>
          </w:p>
          <w:p w14:paraId="1DB34B28" w14:textId="77777777" w:rsidR="009F1A7C" w:rsidRPr="0054421C" w:rsidRDefault="009F1A7C" w:rsidP="007E25F0">
            <w:pPr>
              <w:pStyle w:val="BodyText"/>
            </w:pPr>
            <w:r w:rsidRPr="0054421C">
              <w:t>Adequate resources (food, water, etc.) and shelter</w:t>
            </w:r>
          </w:p>
          <w:p w14:paraId="1DB34B29" w14:textId="77777777" w:rsidR="00991979" w:rsidRPr="0054421C" w:rsidRDefault="00991979" w:rsidP="007E25F0">
            <w:pPr>
              <w:pStyle w:val="BodyText"/>
            </w:pPr>
            <w:r w:rsidRPr="0054421C">
              <w:t>Competitive wages</w:t>
            </w:r>
          </w:p>
          <w:p w14:paraId="1DB34B2A" w14:textId="77777777" w:rsidR="009F1A7C" w:rsidRPr="0054421C" w:rsidRDefault="009F1A7C" w:rsidP="007E25F0">
            <w:pPr>
              <w:pStyle w:val="BodyText"/>
            </w:pPr>
          </w:p>
        </w:tc>
        <w:tc>
          <w:tcPr>
            <w:tcW w:w="2433" w:type="dxa"/>
          </w:tcPr>
          <w:p w14:paraId="1DB34B2B" w14:textId="77777777" w:rsidR="009F1A7C" w:rsidRPr="0054421C" w:rsidRDefault="009F1A7C" w:rsidP="007E25F0">
            <w:pPr>
              <w:pStyle w:val="BodyText"/>
            </w:pPr>
            <w:r w:rsidRPr="0054421C">
              <w:t>Recruitment of locals at the project site and through word of mouth</w:t>
            </w:r>
          </w:p>
          <w:p w14:paraId="1DB34B2C" w14:textId="77777777" w:rsidR="00991979" w:rsidRPr="0054421C" w:rsidRDefault="00991979" w:rsidP="007E25F0">
            <w:pPr>
              <w:pStyle w:val="BodyText"/>
            </w:pPr>
            <w:r w:rsidRPr="0054421C">
              <w:t>Issue</w:t>
            </w:r>
            <w:r w:rsidR="00866E1E" w:rsidRPr="0054421C">
              <w:t>s shall be conveyed to ES</w:t>
            </w:r>
          </w:p>
          <w:p w14:paraId="1DB34B2D" w14:textId="77777777" w:rsidR="00991979" w:rsidRPr="0054421C" w:rsidRDefault="00866E1E" w:rsidP="007E25F0">
            <w:pPr>
              <w:pStyle w:val="BodyText"/>
            </w:pPr>
            <w:r w:rsidRPr="0054421C">
              <w:t>ES</w:t>
            </w:r>
            <w:r w:rsidR="00991979" w:rsidRPr="0054421C">
              <w:t xml:space="preserve"> or Contractor’s hiring representative</w:t>
            </w:r>
          </w:p>
        </w:tc>
        <w:tc>
          <w:tcPr>
            <w:tcW w:w="2076" w:type="dxa"/>
          </w:tcPr>
          <w:p w14:paraId="1DB34B2E" w14:textId="77777777" w:rsidR="009F1A7C" w:rsidRPr="0054421C" w:rsidRDefault="009F1A7C" w:rsidP="007E25F0">
            <w:pPr>
              <w:pStyle w:val="BodyText"/>
            </w:pPr>
            <w:r w:rsidRPr="0054421C">
              <w:t>Contractor</w:t>
            </w:r>
          </w:p>
          <w:p w14:paraId="1DB34B2F" w14:textId="77777777" w:rsidR="009F1A7C" w:rsidRPr="0054421C" w:rsidRDefault="009F1A7C" w:rsidP="007E25F0">
            <w:pPr>
              <w:pStyle w:val="BodyText"/>
            </w:pPr>
          </w:p>
          <w:p w14:paraId="1DB34B30" w14:textId="77777777" w:rsidR="00991979" w:rsidRPr="0054421C" w:rsidRDefault="00991979" w:rsidP="007E25F0">
            <w:pPr>
              <w:pStyle w:val="BodyText"/>
            </w:pPr>
            <w:r w:rsidRPr="0054421C">
              <w:t>Contractor</w:t>
            </w:r>
          </w:p>
          <w:p w14:paraId="1DB34B31" w14:textId="77777777" w:rsidR="00991979" w:rsidRPr="0054421C" w:rsidRDefault="00991979" w:rsidP="007E25F0">
            <w:pPr>
              <w:pStyle w:val="BodyText"/>
            </w:pPr>
          </w:p>
          <w:p w14:paraId="1DB34B32" w14:textId="77777777" w:rsidR="00991979" w:rsidRPr="0054421C" w:rsidRDefault="00991979" w:rsidP="007E25F0">
            <w:pPr>
              <w:pStyle w:val="BodyText"/>
            </w:pPr>
            <w:r w:rsidRPr="0054421C">
              <w:t>Contractor</w:t>
            </w:r>
          </w:p>
        </w:tc>
      </w:tr>
      <w:tr w:rsidR="009F1A7C" w:rsidRPr="0054421C" w14:paraId="1DB34B39" w14:textId="77777777" w:rsidTr="00211CAB">
        <w:tc>
          <w:tcPr>
            <w:tcW w:w="1838" w:type="dxa"/>
          </w:tcPr>
          <w:p w14:paraId="1DB34B34" w14:textId="77777777" w:rsidR="009F1A7C" w:rsidRPr="0054421C" w:rsidRDefault="00991979" w:rsidP="007E25F0">
            <w:pPr>
              <w:pStyle w:val="BodyText"/>
            </w:pPr>
            <w:r w:rsidRPr="0054421C">
              <w:t>Government Stakeholders</w:t>
            </w:r>
          </w:p>
        </w:tc>
        <w:tc>
          <w:tcPr>
            <w:tcW w:w="2670" w:type="dxa"/>
          </w:tcPr>
          <w:p w14:paraId="1DB34B35" w14:textId="77777777" w:rsidR="009F1A7C" w:rsidRPr="0054421C" w:rsidRDefault="00991979" w:rsidP="007E25F0">
            <w:pPr>
              <w:pStyle w:val="BodyText"/>
            </w:pPr>
            <w:r w:rsidRPr="0054421C">
              <w:t>Chronic or severe environmental and socio- economic impacts</w:t>
            </w:r>
          </w:p>
        </w:tc>
        <w:tc>
          <w:tcPr>
            <w:tcW w:w="2433" w:type="dxa"/>
          </w:tcPr>
          <w:p w14:paraId="1DB34B36" w14:textId="77777777" w:rsidR="009F1A7C" w:rsidRPr="0054421C" w:rsidRDefault="00991979" w:rsidP="007E25F0">
            <w:pPr>
              <w:pStyle w:val="BodyText"/>
            </w:pPr>
            <w:r w:rsidRPr="0054421C">
              <w:t xml:space="preserve">Bring </w:t>
            </w:r>
            <w:r w:rsidR="00F43CFB" w:rsidRPr="0054421C">
              <w:t xml:space="preserve">to </w:t>
            </w:r>
            <w:r w:rsidRPr="0054421C">
              <w:t>attention</w:t>
            </w:r>
            <w:r w:rsidR="00F43CFB" w:rsidRPr="0054421C">
              <w:t xml:space="preserve"> </w:t>
            </w:r>
            <w:r w:rsidR="00211CAB" w:rsidRPr="0054421C">
              <w:t xml:space="preserve">of </w:t>
            </w:r>
            <w:r w:rsidRPr="0054421C">
              <w:t>PEO</w:t>
            </w:r>
          </w:p>
        </w:tc>
        <w:tc>
          <w:tcPr>
            <w:tcW w:w="2076" w:type="dxa"/>
          </w:tcPr>
          <w:p w14:paraId="1DB34B37" w14:textId="77777777" w:rsidR="00991979" w:rsidRPr="0054421C" w:rsidRDefault="00991979" w:rsidP="007E25F0">
            <w:pPr>
              <w:pStyle w:val="BodyText"/>
            </w:pPr>
            <w:r w:rsidRPr="0054421C">
              <w:t xml:space="preserve"> </w:t>
            </w:r>
            <w:r w:rsidR="00E8049E" w:rsidRPr="0054421C">
              <w:t>NTC</w:t>
            </w:r>
          </w:p>
          <w:p w14:paraId="1DB34B38" w14:textId="77777777" w:rsidR="009F1A7C" w:rsidRPr="0054421C" w:rsidRDefault="009F1A7C" w:rsidP="007E25F0">
            <w:pPr>
              <w:pStyle w:val="BodyText"/>
            </w:pPr>
          </w:p>
        </w:tc>
      </w:tr>
      <w:tr w:rsidR="009F1A7C" w:rsidRPr="0054421C" w14:paraId="1DB34B49" w14:textId="77777777" w:rsidTr="00211CAB">
        <w:tc>
          <w:tcPr>
            <w:tcW w:w="1838" w:type="dxa"/>
          </w:tcPr>
          <w:p w14:paraId="1DB34B3A" w14:textId="77777777" w:rsidR="009F1A7C" w:rsidRPr="0054421C" w:rsidRDefault="00991979" w:rsidP="007E25F0">
            <w:pPr>
              <w:pStyle w:val="BodyText"/>
            </w:pPr>
            <w:r w:rsidRPr="0054421C">
              <w:t>Construction workers and camp sites</w:t>
            </w:r>
          </w:p>
        </w:tc>
        <w:tc>
          <w:tcPr>
            <w:tcW w:w="2670" w:type="dxa"/>
          </w:tcPr>
          <w:p w14:paraId="1DB34B3B" w14:textId="77777777" w:rsidR="00991979" w:rsidRPr="0054421C" w:rsidRDefault="00991979" w:rsidP="007E25F0">
            <w:pPr>
              <w:pStyle w:val="BodyText"/>
            </w:pPr>
            <w:r w:rsidRPr="0054421C">
              <w:t>Worker code of conduct</w:t>
            </w:r>
          </w:p>
          <w:p w14:paraId="1DB34B3C" w14:textId="77777777" w:rsidR="00991979" w:rsidRPr="0054421C" w:rsidRDefault="00991979" w:rsidP="007E25F0">
            <w:pPr>
              <w:pStyle w:val="BodyText"/>
            </w:pPr>
            <w:r w:rsidRPr="0054421C">
              <w:t>Social conflicts between local villagers and workers</w:t>
            </w:r>
          </w:p>
          <w:p w14:paraId="1DB34B3D" w14:textId="77777777" w:rsidR="00991979" w:rsidRPr="0054421C" w:rsidRDefault="00991979" w:rsidP="007E25F0">
            <w:pPr>
              <w:pStyle w:val="BodyText"/>
            </w:pPr>
            <w:r w:rsidRPr="0054421C">
              <w:t xml:space="preserve">Non-compliance with Project prohibitions established in </w:t>
            </w:r>
            <w:r w:rsidRPr="0054421C">
              <w:lastRenderedPageBreak/>
              <w:t>worker code of conduct (gambling, drugs, etc.)</w:t>
            </w:r>
          </w:p>
          <w:p w14:paraId="1DB34B3E" w14:textId="77777777" w:rsidR="009F1A7C" w:rsidRPr="0054421C" w:rsidRDefault="00991979" w:rsidP="007E25F0">
            <w:pPr>
              <w:pStyle w:val="BodyText"/>
            </w:pPr>
            <w:r w:rsidRPr="0054421C">
              <w:t>Environmental issues (exploitation of natural resources, etc.)</w:t>
            </w:r>
          </w:p>
        </w:tc>
        <w:tc>
          <w:tcPr>
            <w:tcW w:w="2433" w:type="dxa"/>
          </w:tcPr>
          <w:p w14:paraId="1DB34B3F" w14:textId="77777777" w:rsidR="00991979" w:rsidRPr="0054421C" w:rsidRDefault="00991979" w:rsidP="007E25F0">
            <w:pPr>
              <w:pStyle w:val="BodyText"/>
            </w:pPr>
            <w:r w:rsidRPr="0054421C">
              <w:lastRenderedPageBreak/>
              <w:t>Weekly meetings with construction workers</w:t>
            </w:r>
          </w:p>
          <w:p w14:paraId="1DB34B40" w14:textId="77777777" w:rsidR="00991979" w:rsidRPr="0054421C" w:rsidRDefault="00991979" w:rsidP="007E25F0">
            <w:pPr>
              <w:pStyle w:val="BodyText"/>
            </w:pPr>
            <w:r w:rsidRPr="0054421C">
              <w:t xml:space="preserve">Individual meeting with disorderly workers re: prohibitions – decision on whether removal is </w:t>
            </w:r>
            <w:r w:rsidRPr="0054421C">
              <w:lastRenderedPageBreak/>
              <w:t>necessary</w:t>
            </w:r>
          </w:p>
          <w:p w14:paraId="1DB34B41" w14:textId="77777777" w:rsidR="00991979" w:rsidRPr="0054421C" w:rsidRDefault="00991979" w:rsidP="007E25F0">
            <w:pPr>
              <w:pStyle w:val="BodyText"/>
            </w:pPr>
            <w:r w:rsidRPr="0054421C">
              <w:t>Individual meeting with disorderly workers re: prohibitions – decision on whether removal is necessary</w:t>
            </w:r>
          </w:p>
          <w:p w14:paraId="1DB34B42" w14:textId="77777777" w:rsidR="009F1A7C" w:rsidRPr="0054421C" w:rsidRDefault="00991979" w:rsidP="007E25F0">
            <w:pPr>
              <w:pStyle w:val="BodyText"/>
            </w:pPr>
            <w:r w:rsidRPr="0054421C">
              <w:t xml:space="preserve">Bring </w:t>
            </w:r>
            <w:r w:rsidR="001877DB" w:rsidRPr="0054421C">
              <w:t xml:space="preserve">to </w:t>
            </w:r>
            <w:r w:rsidRPr="0054421C">
              <w:t xml:space="preserve">attention </w:t>
            </w:r>
            <w:r w:rsidR="001877DB" w:rsidRPr="0054421C">
              <w:t>of</w:t>
            </w:r>
            <w:r w:rsidRPr="0054421C">
              <w:t xml:space="preserve"> PEO</w:t>
            </w:r>
          </w:p>
        </w:tc>
        <w:tc>
          <w:tcPr>
            <w:tcW w:w="2076" w:type="dxa"/>
          </w:tcPr>
          <w:p w14:paraId="1DB34B43" w14:textId="77777777" w:rsidR="00991979" w:rsidRPr="0054421C" w:rsidRDefault="00991979" w:rsidP="007E25F0">
            <w:pPr>
              <w:pStyle w:val="BodyText"/>
            </w:pPr>
            <w:r w:rsidRPr="0054421C">
              <w:lastRenderedPageBreak/>
              <w:t>Contractor</w:t>
            </w:r>
          </w:p>
          <w:p w14:paraId="1DB34B44" w14:textId="77777777" w:rsidR="00991979" w:rsidRPr="0054421C" w:rsidRDefault="00991979" w:rsidP="007E25F0">
            <w:pPr>
              <w:pStyle w:val="BodyText"/>
            </w:pPr>
            <w:r w:rsidRPr="0054421C">
              <w:t>Contractor</w:t>
            </w:r>
          </w:p>
          <w:p w14:paraId="1DB34B45" w14:textId="77777777" w:rsidR="00991979" w:rsidRPr="0054421C" w:rsidRDefault="00991979" w:rsidP="007E25F0">
            <w:pPr>
              <w:pStyle w:val="BodyText"/>
            </w:pPr>
          </w:p>
          <w:p w14:paraId="1DB34B46" w14:textId="77777777" w:rsidR="00991979" w:rsidRPr="0054421C" w:rsidRDefault="00991979" w:rsidP="007E25F0">
            <w:pPr>
              <w:pStyle w:val="BodyText"/>
            </w:pPr>
            <w:r w:rsidRPr="0054421C">
              <w:lastRenderedPageBreak/>
              <w:t>Contractor</w:t>
            </w:r>
          </w:p>
          <w:p w14:paraId="1DB34B47" w14:textId="77777777" w:rsidR="00991979" w:rsidRPr="0054421C" w:rsidRDefault="00991979" w:rsidP="007E25F0">
            <w:pPr>
              <w:pStyle w:val="BodyText"/>
            </w:pPr>
          </w:p>
          <w:p w14:paraId="1DB34B48" w14:textId="77777777" w:rsidR="00991979" w:rsidRPr="0054421C" w:rsidRDefault="00991979" w:rsidP="007E25F0">
            <w:pPr>
              <w:pStyle w:val="BodyText"/>
            </w:pPr>
            <w:r w:rsidRPr="0054421C">
              <w:t>PEO</w:t>
            </w:r>
          </w:p>
        </w:tc>
      </w:tr>
    </w:tbl>
    <w:p w14:paraId="1DB34B4A" w14:textId="38FD4C78" w:rsidR="009F1A7C" w:rsidRPr="0054421C" w:rsidRDefault="00991979" w:rsidP="007E25F0">
      <w:pPr>
        <w:pStyle w:val="Caption"/>
      </w:pPr>
      <w:bookmarkStart w:id="422" w:name="_Ref366056163"/>
      <w:bookmarkStart w:id="423" w:name="_Toc370134602"/>
      <w:r w:rsidRPr="0054421C">
        <w:lastRenderedPageBreak/>
        <w:t xml:space="preserve">Table </w:t>
      </w:r>
      <w:fldSimple w:instr=" STYLEREF 1 \s ">
        <w:r w:rsidR="001B7C49">
          <w:rPr>
            <w:noProof/>
          </w:rPr>
          <w:t>8</w:t>
        </w:r>
      </w:fldSimple>
      <w:r w:rsidR="00A72AA3">
        <w:noBreakHyphen/>
      </w:r>
      <w:fldSimple w:instr=" SEQ Table \* ARABIC \s 1 ">
        <w:r w:rsidR="001B7C49">
          <w:rPr>
            <w:noProof/>
          </w:rPr>
          <w:t>15</w:t>
        </w:r>
      </w:fldSimple>
      <w:bookmarkEnd w:id="422"/>
      <w:r w:rsidRPr="0054421C">
        <w:t xml:space="preserve"> Communication Pathways</w:t>
      </w:r>
      <w:bookmarkEnd w:id="423"/>
    </w:p>
    <w:p w14:paraId="1DB34B4B" w14:textId="1D960BB6" w:rsidR="00E85FA1" w:rsidRPr="0054421C" w:rsidRDefault="00E85FA1" w:rsidP="007E25F0">
      <w:pPr>
        <w:pStyle w:val="Heading3"/>
      </w:pPr>
      <w:bookmarkStart w:id="424" w:name="_Toc378504850"/>
      <w:r w:rsidRPr="0054421C">
        <w:t>R</w:t>
      </w:r>
      <w:r w:rsidR="00182398" w:rsidRPr="0054421C">
        <w:t>eporting Process</w:t>
      </w:r>
      <w:bookmarkEnd w:id="424"/>
    </w:p>
    <w:p w14:paraId="1DB34B4C" w14:textId="77777777" w:rsidR="00E85FA1" w:rsidRDefault="00F43CFB" w:rsidP="007E25F0">
      <w:r w:rsidRPr="0054421C">
        <w:t>Each E</w:t>
      </w:r>
      <w:r w:rsidR="00E85FA1" w:rsidRPr="0054421C">
        <w:t>P</w:t>
      </w:r>
      <w:r w:rsidRPr="0054421C">
        <w:t>C</w:t>
      </w:r>
      <w:r w:rsidR="00E85FA1" w:rsidRPr="0054421C">
        <w:t xml:space="preserve"> will be responsible for submitting </w:t>
      </w:r>
      <w:r w:rsidRPr="0054421C">
        <w:t xml:space="preserve">to each NTC </w:t>
      </w:r>
      <w:r w:rsidR="00E85FA1" w:rsidRPr="0054421C">
        <w:t>a monthly environmental/ social report on the status and effectiveness of overall environmental and social mitigation and management compliance. Reports shall be produced through the course of implementation of monitoring programs, collecting incident/grievances forms, consulting with local authorities and community representatives and auditing performance of existing programs/mitigation measures within the ESIA and EMP.</w:t>
      </w:r>
    </w:p>
    <w:p w14:paraId="45875015" w14:textId="77777777" w:rsidR="007B1187" w:rsidRPr="0054421C" w:rsidRDefault="007B1187" w:rsidP="007E25F0"/>
    <w:tbl>
      <w:tblPr>
        <w:tblStyle w:val="TableGrid"/>
        <w:tblW w:w="0" w:type="auto"/>
        <w:tblLook w:val="04A0" w:firstRow="1" w:lastRow="0" w:firstColumn="1" w:lastColumn="0" w:noHBand="0" w:noVBand="1"/>
      </w:tblPr>
      <w:tblGrid>
        <w:gridCol w:w="1772"/>
        <w:gridCol w:w="1840"/>
        <w:gridCol w:w="1884"/>
        <w:gridCol w:w="1781"/>
        <w:gridCol w:w="1740"/>
      </w:tblGrid>
      <w:tr w:rsidR="00991979" w:rsidRPr="0054421C" w14:paraId="1DB34B52" w14:textId="77777777" w:rsidTr="00B6641C">
        <w:trPr>
          <w:trHeight w:val="986"/>
          <w:tblHeader/>
        </w:trPr>
        <w:tc>
          <w:tcPr>
            <w:tcW w:w="1772" w:type="dxa"/>
            <w:shd w:val="clear" w:color="auto" w:fill="C6D9F1" w:themeFill="text2" w:themeFillTint="33"/>
          </w:tcPr>
          <w:p w14:paraId="1DB34B4D" w14:textId="77777777" w:rsidR="00991979" w:rsidRPr="0054421C" w:rsidRDefault="00991979" w:rsidP="007E25F0">
            <w:pPr>
              <w:pStyle w:val="BodyText"/>
            </w:pPr>
            <w:r w:rsidRPr="0054421C">
              <w:t>Responsibility</w:t>
            </w:r>
          </w:p>
        </w:tc>
        <w:tc>
          <w:tcPr>
            <w:tcW w:w="1840" w:type="dxa"/>
            <w:shd w:val="clear" w:color="auto" w:fill="C6D9F1" w:themeFill="text2" w:themeFillTint="33"/>
          </w:tcPr>
          <w:p w14:paraId="1DB34B4E" w14:textId="77777777" w:rsidR="00991979" w:rsidRPr="0054421C" w:rsidRDefault="00991979" w:rsidP="007E25F0">
            <w:pPr>
              <w:pStyle w:val="BodyText"/>
            </w:pPr>
            <w:r w:rsidRPr="0054421C">
              <w:t>Type of Report</w:t>
            </w:r>
          </w:p>
        </w:tc>
        <w:tc>
          <w:tcPr>
            <w:tcW w:w="1884" w:type="dxa"/>
            <w:shd w:val="clear" w:color="auto" w:fill="C6D9F1" w:themeFill="text2" w:themeFillTint="33"/>
          </w:tcPr>
          <w:p w14:paraId="1DB34B4F" w14:textId="77777777" w:rsidR="00991979" w:rsidRPr="0054421C" w:rsidRDefault="00991979" w:rsidP="007E25F0">
            <w:pPr>
              <w:pStyle w:val="BodyText"/>
            </w:pPr>
            <w:r w:rsidRPr="0054421C">
              <w:t>Purpose of Reporting</w:t>
            </w:r>
          </w:p>
        </w:tc>
        <w:tc>
          <w:tcPr>
            <w:tcW w:w="1781" w:type="dxa"/>
            <w:shd w:val="clear" w:color="auto" w:fill="C6D9F1" w:themeFill="text2" w:themeFillTint="33"/>
          </w:tcPr>
          <w:p w14:paraId="1DB34B50" w14:textId="77777777" w:rsidR="00991979" w:rsidRPr="0054421C" w:rsidRDefault="00991979" w:rsidP="007E25F0">
            <w:pPr>
              <w:pStyle w:val="BodyText"/>
            </w:pPr>
            <w:r w:rsidRPr="0054421C">
              <w:t xml:space="preserve">Frequency of Submission  </w:t>
            </w:r>
          </w:p>
        </w:tc>
        <w:tc>
          <w:tcPr>
            <w:tcW w:w="1740" w:type="dxa"/>
            <w:shd w:val="clear" w:color="auto" w:fill="C6D9F1" w:themeFill="text2" w:themeFillTint="33"/>
          </w:tcPr>
          <w:p w14:paraId="1DB34B51" w14:textId="77777777" w:rsidR="00991979" w:rsidRPr="0054421C" w:rsidRDefault="00991979" w:rsidP="007E25F0">
            <w:pPr>
              <w:pStyle w:val="BodyText"/>
            </w:pPr>
            <w:r w:rsidRPr="0054421C">
              <w:t>Submit to:</w:t>
            </w:r>
          </w:p>
        </w:tc>
      </w:tr>
      <w:tr w:rsidR="00991979" w:rsidRPr="0054421C" w14:paraId="1DB34B73" w14:textId="77777777" w:rsidTr="00B6641C">
        <w:tc>
          <w:tcPr>
            <w:tcW w:w="1772" w:type="dxa"/>
          </w:tcPr>
          <w:p w14:paraId="1DB34B53" w14:textId="77777777" w:rsidR="00991979" w:rsidRPr="0054421C" w:rsidRDefault="00991979" w:rsidP="007E25F0">
            <w:pPr>
              <w:pStyle w:val="BodyText"/>
            </w:pPr>
            <w:r w:rsidRPr="0054421C">
              <w:t>Construction Supervision Engineer (</w:t>
            </w:r>
            <w:r w:rsidR="0075473D" w:rsidRPr="0054421C">
              <w:t>EPC</w:t>
            </w:r>
            <w:r w:rsidRPr="0054421C">
              <w:t>)</w:t>
            </w:r>
          </w:p>
          <w:p w14:paraId="1DB34B54" w14:textId="77777777" w:rsidR="00991979" w:rsidRPr="0054421C" w:rsidRDefault="00991979" w:rsidP="007E25F0">
            <w:pPr>
              <w:pStyle w:val="BodyText"/>
            </w:pPr>
          </w:p>
        </w:tc>
        <w:tc>
          <w:tcPr>
            <w:tcW w:w="1840" w:type="dxa"/>
          </w:tcPr>
          <w:p w14:paraId="1DB34B55" w14:textId="77777777" w:rsidR="00A74FA1" w:rsidRPr="0054421C" w:rsidRDefault="00A74FA1" w:rsidP="007E25F0">
            <w:pPr>
              <w:pStyle w:val="BodyText"/>
            </w:pPr>
            <w:r w:rsidRPr="0054421C">
              <w:t>Accidents/Incident Report</w:t>
            </w:r>
          </w:p>
          <w:p w14:paraId="1DB34B56" w14:textId="77777777" w:rsidR="00A74FA1" w:rsidRPr="0054421C" w:rsidRDefault="00A74FA1" w:rsidP="007E25F0">
            <w:pPr>
              <w:pStyle w:val="BodyText"/>
            </w:pPr>
            <w:r w:rsidRPr="0054421C">
              <w:t>Non-compliance Report</w:t>
            </w:r>
          </w:p>
          <w:p w14:paraId="1DB34B57" w14:textId="77777777" w:rsidR="00A74FA1" w:rsidRPr="0054421C" w:rsidRDefault="00A74FA1" w:rsidP="007E25F0">
            <w:pPr>
              <w:pStyle w:val="BodyText"/>
            </w:pPr>
          </w:p>
          <w:p w14:paraId="1DB34B58" w14:textId="77777777" w:rsidR="00A74FA1" w:rsidRPr="0054421C" w:rsidRDefault="00A74FA1" w:rsidP="007E25F0">
            <w:pPr>
              <w:pStyle w:val="BodyText"/>
            </w:pPr>
          </w:p>
          <w:p w14:paraId="1DB34B59" w14:textId="77777777" w:rsidR="00A74FA1" w:rsidRPr="0054421C" w:rsidRDefault="00A74FA1" w:rsidP="007E25F0">
            <w:pPr>
              <w:pStyle w:val="BodyText"/>
            </w:pPr>
          </w:p>
          <w:p w14:paraId="1DB34B5A" w14:textId="77777777" w:rsidR="00A74FA1" w:rsidRPr="0054421C" w:rsidRDefault="00A74FA1" w:rsidP="007E25F0">
            <w:pPr>
              <w:pStyle w:val="BodyText"/>
            </w:pPr>
            <w:r w:rsidRPr="0054421C">
              <w:t>Chance Discovery Report</w:t>
            </w:r>
          </w:p>
          <w:p w14:paraId="1DB34B5B" w14:textId="77777777" w:rsidR="00A74FA1" w:rsidRPr="0054421C" w:rsidRDefault="00A74FA1" w:rsidP="007E25F0">
            <w:pPr>
              <w:pStyle w:val="BodyText"/>
            </w:pPr>
          </w:p>
          <w:p w14:paraId="1DB34B5C" w14:textId="77777777" w:rsidR="00A74FA1" w:rsidRPr="0054421C" w:rsidRDefault="00A74FA1" w:rsidP="007E25F0">
            <w:pPr>
              <w:pStyle w:val="BodyText"/>
            </w:pPr>
            <w:r w:rsidRPr="0054421C">
              <w:t>Monthly Compliance Report</w:t>
            </w:r>
          </w:p>
        </w:tc>
        <w:tc>
          <w:tcPr>
            <w:tcW w:w="1884" w:type="dxa"/>
          </w:tcPr>
          <w:p w14:paraId="1DB34B5D" w14:textId="77777777" w:rsidR="00991979" w:rsidRPr="0054421C" w:rsidRDefault="00A74FA1" w:rsidP="007E25F0">
            <w:pPr>
              <w:pStyle w:val="BodyText"/>
            </w:pPr>
            <w:r w:rsidRPr="0054421C">
              <w:t>Filing/notification of accidents or unplanned events.</w:t>
            </w:r>
          </w:p>
          <w:p w14:paraId="1DB34B5E" w14:textId="77777777" w:rsidR="00A74FA1" w:rsidRPr="0054421C" w:rsidRDefault="00A74FA1" w:rsidP="007E25F0">
            <w:pPr>
              <w:pStyle w:val="BodyText"/>
            </w:pPr>
            <w:r w:rsidRPr="0054421C">
              <w:t>Detail the cause, nature and effect of any environmental and/or socio- economic non-compliant event and remedial action prescribed.</w:t>
            </w:r>
          </w:p>
          <w:p w14:paraId="1DB34B5F" w14:textId="77777777" w:rsidR="00A74FA1" w:rsidRPr="0054421C" w:rsidRDefault="00A74FA1" w:rsidP="007E25F0">
            <w:pPr>
              <w:pStyle w:val="BodyText"/>
            </w:pPr>
            <w:r w:rsidRPr="0054421C">
              <w:t>Documentation and registry of newly discovered artefacts</w:t>
            </w:r>
          </w:p>
          <w:p w14:paraId="1DB34B60" w14:textId="77777777" w:rsidR="00A74FA1" w:rsidRPr="0054421C" w:rsidRDefault="00A74FA1" w:rsidP="007E25F0">
            <w:pPr>
              <w:pStyle w:val="BodyText"/>
            </w:pPr>
            <w:r w:rsidRPr="0054421C">
              <w:t>Report to the Construction</w:t>
            </w:r>
            <w:r w:rsidR="00976D90" w:rsidRPr="0054421C">
              <w:t xml:space="preserve"> </w:t>
            </w:r>
            <w:r w:rsidRPr="0054421C">
              <w:t>Supervision Team</w:t>
            </w:r>
          </w:p>
        </w:tc>
        <w:tc>
          <w:tcPr>
            <w:tcW w:w="1781" w:type="dxa"/>
          </w:tcPr>
          <w:p w14:paraId="1DB34B61" w14:textId="77777777" w:rsidR="00A74FA1" w:rsidRPr="0054421C" w:rsidRDefault="00A74FA1" w:rsidP="007E25F0">
            <w:pPr>
              <w:pStyle w:val="BodyText"/>
            </w:pPr>
            <w:r w:rsidRPr="0054421C">
              <w:t>Within 24 hours of the incident</w:t>
            </w:r>
          </w:p>
          <w:p w14:paraId="1DB34B62" w14:textId="77777777" w:rsidR="00976D90" w:rsidRPr="0054421C" w:rsidRDefault="00976D90" w:rsidP="007E25F0">
            <w:pPr>
              <w:pStyle w:val="BodyText"/>
            </w:pPr>
          </w:p>
          <w:p w14:paraId="1DB34B63" w14:textId="77777777" w:rsidR="00A74FA1" w:rsidRPr="0054421C" w:rsidRDefault="00A74FA1" w:rsidP="007E25F0">
            <w:pPr>
              <w:pStyle w:val="BodyText"/>
            </w:pPr>
            <w:r w:rsidRPr="0054421C">
              <w:t>Within one week of the event</w:t>
            </w:r>
          </w:p>
          <w:p w14:paraId="1DB34B64" w14:textId="77777777" w:rsidR="00A74FA1" w:rsidRPr="0054421C" w:rsidRDefault="00A74FA1" w:rsidP="007E25F0">
            <w:pPr>
              <w:pStyle w:val="BodyText"/>
            </w:pPr>
          </w:p>
          <w:p w14:paraId="1DB34B65" w14:textId="77777777" w:rsidR="00A74FA1" w:rsidRPr="0054421C" w:rsidRDefault="00A74FA1" w:rsidP="007E25F0">
            <w:pPr>
              <w:pStyle w:val="BodyText"/>
            </w:pPr>
          </w:p>
          <w:p w14:paraId="1DB34B66" w14:textId="77777777" w:rsidR="00A74FA1" w:rsidRPr="0054421C" w:rsidRDefault="00A74FA1" w:rsidP="007E25F0">
            <w:pPr>
              <w:pStyle w:val="BodyText"/>
            </w:pPr>
          </w:p>
          <w:p w14:paraId="1DB34B67" w14:textId="77777777" w:rsidR="00A74FA1" w:rsidRPr="0054421C" w:rsidRDefault="00A74FA1" w:rsidP="007E25F0">
            <w:pPr>
              <w:pStyle w:val="BodyText"/>
            </w:pPr>
            <w:r w:rsidRPr="0054421C">
              <w:t>Within 24 of archaeological site, old human remains or artefact</w:t>
            </w:r>
          </w:p>
          <w:p w14:paraId="1DB34B68" w14:textId="77777777" w:rsidR="00A74FA1" w:rsidRPr="0054421C" w:rsidRDefault="00A74FA1" w:rsidP="007E25F0">
            <w:pPr>
              <w:pStyle w:val="BodyText"/>
            </w:pPr>
            <w:r w:rsidRPr="0054421C">
              <w:t>Report of compliance and non-complia</w:t>
            </w:r>
            <w:r w:rsidR="00C54CF3" w:rsidRPr="0054421C">
              <w:t xml:space="preserve">nce </w:t>
            </w:r>
            <w:r w:rsidR="00C54CF3" w:rsidRPr="0054421C">
              <w:lastRenderedPageBreak/>
              <w:t>measures on a monthly basis</w:t>
            </w:r>
          </w:p>
        </w:tc>
        <w:tc>
          <w:tcPr>
            <w:tcW w:w="1740" w:type="dxa"/>
          </w:tcPr>
          <w:p w14:paraId="1DB34B69" w14:textId="77777777" w:rsidR="00A74FA1" w:rsidRPr="0054421C" w:rsidRDefault="00A74FA1" w:rsidP="007E25F0">
            <w:pPr>
              <w:pStyle w:val="BodyText"/>
            </w:pPr>
            <w:r w:rsidRPr="0054421C">
              <w:lastRenderedPageBreak/>
              <w:t>PEO</w:t>
            </w:r>
          </w:p>
          <w:p w14:paraId="1DB34B6A" w14:textId="77777777" w:rsidR="00A74FA1" w:rsidRPr="0054421C" w:rsidRDefault="00A74FA1" w:rsidP="007E25F0">
            <w:pPr>
              <w:pStyle w:val="BodyText"/>
            </w:pPr>
            <w:r w:rsidRPr="0054421C">
              <w:t>PEO</w:t>
            </w:r>
          </w:p>
          <w:p w14:paraId="1DB34B6B" w14:textId="77777777" w:rsidR="00A74FA1" w:rsidRPr="0054421C" w:rsidRDefault="00A74FA1" w:rsidP="007E25F0">
            <w:pPr>
              <w:pStyle w:val="BodyText"/>
            </w:pPr>
          </w:p>
          <w:p w14:paraId="1DB34B6C" w14:textId="77777777" w:rsidR="00A74FA1" w:rsidRPr="0054421C" w:rsidRDefault="00A74FA1" w:rsidP="007E25F0">
            <w:pPr>
              <w:pStyle w:val="BodyText"/>
            </w:pPr>
          </w:p>
          <w:p w14:paraId="1DB34B6D" w14:textId="77777777" w:rsidR="00A74FA1" w:rsidRPr="0054421C" w:rsidRDefault="00A74FA1" w:rsidP="007E25F0">
            <w:pPr>
              <w:pStyle w:val="BodyText"/>
            </w:pPr>
          </w:p>
          <w:p w14:paraId="1DB34B6E" w14:textId="77777777" w:rsidR="00976D90" w:rsidRPr="0054421C" w:rsidRDefault="00976D90" w:rsidP="007E25F0">
            <w:pPr>
              <w:pStyle w:val="BodyText"/>
            </w:pPr>
          </w:p>
          <w:p w14:paraId="1DB34B6F" w14:textId="77777777" w:rsidR="00A74FA1" w:rsidRPr="0054421C" w:rsidRDefault="00A74FA1" w:rsidP="007E25F0">
            <w:pPr>
              <w:pStyle w:val="BodyText"/>
            </w:pPr>
            <w:r w:rsidRPr="0054421C">
              <w:t>PEO, copy to Cultural Authority</w:t>
            </w:r>
          </w:p>
          <w:p w14:paraId="1DB34B70" w14:textId="77777777" w:rsidR="00A74FA1" w:rsidRPr="0054421C" w:rsidRDefault="00A74FA1" w:rsidP="007E25F0">
            <w:pPr>
              <w:pStyle w:val="BodyText"/>
            </w:pPr>
            <w:r w:rsidRPr="0054421C">
              <w:t>PEO</w:t>
            </w:r>
          </w:p>
          <w:p w14:paraId="1DB34B71" w14:textId="77777777" w:rsidR="00A74FA1" w:rsidRPr="0054421C" w:rsidRDefault="00A74FA1" w:rsidP="007E25F0">
            <w:pPr>
              <w:pStyle w:val="BodyText"/>
            </w:pPr>
          </w:p>
          <w:p w14:paraId="1DB34B72" w14:textId="77777777" w:rsidR="00A74FA1" w:rsidRPr="0054421C" w:rsidRDefault="00A74FA1" w:rsidP="007E25F0">
            <w:pPr>
              <w:pStyle w:val="BodyText"/>
            </w:pPr>
          </w:p>
        </w:tc>
      </w:tr>
      <w:tr w:rsidR="00991979" w:rsidRPr="0054421C" w14:paraId="1DB34B84" w14:textId="77777777" w:rsidTr="00B6641C">
        <w:tc>
          <w:tcPr>
            <w:tcW w:w="1772" w:type="dxa"/>
          </w:tcPr>
          <w:p w14:paraId="1DB34B74" w14:textId="77777777" w:rsidR="00A74FA1" w:rsidRPr="0054421C" w:rsidRDefault="00A74FA1" w:rsidP="007E25F0">
            <w:pPr>
              <w:pStyle w:val="BodyText"/>
            </w:pPr>
            <w:r w:rsidRPr="0054421C">
              <w:lastRenderedPageBreak/>
              <w:t xml:space="preserve">Environmental </w:t>
            </w:r>
            <w:r w:rsidR="00866E1E" w:rsidRPr="0054421C">
              <w:t>Supervisor</w:t>
            </w:r>
            <w:r w:rsidRPr="0054421C">
              <w:t xml:space="preserve"> (</w:t>
            </w:r>
            <w:r w:rsidR="0075473D" w:rsidRPr="0054421C">
              <w:t>ES</w:t>
            </w:r>
            <w:r w:rsidRPr="0054421C">
              <w:t>)</w:t>
            </w:r>
          </w:p>
          <w:p w14:paraId="1DB34B75" w14:textId="77777777" w:rsidR="00991979" w:rsidRPr="0054421C" w:rsidRDefault="00991979" w:rsidP="007E25F0">
            <w:pPr>
              <w:pStyle w:val="BodyText"/>
            </w:pPr>
          </w:p>
        </w:tc>
        <w:tc>
          <w:tcPr>
            <w:tcW w:w="1840" w:type="dxa"/>
          </w:tcPr>
          <w:p w14:paraId="1DB34B76" w14:textId="77777777" w:rsidR="00A74FA1" w:rsidRPr="0054421C" w:rsidRDefault="00A74FA1" w:rsidP="007E25F0">
            <w:pPr>
              <w:pStyle w:val="BodyText"/>
            </w:pPr>
            <w:r w:rsidRPr="0054421C">
              <w:t>Daily Compliance Checklist</w:t>
            </w:r>
          </w:p>
          <w:p w14:paraId="1DB34B77" w14:textId="77777777" w:rsidR="00976D90" w:rsidRPr="0054421C" w:rsidRDefault="00976D90" w:rsidP="007E25F0">
            <w:pPr>
              <w:pStyle w:val="BodyText"/>
            </w:pPr>
          </w:p>
          <w:p w14:paraId="1DB34B78" w14:textId="77777777" w:rsidR="00976D90" w:rsidRPr="0054421C" w:rsidRDefault="00976D90" w:rsidP="007E25F0">
            <w:pPr>
              <w:pStyle w:val="BodyText"/>
            </w:pPr>
          </w:p>
          <w:p w14:paraId="1DB34B79" w14:textId="77777777" w:rsidR="00991979" w:rsidRPr="0054421C" w:rsidRDefault="00C54CF3" w:rsidP="007E25F0">
            <w:pPr>
              <w:pStyle w:val="BodyText"/>
            </w:pPr>
            <w:r w:rsidRPr="0054421C">
              <w:t>Monthly Compliance Report</w:t>
            </w:r>
          </w:p>
        </w:tc>
        <w:tc>
          <w:tcPr>
            <w:tcW w:w="1884" w:type="dxa"/>
          </w:tcPr>
          <w:p w14:paraId="1DB34B7A" w14:textId="77777777" w:rsidR="00991979" w:rsidRPr="0054421C" w:rsidRDefault="00A74FA1" w:rsidP="007E25F0">
            <w:pPr>
              <w:pStyle w:val="BodyText"/>
            </w:pPr>
            <w:r w:rsidRPr="0054421C">
              <w:t>Checklist of environmental and social compliance of construction</w:t>
            </w:r>
          </w:p>
          <w:p w14:paraId="1DB34B7B" w14:textId="77777777" w:rsidR="00A74FA1" w:rsidRPr="0054421C" w:rsidRDefault="00A74FA1" w:rsidP="007E25F0">
            <w:pPr>
              <w:pStyle w:val="BodyText"/>
            </w:pPr>
            <w:r w:rsidRPr="0054421C">
              <w:t>Monthly report of compliance within 10 days of receipt of report from Contractor</w:t>
            </w:r>
          </w:p>
        </w:tc>
        <w:tc>
          <w:tcPr>
            <w:tcW w:w="1781" w:type="dxa"/>
          </w:tcPr>
          <w:p w14:paraId="1DB34B7C" w14:textId="77777777" w:rsidR="00991979" w:rsidRPr="0054421C" w:rsidRDefault="00A74FA1" w:rsidP="007E25F0">
            <w:pPr>
              <w:pStyle w:val="BodyText"/>
            </w:pPr>
            <w:r w:rsidRPr="0054421C">
              <w:t>Daily</w:t>
            </w:r>
          </w:p>
          <w:p w14:paraId="1DB34B7D" w14:textId="77777777" w:rsidR="00A74FA1" w:rsidRPr="0054421C" w:rsidRDefault="00A74FA1" w:rsidP="007E25F0">
            <w:pPr>
              <w:pStyle w:val="BodyText"/>
            </w:pPr>
          </w:p>
          <w:p w14:paraId="1DB34B7E" w14:textId="77777777" w:rsidR="00A74FA1" w:rsidRPr="0054421C" w:rsidRDefault="00A74FA1" w:rsidP="007E25F0">
            <w:pPr>
              <w:pStyle w:val="BodyText"/>
            </w:pPr>
          </w:p>
          <w:p w14:paraId="1DB34B7F" w14:textId="77777777" w:rsidR="00A74FA1" w:rsidRPr="0054421C" w:rsidRDefault="00A74FA1" w:rsidP="007E25F0">
            <w:pPr>
              <w:pStyle w:val="BodyText"/>
            </w:pPr>
            <w:r w:rsidRPr="0054421C">
              <w:t>Monthly</w:t>
            </w:r>
          </w:p>
        </w:tc>
        <w:tc>
          <w:tcPr>
            <w:tcW w:w="1740" w:type="dxa"/>
          </w:tcPr>
          <w:p w14:paraId="1DB34B80" w14:textId="77777777" w:rsidR="00991979" w:rsidRPr="0054421C" w:rsidRDefault="0075473D" w:rsidP="007E25F0">
            <w:pPr>
              <w:pStyle w:val="BodyText"/>
            </w:pPr>
            <w:r w:rsidRPr="0054421C">
              <w:t>EPC</w:t>
            </w:r>
          </w:p>
          <w:p w14:paraId="1DB34B81" w14:textId="77777777" w:rsidR="00A74FA1" w:rsidRPr="0054421C" w:rsidRDefault="00A74FA1" w:rsidP="007E25F0">
            <w:pPr>
              <w:pStyle w:val="BodyText"/>
            </w:pPr>
          </w:p>
          <w:p w14:paraId="1DB34B82" w14:textId="77777777" w:rsidR="00A74FA1" w:rsidRPr="0054421C" w:rsidRDefault="00A74FA1" w:rsidP="007E25F0">
            <w:pPr>
              <w:pStyle w:val="BodyText"/>
            </w:pPr>
          </w:p>
          <w:p w14:paraId="1DB34B83" w14:textId="77777777" w:rsidR="00A74FA1" w:rsidRPr="0054421C" w:rsidRDefault="0075473D" w:rsidP="007E25F0">
            <w:pPr>
              <w:pStyle w:val="BodyText"/>
            </w:pPr>
            <w:r w:rsidRPr="0054421C">
              <w:t>EPC</w:t>
            </w:r>
          </w:p>
        </w:tc>
      </w:tr>
      <w:tr w:rsidR="00991979" w:rsidRPr="0054421C" w14:paraId="1DB34B9A" w14:textId="77777777" w:rsidTr="00B6641C">
        <w:tc>
          <w:tcPr>
            <w:tcW w:w="1772" w:type="dxa"/>
          </w:tcPr>
          <w:p w14:paraId="1DB34B85" w14:textId="77777777" w:rsidR="00A74FA1" w:rsidRPr="0054421C" w:rsidRDefault="00A74FA1" w:rsidP="007E25F0">
            <w:pPr>
              <w:pStyle w:val="BodyText"/>
            </w:pPr>
            <w:r w:rsidRPr="0054421C">
              <w:t>Project Environmental Officer (PEO)</w:t>
            </w:r>
          </w:p>
          <w:p w14:paraId="1DB34B86" w14:textId="77777777" w:rsidR="00991979" w:rsidRPr="0054421C" w:rsidRDefault="00991979" w:rsidP="007E25F0">
            <w:pPr>
              <w:pStyle w:val="BodyText"/>
            </w:pPr>
          </w:p>
        </w:tc>
        <w:tc>
          <w:tcPr>
            <w:tcW w:w="1840" w:type="dxa"/>
          </w:tcPr>
          <w:p w14:paraId="1DB34B87" w14:textId="77777777" w:rsidR="00A74FA1" w:rsidRPr="0054421C" w:rsidRDefault="00A74FA1" w:rsidP="007E25F0">
            <w:pPr>
              <w:pStyle w:val="BodyText"/>
            </w:pPr>
            <w:r w:rsidRPr="0054421C">
              <w:t>EMP updates, including any changes in management or monitoring procedures</w:t>
            </w:r>
          </w:p>
          <w:p w14:paraId="1DB34B88" w14:textId="77777777" w:rsidR="00A74FA1" w:rsidRPr="0054421C" w:rsidRDefault="00A74FA1" w:rsidP="007E25F0">
            <w:pPr>
              <w:pStyle w:val="BodyText"/>
            </w:pPr>
            <w:r w:rsidRPr="0054421C">
              <w:t>Key changes in project activities that may trigger Environmental Approvals</w:t>
            </w:r>
          </w:p>
          <w:p w14:paraId="1DB34B89" w14:textId="77777777" w:rsidR="00434CBB" w:rsidRPr="0054421C" w:rsidRDefault="00434CBB" w:rsidP="007E25F0">
            <w:pPr>
              <w:pStyle w:val="BodyText"/>
            </w:pPr>
            <w:r w:rsidRPr="0054421C">
              <w:t>Environmental monitoring reports</w:t>
            </w:r>
          </w:p>
          <w:p w14:paraId="1DB34B8A" w14:textId="77777777" w:rsidR="00434CBB" w:rsidRPr="0054421C" w:rsidRDefault="00BB7669" w:rsidP="007E25F0">
            <w:pPr>
              <w:pStyle w:val="BodyText"/>
            </w:pPr>
            <w:r w:rsidRPr="0054421C">
              <w:t>Monthly compliance report</w:t>
            </w:r>
          </w:p>
        </w:tc>
        <w:tc>
          <w:tcPr>
            <w:tcW w:w="1884" w:type="dxa"/>
          </w:tcPr>
          <w:p w14:paraId="1DB34B8B" w14:textId="77777777" w:rsidR="00991979" w:rsidRPr="0054421C" w:rsidRDefault="00A74FA1" w:rsidP="007E25F0">
            <w:pPr>
              <w:pStyle w:val="BodyText"/>
            </w:pPr>
            <w:r w:rsidRPr="0054421C">
              <w:t>For approval prior to implementation</w:t>
            </w:r>
          </w:p>
          <w:p w14:paraId="1DB34B8C" w14:textId="77777777" w:rsidR="00A74FA1" w:rsidRPr="0054421C" w:rsidRDefault="00A74FA1" w:rsidP="007E25F0">
            <w:pPr>
              <w:pStyle w:val="BodyText"/>
            </w:pPr>
          </w:p>
          <w:p w14:paraId="1DB34B8D" w14:textId="77777777" w:rsidR="00A74FA1" w:rsidRPr="0054421C" w:rsidRDefault="00A74FA1" w:rsidP="007E25F0">
            <w:pPr>
              <w:pStyle w:val="BodyText"/>
            </w:pPr>
            <w:r w:rsidRPr="0054421C">
              <w:t>Ensure compliance with environmental regulatory approvals</w:t>
            </w:r>
            <w:r w:rsidR="00976D90" w:rsidRPr="0054421C">
              <w:t xml:space="preserve"> r</w:t>
            </w:r>
            <w:r w:rsidR="00434CBB" w:rsidRPr="0054421C">
              <w:t>eceived from IEMC</w:t>
            </w:r>
          </w:p>
          <w:p w14:paraId="1DB34B8E" w14:textId="77777777" w:rsidR="00434CBB" w:rsidRPr="0054421C" w:rsidRDefault="00434CBB" w:rsidP="007E25F0">
            <w:pPr>
              <w:pStyle w:val="BodyText"/>
            </w:pPr>
            <w:r w:rsidRPr="0054421C">
              <w:t>Monthly summary of non- compliances and r</w:t>
            </w:r>
            <w:r w:rsidR="001877DB" w:rsidRPr="0054421C">
              <w:t>e</w:t>
            </w:r>
            <w:r w:rsidRPr="0054421C">
              <w:t>medial actions</w:t>
            </w:r>
          </w:p>
        </w:tc>
        <w:tc>
          <w:tcPr>
            <w:tcW w:w="1781" w:type="dxa"/>
          </w:tcPr>
          <w:p w14:paraId="1DB34B8F" w14:textId="77777777" w:rsidR="00991979" w:rsidRPr="0054421C" w:rsidRDefault="00A74FA1" w:rsidP="007E25F0">
            <w:pPr>
              <w:pStyle w:val="BodyText"/>
            </w:pPr>
            <w:r w:rsidRPr="0054421C">
              <w:t>As required, prior to implementation</w:t>
            </w:r>
          </w:p>
          <w:p w14:paraId="1DB34B90" w14:textId="77777777" w:rsidR="00A74FA1" w:rsidRPr="0054421C" w:rsidRDefault="00A74FA1" w:rsidP="007E25F0">
            <w:pPr>
              <w:pStyle w:val="BodyText"/>
            </w:pPr>
          </w:p>
          <w:p w14:paraId="1DB34B91" w14:textId="77777777" w:rsidR="00A74FA1" w:rsidRPr="0054421C" w:rsidRDefault="00A74FA1" w:rsidP="007E25F0">
            <w:pPr>
              <w:pStyle w:val="BodyText"/>
            </w:pPr>
            <w:r w:rsidRPr="0054421C">
              <w:t>As required, prior to implementation</w:t>
            </w:r>
          </w:p>
          <w:p w14:paraId="1DB34B92" w14:textId="77777777" w:rsidR="00434CBB" w:rsidRPr="0054421C" w:rsidRDefault="00434CBB" w:rsidP="007E25F0">
            <w:pPr>
              <w:pStyle w:val="BodyText"/>
            </w:pPr>
            <w:r w:rsidRPr="0054421C">
              <w:t>Dependent on environmental parameter: weekly, monthly, quarterly or annually</w:t>
            </w:r>
          </w:p>
          <w:p w14:paraId="1DB34B93" w14:textId="77777777" w:rsidR="00434CBB" w:rsidRPr="0054421C" w:rsidRDefault="00434CBB" w:rsidP="007E25F0">
            <w:pPr>
              <w:pStyle w:val="BodyText"/>
            </w:pPr>
            <w:r w:rsidRPr="0054421C">
              <w:t>Monthly</w:t>
            </w:r>
          </w:p>
        </w:tc>
        <w:tc>
          <w:tcPr>
            <w:tcW w:w="1740" w:type="dxa"/>
          </w:tcPr>
          <w:p w14:paraId="1DB34B94" w14:textId="77777777" w:rsidR="00A74FA1" w:rsidRPr="0054421C" w:rsidRDefault="00E8049E" w:rsidP="007E25F0">
            <w:pPr>
              <w:pStyle w:val="BodyText"/>
            </w:pPr>
            <w:r w:rsidRPr="0054421C">
              <w:t>NTC</w:t>
            </w:r>
          </w:p>
          <w:p w14:paraId="1DB34B95" w14:textId="77777777" w:rsidR="00A74FA1" w:rsidRPr="0054421C" w:rsidRDefault="00A74FA1" w:rsidP="007E25F0">
            <w:pPr>
              <w:pStyle w:val="BodyText"/>
            </w:pPr>
          </w:p>
          <w:p w14:paraId="1DB34B96" w14:textId="77777777" w:rsidR="00A74FA1" w:rsidRPr="0054421C" w:rsidRDefault="00E8049E" w:rsidP="007E25F0">
            <w:pPr>
              <w:pStyle w:val="BodyText"/>
            </w:pPr>
            <w:r w:rsidRPr="0054421C">
              <w:t>NTC</w:t>
            </w:r>
          </w:p>
          <w:p w14:paraId="1DB34B97" w14:textId="77777777" w:rsidR="00434CBB" w:rsidRPr="0054421C" w:rsidRDefault="00434CBB" w:rsidP="007E25F0">
            <w:pPr>
              <w:pStyle w:val="BodyText"/>
            </w:pPr>
          </w:p>
          <w:p w14:paraId="1DB34B98" w14:textId="77777777" w:rsidR="00434CBB" w:rsidRPr="0054421C" w:rsidRDefault="00E8049E" w:rsidP="007E25F0">
            <w:pPr>
              <w:pStyle w:val="BodyText"/>
            </w:pPr>
            <w:r w:rsidRPr="0054421C">
              <w:t>NTC</w:t>
            </w:r>
            <w:r w:rsidR="00434CBB" w:rsidRPr="0054421C">
              <w:t xml:space="preserve">, copy to </w:t>
            </w:r>
            <w:r w:rsidR="0075473D" w:rsidRPr="0054421C">
              <w:t>EPC</w:t>
            </w:r>
          </w:p>
          <w:p w14:paraId="1DB34B99" w14:textId="77777777" w:rsidR="00434CBB" w:rsidRPr="0054421C" w:rsidRDefault="00E8049E" w:rsidP="007E25F0">
            <w:pPr>
              <w:pStyle w:val="BodyText"/>
            </w:pPr>
            <w:r w:rsidRPr="0054421C">
              <w:t>NTC</w:t>
            </w:r>
            <w:r w:rsidR="00434CBB" w:rsidRPr="0054421C">
              <w:t xml:space="preserve">, copy to </w:t>
            </w:r>
            <w:r w:rsidR="0075473D" w:rsidRPr="0054421C">
              <w:t>EPC</w:t>
            </w:r>
            <w:r w:rsidR="00434CBB" w:rsidRPr="0054421C">
              <w:t xml:space="preserve"> </w:t>
            </w:r>
          </w:p>
        </w:tc>
      </w:tr>
      <w:tr w:rsidR="00991979" w:rsidRPr="0054421C" w14:paraId="1DB34BBF" w14:textId="77777777" w:rsidTr="00B6641C">
        <w:tc>
          <w:tcPr>
            <w:tcW w:w="1772" w:type="dxa"/>
          </w:tcPr>
          <w:p w14:paraId="1DB34B9B" w14:textId="77777777" w:rsidR="00434CBB" w:rsidRPr="0054421C" w:rsidRDefault="00866E1E" w:rsidP="007E25F0">
            <w:pPr>
              <w:pStyle w:val="BodyText"/>
            </w:pPr>
            <w:r w:rsidRPr="0054421C">
              <w:t>Sub-</w:t>
            </w:r>
            <w:r w:rsidR="00434CBB" w:rsidRPr="0054421C">
              <w:t>Contractor</w:t>
            </w:r>
            <w:r w:rsidRPr="0054421C">
              <w:t>s</w:t>
            </w:r>
          </w:p>
          <w:p w14:paraId="1DB34B9C" w14:textId="77777777" w:rsidR="00991979" w:rsidRPr="0054421C" w:rsidRDefault="00991979" w:rsidP="007E25F0">
            <w:pPr>
              <w:pStyle w:val="BodyText"/>
            </w:pPr>
          </w:p>
        </w:tc>
        <w:tc>
          <w:tcPr>
            <w:tcW w:w="1840" w:type="dxa"/>
          </w:tcPr>
          <w:p w14:paraId="1DB34B9D" w14:textId="77777777" w:rsidR="00434CBB" w:rsidRPr="0054421C" w:rsidRDefault="00434CBB" w:rsidP="007E25F0">
            <w:pPr>
              <w:pStyle w:val="BodyText"/>
            </w:pPr>
            <w:r w:rsidRPr="0054421C">
              <w:t>Registers</w:t>
            </w:r>
          </w:p>
          <w:p w14:paraId="1DB34B9E" w14:textId="77777777" w:rsidR="00991979" w:rsidRPr="0054421C" w:rsidRDefault="00991979" w:rsidP="007E25F0">
            <w:pPr>
              <w:pStyle w:val="BodyText"/>
            </w:pPr>
          </w:p>
          <w:p w14:paraId="1DB34B9F" w14:textId="77777777" w:rsidR="00434CBB" w:rsidRPr="0054421C" w:rsidRDefault="00434CBB" w:rsidP="007E25F0">
            <w:pPr>
              <w:pStyle w:val="BodyText"/>
            </w:pPr>
          </w:p>
          <w:p w14:paraId="1DB34BA0" w14:textId="77777777" w:rsidR="00434CBB" w:rsidRPr="0054421C" w:rsidRDefault="00434CBB" w:rsidP="007E25F0">
            <w:pPr>
              <w:pStyle w:val="BodyText"/>
            </w:pPr>
          </w:p>
          <w:p w14:paraId="1DB34BA1" w14:textId="77777777" w:rsidR="00434CBB" w:rsidRPr="0054421C" w:rsidRDefault="00434CBB" w:rsidP="007E25F0">
            <w:pPr>
              <w:pStyle w:val="BodyText"/>
            </w:pPr>
          </w:p>
          <w:p w14:paraId="1DB34BA2" w14:textId="77777777" w:rsidR="00434CBB" w:rsidRPr="0054421C" w:rsidRDefault="00434CBB" w:rsidP="007E25F0">
            <w:pPr>
              <w:pStyle w:val="BodyText"/>
            </w:pPr>
            <w:r w:rsidRPr="0054421C">
              <w:t xml:space="preserve">Daily Compliance </w:t>
            </w:r>
            <w:r w:rsidRPr="0054421C">
              <w:lastRenderedPageBreak/>
              <w:t>Report</w:t>
            </w:r>
          </w:p>
          <w:p w14:paraId="1DB34BA3" w14:textId="77777777" w:rsidR="00434CBB" w:rsidRPr="0054421C" w:rsidRDefault="00434CBB" w:rsidP="007E25F0">
            <w:pPr>
              <w:pStyle w:val="BodyText"/>
            </w:pPr>
          </w:p>
          <w:p w14:paraId="1DB34BA4" w14:textId="77777777" w:rsidR="00434CBB" w:rsidRPr="0054421C" w:rsidRDefault="00434CBB" w:rsidP="007E25F0">
            <w:pPr>
              <w:pStyle w:val="BodyText"/>
            </w:pPr>
          </w:p>
          <w:p w14:paraId="1DB34BA5" w14:textId="77777777" w:rsidR="00434CBB" w:rsidRPr="0054421C" w:rsidRDefault="00434CBB" w:rsidP="007E25F0">
            <w:pPr>
              <w:pStyle w:val="BodyText"/>
            </w:pPr>
          </w:p>
          <w:p w14:paraId="1DB34BA6" w14:textId="77777777" w:rsidR="00434CBB" w:rsidRPr="0054421C" w:rsidRDefault="00434CBB" w:rsidP="007E25F0">
            <w:pPr>
              <w:pStyle w:val="BodyText"/>
            </w:pPr>
            <w:r w:rsidRPr="0054421C">
              <w:t>Monthly Compliance Report</w:t>
            </w:r>
          </w:p>
        </w:tc>
        <w:tc>
          <w:tcPr>
            <w:tcW w:w="1884" w:type="dxa"/>
          </w:tcPr>
          <w:p w14:paraId="1DB34BA7" w14:textId="75E34D12" w:rsidR="00434CBB" w:rsidRPr="0054421C" w:rsidRDefault="00434CBB" w:rsidP="007E25F0">
            <w:pPr>
              <w:pStyle w:val="BodyText"/>
            </w:pPr>
            <w:r w:rsidRPr="0054421C">
              <w:lastRenderedPageBreak/>
              <w:t>Develop reporting registers on access roads, waste management, non- compliances and other matters that require on</w:t>
            </w:r>
            <w:r w:rsidR="005D2F32" w:rsidRPr="0054421C">
              <w:t>-</w:t>
            </w:r>
            <w:r w:rsidRPr="0054421C">
              <w:t>going reporting</w:t>
            </w:r>
          </w:p>
          <w:p w14:paraId="1DB34BA8" w14:textId="77777777" w:rsidR="00434CBB" w:rsidRPr="0054421C" w:rsidRDefault="00434CBB" w:rsidP="007E25F0">
            <w:pPr>
              <w:pStyle w:val="BodyText"/>
            </w:pPr>
            <w:r w:rsidRPr="0054421C">
              <w:t xml:space="preserve">Walk-around and site inspection to </w:t>
            </w:r>
            <w:r w:rsidRPr="0054421C">
              <w:lastRenderedPageBreak/>
              <w:t>ensure compliance with management sub-plans on a daily basis</w:t>
            </w:r>
          </w:p>
          <w:p w14:paraId="1DB34BA9" w14:textId="77777777" w:rsidR="00991979" w:rsidRPr="0054421C" w:rsidRDefault="00434CBB" w:rsidP="007E25F0">
            <w:pPr>
              <w:pStyle w:val="BodyText"/>
            </w:pPr>
            <w:r w:rsidRPr="0054421C">
              <w:t>Monthly summary of non- compliances, remedial actions and observations on management plans</w:t>
            </w:r>
          </w:p>
        </w:tc>
        <w:tc>
          <w:tcPr>
            <w:tcW w:w="1781" w:type="dxa"/>
          </w:tcPr>
          <w:p w14:paraId="1DB34BAA" w14:textId="2977D997" w:rsidR="00434CBB" w:rsidRPr="0054421C" w:rsidRDefault="00434CBB" w:rsidP="007E25F0">
            <w:pPr>
              <w:pStyle w:val="BodyText"/>
            </w:pPr>
            <w:r w:rsidRPr="0054421C">
              <w:lastRenderedPageBreak/>
              <w:t>On</w:t>
            </w:r>
            <w:r w:rsidR="005D2F32" w:rsidRPr="0054421C">
              <w:t>-</w:t>
            </w:r>
            <w:r w:rsidRPr="0054421C">
              <w:t>going</w:t>
            </w:r>
          </w:p>
          <w:p w14:paraId="1DB34BAB" w14:textId="77777777" w:rsidR="00991979" w:rsidRPr="0054421C" w:rsidRDefault="00991979" w:rsidP="007E25F0">
            <w:pPr>
              <w:pStyle w:val="BodyText"/>
            </w:pPr>
          </w:p>
          <w:p w14:paraId="1DB34BAC" w14:textId="77777777" w:rsidR="00434CBB" w:rsidRPr="0054421C" w:rsidRDefault="00434CBB" w:rsidP="007E25F0">
            <w:pPr>
              <w:pStyle w:val="BodyText"/>
            </w:pPr>
          </w:p>
          <w:p w14:paraId="1DB34BAD" w14:textId="77777777" w:rsidR="00434CBB" w:rsidRPr="0054421C" w:rsidRDefault="00434CBB" w:rsidP="007E25F0">
            <w:pPr>
              <w:pStyle w:val="BodyText"/>
            </w:pPr>
          </w:p>
          <w:p w14:paraId="1DB34BAE" w14:textId="77777777" w:rsidR="00434CBB" w:rsidRPr="0054421C" w:rsidRDefault="00434CBB" w:rsidP="007E25F0">
            <w:pPr>
              <w:pStyle w:val="BodyText"/>
            </w:pPr>
          </w:p>
          <w:p w14:paraId="1DB34BAF" w14:textId="77777777" w:rsidR="00434CBB" w:rsidRPr="0054421C" w:rsidRDefault="00434CBB" w:rsidP="007E25F0">
            <w:pPr>
              <w:pStyle w:val="BodyText"/>
            </w:pPr>
            <w:r w:rsidRPr="0054421C">
              <w:lastRenderedPageBreak/>
              <w:t>Daily</w:t>
            </w:r>
          </w:p>
          <w:p w14:paraId="1DB34BB0" w14:textId="77777777" w:rsidR="00434CBB" w:rsidRPr="0054421C" w:rsidRDefault="00434CBB" w:rsidP="007E25F0">
            <w:pPr>
              <w:pStyle w:val="BodyText"/>
            </w:pPr>
          </w:p>
          <w:p w14:paraId="1DB34BB1" w14:textId="77777777" w:rsidR="00434CBB" w:rsidRPr="0054421C" w:rsidRDefault="00434CBB" w:rsidP="007E25F0">
            <w:pPr>
              <w:pStyle w:val="BodyText"/>
            </w:pPr>
          </w:p>
          <w:p w14:paraId="1DB34BB2" w14:textId="77777777" w:rsidR="00434CBB" w:rsidRPr="0054421C" w:rsidRDefault="00434CBB" w:rsidP="007E25F0">
            <w:pPr>
              <w:pStyle w:val="BodyText"/>
            </w:pPr>
          </w:p>
          <w:p w14:paraId="1DB34BB3" w14:textId="77777777" w:rsidR="00434CBB" w:rsidRPr="0054421C" w:rsidRDefault="00434CBB" w:rsidP="007E25F0">
            <w:pPr>
              <w:pStyle w:val="BodyText"/>
            </w:pPr>
            <w:r w:rsidRPr="0054421C">
              <w:t>Monthly</w:t>
            </w:r>
          </w:p>
          <w:p w14:paraId="1DB34BB4" w14:textId="77777777" w:rsidR="00434CBB" w:rsidRPr="0054421C" w:rsidRDefault="00434CBB" w:rsidP="007E25F0">
            <w:pPr>
              <w:pStyle w:val="BodyText"/>
            </w:pPr>
          </w:p>
        </w:tc>
        <w:tc>
          <w:tcPr>
            <w:tcW w:w="1740" w:type="dxa"/>
          </w:tcPr>
          <w:p w14:paraId="1DB34BB5" w14:textId="77777777" w:rsidR="00434CBB" w:rsidRPr="0054421C" w:rsidRDefault="0075473D" w:rsidP="007E25F0">
            <w:pPr>
              <w:pStyle w:val="BodyText"/>
            </w:pPr>
            <w:r w:rsidRPr="0054421C">
              <w:lastRenderedPageBreak/>
              <w:t>EPC</w:t>
            </w:r>
          </w:p>
          <w:p w14:paraId="1DB34BB6" w14:textId="77777777" w:rsidR="00991979" w:rsidRPr="0054421C" w:rsidRDefault="00991979" w:rsidP="007E25F0">
            <w:pPr>
              <w:pStyle w:val="BodyText"/>
            </w:pPr>
          </w:p>
          <w:p w14:paraId="1DB34BB7" w14:textId="77777777" w:rsidR="00434CBB" w:rsidRPr="0054421C" w:rsidRDefault="00434CBB" w:rsidP="007E25F0">
            <w:pPr>
              <w:pStyle w:val="BodyText"/>
            </w:pPr>
          </w:p>
          <w:p w14:paraId="1DB34BB8" w14:textId="77777777" w:rsidR="00434CBB" w:rsidRPr="0054421C" w:rsidRDefault="00434CBB" w:rsidP="007E25F0">
            <w:pPr>
              <w:pStyle w:val="BodyText"/>
            </w:pPr>
          </w:p>
          <w:p w14:paraId="1DB34BB9" w14:textId="77777777" w:rsidR="00434CBB" w:rsidRPr="0054421C" w:rsidRDefault="00434CBB" w:rsidP="007E25F0">
            <w:pPr>
              <w:pStyle w:val="BodyText"/>
            </w:pPr>
          </w:p>
          <w:p w14:paraId="1DB34BBA" w14:textId="77777777" w:rsidR="00434CBB" w:rsidRPr="0054421C" w:rsidRDefault="00434CBB" w:rsidP="007E25F0">
            <w:pPr>
              <w:pStyle w:val="BodyText"/>
            </w:pPr>
            <w:r w:rsidRPr="0054421C">
              <w:lastRenderedPageBreak/>
              <w:t>Internal</w:t>
            </w:r>
          </w:p>
          <w:p w14:paraId="1DB34BBB" w14:textId="77777777" w:rsidR="00434CBB" w:rsidRPr="0054421C" w:rsidRDefault="00434CBB" w:rsidP="007E25F0">
            <w:pPr>
              <w:pStyle w:val="BodyText"/>
            </w:pPr>
          </w:p>
          <w:p w14:paraId="1DB34BBC" w14:textId="77777777" w:rsidR="00434CBB" w:rsidRPr="0054421C" w:rsidRDefault="00434CBB" w:rsidP="007E25F0">
            <w:pPr>
              <w:pStyle w:val="BodyText"/>
            </w:pPr>
          </w:p>
          <w:p w14:paraId="1DB34BBD" w14:textId="77777777" w:rsidR="00434CBB" w:rsidRPr="0054421C" w:rsidRDefault="00434CBB" w:rsidP="007E25F0">
            <w:pPr>
              <w:pStyle w:val="BodyText"/>
            </w:pPr>
          </w:p>
          <w:p w14:paraId="1DB34BBE" w14:textId="77777777" w:rsidR="00434CBB" w:rsidRPr="0054421C" w:rsidRDefault="0075473D" w:rsidP="007E25F0">
            <w:pPr>
              <w:pStyle w:val="BodyText"/>
            </w:pPr>
            <w:r w:rsidRPr="0054421C">
              <w:t>EPC</w:t>
            </w:r>
            <w:r w:rsidR="00434CBB" w:rsidRPr="0054421C">
              <w:t>, copy to PEO</w:t>
            </w:r>
          </w:p>
        </w:tc>
      </w:tr>
      <w:tr w:rsidR="00991979" w:rsidRPr="0054421C" w14:paraId="1DB34BC7" w14:textId="77777777" w:rsidTr="00B6641C">
        <w:tc>
          <w:tcPr>
            <w:tcW w:w="1772" w:type="dxa"/>
          </w:tcPr>
          <w:p w14:paraId="1DB34BC0" w14:textId="77777777" w:rsidR="00434CBB" w:rsidRPr="0054421C" w:rsidRDefault="00434CBB" w:rsidP="007E25F0">
            <w:pPr>
              <w:pStyle w:val="BodyText"/>
            </w:pPr>
            <w:r w:rsidRPr="0054421C">
              <w:lastRenderedPageBreak/>
              <w:t xml:space="preserve">Social Safeguard Team of </w:t>
            </w:r>
            <w:r w:rsidR="00E8049E" w:rsidRPr="0054421C">
              <w:t>NTC</w:t>
            </w:r>
            <w:r w:rsidR="00BB7669" w:rsidRPr="0054421C">
              <w:rPr>
                <w:rStyle w:val="FootnoteReference"/>
                <w:sz w:val="18"/>
                <w:szCs w:val="18"/>
              </w:rPr>
              <w:footnoteReference w:id="33"/>
            </w:r>
          </w:p>
          <w:p w14:paraId="1DB34BC1" w14:textId="77777777" w:rsidR="00991979" w:rsidRPr="0054421C" w:rsidRDefault="00991979" w:rsidP="007E25F0">
            <w:pPr>
              <w:pStyle w:val="BodyText"/>
            </w:pPr>
          </w:p>
        </w:tc>
        <w:tc>
          <w:tcPr>
            <w:tcW w:w="1840" w:type="dxa"/>
          </w:tcPr>
          <w:p w14:paraId="1DB34BC2" w14:textId="77777777" w:rsidR="00434CBB" w:rsidRPr="0054421C" w:rsidRDefault="00434CBB" w:rsidP="007E25F0">
            <w:pPr>
              <w:pStyle w:val="BodyText"/>
            </w:pPr>
            <w:r w:rsidRPr="0054421C">
              <w:t>Land Acquisition and Resettlement Framework</w:t>
            </w:r>
          </w:p>
          <w:p w14:paraId="1DB34BC3" w14:textId="77777777" w:rsidR="00991979" w:rsidRPr="0054421C" w:rsidRDefault="00991979" w:rsidP="007E25F0">
            <w:pPr>
              <w:pStyle w:val="BodyText"/>
            </w:pPr>
          </w:p>
        </w:tc>
        <w:tc>
          <w:tcPr>
            <w:tcW w:w="1884" w:type="dxa"/>
          </w:tcPr>
          <w:p w14:paraId="1DB34BC4" w14:textId="77777777" w:rsidR="00991979" w:rsidRPr="0054421C" w:rsidRDefault="00434CBB" w:rsidP="007E25F0">
            <w:pPr>
              <w:pStyle w:val="BodyText"/>
            </w:pPr>
            <w:r w:rsidRPr="0054421C">
              <w:t>Ensure resettled/displaced households transition successfully into resettled sites. Ensure adequate compensation for project related damages or losses</w:t>
            </w:r>
          </w:p>
        </w:tc>
        <w:tc>
          <w:tcPr>
            <w:tcW w:w="1781" w:type="dxa"/>
          </w:tcPr>
          <w:p w14:paraId="1DB34BC5" w14:textId="77777777" w:rsidR="00991979" w:rsidRPr="0054421C" w:rsidRDefault="00434CBB" w:rsidP="007E25F0">
            <w:pPr>
              <w:pStyle w:val="BodyText"/>
            </w:pPr>
            <w:r w:rsidRPr="0054421C">
              <w:t>On-going</w:t>
            </w:r>
          </w:p>
        </w:tc>
        <w:tc>
          <w:tcPr>
            <w:tcW w:w="1740" w:type="dxa"/>
          </w:tcPr>
          <w:p w14:paraId="1DB34BC6" w14:textId="77777777" w:rsidR="00991979" w:rsidRPr="0054421C" w:rsidRDefault="00434CBB" w:rsidP="007E25F0">
            <w:pPr>
              <w:pStyle w:val="BodyText"/>
            </w:pPr>
            <w:r w:rsidRPr="0054421C">
              <w:t xml:space="preserve">PEO, </w:t>
            </w:r>
            <w:r w:rsidR="00E8049E" w:rsidRPr="0054421C">
              <w:t>NTC</w:t>
            </w:r>
          </w:p>
        </w:tc>
      </w:tr>
      <w:tr w:rsidR="00434CBB" w:rsidRPr="0054421C" w14:paraId="1DB34BCE" w14:textId="77777777" w:rsidTr="00B6641C">
        <w:tc>
          <w:tcPr>
            <w:tcW w:w="1772" w:type="dxa"/>
          </w:tcPr>
          <w:p w14:paraId="1DB34BC8" w14:textId="77777777" w:rsidR="00434CBB" w:rsidRPr="0054421C" w:rsidRDefault="00E8049E" w:rsidP="007E25F0">
            <w:pPr>
              <w:pStyle w:val="BodyText"/>
            </w:pPr>
            <w:r w:rsidRPr="0054421C">
              <w:t>NTC</w:t>
            </w:r>
          </w:p>
        </w:tc>
        <w:tc>
          <w:tcPr>
            <w:tcW w:w="1840" w:type="dxa"/>
          </w:tcPr>
          <w:p w14:paraId="1DB34BC9" w14:textId="77777777" w:rsidR="00434CBB" w:rsidRPr="0054421C" w:rsidRDefault="00434CBB" w:rsidP="007E25F0">
            <w:pPr>
              <w:pStyle w:val="BodyText"/>
            </w:pPr>
            <w:r w:rsidRPr="0054421C">
              <w:t>Quarterly Environmental and Social Performance Report</w:t>
            </w:r>
          </w:p>
        </w:tc>
        <w:tc>
          <w:tcPr>
            <w:tcW w:w="1884" w:type="dxa"/>
          </w:tcPr>
          <w:p w14:paraId="1DB34BCA" w14:textId="77777777" w:rsidR="00434CBB" w:rsidRPr="0054421C" w:rsidRDefault="00934D13" w:rsidP="007E25F0">
            <w:pPr>
              <w:pStyle w:val="BodyText"/>
            </w:pPr>
            <w:r w:rsidRPr="0054421C">
              <w:t xml:space="preserve">Summary of environmental and social reports to World Bank and to the IGC in each </w:t>
            </w:r>
            <w:r w:rsidR="00976D90" w:rsidRPr="0054421C">
              <w:t>Project</w:t>
            </w:r>
            <w:r w:rsidRPr="0054421C">
              <w:t xml:space="preserve"> country, or to another appropriate reporting agency</w:t>
            </w:r>
          </w:p>
        </w:tc>
        <w:tc>
          <w:tcPr>
            <w:tcW w:w="1781" w:type="dxa"/>
          </w:tcPr>
          <w:p w14:paraId="1DB34BCB" w14:textId="77777777" w:rsidR="00434CBB" w:rsidRPr="0054421C" w:rsidRDefault="00976D90" w:rsidP="007E25F0">
            <w:pPr>
              <w:pStyle w:val="BodyText"/>
            </w:pPr>
            <w:r w:rsidRPr="0054421C">
              <w:t>4</w:t>
            </w:r>
            <w:r w:rsidR="00934D13" w:rsidRPr="0054421C">
              <w:t xml:space="preserve"> times a year</w:t>
            </w:r>
          </w:p>
        </w:tc>
        <w:tc>
          <w:tcPr>
            <w:tcW w:w="1740" w:type="dxa"/>
          </w:tcPr>
          <w:p w14:paraId="1DB34BCC" w14:textId="77777777" w:rsidR="00934D13" w:rsidRPr="0054421C" w:rsidRDefault="00934D13" w:rsidP="007E25F0">
            <w:pPr>
              <w:pStyle w:val="BodyText"/>
            </w:pPr>
            <w:r w:rsidRPr="0054421C">
              <w:t>WB and IGC</w:t>
            </w:r>
          </w:p>
          <w:p w14:paraId="1DB34BCD" w14:textId="77777777" w:rsidR="00434CBB" w:rsidRPr="0054421C" w:rsidRDefault="00434CBB" w:rsidP="007E25F0">
            <w:pPr>
              <w:pStyle w:val="BodyText"/>
            </w:pPr>
          </w:p>
        </w:tc>
      </w:tr>
    </w:tbl>
    <w:p w14:paraId="1DB34BCF" w14:textId="163506AB" w:rsidR="00434CBB" w:rsidRPr="0054421C" w:rsidRDefault="00934D13" w:rsidP="007E25F0">
      <w:pPr>
        <w:pStyle w:val="Caption"/>
      </w:pPr>
      <w:bookmarkStart w:id="425" w:name="_Toc370134603"/>
      <w:r w:rsidRPr="0054421C">
        <w:t xml:space="preserve">Table </w:t>
      </w:r>
      <w:fldSimple w:instr=" STYLEREF 1 \s ">
        <w:r w:rsidR="001B7C49">
          <w:rPr>
            <w:noProof/>
          </w:rPr>
          <w:t>8</w:t>
        </w:r>
      </w:fldSimple>
      <w:r w:rsidR="00A72AA3">
        <w:noBreakHyphen/>
      </w:r>
      <w:fldSimple w:instr=" SEQ Table \* ARABIC \s 1 ">
        <w:r w:rsidR="001B7C49">
          <w:rPr>
            <w:noProof/>
          </w:rPr>
          <w:t>16</w:t>
        </w:r>
      </w:fldSimple>
      <w:r w:rsidRPr="0054421C">
        <w:t xml:space="preserve"> Reporting Types</w:t>
      </w:r>
      <w:bookmarkEnd w:id="425"/>
    </w:p>
    <w:p w14:paraId="1DB34BD0" w14:textId="77777777" w:rsidR="00E85FA1" w:rsidRPr="0054421C" w:rsidRDefault="00E85FA1" w:rsidP="007E25F0">
      <w:r w:rsidRPr="0054421C">
        <w:t xml:space="preserve">These reporting requirements are considered to be preliminary and subject to change once the PEO </w:t>
      </w:r>
      <w:r w:rsidR="00BB7669" w:rsidRPr="0054421C">
        <w:t>and others</w:t>
      </w:r>
      <w:r w:rsidRPr="0054421C">
        <w:t xml:space="preserve"> have been established.</w:t>
      </w:r>
    </w:p>
    <w:p w14:paraId="1DB34BD1" w14:textId="4E133A6C" w:rsidR="00E85FA1" w:rsidRPr="0054421C" w:rsidRDefault="00E85FA1" w:rsidP="007E25F0">
      <w:pPr>
        <w:pStyle w:val="Heading2"/>
      </w:pPr>
      <w:bookmarkStart w:id="426" w:name="_Ref360711596"/>
      <w:bookmarkStart w:id="427" w:name="_Toc378504851"/>
      <w:r w:rsidRPr="0054421C">
        <w:lastRenderedPageBreak/>
        <w:t>C</w:t>
      </w:r>
      <w:r w:rsidR="00182398" w:rsidRPr="0054421C">
        <w:t>apacity</w:t>
      </w:r>
      <w:r w:rsidRPr="0054421C">
        <w:t xml:space="preserve"> </w:t>
      </w:r>
      <w:r w:rsidR="00182398" w:rsidRPr="0054421C">
        <w:t xml:space="preserve">Building and </w:t>
      </w:r>
      <w:r w:rsidRPr="0054421C">
        <w:t>T</w:t>
      </w:r>
      <w:r w:rsidR="00182398" w:rsidRPr="0054421C">
        <w:t>raining</w:t>
      </w:r>
      <w:bookmarkEnd w:id="426"/>
      <w:bookmarkEnd w:id="427"/>
    </w:p>
    <w:p w14:paraId="1DB34BD2" w14:textId="5EF39099" w:rsidR="00963DA0" w:rsidRPr="0054421C" w:rsidRDefault="00963DA0" w:rsidP="007E25F0">
      <w:pPr>
        <w:pStyle w:val="Heading3"/>
      </w:pPr>
      <w:bookmarkStart w:id="428" w:name="_Toc378504852"/>
      <w:r w:rsidRPr="0054421C">
        <w:t>Introduction</w:t>
      </w:r>
      <w:bookmarkEnd w:id="428"/>
      <w:r w:rsidRPr="0054421C">
        <w:t xml:space="preserve"> </w:t>
      </w:r>
    </w:p>
    <w:p w14:paraId="43177E66" w14:textId="77777777" w:rsidR="00A40E48" w:rsidRPr="0054421C" w:rsidRDefault="00A40E48" w:rsidP="007E25F0">
      <w:r w:rsidRPr="0054421C">
        <w:t>At this stage a detailed capacity assessment of the key Project Partners (Client organisation and other key actors) has not been undertaken, but this is an important aspect and needs to be addressed in the near future. Within the Region it is essential that key actors have the necessary institutional capacity and knowledge to perform the activities described in the REA and subsequent EMPs, as these perhaps new concepts could be quite different from the roles performed previously.</w:t>
      </w:r>
    </w:p>
    <w:p w14:paraId="7758DD94" w14:textId="77777777" w:rsidR="00A40E48" w:rsidRPr="0054421C" w:rsidRDefault="00A40E48" w:rsidP="007E25F0">
      <w:r w:rsidRPr="0054421C">
        <w:t xml:space="preserve">A key component of EMP success depends of effective performance, which may require some capacity building within the CASA-1000 countries, such as staff and all others involved in the EMP, including the construction contractors and possibly national consultants. </w:t>
      </w:r>
    </w:p>
    <w:p w14:paraId="1DB34BD5" w14:textId="27395E65" w:rsidR="00E85FA1" w:rsidRPr="0054421C" w:rsidRDefault="00A40E48" w:rsidP="007E25F0">
      <w:r w:rsidRPr="0054421C">
        <w:t>All those responsible for the management, implementation and operation of aspects of the EMP need to be adequately trained for their specific role and a training needs analysis would be advised in the future, once roles and responsibilities are established, following the ESIAs in each country.</w:t>
      </w:r>
      <w:r w:rsidR="00E85FA1" w:rsidRPr="0054421C">
        <w:t xml:space="preserve"> </w:t>
      </w:r>
    </w:p>
    <w:p w14:paraId="1DB34BD6" w14:textId="3C1F769B" w:rsidR="00E85FA1" w:rsidRPr="0054421C" w:rsidRDefault="00502417" w:rsidP="007E25F0">
      <w:pPr>
        <w:pStyle w:val="Heading3"/>
      </w:pPr>
      <w:bookmarkStart w:id="429" w:name="_Toc378504853"/>
      <w:r w:rsidRPr="0054421C">
        <w:t xml:space="preserve">National </w:t>
      </w:r>
      <w:r w:rsidR="00611A3F" w:rsidRPr="0054421C">
        <w:t>Transmission Company</w:t>
      </w:r>
      <w:bookmarkEnd w:id="429"/>
    </w:p>
    <w:p w14:paraId="78F067B5" w14:textId="77777777" w:rsidR="00375473" w:rsidRPr="0054421C" w:rsidRDefault="00375473" w:rsidP="007E25F0">
      <w:r w:rsidRPr="0054421C">
        <w:t>The NTC in each country is the Executing Agency for CASA-1000 and responsible for day to day supervision and management of all aspects of project preparation and construction, including procurement.</w:t>
      </w:r>
    </w:p>
    <w:p w14:paraId="1DB34BD8" w14:textId="39C78124" w:rsidR="007A7C2B" w:rsidRPr="0054421C" w:rsidRDefault="00375473" w:rsidP="007E25F0">
      <w:r w:rsidRPr="0054421C">
        <w:t>The World Bank and potentially the other Project IFIs will provide support for project implementation and technical assistance (TA) required by the four countries to the project implementing agencies, namely the National Transmission and Despatch Company (Pakistan), the Open Joint Stock Holding Company (OJSHC) Barki Tojik (Tajikistan), Da Afghanistan Breshna Sherkat (Afghanistan), and the Joint Stock Company (JSC) National Electric Grid of Kyrgyzstan (the Kyrgyz Republic). Areas where support would be needed include possible support to the NTC &amp; Consultants, the provision of third-party monitoring and supervision of consultants during construction, the design of benefit-sharing schemes, and so on.</w:t>
      </w:r>
      <w:r w:rsidR="007A7C2B" w:rsidRPr="0054421C">
        <w:t xml:space="preserve"> </w:t>
      </w:r>
    </w:p>
    <w:p w14:paraId="1DB34BD9" w14:textId="73F1154A" w:rsidR="00E85FA1" w:rsidRPr="0054421C" w:rsidRDefault="00F56D14" w:rsidP="007E25F0">
      <w:pPr>
        <w:pStyle w:val="Heading2"/>
      </w:pPr>
      <w:bookmarkStart w:id="430" w:name="_Ref360711613"/>
      <w:bookmarkStart w:id="431" w:name="_Toc378504854"/>
      <w:r w:rsidRPr="0054421C">
        <w:t>E</w:t>
      </w:r>
      <w:r w:rsidR="00E85FA1" w:rsidRPr="0054421C">
        <w:t>MP M</w:t>
      </w:r>
      <w:r w:rsidR="00502417" w:rsidRPr="0054421C">
        <w:t>onitoring and Review</w:t>
      </w:r>
      <w:bookmarkEnd w:id="430"/>
      <w:bookmarkEnd w:id="431"/>
    </w:p>
    <w:p w14:paraId="1DB34BDA" w14:textId="6B3D8738" w:rsidR="00A62533" w:rsidRPr="0054421C" w:rsidRDefault="00A62533" w:rsidP="007E25F0">
      <w:pPr>
        <w:pStyle w:val="Heading3"/>
      </w:pPr>
      <w:bookmarkStart w:id="432" w:name="_Toc378504855"/>
      <w:r w:rsidRPr="0054421C">
        <w:t>Introduction</w:t>
      </w:r>
      <w:bookmarkEnd w:id="432"/>
      <w:r w:rsidRPr="0054421C">
        <w:t xml:space="preserve"> </w:t>
      </w:r>
    </w:p>
    <w:p w14:paraId="1DB34BDB" w14:textId="01F71E62" w:rsidR="00E85FA1" w:rsidRPr="0054421C" w:rsidRDefault="00375473" w:rsidP="007E25F0">
      <w:r w:rsidRPr="0054421C">
        <w:t>Each PEO of the NTC shall periodically review, monitor and audit the effectiveness of the EMP within each CASA-1000 country, including all sub-plans. The audit program should adequately cover the scope, audit frequency and methods that are typically required for large infrastructure projects. The frequency of audits should reflect the intensity of activities (typically more common during construction), severity of environmental and social impacts and non-compliances raised in prior audits.</w:t>
      </w:r>
    </w:p>
    <w:p w14:paraId="1DB34BDC" w14:textId="3E243E61" w:rsidR="00E85FA1" w:rsidRPr="0054421C" w:rsidRDefault="00E85FA1" w:rsidP="007E25F0">
      <w:pPr>
        <w:pStyle w:val="Heading3"/>
      </w:pPr>
      <w:bookmarkStart w:id="433" w:name="_Toc378504856"/>
      <w:r w:rsidRPr="0054421C">
        <w:t>R</w:t>
      </w:r>
      <w:r w:rsidR="00502417" w:rsidRPr="0054421C">
        <w:t>eview of the</w:t>
      </w:r>
      <w:r w:rsidRPr="0054421C">
        <w:t xml:space="preserve"> EMP</w:t>
      </w:r>
      <w:bookmarkEnd w:id="433"/>
    </w:p>
    <w:p w14:paraId="2A7B75DC" w14:textId="77777777" w:rsidR="00375473" w:rsidRPr="0054421C" w:rsidRDefault="00375473" w:rsidP="007E25F0">
      <w:r w:rsidRPr="0054421C">
        <w:t>The NTC/PEO shall review the EMP to assess its effectiveness and relevance as follows:</w:t>
      </w:r>
    </w:p>
    <w:p w14:paraId="5D655502" w14:textId="77777777" w:rsidR="00375473" w:rsidRPr="0054421C" w:rsidRDefault="00375473" w:rsidP="007E25F0">
      <w:pPr>
        <w:pStyle w:val="ListParagraph"/>
        <w:numPr>
          <w:ilvl w:val="0"/>
          <w:numId w:val="87"/>
        </w:numPr>
      </w:pPr>
      <w:r w:rsidRPr="0054421C">
        <w:t>Within six months of contract award to ensure that all components are being adequately implemented;</w:t>
      </w:r>
    </w:p>
    <w:p w14:paraId="137B10A3" w14:textId="77777777" w:rsidR="00375473" w:rsidRPr="0054421C" w:rsidRDefault="00375473" w:rsidP="007E25F0">
      <w:pPr>
        <w:pStyle w:val="ListParagraph"/>
        <w:numPr>
          <w:ilvl w:val="0"/>
          <w:numId w:val="87"/>
        </w:numPr>
      </w:pPr>
      <w:r w:rsidRPr="0054421C">
        <w:t>A full review shall be undertaken annually;</w:t>
      </w:r>
    </w:p>
    <w:p w14:paraId="7339E7B2" w14:textId="77777777" w:rsidR="00375473" w:rsidRPr="0054421C" w:rsidRDefault="00375473" w:rsidP="007E25F0">
      <w:pPr>
        <w:pStyle w:val="ListParagraph"/>
        <w:numPr>
          <w:ilvl w:val="0"/>
          <w:numId w:val="87"/>
        </w:numPr>
      </w:pPr>
      <w:r w:rsidRPr="0054421C">
        <w:t>Following a reportable incident, or a significant non-compliance; and</w:t>
      </w:r>
    </w:p>
    <w:p w14:paraId="0F7A977F" w14:textId="77777777" w:rsidR="00375473" w:rsidRPr="0054421C" w:rsidRDefault="00375473" w:rsidP="007E25F0">
      <w:pPr>
        <w:pStyle w:val="ListParagraph"/>
        <w:numPr>
          <w:ilvl w:val="0"/>
          <w:numId w:val="87"/>
        </w:numPr>
      </w:pPr>
      <w:r w:rsidRPr="0054421C">
        <w:t>Following an addition, up-date or change order to the EMP, or a sub-plan. The review of the EMP should consider the following:</w:t>
      </w:r>
    </w:p>
    <w:p w14:paraId="6D1291F7" w14:textId="77777777" w:rsidR="00375473" w:rsidRPr="0054421C" w:rsidRDefault="00375473" w:rsidP="007E25F0">
      <w:pPr>
        <w:pStyle w:val="ListParagraph"/>
        <w:numPr>
          <w:ilvl w:val="0"/>
          <w:numId w:val="87"/>
        </w:numPr>
      </w:pPr>
      <w:r w:rsidRPr="0054421C">
        <w:t>Adequacy of data collection, analysis and review;</w:t>
      </w:r>
    </w:p>
    <w:p w14:paraId="7C769EB9" w14:textId="77777777" w:rsidR="00375473" w:rsidRPr="0054421C" w:rsidRDefault="00375473" w:rsidP="007E25F0">
      <w:pPr>
        <w:pStyle w:val="ListParagraph"/>
        <w:numPr>
          <w:ilvl w:val="0"/>
          <w:numId w:val="87"/>
        </w:numPr>
      </w:pPr>
      <w:r w:rsidRPr="0054421C">
        <w:t>Roles and responsibilities are fully understood and being implemented at all levels;</w:t>
      </w:r>
    </w:p>
    <w:p w14:paraId="6DB411EB" w14:textId="77777777" w:rsidR="00375473" w:rsidRPr="0054421C" w:rsidRDefault="00375473" w:rsidP="007E25F0">
      <w:pPr>
        <w:pStyle w:val="ListParagraph"/>
        <w:numPr>
          <w:ilvl w:val="0"/>
          <w:numId w:val="87"/>
        </w:numPr>
      </w:pPr>
      <w:r w:rsidRPr="0054421C">
        <w:t>Reporting procedures;</w:t>
      </w:r>
    </w:p>
    <w:p w14:paraId="3020682C" w14:textId="77777777" w:rsidR="00375473" w:rsidRPr="0054421C" w:rsidRDefault="00375473" w:rsidP="007E25F0">
      <w:pPr>
        <w:pStyle w:val="ListParagraph"/>
        <w:numPr>
          <w:ilvl w:val="0"/>
          <w:numId w:val="87"/>
        </w:numPr>
      </w:pPr>
      <w:r w:rsidRPr="0054421C">
        <w:t>Non-compliances and other infractions; and</w:t>
      </w:r>
    </w:p>
    <w:p w14:paraId="664926F1" w14:textId="77777777" w:rsidR="00375473" w:rsidRPr="0054421C" w:rsidRDefault="00375473" w:rsidP="007E25F0">
      <w:pPr>
        <w:pStyle w:val="ListParagraph"/>
        <w:numPr>
          <w:ilvl w:val="0"/>
          <w:numId w:val="87"/>
        </w:numPr>
      </w:pPr>
      <w:r w:rsidRPr="0054421C">
        <w:lastRenderedPageBreak/>
        <w:t>Corrective actions implemented.</w:t>
      </w:r>
    </w:p>
    <w:p w14:paraId="1F67C5EB" w14:textId="77777777" w:rsidR="00375473" w:rsidRPr="0054421C" w:rsidRDefault="00375473" w:rsidP="007E25F0">
      <w:r w:rsidRPr="0054421C">
        <w:t>The EMP shall also be reviewed periodically to evaluate environmental and social controls and procedures to make sure they are still applicable to the activities being carried out. Reviews will be undertaken by the NTC/PEO as follows:</w:t>
      </w:r>
    </w:p>
    <w:p w14:paraId="6B207E18" w14:textId="77777777" w:rsidR="00375473" w:rsidRPr="0054421C" w:rsidRDefault="00375473" w:rsidP="007E25F0">
      <w:pPr>
        <w:pStyle w:val="ListParagraph"/>
        <w:numPr>
          <w:ilvl w:val="0"/>
          <w:numId w:val="87"/>
        </w:numPr>
      </w:pPr>
      <w:r w:rsidRPr="0054421C">
        <w:t>Within three months of initiation by the EPC Contractor;</w:t>
      </w:r>
    </w:p>
    <w:p w14:paraId="5892419F" w14:textId="77777777" w:rsidR="00375473" w:rsidRPr="0054421C" w:rsidRDefault="00375473" w:rsidP="007E25F0">
      <w:pPr>
        <w:pStyle w:val="ListParagraph"/>
        <w:numPr>
          <w:ilvl w:val="0"/>
          <w:numId w:val="87"/>
        </w:numPr>
      </w:pPr>
      <w:r w:rsidRPr="0054421C">
        <w:t>Full review of the EMP at least annually;</w:t>
      </w:r>
    </w:p>
    <w:p w14:paraId="7DEC67F8" w14:textId="77777777" w:rsidR="00375473" w:rsidRPr="0054421C" w:rsidRDefault="00375473" w:rsidP="007E25F0">
      <w:pPr>
        <w:pStyle w:val="ListParagraph"/>
        <w:numPr>
          <w:ilvl w:val="0"/>
          <w:numId w:val="87"/>
        </w:numPr>
      </w:pPr>
      <w:r w:rsidRPr="0054421C">
        <w:t>Review of relevant parts of the EMP following a reportable incident;</w:t>
      </w:r>
    </w:p>
    <w:p w14:paraId="715D94EB" w14:textId="77777777" w:rsidR="00375473" w:rsidRPr="0054421C" w:rsidRDefault="00375473" w:rsidP="007E25F0">
      <w:pPr>
        <w:pStyle w:val="ListParagraph"/>
        <w:numPr>
          <w:ilvl w:val="0"/>
          <w:numId w:val="87"/>
        </w:numPr>
      </w:pPr>
      <w:r w:rsidRPr="0054421C">
        <w:t>Review of relevant parts of the EMP following the receipt of an updated sub-plan; and</w:t>
      </w:r>
    </w:p>
    <w:p w14:paraId="2E26F6EE" w14:textId="77777777" w:rsidR="00375473" w:rsidRPr="0054421C" w:rsidRDefault="00375473" w:rsidP="007E25F0">
      <w:pPr>
        <w:pStyle w:val="ListParagraph"/>
        <w:numPr>
          <w:ilvl w:val="0"/>
          <w:numId w:val="87"/>
        </w:numPr>
      </w:pPr>
      <w:r w:rsidRPr="0054421C">
        <w:t>At the request of stakeholders, local authorities, government regulators and financial institutions.</w:t>
      </w:r>
    </w:p>
    <w:p w14:paraId="1DB34BED" w14:textId="27DBD02B" w:rsidR="00E85FA1" w:rsidRPr="0054421C" w:rsidRDefault="00375473" w:rsidP="007E25F0">
      <w:r w:rsidRPr="0054421C">
        <w:t>The review shall include analysis of the data collection and analysis of data, definition of roles and responsibilities, sub plan implementation and feedback, supervision and monitoring reports, incident reports, complaints/grievances and feedback from stakeholders, consultation or community meeting minutes and training records to evaluate the effectiveness of EMP procedures. Site visits, interviews and other auditing methods may also be used.</w:t>
      </w:r>
    </w:p>
    <w:p w14:paraId="1DB34BEE" w14:textId="42DCD939" w:rsidR="00E85FA1" w:rsidRPr="0054421C" w:rsidRDefault="00E85FA1" w:rsidP="007E25F0">
      <w:pPr>
        <w:pStyle w:val="Heading3"/>
      </w:pPr>
      <w:bookmarkStart w:id="434" w:name="_Toc378504857"/>
      <w:r w:rsidRPr="0054421C">
        <w:t>C</w:t>
      </w:r>
      <w:r w:rsidR="00502417" w:rsidRPr="0054421C">
        <w:t>ontrol and Update of the</w:t>
      </w:r>
      <w:r w:rsidR="003E35AE" w:rsidRPr="0054421C">
        <w:t xml:space="preserve"> E</w:t>
      </w:r>
      <w:r w:rsidRPr="0054421C">
        <w:t>MP</w:t>
      </w:r>
      <w:bookmarkEnd w:id="434"/>
    </w:p>
    <w:p w14:paraId="007E0956" w14:textId="77777777" w:rsidR="00375473" w:rsidRPr="0054421C" w:rsidRDefault="00375473" w:rsidP="007E25F0">
      <w:r w:rsidRPr="0054421C">
        <w:t>Control and update procedures to the EMP will be developed by the NTC in each country. The EMP will be issued as a controlled document to all relevant parties and organizations. The procedure to be followed to control the issue of the documents, provide a review of its effectiveness and provide updates will be as follows:</w:t>
      </w:r>
    </w:p>
    <w:p w14:paraId="7E38D3C6" w14:textId="77777777" w:rsidR="00375473" w:rsidRPr="0054421C" w:rsidRDefault="00375473" w:rsidP="007E25F0">
      <w:pPr>
        <w:pStyle w:val="ListParagraph"/>
        <w:numPr>
          <w:ilvl w:val="0"/>
          <w:numId w:val="87"/>
        </w:numPr>
      </w:pPr>
      <w:r w:rsidRPr="0054421C">
        <w:t>Issued copies by the NTC shall be numbered;</w:t>
      </w:r>
    </w:p>
    <w:p w14:paraId="2F5E185C" w14:textId="77777777" w:rsidR="00375473" w:rsidRPr="0054421C" w:rsidRDefault="00375473" w:rsidP="007E25F0">
      <w:pPr>
        <w:pStyle w:val="ListParagraph"/>
        <w:numPr>
          <w:ilvl w:val="0"/>
          <w:numId w:val="87"/>
        </w:numPr>
      </w:pPr>
      <w:r w:rsidRPr="0054421C">
        <w:t>The NTC shall initiate a review of any relevant sections following modification to the EMP and any sub plan; and</w:t>
      </w:r>
    </w:p>
    <w:p w14:paraId="1DB34BF2" w14:textId="47D96081" w:rsidR="00E85FA1" w:rsidRPr="0054421C" w:rsidRDefault="00375473" w:rsidP="007E25F0">
      <w:pPr>
        <w:pStyle w:val="ListParagraph"/>
        <w:numPr>
          <w:ilvl w:val="0"/>
          <w:numId w:val="87"/>
        </w:numPr>
      </w:pPr>
      <w:r w:rsidRPr="0054421C">
        <w:t>Upon changes in regulatory procedures by local authorities, or a change to internal procedures based on corrective actions or improvements in methodologies or analytical procedures.</w:t>
      </w:r>
    </w:p>
    <w:p w14:paraId="1DB34BF3" w14:textId="076E5CE9" w:rsidR="00E85FA1" w:rsidRPr="0054421C" w:rsidRDefault="00E85FA1" w:rsidP="007E25F0">
      <w:pPr>
        <w:pStyle w:val="Heading2"/>
      </w:pPr>
      <w:bookmarkStart w:id="435" w:name="_Ref360711625"/>
      <w:bookmarkStart w:id="436" w:name="_Toc378504858"/>
      <w:r w:rsidRPr="0054421C">
        <w:t>I</w:t>
      </w:r>
      <w:r w:rsidR="00502417" w:rsidRPr="0054421C">
        <w:t>mplementation Plan and Schedule</w:t>
      </w:r>
      <w:bookmarkEnd w:id="435"/>
      <w:bookmarkEnd w:id="436"/>
    </w:p>
    <w:p w14:paraId="1DB34BF4" w14:textId="68E22FBE" w:rsidR="00E85FA1" w:rsidRPr="0054421C" w:rsidRDefault="00502417" w:rsidP="007E25F0">
      <w:pPr>
        <w:pStyle w:val="Heading3"/>
      </w:pPr>
      <w:bookmarkStart w:id="437" w:name="_Toc378504859"/>
      <w:r w:rsidRPr="0054421C">
        <w:t>Implementation</w:t>
      </w:r>
      <w:bookmarkEnd w:id="437"/>
      <w:r w:rsidRPr="0054421C">
        <w:t xml:space="preserve"> </w:t>
      </w:r>
    </w:p>
    <w:p w14:paraId="3B5876E4" w14:textId="77777777" w:rsidR="00375473" w:rsidRPr="0054421C" w:rsidRDefault="00375473" w:rsidP="007E25F0">
      <w:r w:rsidRPr="0054421C">
        <w:t>The NTC/PEO shall assume overall responsibility for the implementation of the EMP as described including the following activities:</w:t>
      </w:r>
    </w:p>
    <w:p w14:paraId="4BD5CA51" w14:textId="77777777" w:rsidR="00375473" w:rsidRPr="0054421C" w:rsidRDefault="00375473" w:rsidP="007E25F0">
      <w:pPr>
        <w:pStyle w:val="ListParagraph"/>
        <w:numPr>
          <w:ilvl w:val="0"/>
          <w:numId w:val="87"/>
        </w:numPr>
      </w:pPr>
      <w:r w:rsidRPr="0054421C">
        <w:t>Oversight of Contractor EMP requirements and responses;</w:t>
      </w:r>
    </w:p>
    <w:p w14:paraId="63BF55D2" w14:textId="77777777" w:rsidR="00375473" w:rsidRPr="0054421C" w:rsidRDefault="00375473" w:rsidP="007E25F0">
      <w:pPr>
        <w:pStyle w:val="ListParagraph"/>
        <w:numPr>
          <w:ilvl w:val="0"/>
          <w:numId w:val="87"/>
        </w:numPr>
      </w:pPr>
      <w:r w:rsidRPr="0054421C">
        <w:t>Preparation of plans and oversight of Contractor management plans;</w:t>
      </w:r>
    </w:p>
    <w:p w14:paraId="67B5CC5A" w14:textId="77777777" w:rsidR="00375473" w:rsidRPr="0054421C" w:rsidRDefault="00375473" w:rsidP="007E25F0">
      <w:pPr>
        <w:pStyle w:val="ListParagraph"/>
        <w:numPr>
          <w:ilvl w:val="0"/>
          <w:numId w:val="87"/>
        </w:numPr>
      </w:pPr>
      <w:r w:rsidRPr="0054421C">
        <w:t>Implementation and progress; and</w:t>
      </w:r>
    </w:p>
    <w:p w14:paraId="60D3BE61" w14:textId="446D9573" w:rsidR="00375473" w:rsidRPr="0054421C" w:rsidRDefault="00375473" w:rsidP="007E25F0">
      <w:pPr>
        <w:pStyle w:val="ListParagraph"/>
        <w:numPr>
          <w:ilvl w:val="0"/>
          <w:numId w:val="87"/>
        </w:numPr>
      </w:pPr>
      <w:r w:rsidRPr="0054421C">
        <w:t>Training</w:t>
      </w:r>
    </w:p>
    <w:p w14:paraId="1DB34BFA" w14:textId="2C653209" w:rsidR="00E85FA1" w:rsidRPr="0054421C" w:rsidRDefault="00E85FA1" w:rsidP="007E25F0">
      <w:r w:rsidRPr="0054421C">
        <w:t xml:space="preserve">The </w:t>
      </w:r>
      <w:r w:rsidR="00E8049E" w:rsidRPr="0054421C">
        <w:t>NTC</w:t>
      </w:r>
      <w:r w:rsidRPr="0054421C">
        <w:t>/PEO should prepare an implementation plan for the EMP considering the require</w:t>
      </w:r>
      <w:r w:rsidR="00A62533" w:rsidRPr="0054421C">
        <w:t>ments identified in</w:t>
      </w:r>
      <w:r w:rsidR="0093796C" w:rsidRPr="0054421C">
        <w:t xml:space="preserve"> </w:t>
      </w:r>
      <w:r w:rsidR="0093796C" w:rsidRPr="0054421C">
        <w:fldChar w:fldCharType="begin"/>
      </w:r>
      <w:r w:rsidR="0093796C" w:rsidRPr="0054421C">
        <w:instrText xml:space="preserve"> REF _Ref361826744 \h </w:instrText>
      </w:r>
      <w:r w:rsidR="0054421C">
        <w:instrText xml:space="preserve"> \* MERGEFORMAT </w:instrText>
      </w:r>
      <w:r w:rsidR="0093796C" w:rsidRPr="0054421C">
        <w:fldChar w:fldCharType="separate"/>
      </w:r>
      <w:r w:rsidR="001B7C49" w:rsidRPr="0054421C">
        <w:t xml:space="preserve">Figure </w:t>
      </w:r>
      <w:r w:rsidR="001B7C49">
        <w:t>8</w:t>
      </w:r>
      <w:r w:rsidR="001B7C49">
        <w:noBreakHyphen/>
        <w:t>3</w:t>
      </w:r>
      <w:r w:rsidR="0093796C" w:rsidRPr="0054421C">
        <w:fldChar w:fldCharType="end"/>
      </w:r>
      <w:r w:rsidRPr="0054421C">
        <w:t>.</w:t>
      </w:r>
    </w:p>
    <w:p w14:paraId="1DB34BFB" w14:textId="4335CE05" w:rsidR="00502417" w:rsidRPr="0054421C" w:rsidRDefault="00502417" w:rsidP="007E25F0">
      <w:pPr>
        <w:pStyle w:val="Heading3"/>
      </w:pPr>
      <w:bookmarkStart w:id="438" w:name="_Toc378504860"/>
      <w:r w:rsidRPr="0054421C">
        <w:t>Schedule</w:t>
      </w:r>
      <w:bookmarkEnd w:id="438"/>
      <w:r w:rsidRPr="0054421C">
        <w:t xml:space="preserve"> </w:t>
      </w:r>
    </w:p>
    <w:p w14:paraId="1DB34BFC" w14:textId="413D5132" w:rsidR="00E85FA1" w:rsidRPr="0054421C" w:rsidRDefault="00E85FA1" w:rsidP="007E25F0">
      <w:r w:rsidRPr="0054421C">
        <w:t xml:space="preserve">A tentative project schedule is provided in </w:t>
      </w:r>
      <w:r w:rsidR="00211CAB" w:rsidRPr="0054421C">
        <w:fldChar w:fldCharType="begin"/>
      </w:r>
      <w:r w:rsidR="00211CAB" w:rsidRPr="0054421C">
        <w:instrText xml:space="preserve"> REF _Ref361826744 \h </w:instrText>
      </w:r>
      <w:r w:rsidR="0054421C">
        <w:instrText xml:space="preserve"> \* MERGEFORMAT </w:instrText>
      </w:r>
      <w:r w:rsidR="00211CAB" w:rsidRPr="0054421C">
        <w:fldChar w:fldCharType="separate"/>
      </w:r>
      <w:r w:rsidR="001B7C49" w:rsidRPr="0054421C">
        <w:t xml:space="preserve">Figure </w:t>
      </w:r>
      <w:r w:rsidR="001B7C49">
        <w:t>8</w:t>
      </w:r>
      <w:r w:rsidR="001B7C49">
        <w:noBreakHyphen/>
        <w:t>3</w:t>
      </w:r>
      <w:r w:rsidR="00211CAB" w:rsidRPr="0054421C">
        <w:fldChar w:fldCharType="end"/>
      </w:r>
      <w:r w:rsidRPr="0054421C">
        <w:t xml:space="preserve"> of the timing for preparation and construction of the</w:t>
      </w:r>
      <w:r w:rsidR="0093796C" w:rsidRPr="0054421C">
        <w:t xml:space="preserve"> </w:t>
      </w:r>
      <w:r w:rsidRPr="0054421C">
        <w:t>Project.</w:t>
      </w:r>
    </w:p>
    <w:p w14:paraId="1DB34BFD" w14:textId="77777777" w:rsidR="00485325" w:rsidRPr="0054421C" w:rsidRDefault="00485325" w:rsidP="007E25F0">
      <w:pPr>
        <w:pStyle w:val="BodyText"/>
      </w:pPr>
      <w:r w:rsidRPr="0054421C">
        <w:rPr>
          <w:noProof/>
          <w:lang w:val="en-US" w:eastAsia="en-US"/>
        </w:rPr>
        <w:lastRenderedPageBreak/>
        <w:drawing>
          <wp:inline distT="0" distB="0" distL="0" distR="0" wp14:anchorId="1DB34DB5" wp14:editId="1DB34DB6">
            <wp:extent cx="5732145" cy="2226310"/>
            <wp:effectExtent l="0" t="0" r="1905"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32145" cy="2226310"/>
                    </a:xfrm>
                    <a:prstGeom prst="rect">
                      <a:avLst/>
                    </a:prstGeom>
                  </pic:spPr>
                </pic:pic>
              </a:graphicData>
            </a:graphic>
          </wp:inline>
        </w:drawing>
      </w:r>
    </w:p>
    <w:p w14:paraId="1DB34BFE" w14:textId="072FCC2C" w:rsidR="00485325" w:rsidRPr="0054421C" w:rsidRDefault="00485325" w:rsidP="007E25F0">
      <w:pPr>
        <w:pStyle w:val="Caption"/>
      </w:pPr>
      <w:bookmarkStart w:id="439" w:name="_Ref361826744"/>
      <w:bookmarkStart w:id="440" w:name="_Toc378504976"/>
      <w:r w:rsidRPr="0054421C">
        <w:t xml:space="preserve">Figure </w:t>
      </w:r>
      <w:fldSimple w:instr=" STYLEREF 1 \s ">
        <w:r w:rsidR="001B7C49">
          <w:rPr>
            <w:noProof/>
          </w:rPr>
          <w:t>8</w:t>
        </w:r>
      </w:fldSimple>
      <w:r w:rsidR="009360E1">
        <w:noBreakHyphen/>
      </w:r>
      <w:fldSimple w:instr=" SEQ Figure \* ARABIC \s 1 ">
        <w:r w:rsidR="001B7C49">
          <w:rPr>
            <w:noProof/>
          </w:rPr>
          <w:t>3</w:t>
        </w:r>
      </w:fldSimple>
      <w:bookmarkEnd w:id="439"/>
      <w:r w:rsidRPr="0054421C">
        <w:t xml:space="preserve"> CASA-1000 Project Schedule Preparation and Construction (SNC 2011)</w:t>
      </w:r>
      <w:bookmarkEnd w:id="440"/>
    </w:p>
    <w:p w14:paraId="0EA42529" w14:textId="77777777" w:rsidR="00375473" w:rsidRPr="0054421C" w:rsidRDefault="00375473" w:rsidP="007E25F0">
      <w:r w:rsidRPr="0054421C">
        <w:t>The following key milestones were indicated in the SNC Feasibility Study and are presented as a guide to overall timing:</w:t>
      </w:r>
    </w:p>
    <w:p w14:paraId="4A32610C" w14:textId="77777777" w:rsidR="00375473" w:rsidRPr="0054421C" w:rsidRDefault="00375473" w:rsidP="007E25F0">
      <w:pPr>
        <w:pStyle w:val="ListParagraph"/>
        <w:numPr>
          <w:ilvl w:val="0"/>
          <w:numId w:val="87"/>
        </w:numPr>
      </w:pPr>
      <w:r w:rsidRPr="0054421C">
        <w:t>Initial studies and design will be complete 8 months after project initiation;</w:t>
      </w:r>
    </w:p>
    <w:p w14:paraId="09C1EA52" w14:textId="77777777" w:rsidR="00375473" w:rsidRPr="0054421C" w:rsidRDefault="00375473" w:rsidP="007E25F0">
      <w:pPr>
        <w:pStyle w:val="ListParagraph"/>
        <w:numPr>
          <w:ilvl w:val="0"/>
          <w:numId w:val="87"/>
        </w:numPr>
      </w:pPr>
      <w:r w:rsidRPr="0054421C">
        <w:t>Construction RFP will be issued 12 months after project initiation;</w:t>
      </w:r>
    </w:p>
    <w:p w14:paraId="6F4700E9" w14:textId="77777777" w:rsidR="00375473" w:rsidRPr="0054421C" w:rsidRDefault="00375473" w:rsidP="007E25F0">
      <w:pPr>
        <w:pStyle w:val="ListParagraph"/>
        <w:numPr>
          <w:ilvl w:val="0"/>
          <w:numId w:val="87"/>
        </w:numPr>
      </w:pPr>
      <w:r w:rsidRPr="0054421C">
        <w:t>Turnkey construction contract(s) issued 18 months after project initiation;</w:t>
      </w:r>
    </w:p>
    <w:p w14:paraId="11FAE288" w14:textId="77777777" w:rsidR="00375473" w:rsidRPr="0054421C" w:rsidRDefault="00375473" w:rsidP="007E25F0">
      <w:pPr>
        <w:pStyle w:val="ListParagraph"/>
        <w:numPr>
          <w:ilvl w:val="0"/>
          <w:numId w:val="87"/>
        </w:numPr>
      </w:pPr>
      <w:r w:rsidRPr="0054421C">
        <w:t>HVAC line ready 30 months after onset of construction;</w:t>
      </w:r>
    </w:p>
    <w:p w14:paraId="60D146DB" w14:textId="77777777" w:rsidR="00375473" w:rsidRPr="0054421C" w:rsidRDefault="00375473" w:rsidP="007E25F0">
      <w:pPr>
        <w:pStyle w:val="ListParagraph"/>
        <w:numPr>
          <w:ilvl w:val="0"/>
          <w:numId w:val="87"/>
        </w:numPr>
      </w:pPr>
      <w:r w:rsidRPr="0054421C">
        <w:t>HVDC line ready 34 months after onset of construction;</w:t>
      </w:r>
    </w:p>
    <w:p w14:paraId="57983C63" w14:textId="77777777" w:rsidR="00375473" w:rsidRPr="0054421C" w:rsidRDefault="00375473" w:rsidP="007E25F0">
      <w:pPr>
        <w:pStyle w:val="ListParagraph"/>
        <w:numPr>
          <w:ilvl w:val="0"/>
          <w:numId w:val="87"/>
        </w:numPr>
      </w:pPr>
      <w:r w:rsidRPr="0054421C">
        <w:t>HVDC converters ready 36 months after onset of construction;</w:t>
      </w:r>
    </w:p>
    <w:p w14:paraId="06519356" w14:textId="77777777" w:rsidR="00375473" w:rsidRPr="0054421C" w:rsidRDefault="00375473" w:rsidP="007E25F0">
      <w:pPr>
        <w:pStyle w:val="ListParagraph"/>
        <w:numPr>
          <w:ilvl w:val="0"/>
          <w:numId w:val="87"/>
        </w:numPr>
      </w:pPr>
      <w:r w:rsidRPr="0054421C">
        <w:t>Commissioning system complete 40 months after onset of construction, or 58 month after project initiation.</w:t>
      </w:r>
    </w:p>
    <w:p w14:paraId="028DF6E7" w14:textId="6860C168" w:rsidR="00375473" w:rsidRPr="0054421C" w:rsidRDefault="00375473" w:rsidP="007E25F0">
      <w:r w:rsidRPr="0054421C">
        <w:t xml:space="preserve">In regard to the EMP, the following schedule implications should be considered as shown below and in </w:t>
      </w:r>
      <w:r w:rsidRPr="0054421C">
        <w:fldChar w:fldCharType="begin"/>
      </w:r>
      <w:r w:rsidRPr="0054421C">
        <w:instrText xml:space="preserve"> REF _Ref361826744 \h </w:instrText>
      </w:r>
      <w:r w:rsidR="0054421C">
        <w:instrText xml:space="preserve"> \* MERGEFORMAT </w:instrText>
      </w:r>
      <w:r w:rsidRPr="0054421C">
        <w:fldChar w:fldCharType="separate"/>
      </w:r>
      <w:r w:rsidR="001B7C49" w:rsidRPr="0054421C">
        <w:t xml:space="preserve">Figure </w:t>
      </w:r>
      <w:r w:rsidR="001B7C49">
        <w:t>8</w:t>
      </w:r>
      <w:r w:rsidR="001B7C49">
        <w:noBreakHyphen/>
        <w:t>3</w:t>
      </w:r>
      <w:r w:rsidRPr="0054421C">
        <w:fldChar w:fldCharType="end"/>
      </w:r>
      <w:r w:rsidRPr="0054421C">
        <w:t xml:space="preserve">. This schedule is very tentative and needs to be developed by each NTC and financing institutions as appropriate. </w:t>
      </w:r>
    </w:p>
    <w:p w14:paraId="1B45B949" w14:textId="77777777" w:rsidR="00375473" w:rsidRPr="0054421C" w:rsidRDefault="00375473" w:rsidP="007E25F0">
      <w:pPr>
        <w:pStyle w:val="ListParagraph"/>
        <w:numPr>
          <w:ilvl w:val="0"/>
          <w:numId w:val="87"/>
        </w:numPr>
      </w:pPr>
      <w:r w:rsidRPr="0054421C">
        <w:t>3-6 months after project initiation</w:t>
      </w:r>
    </w:p>
    <w:p w14:paraId="5CE1F64B" w14:textId="77777777" w:rsidR="00375473" w:rsidRPr="0054421C" w:rsidRDefault="00375473" w:rsidP="007E25F0">
      <w:pPr>
        <w:pStyle w:val="ListParagraph"/>
        <w:numPr>
          <w:ilvl w:val="0"/>
          <w:numId w:val="87"/>
        </w:numPr>
      </w:pPr>
      <w:r w:rsidRPr="0054421C">
        <w:t>Formation of the NTC environmental/social unit (if applicable) and recruitment of the PEO</w:t>
      </w:r>
    </w:p>
    <w:p w14:paraId="63B284BE" w14:textId="77777777" w:rsidR="00375473" w:rsidRPr="0054421C" w:rsidRDefault="00375473" w:rsidP="007E25F0">
      <w:pPr>
        <w:pStyle w:val="ListParagraph"/>
        <w:numPr>
          <w:ilvl w:val="0"/>
          <w:numId w:val="87"/>
        </w:numPr>
      </w:pPr>
      <w:r w:rsidRPr="0054421C">
        <w:t>immediately after project initiation</w:t>
      </w:r>
    </w:p>
    <w:p w14:paraId="529B63A2" w14:textId="77777777" w:rsidR="00375473" w:rsidRPr="0054421C" w:rsidRDefault="00375473" w:rsidP="007E25F0">
      <w:pPr>
        <w:pStyle w:val="ListParagraph"/>
        <w:numPr>
          <w:ilvl w:val="0"/>
          <w:numId w:val="87"/>
        </w:numPr>
      </w:pPr>
      <w:r w:rsidRPr="0054421C">
        <w:t>conduct the ESIAs</w:t>
      </w:r>
    </w:p>
    <w:p w14:paraId="2E4A2C4C" w14:textId="77777777" w:rsidR="00375473" w:rsidRPr="0054421C" w:rsidRDefault="00375473" w:rsidP="007E25F0">
      <w:pPr>
        <w:pStyle w:val="ListParagraph"/>
        <w:numPr>
          <w:ilvl w:val="0"/>
          <w:numId w:val="87"/>
        </w:numPr>
      </w:pPr>
      <w:r w:rsidRPr="0054421C">
        <w:t>Preparation of Aesthetics and Ecological Management Plan and Physical Cultural Property – Chance Finds Management Plan by the PEO/NTC</w:t>
      </w:r>
    </w:p>
    <w:p w14:paraId="6E922F68" w14:textId="77777777" w:rsidR="00375473" w:rsidRPr="0054421C" w:rsidRDefault="00375473" w:rsidP="007E25F0">
      <w:pPr>
        <w:pStyle w:val="ListParagraph"/>
        <w:numPr>
          <w:ilvl w:val="0"/>
          <w:numId w:val="87"/>
        </w:numPr>
      </w:pPr>
      <w:r w:rsidRPr="0054421C">
        <w:t>EPC selection process commences</w:t>
      </w:r>
    </w:p>
    <w:p w14:paraId="793193C7" w14:textId="77777777" w:rsidR="00375473" w:rsidRPr="0054421C" w:rsidRDefault="00375473" w:rsidP="007E25F0">
      <w:pPr>
        <w:pStyle w:val="ListParagraph"/>
        <w:numPr>
          <w:ilvl w:val="0"/>
          <w:numId w:val="87"/>
        </w:numPr>
      </w:pPr>
      <w:r w:rsidRPr="0054421C">
        <w:t>The Independent Environmental Monitoring Consultant will be selected</w:t>
      </w:r>
    </w:p>
    <w:p w14:paraId="7DFF21D1" w14:textId="77777777" w:rsidR="00375473" w:rsidRPr="0054421C" w:rsidRDefault="00375473" w:rsidP="007E25F0">
      <w:pPr>
        <w:pStyle w:val="ListParagraph"/>
        <w:numPr>
          <w:ilvl w:val="0"/>
          <w:numId w:val="87"/>
        </w:numPr>
      </w:pPr>
      <w:r w:rsidRPr="0054421C">
        <w:t>12 months after project initiation, or 1 month after award of contract</w:t>
      </w:r>
    </w:p>
    <w:p w14:paraId="3FC137C0" w14:textId="77777777" w:rsidR="00375473" w:rsidRPr="0054421C" w:rsidRDefault="00375473" w:rsidP="007E25F0">
      <w:pPr>
        <w:pStyle w:val="ListParagraph"/>
        <w:numPr>
          <w:ilvl w:val="1"/>
          <w:numId w:val="87"/>
        </w:numPr>
      </w:pPr>
      <w:r w:rsidRPr="0054421C">
        <w:t>EPC will submit a detailed EMP Implementation Plan to the PEO/NTC</w:t>
      </w:r>
    </w:p>
    <w:p w14:paraId="1DB34C11" w14:textId="72849F15" w:rsidR="00E85FA1" w:rsidRPr="0054421C" w:rsidRDefault="00375473" w:rsidP="007E25F0">
      <w:pPr>
        <w:pStyle w:val="ListParagraph"/>
        <w:numPr>
          <w:ilvl w:val="1"/>
          <w:numId w:val="87"/>
        </w:numPr>
      </w:pPr>
      <w:r w:rsidRPr="0054421C">
        <w:t>Each EPC shall staff the environmental and social unit</w:t>
      </w:r>
    </w:p>
    <w:p w14:paraId="1DB34C12" w14:textId="77777777" w:rsidR="000505E3" w:rsidRPr="0054421C" w:rsidRDefault="000505E3" w:rsidP="007E25F0"/>
    <w:tbl>
      <w:tblPr>
        <w:tblStyle w:val="TableGrid"/>
        <w:tblW w:w="9164" w:type="dxa"/>
        <w:tblInd w:w="-147" w:type="dxa"/>
        <w:tblLook w:val="04A0" w:firstRow="1" w:lastRow="0" w:firstColumn="1" w:lastColumn="0" w:noHBand="0" w:noVBand="1"/>
      </w:tblPr>
      <w:tblGrid>
        <w:gridCol w:w="1133"/>
        <w:gridCol w:w="410"/>
        <w:gridCol w:w="410"/>
        <w:gridCol w:w="410"/>
        <w:gridCol w:w="410"/>
        <w:gridCol w:w="410"/>
        <w:gridCol w:w="410"/>
        <w:gridCol w:w="410"/>
        <w:gridCol w:w="411"/>
        <w:gridCol w:w="411"/>
        <w:gridCol w:w="411"/>
        <w:gridCol w:w="411"/>
        <w:gridCol w:w="411"/>
        <w:gridCol w:w="411"/>
        <w:gridCol w:w="411"/>
        <w:gridCol w:w="411"/>
        <w:gridCol w:w="411"/>
        <w:gridCol w:w="69"/>
        <w:gridCol w:w="386"/>
        <w:gridCol w:w="411"/>
        <w:gridCol w:w="411"/>
        <w:gridCol w:w="411"/>
      </w:tblGrid>
      <w:tr w:rsidR="000505E3" w:rsidRPr="0054421C" w14:paraId="1DB34C15" w14:textId="77777777" w:rsidTr="000505E3">
        <w:trPr>
          <w:trHeight w:val="304"/>
        </w:trPr>
        <w:tc>
          <w:tcPr>
            <w:tcW w:w="1284" w:type="dxa"/>
            <w:vMerge w:val="restart"/>
            <w:shd w:val="clear" w:color="auto" w:fill="C6D9F1" w:themeFill="text2" w:themeFillTint="33"/>
          </w:tcPr>
          <w:p w14:paraId="1DB34C13" w14:textId="77777777" w:rsidR="000505E3" w:rsidRPr="0054421C" w:rsidRDefault="000505E3" w:rsidP="007E25F0">
            <w:r w:rsidRPr="0054421C">
              <w:t>Plan or activity</w:t>
            </w:r>
          </w:p>
        </w:tc>
        <w:tc>
          <w:tcPr>
            <w:tcW w:w="7880" w:type="dxa"/>
            <w:gridSpan w:val="21"/>
            <w:shd w:val="clear" w:color="auto" w:fill="C6D9F1" w:themeFill="text2" w:themeFillTint="33"/>
          </w:tcPr>
          <w:p w14:paraId="1DB34C14" w14:textId="77777777" w:rsidR="000505E3" w:rsidRPr="0054421C" w:rsidRDefault="000505E3" w:rsidP="007E25F0">
            <w:r w:rsidRPr="0054421C">
              <w:t>Project Phase</w:t>
            </w:r>
          </w:p>
        </w:tc>
      </w:tr>
      <w:tr w:rsidR="000505E3" w:rsidRPr="0054421C" w14:paraId="1DB34C19" w14:textId="77777777" w:rsidTr="000505E3">
        <w:trPr>
          <w:trHeight w:val="304"/>
        </w:trPr>
        <w:tc>
          <w:tcPr>
            <w:tcW w:w="1284" w:type="dxa"/>
            <w:vMerge/>
            <w:shd w:val="clear" w:color="auto" w:fill="C6D9F1" w:themeFill="text2" w:themeFillTint="33"/>
          </w:tcPr>
          <w:p w14:paraId="1DB34C16" w14:textId="77777777" w:rsidR="000505E3" w:rsidRPr="0054421C" w:rsidRDefault="000505E3" w:rsidP="007E25F0"/>
        </w:tc>
        <w:tc>
          <w:tcPr>
            <w:tcW w:w="1570" w:type="dxa"/>
            <w:gridSpan w:val="4"/>
            <w:shd w:val="clear" w:color="auto" w:fill="D9D9D9" w:themeFill="background1" w:themeFillShade="D9"/>
          </w:tcPr>
          <w:p w14:paraId="1DB34C17" w14:textId="77777777" w:rsidR="000505E3" w:rsidRPr="0054421C" w:rsidRDefault="000505E3" w:rsidP="007E25F0">
            <w:r w:rsidRPr="0054421C">
              <w:t>Pre-construction</w:t>
            </w:r>
          </w:p>
        </w:tc>
        <w:tc>
          <w:tcPr>
            <w:tcW w:w="6310" w:type="dxa"/>
            <w:gridSpan w:val="17"/>
            <w:shd w:val="clear" w:color="auto" w:fill="D9D9D9" w:themeFill="background1" w:themeFillShade="D9"/>
          </w:tcPr>
          <w:p w14:paraId="1DB34C18" w14:textId="77777777" w:rsidR="000505E3" w:rsidRPr="0054421C" w:rsidRDefault="000505E3" w:rsidP="007E25F0">
            <w:r w:rsidRPr="0054421C">
              <w:t xml:space="preserve">Construction </w:t>
            </w:r>
          </w:p>
        </w:tc>
      </w:tr>
      <w:tr w:rsidR="000505E3" w:rsidRPr="0054421C" w14:paraId="1DB34C20" w14:textId="77777777" w:rsidTr="000505E3">
        <w:trPr>
          <w:trHeight w:val="304"/>
        </w:trPr>
        <w:tc>
          <w:tcPr>
            <w:tcW w:w="1284" w:type="dxa"/>
          </w:tcPr>
          <w:p w14:paraId="1DB34C1A" w14:textId="77777777" w:rsidR="000505E3" w:rsidRPr="0054421C" w:rsidRDefault="000505E3" w:rsidP="007E25F0">
            <w:r w:rsidRPr="0054421C">
              <w:t xml:space="preserve">Year </w:t>
            </w:r>
          </w:p>
        </w:tc>
        <w:tc>
          <w:tcPr>
            <w:tcW w:w="1570" w:type="dxa"/>
            <w:gridSpan w:val="4"/>
          </w:tcPr>
          <w:p w14:paraId="1DB34C1B" w14:textId="77777777" w:rsidR="000505E3" w:rsidRPr="0054421C" w:rsidRDefault="000505E3" w:rsidP="007E25F0">
            <w:r w:rsidRPr="0054421C">
              <w:t>1</w:t>
            </w:r>
          </w:p>
        </w:tc>
        <w:tc>
          <w:tcPr>
            <w:tcW w:w="1572" w:type="dxa"/>
            <w:gridSpan w:val="4"/>
          </w:tcPr>
          <w:p w14:paraId="1DB34C1C" w14:textId="77777777" w:rsidR="000505E3" w:rsidRPr="0054421C" w:rsidRDefault="000505E3" w:rsidP="007E25F0">
            <w:r w:rsidRPr="0054421C">
              <w:t>2</w:t>
            </w:r>
          </w:p>
        </w:tc>
        <w:tc>
          <w:tcPr>
            <w:tcW w:w="1572" w:type="dxa"/>
            <w:gridSpan w:val="4"/>
          </w:tcPr>
          <w:p w14:paraId="1DB34C1D" w14:textId="77777777" w:rsidR="000505E3" w:rsidRPr="0054421C" w:rsidRDefault="000505E3" w:rsidP="007E25F0">
            <w:r w:rsidRPr="0054421C">
              <w:t>3</w:t>
            </w:r>
          </w:p>
        </w:tc>
        <w:tc>
          <w:tcPr>
            <w:tcW w:w="1606" w:type="dxa"/>
            <w:gridSpan w:val="5"/>
          </w:tcPr>
          <w:p w14:paraId="1DB34C1E" w14:textId="77777777" w:rsidR="000505E3" w:rsidRPr="0054421C" w:rsidRDefault="000505E3" w:rsidP="007E25F0">
            <w:r w:rsidRPr="0054421C">
              <w:t>4</w:t>
            </w:r>
          </w:p>
        </w:tc>
        <w:tc>
          <w:tcPr>
            <w:tcW w:w="1560" w:type="dxa"/>
            <w:gridSpan w:val="4"/>
          </w:tcPr>
          <w:p w14:paraId="1DB34C1F" w14:textId="77777777" w:rsidR="000505E3" w:rsidRPr="0054421C" w:rsidRDefault="000505E3" w:rsidP="007E25F0">
            <w:r w:rsidRPr="0054421C">
              <w:t>5</w:t>
            </w:r>
          </w:p>
        </w:tc>
      </w:tr>
      <w:tr w:rsidR="000505E3" w:rsidRPr="0054421C" w14:paraId="1DB34C36" w14:textId="77777777" w:rsidTr="000505E3">
        <w:trPr>
          <w:trHeight w:val="304"/>
        </w:trPr>
        <w:tc>
          <w:tcPr>
            <w:tcW w:w="1284" w:type="dxa"/>
          </w:tcPr>
          <w:p w14:paraId="1DB34C21" w14:textId="77777777" w:rsidR="000505E3" w:rsidRPr="0054421C" w:rsidRDefault="000505E3" w:rsidP="007E25F0"/>
        </w:tc>
        <w:tc>
          <w:tcPr>
            <w:tcW w:w="392" w:type="dxa"/>
          </w:tcPr>
          <w:p w14:paraId="1DB34C22" w14:textId="77777777" w:rsidR="000505E3" w:rsidRPr="0054421C" w:rsidRDefault="000505E3" w:rsidP="007E25F0">
            <w:r w:rsidRPr="0054421C">
              <w:t>Q1</w:t>
            </w:r>
          </w:p>
        </w:tc>
        <w:tc>
          <w:tcPr>
            <w:tcW w:w="392" w:type="dxa"/>
          </w:tcPr>
          <w:p w14:paraId="1DB34C23" w14:textId="77777777" w:rsidR="000505E3" w:rsidRPr="0054421C" w:rsidRDefault="000505E3" w:rsidP="007E25F0">
            <w:r w:rsidRPr="0054421C">
              <w:t>Q2</w:t>
            </w:r>
          </w:p>
        </w:tc>
        <w:tc>
          <w:tcPr>
            <w:tcW w:w="393" w:type="dxa"/>
          </w:tcPr>
          <w:p w14:paraId="1DB34C24" w14:textId="77777777" w:rsidR="000505E3" w:rsidRPr="0054421C" w:rsidRDefault="000505E3" w:rsidP="007E25F0">
            <w:r w:rsidRPr="0054421C">
              <w:t>Q3</w:t>
            </w:r>
          </w:p>
        </w:tc>
        <w:tc>
          <w:tcPr>
            <w:tcW w:w="393" w:type="dxa"/>
          </w:tcPr>
          <w:p w14:paraId="1DB34C25" w14:textId="77777777" w:rsidR="000505E3" w:rsidRPr="0054421C" w:rsidRDefault="000505E3" w:rsidP="007E25F0">
            <w:r w:rsidRPr="0054421C">
              <w:t>Q4</w:t>
            </w:r>
          </w:p>
        </w:tc>
        <w:tc>
          <w:tcPr>
            <w:tcW w:w="393" w:type="dxa"/>
          </w:tcPr>
          <w:p w14:paraId="1DB34C26" w14:textId="77777777" w:rsidR="000505E3" w:rsidRPr="0054421C" w:rsidRDefault="000505E3" w:rsidP="007E25F0">
            <w:r w:rsidRPr="0054421C">
              <w:t>Q1</w:t>
            </w:r>
          </w:p>
        </w:tc>
        <w:tc>
          <w:tcPr>
            <w:tcW w:w="393" w:type="dxa"/>
          </w:tcPr>
          <w:p w14:paraId="1DB34C27" w14:textId="77777777" w:rsidR="000505E3" w:rsidRPr="0054421C" w:rsidRDefault="000505E3" w:rsidP="007E25F0">
            <w:r w:rsidRPr="0054421C">
              <w:t>Q2</w:t>
            </w:r>
          </w:p>
        </w:tc>
        <w:tc>
          <w:tcPr>
            <w:tcW w:w="393" w:type="dxa"/>
          </w:tcPr>
          <w:p w14:paraId="1DB34C28" w14:textId="77777777" w:rsidR="000505E3" w:rsidRPr="0054421C" w:rsidRDefault="000505E3" w:rsidP="007E25F0">
            <w:r w:rsidRPr="0054421C">
              <w:t>Q3</w:t>
            </w:r>
          </w:p>
        </w:tc>
        <w:tc>
          <w:tcPr>
            <w:tcW w:w="393" w:type="dxa"/>
          </w:tcPr>
          <w:p w14:paraId="1DB34C29" w14:textId="77777777" w:rsidR="000505E3" w:rsidRPr="0054421C" w:rsidRDefault="000505E3" w:rsidP="007E25F0">
            <w:r w:rsidRPr="0054421C">
              <w:t>Q4</w:t>
            </w:r>
          </w:p>
        </w:tc>
        <w:tc>
          <w:tcPr>
            <w:tcW w:w="393" w:type="dxa"/>
          </w:tcPr>
          <w:p w14:paraId="1DB34C2A" w14:textId="77777777" w:rsidR="000505E3" w:rsidRPr="0054421C" w:rsidRDefault="000505E3" w:rsidP="007E25F0">
            <w:r w:rsidRPr="0054421C">
              <w:t>Q1</w:t>
            </w:r>
          </w:p>
        </w:tc>
        <w:tc>
          <w:tcPr>
            <w:tcW w:w="393" w:type="dxa"/>
          </w:tcPr>
          <w:p w14:paraId="1DB34C2B" w14:textId="77777777" w:rsidR="000505E3" w:rsidRPr="0054421C" w:rsidRDefault="000505E3" w:rsidP="007E25F0">
            <w:r w:rsidRPr="0054421C">
              <w:t>Q2</w:t>
            </w:r>
          </w:p>
        </w:tc>
        <w:tc>
          <w:tcPr>
            <w:tcW w:w="393" w:type="dxa"/>
          </w:tcPr>
          <w:p w14:paraId="1DB34C2C" w14:textId="77777777" w:rsidR="000505E3" w:rsidRPr="0054421C" w:rsidRDefault="000505E3" w:rsidP="007E25F0">
            <w:r w:rsidRPr="0054421C">
              <w:t>Q3</w:t>
            </w:r>
          </w:p>
        </w:tc>
        <w:tc>
          <w:tcPr>
            <w:tcW w:w="393" w:type="dxa"/>
          </w:tcPr>
          <w:p w14:paraId="1DB34C2D" w14:textId="77777777" w:rsidR="000505E3" w:rsidRPr="0054421C" w:rsidRDefault="000505E3" w:rsidP="007E25F0">
            <w:r w:rsidRPr="0054421C">
              <w:t>Q4</w:t>
            </w:r>
          </w:p>
        </w:tc>
        <w:tc>
          <w:tcPr>
            <w:tcW w:w="404" w:type="dxa"/>
          </w:tcPr>
          <w:p w14:paraId="1DB34C2E" w14:textId="77777777" w:rsidR="000505E3" w:rsidRPr="0054421C" w:rsidRDefault="000505E3" w:rsidP="007E25F0">
            <w:r w:rsidRPr="0054421C">
              <w:t>Q1</w:t>
            </w:r>
          </w:p>
        </w:tc>
        <w:tc>
          <w:tcPr>
            <w:tcW w:w="393" w:type="dxa"/>
          </w:tcPr>
          <w:p w14:paraId="1DB34C2F" w14:textId="77777777" w:rsidR="000505E3" w:rsidRPr="0054421C" w:rsidRDefault="000505E3" w:rsidP="007E25F0">
            <w:r w:rsidRPr="0054421C">
              <w:t>Q2</w:t>
            </w:r>
          </w:p>
        </w:tc>
        <w:tc>
          <w:tcPr>
            <w:tcW w:w="393" w:type="dxa"/>
          </w:tcPr>
          <w:p w14:paraId="1DB34C30" w14:textId="77777777" w:rsidR="000505E3" w:rsidRPr="0054421C" w:rsidRDefault="000505E3" w:rsidP="007E25F0">
            <w:r w:rsidRPr="0054421C">
              <w:t>Q3</w:t>
            </w:r>
          </w:p>
        </w:tc>
        <w:tc>
          <w:tcPr>
            <w:tcW w:w="393" w:type="dxa"/>
          </w:tcPr>
          <w:p w14:paraId="1DB34C31" w14:textId="77777777" w:rsidR="000505E3" w:rsidRPr="0054421C" w:rsidRDefault="000505E3" w:rsidP="007E25F0">
            <w:r w:rsidRPr="0054421C">
              <w:t>Q4</w:t>
            </w:r>
          </w:p>
        </w:tc>
        <w:tc>
          <w:tcPr>
            <w:tcW w:w="404" w:type="dxa"/>
            <w:gridSpan w:val="2"/>
          </w:tcPr>
          <w:p w14:paraId="1DB34C32" w14:textId="77777777" w:rsidR="000505E3" w:rsidRPr="0054421C" w:rsidRDefault="000505E3" w:rsidP="007E25F0">
            <w:r w:rsidRPr="0054421C">
              <w:t>Q1</w:t>
            </w:r>
          </w:p>
        </w:tc>
        <w:tc>
          <w:tcPr>
            <w:tcW w:w="393" w:type="dxa"/>
          </w:tcPr>
          <w:p w14:paraId="1DB34C33" w14:textId="77777777" w:rsidR="000505E3" w:rsidRPr="0054421C" w:rsidRDefault="000505E3" w:rsidP="007E25F0">
            <w:r w:rsidRPr="0054421C">
              <w:t>Q2</w:t>
            </w:r>
          </w:p>
        </w:tc>
        <w:tc>
          <w:tcPr>
            <w:tcW w:w="393" w:type="dxa"/>
          </w:tcPr>
          <w:p w14:paraId="1DB34C34" w14:textId="77777777" w:rsidR="000505E3" w:rsidRPr="0054421C" w:rsidRDefault="000505E3" w:rsidP="007E25F0">
            <w:r w:rsidRPr="0054421C">
              <w:t>Q3</w:t>
            </w:r>
          </w:p>
        </w:tc>
        <w:tc>
          <w:tcPr>
            <w:tcW w:w="393" w:type="dxa"/>
          </w:tcPr>
          <w:p w14:paraId="1DB34C35" w14:textId="77777777" w:rsidR="000505E3" w:rsidRPr="0054421C" w:rsidRDefault="000505E3" w:rsidP="007E25F0">
            <w:r w:rsidRPr="0054421C">
              <w:t>Q4</w:t>
            </w:r>
          </w:p>
        </w:tc>
      </w:tr>
      <w:tr w:rsidR="000505E3" w:rsidRPr="0054421C" w14:paraId="1DB34C4C" w14:textId="77777777" w:rsidTr="000505E3">
        <w:trPr>
          <w:trHeight w:val="304"/>
        </w:trPr>
        <w:tc>
          <w:tcPr>
            <w:tcW w:w="1284" w:type="dxa"/>
          </w:tcPr>
          <w:p w14:paraId="1DB34C37" w14:textId="77777777" w:rsidR="000505E3" w:rsidRPr="0054421C" w:rsidRDefault="000505E3" w:rsidP="007E25F0">
            <w:r w:rsidRPr="0054421C">
              <w:lastRenderedPageBreak/>
              <w:t xml:space="preserve">Project initiation </w:t>
            </w:r>
          </w:p>
        </w:tc>
        <w:tc>
          <w:tcPr>
            <w:tcW w:w="392" w:type="dxa"/>
          </w:tcPr>
          <w:p w14:paraId="1DB34C38" w14:textId="77777777" w:rsidR="000505E3" w:rsidRPr="0054421C" w:rsidRDefault="000505E3" w:rsidP="007E25F0"/>
        </w:tc>
        <w:tc>
          <w:tcPr>
            <w:tcW w:w="392" w:type="dxa"/>
          </w:tcPr>
          <w:p w14:paraId="1DB34C39" w14:textId="77777777" w:rsidR="000505E3" w:rsidRPr="0054421C" w:rsidRDefault="000505E3" w:rsidP="007E25F0"/>
        </w:tc>
        <w:tc>
          <w:tcPr>
            <w:tcW w:w="393" w:type="dxa"/>
          </w:tcPr>
          <w:p w14:paraId="1DB34C3A" w14:textId="77777777" w:rsidR="000505E3" w:rsidRPr="0054421C" w:rsidRDefault="000505E3" w:rsidP="007E25F0"/>
        </w:tc>
        <w:tc>
          <w:tcPr>
            <w:tcW w:w="393" w:type="dxa"/>
          </w:tcPr>
          <w:p w14:paraId="1DB34C3B" w14:textId="77777777" w:rsidR="000505E3" w:rsidRPr="0054421C" w:rsidRDefault="000505E3" w:rsidP="007E25F0"/>
        </w:tc>
        <w:tc>
          <w:tcPr>
            <w:tcW w:w="393" w:type="dxa"/>
          </w:tcPr>
          <w:p w14:paraId="1DB34C3C" w14:textId="77777777" w:rsidR="000505E3" w:rsidRPr="0054421C" w:rsidRDefault="000505E3" w:rsidP="007E25F0"/>
        </w:tc>
        <w:tc>
          <w:tcPr>
            <w:tcW w:w="393" w:type="dxa"/>
          </w:tcPr>
          <w:p w14:paraId="1DB34C3D" w14:textId="77777777" w:rsidR="000505E3" w:rsidRPr="0054421C" w:rsidRDefault="000505E3" w:rsidP="007E25F0"/>
        </w:tc>
        <w:tc>
          <w:tcPr>
            <w:tcW w:w="393" w:type="dxa"/>
          </w:tcPr>
          <w:p w14:paraId="1DB34C3E" w14:textId="77777777" w:rsidR="000505E3" w:rsidRPr="0054421C" w:rsidRDefault="000505E3" w:rsidP="007E25F0"/>
        </w:tc>
        <w:tc>
          <w:tcPr>
            <w:tcW w:w="393" w:type="dxa"/>
          </w:tcPr>
          <w:p w14:paraId="1DB34C3F" w14:textId="77777777" w:rsidR="000505E3" w:rsidRPr="0054421C" w:rsidRDefault="000505E3" w:rsidP="007E25F0"/>
        </w:tc>
        <w:tc>
          <w:tcPr>
            <w:tcW w:w="393" w:type="dxa"/>
          </w:tcPr>
          <w:p w14:paraId="1DB34C40" w14:textId="77777777" w:rsidR="000505E3" w:rsidRPr="0054421C" w:rsidRDefault="000505E3" w:rsidP="007E25F0"/>
        </w:tc>
        <w:tc>
          <w:tcPr>
            <w:tcW w:w="393" w:type="dxa"/>
          </w:tcPr>
          <w:p w14:paraId="1DB34C41" w14:textId="77777777" w:rsidR="000505E3" w:rsidRPr="0054421C" w:rsidRDefault="000505E3" w:rsidP="007E25F0"/>
        </w:tc>
        <w:tc>
          <w:tcPr>
            <w:tcW w:w="393" w:type="dxa"/>
          </w:tcPr>
          <w:p w14:paraId="1DB34C42" w14:textId="77777777" w:rsidR="000505E3" w:rsidRPr="0054421C" w:rsidRDefault="000505E3" w:rsidP="007E25F0"/>
        </w:tc>
        <w:tc>
          <w:tcPr>
            <w:tcW w:w="393" w:type="dxa"/>
          </w:tcPr>
          <w:p w14:paraId="1DB34C43" w14:textId="77777777" w:rsidR="000505E3" w:rsidRPr="0054421C" w:rsidRDefault="000505E3" w:rsidP="007E25F0"/>
        </w:tc>
        <w:tc>
          <w:tcPr>
            <w:tcW w:w="404" w:type="dxa"/>
          </w:tcPr>
          <w:p w14:paraId="1DB34C44" w14:textId="77777777" w:rsidR="000505E3" w:rsidRPr="0054421C" w:rsidRDefault="000505E3" w:rsidP="007E25F0"/>
        </w:tc>
        <w:tc>
          <w:tcPr>
            <w:tcW w:w="393" w:type="dxa"/>
          </w:tcPr>
          <w:p w14:paraId="1DB34C45" w14:textId="77777777" w:rsidR="000505E3" w:rsidRPr="0054421C" w:rsidRDefault="000505E3" w:rsidP="007E25F0"/>
        </w:tc>
        <w:tc>
          <w:tcPr>
            <w:tcW w:w="393" w:type="dxa"/>
          </w:tcPr>
          <w:p w14:paraId="1DB34C46" w14:textId="77777777" w:rsidR="000505E3" w:rsidRPr="0054421C" w:rsidRDefault="000505E3" w:rsidP="007E25F0"/>
        </w:tc>
        <w:tc>
          <w:tcPr>
            <w:tcW w:w="393" w:type="dxa"/>
          </w:tcPr>
          <w:p w14:paraId="1DB34C47" w14:textId="77777777" w:rsidR="000505E3" w:rsidRPr="0054421C" w:rsidRDefault="000505E3" w:rsidP="007E25F0"/>
        </w:tc>
        <w:tc>
          <w:tcPr>
            <w:tcW w:w="404" w:type="dxa"/>
            <w:gridSpan w:val="2"/>
          </w:tcPr>
          <w:p w14:paraId="1DB34C48" w14:textId="77777777" w:rsidR="000505E3" w:rsidRPr="0054421C" w:rsidRDefault="000505E3" w:rsidP="007E25F0"/>
        </w:tc>
        <w:tc>
          <w:tcPr>
            <w:tcW w:w="393" w:type="dxa"/>
          </w:tcPr>
          <w:p w14:paraId="1DB34C49" w14:textId="77777777" w:rsidR="000505E3" w:rsidRPr="0054421C" w:rsidRDefault="000505E3" w:rsidP="007E25F0"/>
        </w:tc>
        <w:tc>
          <w:tcPr>
            <w:tcW w:w="393" w:type="dxa"/>
          </w:tcPr>
          <w:p w14:paraId="1DB34C4A" w14:textId="77777777" w:rsidR="000505E3" w:rsidRPr="0054421C" w:rsidRDefault="000505E3" w:rsidP="007E25F0"/>
        </w:tc>
        <w:tc>
          <w:tcPr>
            <w:tcW w:w="393" w:type="dxa"/>
          </w:tcPr>
          <w:p w14:paraId="1DB34C4B" w14:textId="77777777" w:rsidR="000505E3" w:rsidRPr="0054421C" w:rsidRDefault="000505E3" w:rsidP="007E25F0"/>
        </w:tc>
      </w:tr>
      <w:tr w:rsidR="000505E3" w:rsidRPr="0054421C" w14:paraId="1DB34C62" w14:textId="77777777" w:rsidTr="000505E3">
        <w:trPr>
          <w:trHeight w:val="304"/>
        </w:trPr>
        <w:tc>
          <w:tcPr>
            <w:tcW w:w="1284" w:type="dxa"/>
          </w:tcPr>
          <w:p w14:paraId="1DB34C4D" w14:textId="77777777" w:rsidR="000505E3" w:rsidRPr="0054421C" w:rsidRDefault="000505E3" w:rsidP="007E25F0">
            <w:r w:rsidRPr="0054421C">
              <w:t>Select EPC</w:t>
            </w:r>
          </w:p>
        </w:tc>
        <w:tc>
          <w:tcPr>
            <w:tcW w:w="392" w:type="dxa"/>
            <w:shd w:val="clear" w:color="auto" w:fill="D99594" w:themeFill="accent2" w:themeFillTint="99"/>
          </w:tcPr>
          <w:p w14:paraId="1DB34C4E" w14:textId="77777777" w:rsidR="000505E3" w:rsidRPr="0054421C" w:rsidRDefault="000505E3" w:rsidP="007E25F0"/>
        </w:tc>
        <w:tc>
          <w:tcPr>
            <w:tcW w:w="392" w:type="dxa"/>
            <w:shd w:val="clear" w:color="auto" w:fill="D99594" w:themeFill="accent2" w:themeFillTint="99"/>
          </w:tcPr>
          <w:p w14:paraId="1DB34C4F" w14:textId="77777777" w:rsidR="000505E3" w:rsidRPr="0054421C" w:rsidRDefault="000505E3" w:rsidP="007E25F0"/>
        </w:tc>
        <w:tc>
          <w:tcPr>
            <w:tcW w:w="393" w:type="dxa"/>
            <w:shd w:val="clear" w:color="auto" w:fill="FFFFFF" w:themeFill="background1"/>
          </w:tcPr>
          <w:p w14:paraId="1DB34C50" w14:textId="77777777" w:rsidR="000505E3" w:rsidRPr="0054421C" w:rsidRDefault="000505E3" w:rsidP="007E25F0"/>
        </w:tc>
        <w:tc>
          <w:tcPr>
            <w:tcW w:w="393" w:type="dxa"/>
          </w:tcPr>
          <w:p w14:paraId="1DB34C51" w14:textId="77777777" w:rsidR="000505E3" w:rsidRPr="0054421C" w:rsidRDefault="000505E3" w:rsidP="007E25F0"/>
        </w:tc>
        <w:tc>
          <w:tcPr>
            <w:tcW w:w="393" w:type="dxa"/>
          </w:tcPr>
          <w:p w14:paraId="1DB34C52" w14:textId="77777777" w:rsidR="000505E3" w:rsidRPr="0054421C" w:rsidRDefault="000505E3" w:rsidP="007E25F0"/>
        </w:tc>
        <w:tc>
          <w:tcPr>
            <w:tcW w:w="393" w:type="dxa"/>
          </w:tcPr>
          <w:p w14:paraId="1DB34C53" w14:textId="77777777" w:rsidR="000505E3" w:rsidRPr="0054421C" w:rsidRDefault="000505E3" w:rsidP="007E25F0"/>
        </w:tc>
        <w:tc>
          <w:tcPr>
            <w:tcW w:w="393" w:type="dxa"/>
          </w:tcPr>
          <w:p w14:paraId="1DB34C54" w14:textId="77777777" w:rsidR="000505E3" w:rsidRPr="0054421C" w:rsidRDefault="000505E3" w:rsidP="007E25F0"/>
        </w:tc>
        <w:tc>
          <w:tcPr>
            <w:tcW w:w="393" w:type="dxa"/>
          </w:tcPr>
          <w:p w14:paraId="1DB34C55" w14:textId="77777777" w:rsidR="000505E3" w:rsidRPr="0054421C" w:rsidRDefault="000505E3" w:rsidP="007E25F0"/>
        </w:tc>
        <w:tc>
          <w:tcPr>
            <w:tcW w:w="393" w:type="dxa"/>
          </w:tcPr>
          <w:p w14:paraId="1DB34C56" w14:textId="77777777" w:rsidR="000505E3" w:rsidRPr="0054421C" w:rsidRDefault="000505E3" w:rsidP="007E25F0"/>
        </w:tc>
        <w:tc>
          <w:tcPr>
            <w:tcW w:w="393" w:type="dxa"/>
          </w:tcPr>
          <w:p w14:paraId="1DB34C57" w14:textId="77777777" w:rsidR="000505E3" w:rsidRPr="0054421C" w:rsidRDefault="000505E3" w:rsidP="007E25F0"/>
        </w:tc>
        <w:tc>
          <w:tcPr>
            <w:tcW w:w="393" w:type="dxa"/>
          </w:tcPr>
          <w:p w14:paraId="1DB34C58" w14:textId="77777777" w:rsidR="000505E3" w:rsidRPr="0054421C" w:rsidRDefault="000505E3" w:rsidP="007E25F0"/>
        </w:tc>
        <w:tc>
          <w:tcPr>
            <w:tcW w:w="393" w:type="dxa"/>
          </w:tcPr>
          <w:p w14:paraId="1DB34C59" w14:textId="77777777" w:rsidR="000505E3" w:rsidRPr="0054421C" w:rsidRDefault="000505E3" w:rsidP="007E25F0"/>
        </w:tc>
        <w:tc>
          <w:tcPr>
            <w:tcW w:w="404" w:type="dxa"/>
          </w:tcPr>
          <w:p w14:paraId="1DB34C5A" w14:textId="77777777" w:rsidR="000505E3" w:rsidRPr="0054421C" w:rsidRDefault="000505E3" w:rsidP="007E25F0"/>
        </w:tc>
        <w:tc>
          <w:tcPr>
            <w:tcW w:w="393" w:type="dxa"/>
          </w:tcPr>
          <w:p w14:paraId="1DB34C5B" w14:textId="77777777" w:rsidR="000505E3" w:rsidRPr="0054421C" w:rsidRDefault="000505E3" w:rsidP="007E25F0"/>
        </w:tc>
        <w:tc>
          <w:tcPr>
            <w:tcW w:w="393" w:type="dxa"/>
          </w:tcPr>
          <w:p w14:paraId="1DB34C5C" w14:textId="77777777" w:rsidR="000505E3" w:rsidRPr="0054421C" w:rsidRDefault="000505E3" w:rsidP="007E25F0"/>
        </w:tc>
        <w:tc>
          <w:tcPr>
            <w:tcW w:w="393" w:type="dxa"/>
          </w:tcPr>
          <w:p w14:paraId="1DB34C5D" w14:textId="77777777" w:rsidR="000505E3" w:rsidRPr="0054421C" w:rsidRDefault="000505E3" w:rsidP="007E25F0"/>
        </w:tc>
        <w:tc>
          <w:tcPr>
            <w:tcW w:w="404" w:type="dxa"/>
            <w:gridSpan w:val="2"/>
          </w:tcPr>
          <w:p w14:paraId="1DB34C5E" w14:textId="77777777" w:rsidR="000505E3" w:rsidRPr="0054421C" w:rsidRDefault="000505E3" w:rsidP="007E25F0"/>
        </w:tc>
        <w:tc>
          <w:tcPr>
            <w:tcW w:w="393" w:type="dxa"/>
          </w:tcPr>
          <w:p w14:paraId="1DB34C5F" w14:textId="77777777" w:rsidR="000505E3" w:rsidRPr="0054421C" w:rsidRDefault="000505E3" w:rsidP="007E25F0"/>
        </w:tc>
        <w:tc>
          <w:tcPr>
            <w:tcW w:w="393" w:type="dxa"/>
          </w:tcPr>
          <w:p w14:paraId="1DB34C60" w14:textId="77777777" w:rsidR="000505E3" w:rsidRPr="0054421C" w:rsidRDefault="000505E3" w:rsidP="007E25F0"/>
        </w:tc>
        <w:tc>
          <w:tcPr>
            <w:tcW w:w="393" w:type="dxa"/>
          </w:tcPr>
          <w:p w14:paraId="1DB34C61" w14:textId="77777777" w:rsidR="000505E3" w:rsidRPr="0054421C" w:rsidRDefault="000505E3" w:rsidP="007E25F0"/>
        </w:tc>
      </w:tr>
      <w:tr w:rsidR="000505E3" w:rsidRPr="0054421C" w14:paraId="1DB34C78" w14:textId="77777777" w:rsidTr="000505E3">
        <w:trPr>
          <w:trHeight w:val="304"/>
        </w:trPr>
        <w:tc>
          <w:tcPr>
            <w:tcW w:w="1284" w:type="dxa"/>
          </w:tcPr>
          <w:p w14:paraId="1DB34C63" w14:textId="77777777" w:rsidR="000505E3" w:rsidRPr="0054421C" w:rsidRDefault="000505E3" w:rsidP="007E25F0">
            <w:r w:rsidRPr="0054421C">
              <w:t xml:space="preserve">Studies and design </w:t>
            </w:r>
          </w:p>
        </w:tc>
        <w:tc>
          <w:tcPr>
            <w:tcW w:w="392" w:type="dxa"/>
            <w:shd w:val="clear" w:color="auto" w:fill="D99594" w:themeFill="accent2" w:themeFillTint="99"/>
          </w:tcPr>
          <w:p w14:paraId="1DB34C64" w14:textId="77777777" w:rsidR="000505E3" w:rsidRPr="0054421C" w:rsidRDefault="000505E3" w:rsidP="007E25F0"/>
        </w:tc>
        <w:tc>
          <w:tcPr>
            <w:tcW w:w="392" w:type="dxa"/>
            <w:shd w:val="clear" w:color="auto" w:fill="D99594" w:themeFill="accent2" w:themeFillTint="99"/>
          </w:tcPr>
          <w:p w14:paraId="1DB34C65" w14:textId="77777777" w:rsidR="000505E3" w:rsidRPr="0054421C" w:rsidRDefault="000505E3" w:rsidP="007E25F0"/>
        </w:tc>
        <w:tc>
          <w:tcPr>
            <w:tcW w:w="393" w:type="dxa"/>
            <w:shd w:val="clear" w:color="auto" w:fill="D99594" w:themeFill="accent2" w:themeFillTint="99"/>
          </w:tcPr>
          <w:p w14:paraId="1DB34C66" w14:textId="77777777" w:rsidR="000505E3" w:rsidRPr="0054421C" w:rsidRDefault="000505E3" w:rsidP="007E25F0"/>
        </w:tc>
        <w:tc>
          <w:tcPr>
            <w:tcW w:w="393" w:type="dxa"/>
          </w:tcPr>
          <w:p w14:paraId="1DB34C67" w14:textId="77777777" w:rsidR="000505E3" w:rsidRPr="0054421C" w:rsidRDefault="000505E3" w:rsidP="007E25F0"/>
        </w:tc>
        <w:tc>
          <w:tcPr>
            <w:tcW w:w="393" w:type="dxa"/>
          </w:tcPr>
          <w:p w14:paraId="1DB34C68" w14:textId="77777777" w:rsidR="000505E3" w:rsidRPr="0054421C" w:rsidRDefault="000505E3" w:rsidP="007E25F0"/>
        </w:tc>
        <w:tc>
          <w:tcPr>
            <w:tcW w:w="393" w:type="dxa"/>
          </w:tcPr>
          <w:p w14:paraId="1DB34C69" w14:textId="77777777" w:rsidR="000505E3" w:rsidRPr="0054421C" w:rsidRDefault="000505E3" w:rsidP="007E25F0"/>
        </w:tc>
        <w:tc>
          <w:tcPr>
            <w:tcW w:w="393" w:type="dxa"/>
          </w:tcPr>
          <w:p w14:paraId="1DB34C6A" w14:textId="77777777" w:rsidR="000505E3" w:rsidRPr="0054421C" w:rsidRDefault="000505E3" w:rsidP="007E25F0"/>
        </w:tc>
        <w:tc>
          <w:tcPr>
            <w:tcW w:w="393" w:type="dxa"/>
          </w:tcPr>
          <w:p w14:paraId="1DB34C6B" w14:textId="77777777" w:rsidR="000505E3" w:rsidRPr="0054421C" w:rsidRDefault="000505E3" w:rsidP="007E25F0"/>
        </w:tc>
        <w:tc>
          <w:tcPr>
            <w:tcW w:w="393" w:type="dxa"/>
          </w:tcPr>
          <w:p w14:paraId="1DB34C6C" w14:textId="77777777" w:rsidR="000505E3" w:rsidRPr="0054421C" w:rsidRDefault="000505E3" w:rsidP="007E25F0"/>
        </w:tc>
        <w:tc>
          <w:tcPr>
            <w:tcW w:w="393" w:type="dxa"/>
          </w:tcPr>
          <w:p w14:paraId="1DB34C6D" w14:textId="77777777" w:rsidR="000505E3" w:rsidRPr="0054421C" w:rsidRDefault="000505E3" w:rsidP="007E25F0"/>
        </w:tc>
        <w:tc>
          <w:tcPr>
            <w:tcW w:w="393" w:type="dxa"/>
          </w:tcPr>
          <w:p w14:paraId="1DB34C6E" w14:textId="77777777" w:rsidR="000505E3" w:rsidRPr="0054421C" w:rsidRDefault="000505E3" w:rsidP="007E25F0"/>
        </w:tc>
        <w:tc>
          <w:tcPr>
            <w:tcW w:w="393" w:type="dxa"/>
          </w:tcPr>
          <w:p w14:paraId="1DB34C6F" w14:textId="77777777" w:rsidR="000505E3" w:rsidRPr="0054421C" w:rsidRDefault="000505E3" w:rsidP="007E25F0"/>
        </w:tc>
        <w:tc>
          <w:tcPr>
            <w:tcW w:w="404" w:type="dxa"/>
          </w:tcPr>
          <w:p w14:paraId="1DB34C70" w14:textId="77777777" w:rsidR="000505E3" w:rsidRPr="0054421C" w:rsidRDefault="000505E3" w:rsidP="007E25F0"/>
        </w:tc>
        <w:tc>
          <w:tcPr>
            <w:tcW w:w="393" w:type="dxa"/>
          </w:tcPr>
          <w:p w14:paraId="1DB34C71" w14:textId="77777777" w:rsidR="000505E3" w:rsidRPr="0054421C" w:rsidRDefault="000505E3" w:rsidP="007E25F0"/>
        </w:tc>
        <w:tc>
          <w:tcPr>
            <w:tcW w:w="393" w:type="dxa"/>
          </w:tcPr>
          <w:p w14:paraId="1DB34C72" w14:textId="77777777" w:rsidR="000505E3" w:rsidRPr="0054421C" w:rsidRDefault="000505E3" w:rsidP="007E25F0"/>
        </w:tc>
        <w:tc>
          <w:tcPr>
            <w:tcW w:w="393" w:type="dxa"/>
          </w:tcPr>
          <w:p w14:paraId="1DB34C73" w14:textId="77777777" w:rsidR="000505E3" w:rsidRPr="0054421C" w:rsidRDefault="000505E3" w:rsidP="007E25F0"/>
        </w:tc>
        <w:tc>
          <w:tcPr>
            <w:tcW w:w="404" w:type="dxa"/>
            <w:gridSpan w:val="2"/>
          </w:tcPr>
          <w:p w14:paraId="1DB34C74" w14:textId="77777777" w:rsidR="000505E3" w:rsidRPr="0054421C" w:rsidRDefault="000505E3" w:rsidP="007E25F0"/>
        </w:tc>
        <w:tc>
          <w:tcPr>
            <w:tcW w:w="393" w:type="dxa"/>
          </w:tcPr>
          <w:p w14:paraId="1DB34C75" w14:textId="77777777" w:rsidR="000505E3" w:rsidRPr="0054421C" w:rsidRDefault="000505E3" w:rsidP="007E25F0"/>
        </w:tc>
        <w:tc>
          <w:tcPr>
            <w:tcW w:w="393" w:type="dxa"/>
          </w:tcPr>
          <w:p w14:paraId="1DB34C76" w14:textId="77777777" w:rsidR="000505E3" w:rsidRPr="0054421C" w:rsidRDefault="000505E3" w:rsidP="007E25F0"/>
        </w:tc>
        <w:tc>
          <w:tcPr>
            <w:tcW w:w="393" w:type="dxa"/>
          </w:tcPr>
          <w:p w14:paraId="1DB34C77" w14:textId="77777777" w:rsidR="000505E3" w:rsidRPr="0054421C" w:rsidRDefault="000505E3" w:rsidP="007E25F0"/>
        </w:tc>
      </w:tr>
      <w:tr w:rsidR="000505E3" w:rsidRPr="0054421C" w14:paraId="1DB34C8E" w14:textId="77777777" w:rsidTr="000505E3">
        <w:trPr>
          <w:trHeight w:val="304"/>
        </w:trPr>
        <w:tc>
          <w:tcPr>
            <w:tcW w:w="1284" w:type="dxa"/>
          </w:tcPr>
          <w:p w14:paraId="1DB34C79" w14:textId="77777777" w:rsidR="000505E3" w:rsidRPr="0054421C" w:rsidRDefault="000505E3" w:rsidP="007E25F0">
            <w:r w:rsidRPr="0054421C">
              <w:t>Construction contracting</w:t>
            </w:r>
          </w:p>
        </w:tc>
        <w:tc>
          <w:tcPr>
            <w:tcW w:w="392" w:type="dxa"/>
            <w:shd w:val="clear" w:color="auto" w:fill="D99594" w:themeFill="accent2" w:themeFillTint="99"/>
          </w:tcPr>
          <w:p w14:paraId="1DB34C7A" w14:textId="77777777" w:rsidR="000505E3" w:rsidRPr="0054421C" w:rsidRDefault="000505E3" w:rsidP="007E25F0"/>
        </w:tc>
        <w:tc>
          <w:tcPr>
            <w:tcW w:w="392" w:type="dxa"/>
            <w:shd w:val="clear" w:color="auto" w:fill="D99594" w:themeFill="accent2" w:themeFillTint="99"/>
          </w:tcPr>
          <w:p w14:paraId="1DB34C7B" w14:textId="77777777" w:rsidR="000505E3" w:rsidRPr="0054421C" w:rsidRDefault="000505E3" w:rsidP="007E25F0"/>
        </w:tc>
        <w:tc>
          <w:tcPr>
            <w:tcW w:w="393" w:type="dxa"/>
            <w:shd w:val="clear" w:color="auto" w:fill="D99594" w:themeFill="accent2" w:themeFillTint="99"/>
          </w:tcPr>
          <w:p w14:paraId="1DB34C7C" w14:textId="77777777" w:rsidR="000505E3" w:rsidRPr="0054421C" w:rsidRDefault="000505E3" w:rsidP="007E25F0"/>
        </w:tc>
        <w:tc>
          <w:tcPr>
            <w:tcW w:w="393" w:type="dxa"/>
            <w:shd w:val="clear" w:color="auto" w:fill="D99594" w:themeFill="accent2" w:themeFillTint="99"/>
          </w:tcPr>
          <w:p w14:paraId="1DB34C7D" w14:textId="77777777" w:rsidR="000505E3" w:rsidRPr="0054421C" w:rsidRDefault="000505E3" w:rsidP="007E25F0"/>
        </w:tc>
        <w:tc>
          <w:tcPr>
            <w:tcW w:w="393" w:type="dxa"/>
          </w:tcPr>
          <w:p w14:paraId="1DB34C7E" w14:textId="77777777" w:rsidR="000505E3" w:rsidRPr="0054421C" w:rsidRDefault="000505E3" w:rsidP="007E25F0"/>
        </w:tc>
        <w:tc>
          <w:tcPr>
            <w:tcW w:w="393" w:type="dxa"/>
          </w:tcPr>
          <w:p w14:paraId="1DB34C7F" w14:textId="77777777" w:rsidR="000505E3" w:rsidRPr="0054421C" w:rsidRDefault="000505E3" w:rsidP="007E25F0"/>
        </w:tc>
        <w:tc>
          <w:tcPr>
            <w:tcW w:w="393" w:type="dxa"/>
          </w:tcPr>
          <w:p w14:paraId="1DB34C80" w14:textId="77777777" w:rsidR="000505E3" w:rsidRPr="0054421C" w:rsidRDefault="000505E3" w:rsidP="007E25F0"/>
        </w:tc>
        <w:tc>
          <w:tcPr>
            <w:tcW w:w="393" w:type="dxa"/>
          </w:tcPr>
          <w:p w14:paraId="1DB34C81" w14:textId="77777777" w:rsidR="000505E3" w:rsidRPr="0054421C" w:rsidRDefault="000505E3" w:rsidP="007E25F0"/>
        </w:tc>
        <w:tc>
          <w:tcPr>
            <w:tcW w:w="393" w:type="dxa"/>
          </w:tcPr>
          <w:p w14:paraId="1DB34C82" w14:textId="77777777" w:rsidR="000505E3" w:rsidRPr="0054421C" w:rsidRDefault="000505E3" w:rsidP="007E25F0"/>
        </w:tc>
        <w:tc>
          <w:tcPr>
            <w:tcW w:w="393" w:type="dxa"/>
          </w:tcPr>
          <w:p w14:paraId="1DB34C83" w14:textId="77777777" w:rsidR="000505E3" w:rsidRPr="0054421C" w:rsidRDefault="000505E3" w:rsidP="007E25F0"/>
        </w:tc>
        <w:tc>
          <w:tcPr>
            <w:tcW w:w="393" w:type="dxa"/>
          </w:tcPr>
          <w:p w14:paraId="1DB34C84" w14:textId="77777777" w:rsidR="000505E3" w:rsidRPr="0054421C" w:rsidRDefault="000505E3" w:rsidP="007E25F0"/>
        </w:tc>
        <w:tc>
          <w:tcPr>
            <w:tcW w:w="393" w:type="dxa"/>
          </w:tcPr>
          <w:p w14:paraId="1DB34C85" w14:textId="77777777" w:rsidR="000505E3" w:rsidRPr="0054421C" w:rsidRDefault="000505E3" w:rsidP="007E25F0"/>
        </w:tc>
        <w:tc>
          <w:tcPr>
            <w:tcW w:w="404" w:type="dxa"/>
          </w:tcPr>
          <w:p w14:paraId="1DB34C86" w14:textId="77777777" w:rsidR="000505E3" w:rsidRPr="0054421C" w:rsidRDefault="000505E3" w:rsidP="007E25F0"/>
        </w:tc>
        <w:tc>
          <w:tcPr>
            <w:tcW w:w="393" w:type="dxa"/>
          </w:tcPr>
          <w:p w14:paraId="1DB34C87" w14:textId="77777777" w:rsidR="000505E3" w:rsidRPr="0054421C" w:rsidRDefault="000505E3" w:rsidP="007E25F0"/>
        </w:tc>
        <w:tc>
          <w:tcPr>
            <w:tcW w:w="393" w:type="dxa"/>
          </w:tcPr>
          <w:p w14:paraId="1DB34C88" w14:textId="77777777" w:rsidR="000505E3" w:rsidRPr="0054421C" w:rsidRDefault="000505E3" w:rsidP="007E25F0"/>
        </w:tc>
        <w:tc>
          <w:tcPr>
            <w:tcW w:w="393" w:type="dxa"/>
          </w:tcPr>
          <w:p w14:paraId="1DB34C89" w14:textId="77777777" w:rsidR="000505E3" w:rsidRPr="0054421C" w:rsidRDefault="000505E3" w:rsidP="007E25F0"/>
        </w:tc>
        <w:tc>
          <w:tcPr>
            <w:tcW w:w="404" w:type="dxa"/>
            <w:gridSpan w:val="2"/>
          </w:tcPr>
          <w:p w14:paraId="1DB34C8A" w14:textId="77777777" w:rsidR="000505E3" w:rsidRPr="0054421C" w:rsidRDefault="000505E3" w:rsidP="007E25F0"/>
        </w:tc>
        <w:tc>
          <w:tcPr>
            <w:tcW w:w="393" w:type="dxa"/>
          </w:tcPr>
          <w:p w14:paraId="1DB34C8B" w14:textId="77777777" w:rsidR="000505E3" w:rsidRPr="0054421C" w:rsidRDefault="000505E3" w:rsidP="007E25F0"/>
        </w:tc>
        <w:tc>
          <w:tcPr>
            <w:tcW w:w="393" w:type="dxa"/>
          </w:tcPr>
          <w:p w14:paraId="1DB34C8C" w14:textId="77777777" w:rsidR="000505E3" w:rsidRPr="0054421C" w:rsidRDefault="000505E3" w:rsidP="007E25F0"/>
        </w:tc>
        <w:tc>
          <w:tcPr>
            <w:tcW w:w="393" w:type="dxa"/>
          </w:tcPr>
          <w:p w14:paraId="1DB34C8D" w14:textId="77777777" w:rsidR="000505E3" w:rsidRPr="0054421C" w:rsidRDefault="000505E3" w:rsidP="007E25F0"/>
        </w:tc>
      </w:tr>
      <w:tr w:rsidR="000505E3" w:rsidRPr="0054421C" w14:paraId="1DB34CA4" w14:textId="77777777" w:rsidTr="000505E3">
        <w:trPr>
          <w:trHeight w:val="304"/>
        </w:trPr>
        <w:tc>
          <w:tcPr>
            <w:tcW w:w="1284" w:type="dxa"/>
          </w:tcPr>
          <w:p w14:paraId="1DB34C8F" w14:textId="77777777" w:rsidR="000505E3" w:rsidRPr="0054421C" w:rsidRDefault="000505E3" w:rsidP="007E25F0">
            <w:r w:rsidRPr="0054421C">
              <w:t>ESIAs each country</w:t>
            </w:r>
          </w:p>
        </w:tc>
        <w:tc>
          <w:tcPr>
            <w:tcW w:w="392" w:type="dxa"/>
            <w:shd w:val="clear" w:color="auto" w:fill="D99594" w:themeFill="accent2" w:themeFillTint="99"/>
          </w:tcPr>
          <w:p w14:paraId="1DB34C90" w14:textId="77777777" w:rsidR="000505E3" w:rsidRPr="0054421C" w:rsidRDefault="000505E3" w:rsidP="007E25F0"/>
        </w:tc>
        <w:tc>
          <w:tcPr>
            <w:tcW w:w="392" w:type="dxa"/>
            <w:shd w:val="clear" w:color="auto" w:fill="D99594" w:themeFill="accent2" w:themeFillTint="99"/>
          </w:tcPr>
          <w:p w14:paraId="1DB34C91" w14:textId="77777777" w:rsidR="000505E3" w:rsidRPr="0054421C" w:rsidRDefault="000505E3" w:rsidP="007E25F0"/>
        </w:tc>
        <w:tc>
          <w:tcPr>
            <w:tcW w:w="393" w:type="dxa"/>
            <w:shd w:val="clear" w:color="auto" w:fill="D99594" w:themeFill="accent2" w:themeFillTint="99"/>
          </w:tcPr>
          <w:p w14:paraId="1DB34C92" w14:textId="77777777" w:rsidR="000505E3" w:rsidRPr="0054421C" w:rsidRDefault="000505E3" w:rsidP="007E25F0"/>
        </w:tc>
        <w:tc>
          <w:tcPr>
            <w:tcW w:w="393" w:type="dxa"/>
            <w:shd w:val="clear" w:color="auto" w:fill="D99594" w:themeFill="accent2" w:themeFillTint="99"/>
          </w:tcPr>
          <w:p w14:paraId="1DB34C93" w14:textId="77777777" w:rsidR="000505E3" w:rsidRPr="0054421C" w:rsidRDefault="000505E3" w:rsidP="007E25F0"/>
        </w:tc>
        <w:tc>
          <w:tcPr>
            <w:tcW w:w="393" w:type="dxa"/>
            <w:shd w:val="clear" w:color="auto" w:fill="FFFFFF" w:themeFill="background1"/>
          </w:tcPr>
          <w:p w14:paraId="1DB34C94" w14:textId="77777777" w:rsidR="000505E3" w:rsidRPr="0054421C" w:rsidRDefault="000505E3" w:rsidP="007E25F0"/>
        </w:tc>
        <w:tc>
          <w:tcPr>
            <w:tcW w:w="393" w:type="dxa"/>
            <w:shd w:val="clear" w:color="auto" w:fill="FFFFFF" w:themeFill="background1"/>
          </w:tcPr>
          <w:p w14:paraId="1DB34C95" w14:textId="77777777" w:rsidR="000505E3" w:rsidRPr="0054421C" w:rsidRDefault="000505E3" w:rsidP="007E25F0"/>
        </w:tc>
        <w:tc>
          <w:tcPr>
            <w:tcW w:w="393" w:type="dxa"/>
          </w:tcPr>
          <w:p w14:paraId="1DB34C96" w14:textId="77777777" w:rsidR="000505E3" w:rsidRPr="0054421C" w:rsidRDefault="000505E3" w:rsidP="007E25F0"/>
        </w:tc>
        <w:tc>
          <w:tcPr>
            <w:tcW w:w="393" w:type="dxa"/>
          </w:tcPr>
          <w:p w14:paraId="1DB34C97" w14:textId="77777777" w:rsidR="000505E3" w:rsidRPr="0054421C" w:rsidRDefault="000505E3" w:rsidP="007E25F0"/>
        </w:tc>
        <w:tc>
          <w:tcPr>
            <w:tcW w:w="393" w:type="dxa"/>
          </w:tcPr>
          <w:p w14:paraId="1DB34C98" w14:textId="77777777" w:rsidR="000505E3" w:rsidRPr="0054421C" w:rsidRDefault="000505E3" w:rsidP="007E25F0"/>
        </w:tc>
        <w:tc>
          <w:tcPr>
            <w:tcW w:w="393" w:type="dxa"/>
          </w:tcPr>
          <w:p w14:paraId="1DB34C99" w14:textId="77777777" w:rsidR="000505E3" w:rsidRPr="0054421C" w:rsidRDefault="000505E3" w:rsidP="007E25F0"/>
        </w:tc>
        <w:tc>
          <w:tcPr>
            <w:tcW w:w="393" w:type="dxa"/>
          </w:tcPr>
          <w:p w14:paraId="1DB34C9A" w14:textId="77777777" w:rsidR="000505E3" w:rsidRPr="0054421C" w:rsidRDefault="000505E3" w:rsidP="007E25F0"/>
        </w:tc>
        <w:tc>
          <w:tcPr>
            <w:tcW w:w="393" w:type="dxa"/>
          </w:tcPr>
          <w:p w14:paraId="1DB34C9B" w14:textId="77777777" w:rsidR="000505E3" w:rsidRPr="0054421C" w:rsidRDefault="000505E3" w:rsidP="007E25F0"/>
        </w:tc>
        <w:tc>
          <w:tcPr>
            <w:tcW w:w="404" w:type="dxa"/>
          </w:tcPr>
          <w:p w14:paraId="1DB34C9C" w14:textId="77777777" w:rsidR="000505E3" w:rsidRPr="0054421C" w:rsidRDefault="000505E3" w:rsidP="007E25F0"/>
        </w:tc>
        <w:tc>
          <w:tcPr>
            <w:tcW w:w="393" w:type="dxa"/>
          </w:tcPr>
          <w:p w14:paraId="1DB34C9D" w14:textId="77777777" w:rsidR="000505E3" w:rsidRPr="0054421C" w:rsidRDefault="000505E3" w:rsidP="007E25F0"/>
        </w:tc>
        <w:tc>
          <w:tcPr>
            <w:tcW w:w="393" w:type="dxa"/>
          </w:tcPr>
          <w:p w14:paraId="1DB34C9E" w14:textId="77777777" w:rsidR="000505E3" w:rsidRPr="0054421C" w:rsidRDefault="000505E3" w:rsidP="007E25F0"/>
        </w:tc>
        <w:tc>
          <w:tcPr>
            <w:tcW w:w="393" w:type="dxa"/>
          </w:tcPr>
          <w:p w14:paraId="1DB34C9F" w14:textId="77777777" w:rsidR="000505E3" w:rsidRPr="0054421C" w:rsidRDefault="000505E3" w:rsidP="007E25F0"/>
        </w:tc>
        <w:tc>
          <w:tcPr>
            <w:tcW w:w="404" w:type="dxa"/>
            <w:gridSpan w:val="2"/>
          </w:tcPr>
          <w:p w14:paraId="1DB34CA0" w14:textId="77777777" w:rsidR="000505E3" w:rsidRPr="0054421C" w:rsidRDefault="000505E3" w:rsidP="007E25F0"/>
        </w:tc>
        <w:tc>
          <w:tcPr>
            <w:tcW w:w="393" w:type="dxa"/>
          </w:tcPr>
          <w:p w14:paraId="1DB34CA1" w14:textId="77777777" w:rsidR="000505E3" w:rsidRPr="0054421C" w:rsidRDefault="000505E3" w:rsidP="007E25F0"/>
        </w:tc>
        <w:tc>
          <w:tcPr>
            <w:tcW w:w="393" w:type="dxa"/>
          </w:tcPr>
          <w:p w14:paraId="1DB34CA2" w14:textId="77777777" w:rsidR="000505E3" w:rsidRPr="0054421C" w:rsidRDefault="000505E3" w:rsidP="007E25F0"/>
        </w:tc>
        <w:tc>
          <w:tcPr>
            <w:tcW w:w="393" w:type="dxa"/>
          </w:tcPr>
          <w:p w14:paraId="1DB34CA3" w14:textId="77777777" w:rsidR="000505E3" w:rsidRPr="0054421C" w:rsidRDefault="000505E3" w:rsidP="007E25F0"/>
        </w:tc>
      </w:tr>
      <w:tr w:rsidR="000505E3" w:rsidRPr="0054421C" w14:paraId="1DB34CBA" w14:textId="77777777" w:rsidTr="000505E3">
        <w:trPr>
          <w:trHeight w:val="304"/>
        </w:trPr>
        <w:tc>
          <w:tcPr>
            <w:tcW w:w="1284" w:type="dxa"/>
          </w:tcPr>
          <w:p w14:paraId="1DB34CA5" w14:textId="77777777" w:rsidR="000505E3" w:rsidRPr="0054421C" w:rsidRDefault="000505E3" w:rsidP="007E25F0">
            <w:r w:rsidRPr="0054421C">
              <w:t>EPC pre construction surveys</w:t>
            </w:r>
          </w:p>
        </w:tc>
        <w:tc>
          <w:tcPr>
            <w:tcW w:w="392" w:type="dxa"/>
          </w:tcPr>
          <w:p w14:paraId="1DB34CA6" w14:textId="77777777" w:rsidR="000505E3" w:rsidRPr="0054421C" w:rsidRDefault="000505E3" w:rsidP="007E25F0"/>
        </w:tc>
        <w:tc>
          <w:tcPr>
            <w:tcW w:w="392" w:type="dxa"/>
          </w:tcPr>
          <w:p w14:paraId="1DB34CA7" w14:textId="77777777" w:rsidR="000505E3" w:rsidRPr="0054421C" w:rsidRDefault="000505E3" w:rsidP="007E25F0"/>
        </w:tc>
        <w:tc>
          <w:tcPr>
            <w:tcW w:w="393" w:type="dxa"/>
            <w:shd w:val="clear" w:color="auto" w:fill="FFFFFF" w:themeFill="background1"/>
          </w:tcPr>
          <w:p w14:paraId="1DB34CA8" w14:textId="77777777" w:rsidR="000505E3" w:rsidRPr="0054421C" w:rsidRDefault="000505E3" w:rsidP="007E25F0"/>
        </w:tc>
        <w:tc>
          <w:tcPr>
            <w:tcW w:w="393" w:type="dxa"/>
            <w:shd w:val="clear" w:color="auto" w:fill="D99594" w:themeFill="accent2" w:themeFillTint="99"/>
          </w:tcPr>
          <w:p w14:paraId="1DB34CA9" w14:textId="77777777" w:rsidR="000505E3" w:rsidRPr="0054421C" w:rsidRDefault="000505E3" w:rsidP="007E25F0"/>
        </w:tc>
        <w:tc>
          <w:tcPr>
            <w:tcW w:w="393" w:type="dxa"/>
            <w:shd w:val="clear" w:color="auto" w:fill="D99594" w:themeFill="accent2" w:themeFillTint="99"/>
          </w:tcPr>
          <w:p w14:paraId="1DB34CAA" w14:textId="77777777" w:rsidR="000505E3" w:rsidRPr="0054421C" w:rsidRDefault="000505E3" w:rsidP="007E25F0"/>
        </w:tc>
        <w:tc>
          <w:tcPr>
            <w:tcW w:w="393" w:type="dxa"/>
            <w:shd w:val="clear" w:color="auto" w:fill="D99594" w:themeFill="accent2" w:themeFillTint="99"/>
          </w:tcPr>
          <w:p w14:paraId="1DB34CAB" w14:textId="77777777" w:rsidR="000505E3" w:rsidRPr="0054421C" w:rsidRDefault="000505E3" w:rsidP="007E25F0"/>
        </w:tc>
        <w:tc>
          <w:tcPr>
            <w:tcW w:w="393" w:type="dxa"/>
          </w:tcPr>
          <w:p w14:paraId="1DB34CAC" w14:textId="77777777" w:rsidR="000505E3" w:rsidRPr="0054421C" w:rsidRDefault="000505E3" w:rsidP="007E25F0"/>
        </w:tc>
        <w:tc>
          <w:tcPr>
            <w:tcW w:w="393" w:type="dxa"/>
          </w:tcPr>
          <w:p w14:paraId="1DB34CAD" w14:textId="77777777" w:rsidR="000505E3" w:rsidRPr="0054421C" w:rsidRDefault="000505E3" w:rsidP="007E25F0"/>
        </w:tc>
        <w:tc>
          <w:tcPr>
            <w:tcW w:w="393" w:type="dxa"/>
          </w:tcPr>
          <w:p w14:paraId="1DB34CAE" w14:textId="77777777" w:rsidR="000505E3" w:rsidRPr="0054421C" w:rsidRDefault="000505E3" w:rsidP="007E25F0"/>
        </w:tc>
        <w:tc>
          <w:tcPr>
            <w:tcW w:w="393" w:type="dxa"/>
          </w:tcPr>
          <w:p w14:paraId="1DB34CAF" w14:textId="77777777" w:rsidR="000505E3" w:rsidRPr="0054421C" w:rsidRDefault="000505E3" w:rsidP="007E25F0"/>
        </w:tc>
        <w:tc>
          <w:tcPr>
            <w:tcW w:w="393" w:type="dxa"/>
          </w:tcPr>
          <w:p w14:paraId="1DB34CB0" w14:textId="77777777" w:rsidR="000505E3" w:rsidRPr="0054421C" w:rsidRDefault="000505E3" w:rsidP="007E25F0"/>
        </w:tc>
        <w:tc>
          <w:tcPr>
            <w:tcW w:w="393" w:type="dxa"/>
          </w:tcPr>
          <w:p w14:paraId="1DB34CB1" w14:textId="77777777" w:rsidR="000505E3" w:rsidRPr="0054421C" w:rsidRDefault="000505E3" w:rsidP="007E25F0"/>
        </w:tc>
        <w:tc>
          <w:tcPr>
            <w:tcW w:w="404" w:type="dxa"/>
          </w:tcPr>
          <w:p w14:paraId="1DB34CB2" w14:textId="77777777" w:rsidR="000505E3" w:rsidRPr="0054421C" w:rsidRDefault="000505E3" w:rsidP="007E25F0"/>
        </w:tc>
        <w:tc>
          <w:tcPr>
            <w:tcW w:w="393" w:type="dxa"/>
          </w:tcPr>
          <w:p w14:paraId="1DB34CB3" w14:textId="77777777" w:rsidR="000505E3" w:rsidRPr="0054421C" w:rsidRDefault="000505E3" w:rsidP="007E25F0"/>
        </w:tc>
        <w:tc>
          <w:tcPr>
            <w:tcW w:w="393" w:type="dxa"/>
          </w:tcPr>
          <w:p w14:paraId="1DB34CB4" w14:textId="77777777" w:rsidR="000505E3" w:rsidRPr="0054421C" w:rsidRDefault="000505E3" w:rsidP="007E25F0"/>
        </w:tc>
        <w:tc>
          <w:tcPr>
            <w:tcW w:w="393" w:type="dxa"/>
          </w:tcPr>
          <w:p w14:paraId="1DB34CB5" w14:textId="77777777" w:rsidR="000505E3" w:rsidRPr="0054421C" w:rsidRDefault="000505E3" w:rsidP="007E25F0"/>
        </w:tc>
        <w:tc>
          <w:tcPr>
            <w:tcW w:w="404" w:type="dxa"/>
            <w:gridSpan w:val="2"/>
          </w:tcPr>
          <w:p w14:paraId="1DB34CB6" w14:textId="77777777" w:rsidR="000505E3" w:rsidRPr="0054421C" w:rsidRDefault="000505E3" w:rsidP="007E25F0"/>
        </w:tc>
        <w:tc>
          <w:tcPr>
            <w:tcW w:w="393" w:type="dxa"/>
          </w:tcPr>
          <w:p w14:paraId="1DB34CB7" w14:textId="77777777" w:rsidR="000505E3" w:rsidRPr="0054421C" w:rsidRDefault="000505E3" w:rsidP="007E25F0"/>
        </w:tc>
        <w:tc>
          <w:tcPr>
            <w:tcW w:w="393" w:type="dxa"/>
          </w:tcPr>
          <w:p w14:paraId="1DB34CB8" w14:textId="77777777" w:rsidR="000505E3" w:rsidRPr="0054421C" w:rsidRDefault="000505E3" w:rsidP="007E25F0"/>
        </w:tc>
        <w:tc>
          <w:tcPr>
            <w:tcW w:w="393" w:type="dxa"/>
          </w:tcPr>
          <w:p w14:paraId="1DB34CB9" w14:textId="77777777" w:rsidR="000505E3" w:rsidRPr="0054421C" w:rsidRDefault="000505E3" w:rsidP="007E25F0"/>
        </w:tc>
      </w:tr>
      <w:tr w:rsidR="000505E3" w:rsidRPr="0054421C" w14:paraId="1DB34CD0" w14:textId="77777777" w:rsidTr="000505E3">
        <w:trPr>
          <w:trHeight w:val="304"/>
        </w:trPr>
        <w:tc>
          <w:tcPr>
            <w:tcW w:w="1284" w:type="dxa"/>
          </w:tcPr>
          <w:p w14:paraId="1DB34CBB" w14:textId="77777777" w:rsidR="000505E3" w:rsidRPr="0054421C" w:rsidRDefault="000505E3" w:rsidP="007E25F0">
            <w:r w:rsidRPr="0054421C">
              <w:t>EPC plan development</w:t>
            </w:r>
          </w:p>
        </w:tc>
        <w:tc>
          <w:tcPr>
            <w:tcW w:w="392" w:type="dxa"/>
          </w:tcPr>
          <w:p w14:paraId="1DB34CBC" w14:textId="77777777" w:rsidR="000505E3" w:rsidRPr="0054421C" w:rsidRDefault="000505E3" w:rsidP="007E25F0"/>
        </w:tc>
        <w:tc>
          <w:tcPr>
            <w:tcW w:w="392" w:type="dxa"/>
          </w:tcPr>
          <w:p w14:paraId="1DB34CBD" w14:textId="77777777" w:rsidR="000505E3" w:rsidRPr="0054421C" w:rsidRDefault="000505E3" w:rsidP="007E25F0"/>
        </w:tc>
        <w:tc>
          <w:tcPr>
            <w:tcW w:w="393" w:type="dxa"/>
          </w:tcPr>
          <w:p w14:paraId="1DB34CBE" w14:textId="77777777" w:rsidR="000505E3" w:rsidRPr="0054421C" w:rsidRDefault="000505E3" w:rsidP="007E25F0"/>
        </w:tc>
        <w:tc>
          <w:tcPr>
            <w:tcW w:w="393" w:type="dxa"/>
            <w:shd w:val="clear" w:color="auto" w:fill="D99594" w:themeFill="accent2" w:themeFillTint="99"/>
          </w:tcPr>
          <w:p w14:paraId="1DB34CBF" w14:textId="77777777" w:rsidR="000505E3" w:rsidRPr="0054421C" w:rsidRDefault="000505E3" w:rsidP="007E25F0"/>
        </w:tc>
        <w:tc>
          <w:tcPr>
            <w:tcW w:w="393" w:type="dxa"/>
            <w:shd w:val="clear" w:color="auto" w:fill="D99594" w:themeFill="accent2" w:themeFillTint="99"/>
          </w:tcPr>
          <w:p w14:paraId="1DB34CC0" w14:textId="77777777" w:rsidR="000505E3" w:rsidRPr="0054421C" w:rsidRDefault="000505E3" w:rsidP="007E25F0"/>
        </w:tc>
        <w:tc>
          <w:tcPr>
            <w:tcW w:w="393" w:type="dxa"/>
            <w:shd w:val="clear" w:color="auto" w:fill="D99594" w:themeFill="accent2" w:themeFillTint="99"/>
          </w:tcPr>
          <w:p w14:paraId="1DB34CC1" w14:textId="77777777" w:rsidR="000505E3" w:rsidRPr="0054421C" w:rsidRDefault="000505E3" w:rsidP="007E25F0"/>
        </w:tc>
        <w:tc>
          <w:tcPr>
            <w:tcW w:w="393" w:type="dxa"/>
            <w:shd w:val="clear" w:color="auto" w:fill="D99594" w:themeFill="accent2" w:themeFillTint="99"/>
          </w:tcPr>
          <w:p w14:paraId="1DB34CC2" w14:textId="77777777" w:rsidR="000505E3" w:rsidRPr="0054421C" w:rsidRDefault="000505E3" w:rsidP="007E25F0"/>
        </w:tc>
        <w:tc>
          <w:tcPr>
            <w:tcW w:w="393" w:type="dxa"/>
          </w:tcPr>
          <w:p w14:paraId="1DB34CC3" w14:textId="77777777" w:rsidR="000505E3" w:rsidRPr="0054421C" w:rsidRDefault="000505E3" w:rsidP="007E25F0"/>
        </w:tc>
        <w:tc>
          <w:tcPr>
            <w:tcW w:w="393" w:type="dxa"/>
          </w:tcPr>
          <w:p w14:paraId="1DB34CC4" w14:textId="77777777" w:rsidR="000505E3" w:rsidRPr="0054421C" w:rsidRDefault="000505E3" w:rsidP="007E25F0"/>
        </w:tc>
        <w:tc>
          <w:tcPr>
            <w:tcW w:w="393" w:type="dxa"/>
          </w:tcPr>
          <w:p w14:paraId="1DB34CC5" w14:textId="77777777" w:rsidR="000505E3" w:rsidRPr="0054421C" w:rsidRDefault="000505E3" w:rsidP="007E25F0"/>
        </w:tc>
        <w:tc>
          <w:tcPr>
            <w:tcW w:w="393" w:type="dxa"/>
          </w:tcPr>
          <w:p w14:paraId="1DB34CC6" w14:textId="77777777" w:rsidR="000505E3" w:rsidRPr="0054421C" w:rsidRDefault="000505E3" w:rsidP="007E25F0"/>
        </w:tc>
        <w:tc>
          <w:tcPr>
            <w:tcW w:w="393" w:type="dxa"/>
          </w:tcPr>
          <w:p w14:paraId="1DB34CC7" w14:textId="77777777" w:rsidR="000505E3" w:rsidRPr="0054421C" w:rsidRDefault="000505E3" w:rsidP="007E25F0"/>
        </w:tc>
        <w:tc>
          <w:tcPr>
            <w:tcW w:w="404" w:type="dxa"/>
          </w:tcPr>
          <w:p w14:paraId="1DB34CC8" w14:textId="77777777" w:rsidR="000505E3" w:rsidRPr="0054421C" w:rsidRDefault="000505E3" w:rsidP="007E25F0"/>
        </w:tc>
        <w:tc>
          <w:tcPr>
            <w:tcW w:w="393" w:type="dxa"/>
          </w:tcPr>
          <w:p w14:paraId="1DB34CC9" w14:textId="77777777" w:rsidR="000505E3" w:rsidRPr="0054421C" w:rsidRDefault="000505E3" w:rsidP="007E25F0"/>
        </w:tc>
        <w:tc>
          <w:tcPr>
            <w:tcW w:w="393" w:type="dxa"/>
          </w:tcPr>
          <w:p w14:paraId="1DB34CCA" w14:textId="77777777" w:rsidR="000505E3" w:rsidRPr="0054421C" w:rsidRDefault="000505E3" w:rsidP="007E25F0"/>
        </w:tc>
        <w:tc>
          <w:tcPr>
            <w:tcW w:w="393" w:type="dxa"/>
          </w:tcPr>
          <w:p w14:paraId="1DB34CCB" w14:textId="77777777" w:rsidR="000505E3" w:rsidRPr="0054421C" w:rsidRDefault="000505E3" w:rsidP="007E25F0"/>
        </w:tc>
        <w:tc>
          <w:tcPr>
            <w:tcW w:w="404" w:type="dxa"/>
            <w:gridSpan w:val="2"/>
          </w:tcPr>
          <w:p w14:paraId="1DB34CCC" w14:textId="77777777" w:rsidR="000505E3" w:rsidRPr="0054421C" w:rsidRDefault="000505E3" w:rsidP="007E25F0"/>
        </w:tc>
        <w:tc>
          <w:tcPr>
            <w:tcW w:w="393" w:type="dxa"/>
          </w:tcPr>
          <w:p w14:paraId="1DB34CCD" w14:textId="77777777" w:rsidR="000505E3" w:rsidRPr="0054421C" w:rsidRDefault="000505E3" w:rsidP="007E25F0"/>
        </w:tc>
        <w:tc>
          <w:tcPr>
            <w:tcW w:w="393" w:type="dxa"/>
          </w:tcPr>
          <w:p w14:paraId="1DB34CCE" w14:textId="77777777" w:rsidR="000505E3" w:rsidRPr="0054421C" w:rsidRDefault="000505E3" w:rsidP="007E25F0"/>
        </w:tc>
        <w:tc>
          <w:tcPr>
            <w:tcW w:w="393" w:type="dxa"/>
          </w:tcPr>
          <w:p w14:paraId="1DB34CCF" w14:textId="77777777" w:rsidR="000505E3" w:rsidRPr="0054421C" w:rsidRDefault="000505E3" w:rsidP="007E25F0"/>
        </w:tc>
      </w:tr>
      <w:tr w:rsidR="000505E3" w:rsidRPr="0054421C" w14:paraId="1DB34CE6" w14:textId="77777777" w:rsidTr="000505E3">
        <w:trPr>
          <w:trHeight w:val="304"/>
        </w:trPr>
        <w:tc>
          <w:tcPr>
            <w:tcW w:w="1284" w:type="dxa"/>
          </w:tcPr>
          <w:p w14:paraId="1DB34CD1" w14:textId="77777777" w:rsidR="000505E3" w:rsidRPr="0054421C" w:rsidRDefault="000505E3" w:rsidP="007E25F0">
            <w:r w:rsidRPr="0054421C">
              <w:t>NTC/EPC environmental staff</w:t>
            </w:r>
          </w:p>
        </w:tc>
        <w:tc>
          <w:tcPr>
            <w:tcW w:w="392" w:type="dxa"/>
          </w:tcPr>
          <w:p w14:paraId="1DB34CD2" w14:textId="77777777" w:rsidR="000505E3" w:rsidRPr="0054421C" w:rsidRDefault="000505E3" w:rsidP="007E25F0"/>
        </w:tc>
        <w:tc>
          <w:tcPr>
            <w:tcW w:w="392" w:type="dxa"/>
          </w:tcPr>
          <w:p w14:paraId="1DB34CD3" w14:textId="77777777" w:rsidR="000505E3" w:rsidRPr="0054421C" w:rsidRDefault="000505E3" w:rsidP="007E25F0"/>
        </w:tc>
        <w:tc>
          <w:tcPr>
            <w:tcW w:w="393" w:type="dxa"/>
            <w:shd w:val="clear" w:color="auto" w:fill="D99594" w:themeFill="accent2" w:themeFillTint="99"/>
          </w:tcPr>
          <w:p w14:paraId="1DB34CD4" w14:textId="77777777" w:rsidR="000505E3" w:rsidRPr="0054421C" w:rsidRDefault="000505E3" w:rsidP="007E25F0"/>
        </w:tc>
        <w:tc>
          <w:tcPr>
            <w:tcW w:w="393" w:type="dxa"/>
            <w:shd w:val="clear" w:color="auto" w:fill="D99594" w:themeFill="accent2" w:themeFillTint="99"/>
          </w:tcPr>
          <w:p w14:paraId="1DB34CD5" w14:textId="77777777" w:rsidR="000505E3" w:rsidRPr="0054421C" w:rsidRDefault="000505E3" w:rsidP="007E25F0"/>
        </w:tc>
        <w:tc>
          <w:tcPr>
            <w:tcW w:w="393" w:type="dxa"/>
            <w:shd w:val="clear" w:color="auto" w:fill="D99594" w:themeFill="accent2" w:themeFillTint="99"/>
          </w:tcPr>
          <w:p w14:paraId="1DB34CD6" w14:textId="77777777" w:rsidR="000505E3" w:rsidRPr="0054421C" w:rsidRDefault="000505E3" w:rsidP="007E25F0"/>
        </w:tc>
        <w:tc>
          <w:tcPr>
            <w:tcW w:w="393" w:type="dxa"/>
            <w:shd w:val="clear" w:color="auto" w:fill="D99594" w:themeFill="accent2" w:themeFillTint="99"/>
          </w:tcPr>
          <w:p w14:paraId="1DB34CD7" w14:textId="77777777" w:rsidR="000505E3" w:rsidRPr="0054421C" w:rsidRDefault="000505E3" w:rsidP="007E25F0"/>
        </w:tc>
        <w:tc>
          <w:tcPr>
            <w:tcW w:w="393" w:type="dxa"/>
            <w:shd w:val="clear" w:color="auto" w:fill="D99594" w:themeFill="accent2" w:themeFillTint="99"/>
          </w:tcPr>
          <w:p w14:paraId="1DB34CD8" w14:textId="77777777" w:rsidR="000505E3" w:rsidRPr="0054421C" w:rsidRDefault="000505E3" w:rsidP="007E25F0"/>
        </w:tc>
        <w:tc>
          <w:tcPr>
            <w:tcW w:w="393" w:type="dxa"/>
            <w:shd w:val="clear" w:color="auto" w:fill="D99594" w:themeFill="accent2" w:themeFillTint="99"/>
          </w:tcPr>
          <w:p w14:paraId="1DB34CD9" w14:textId="77777777" w:rsidR="000505E3" w:rsidRPr="0054421C" w:rsidRDefault="000505E3" w:rsidP="007E25F0"/>
        </w:tc>
        <w:tc>
          <w:tcPr>
            <w:tcW w:w="393" w:type="dxa"/>
            <w:shd w:val="clear" w:color="auto" w:fill="D99594" w:themeFill="accent2" w:themeFillTint="99"/>
          </w:tcPr>
          <w:p w14:paraId="1DB34CDA" w14:textId="77777777" w:rsidR="000505E3" w:rsidRPr="0054421C" w:rsidRDefault="000505E3" w:rsidP="007E25F0"/>
        </w:tc>
        <w:tc>
          <w:tcPr>
            <w:tcW w:w="393" w:type="dxa"/>
            <w:shd w:val="clear" w:color="auto" w:fill="D99594" w:themeFill="accent2" w:themeFillTint="99"/>
          </w:tcPr>
          <w:p w14:paraId="1DB34CDB" w14:textId="77777777" w:rsidR="000505E3" w:rsidRPr="0054421C" w:rsidRDefault="000505E3" w:rsidP="007E25F0"/>
        </w:tc>
        <w:tc>
          <w:tcPr>
            <w:tcW w:w="393" w:type="dxa"/>
            <w:shd w:val="clear" w:color="auto" w:fill="D99594" w:themeFill="accent2" w:themeFillTint="99"/>
          </w:tcPr>
          <w:p w14:paraId="1DB34CDC" w14:textId="77777777" w:rsidR="000505E3" w:rsidRPr="0054421C" w:rsidRDefault="000505E3" w:rsidP="007E25F0"/>
        </w:tc>
        <w:tc>
          <w:tcPr>
            <w:tcW w:w="393" w:type="dxa"/>
            <w:shd w:val="clear" w:color="auto" w:fill="D99594" w:themeFill="accent2" w:themeFillTint="99"/>
          </w:tcPr>
          <w:p w14:paraId="1DB34CDD" w14:textId="77777777" w:rsidR="000505E3" w:rsidRPr="0054421C" w:rsidRDefault="000505E3" w:rsidP="007E25F0"/>
        </w:tc>
        <w:tc>
          <w:tcPr>
            <w:tcW w:w="404" w:type="dxa"/>
            <w:shd w:val="clear" w:color="auto" w:fill="D99594" w:themeFill="accent2" w:themeFillTint="99"/>
          </w:tcPr>
          <w:p w14:paraId="1DB34CDE" w14:textId="77777777" w:rsidR="000505E3" w:rsidRPr="0054421C" w:rsidRDefault="000505E3" w:rsidP="007E25F0"/>
        </w:tc>
        <w:tc>
          <w:tcPr>
            <w:tcW w:w="393" w:type="dxa"/>
            <w:shd w:val="clear" w:color="auto" w:fill="D99594" w:themeFill="accent2" w:themeFillTint="99"/>
          </w:tcPr>
          <w:p w14:paraId="1DB34CDF" w14:textId="77777777" w:rsidR="000505E3" w:rsidRPr="0054421C" w:rsidRDefault="000505E3" w:rsidP="007E25F0"/>
        </w:tc>
        <w:tc>
          <w:tcPr>
            <w:tcW w:w="393" w:type="dxa"/>
            <w:shd w:val="clear" w:color="auto" w:fill="D99594" w:themeFill="accent2" w:themeFillTint="99"/>
          </w:tcPr>
          <w:p w14:paraId="1DB34CE0" w14:textId="77777777" w:rsidR="000505E3" w:rsidRPr="0054421C" w:rsidRDefault="000505E3" w:rsidP="007E25F0"/>
        </w:tc>
        <w:tc>
          <w:tcPr>
            <w:tcW w:w="393" w:type="dxa"/>
            <w:shd w:val="clear" w:color="auto" w:fill="D99594" w:themeFill="accent2" w:themeFillTint="99"/>
          </w:tcPr>
          <w:p w14:paraId="1DB34CE1" w14:textId="77777777" w:rsidR="000505E3" w:rsidRPr="0054421C" w:rsidRDefault="000505E3" w:rsidP="007E25F0"/>
        </w:tc>
        <w:tc>
          <w:tcPr>
            <w:tcW w:w="404" w:type="dxa"/>
            <w:gridSpan w:val="2"/>
            <w:shd w:val="clear" w:color="auto" w:fill="D99594" w:themeFill="accent2" w:themeFillTint="99"/>
          </w:tcPr>
          <w:p w14:paraId="1DB34CE2" w14:textId="77777777" w:rsidR="000505E3" w:rsidRPr="0054421C" w:rsidRDefault="000505E3" w:rsidP="007E25F0"/>
        </w:tc>
        <w:tc>
          <w:tcPr>
            <w:tcW w:w="393" w:type="dxa"/>
            <w:shd w:val="clear" w:color="auto" w:fill="D99594" w:themeFill="accent2" w:themeFillTint="99"/>
          </w:tcPr>
          <w:p w14:paraId="1DB34CE3" w14:textId="77777777" w:rsidR="000505E3" w:rsidRPr="0054421C" w:rsidRDefault="000505E3" w:rsidP="007E25F0"/>
        </w:tc>
        <w:tc>
          <w:tcPr>
            <w:tcW w:w="393" w:type="dxa"/>
            <w:shd w:val="clear" w:color="auto" w:fill="D99594" w:themeFill="accent2" w:themeFillTint="99"/>
          </w:tcPr>
          <w:p w14:paraId="1DB34CE4" w14:textId="77777777" w:rsidR="000505E3" w:rsidRPr="0054421C" w:rsidRDefault="000505E3" w:rsidP="007E25F0"/>
        </w:tc>
        <w:tc>
          <w:tcPr>
            <w:tcW w:w="393" w:type="dxa"/>
            <w:shd w:val="clear" w:color="auto" w:fill="D99594" w:themeFill="accent2" w:themeFillTint="99"/>
          </w:tcPr>
          <w:p w14:paraId="1DB34CE5" w14:textId="77777777" w:rsidR="000505E3" w:rsidRPr="0054421C" w:rsidRDefault="000505E3" w:rsidP="007E25F0"/>
        </w:tc>
      </w:tr>
      <w:tr w:rsidR="000505E3" w:rsidRPr="0054421C" w14:paraId="1DB34CFC" w14:textId="77777777" w:rsidTr="000505E3">
        <w:trPr>
          <w:trHeight w:val="304"/>
        </w:trPr>
        <w:tc>
          <w:tcPr>
            <w:tcW w:w="1284" w:type="dxa"/>
          </w:tcPr>
          <w:p w14:paraId="1DB34CE7" w14:textId="77777777" w:rsidR="000505E3" w:rsidRPr="0054421C" w:rsidRDefault="000505E3" w:rsidP="007E25F0">
            <w:r w:rsidRPr="0054421C">
              <w:t xml:space="preserve">Consultation </w:t>
            </w:r>
          </w:p>
        </w:tc>
        <w:tc>
          <w:tcPr>
            <w:tcW w:w="392" w:type="dxa"/>
            <w:shd w:val="clear" w:color="auto" w:fill="D99594" w:themeFill="accent2" w:themeFillTint="99"/>
          </w:tcPr>
          <w:p w14:paraId="1DB34CE8" w14:textId="77777777" w:rsidR="000505E3" w:rsidRPr="0054421C" w:rsidRDefault="000505E3" w:rsidP="007E25F0"/>
        </w:tc>
        <w:tc>
          <w:tcPr>
            <w:tcW w:w="392" w:type="dxa"/>
            <w:shd w:val="clear" w:color="auto" w:fill="D99594" w:themeFill="accent2" w:themeFillTint="99"/>
          </w:tcPr>
          <w:p w14:paraId="1DB34CE9" w14:textId="77777777" w:rsidR="000505E3" w:rsidRPr="0054421C" w:rsidRDefault="000505E3" w:rsidP="007E25F0"/>
        </w:tc>
        <w:tc>
          <w:tcPr>
            <w:tcW w:w="393" w:type="dxa"/>
            <w:shd w:val="clear" w:color="auto" w:fill="D99594" w:themeFill="accent2" w:themeFillTint="99"/>
          </w:tcPr>
          <w:p w14:paraId="1DB34CEA" w14:textId="77777777" w:rsidR="000505E3" w:rsidRPr="0054421C" w:rsidRDefault="000505E3" w:rsidP="007E25F0"/>
        </w:tc>
        <w:tc>
          <w:tcPr>
            <w:tcW w:w="393" w:type="dxa"/>
            <w:shd w:val="clear" w:color="auto" w:fill="D99594" w:themeFill="accent2" w:themeFillTint="99"/>
          </w:tcPr>
          <w:p w14:paraId="1DB34CEB" w14:textId="77777777" w:rsidR="000505E3" w:rsidRPr="0054421C" w:rsidRDefault="000505E3" w:rsidP="007E25F0"/>
        </w:tc>
        <w:tc>
          <w:tcPr>
            <w:tcW w:w="393" w:type="dxa"/>
            <w:shd w:val="clear" w:color="auto" w:fill="D99594" w:themeFill="accent2" w:themeFillTint="99"/>
          </w:tcPr>
          <w:p w14:paraId="1DB34CEC" w14:textId="77777777" w:rsidR="000505E3" w:rsidRPr="0054421C" w:rsidRDefault="000505E3" w:rsidP="007E25F0"/>
        </w:tc>
        <w:tc>
          <w:tcPr>
            <w:tcW w:w="393" w:type="dxa"/>
            <w:shd w:val="clear" w:color="auto" w:fill="D99594" w:themeFill="accent2" w:themeFillTint="99"/>
          </w:tcPr>
          <w:p w14:paraId="1DB34CED" w14:textId="77777777" w:rsidR="000505E3" w:rsidRPr="0054421C" w:rsidRDefault="000505E3" w:rsidP="007E25F0"/>
        </w:tc>
        <w:tc>
          <w:tcPr>
            <w:tcW w:w="393" w:type="dxa"/>
            <w:shd w:val="clear" w:color="auto" w:fill="D99594" w:themeFill="accent2" w:themeFillTint="99"/>
          </w:tcPr>
          <w:p w14:paraId="1DB34CEE" w14:textId="77777777" w:rsidR="000505E3" w:rsidRPr="0054421C" w:rsidRDefault="000505E3" w:rsidP="007E25F0"/>
        </w:tc>
        <w:tc>
          <w:tcPr>
            <w:tcW w:w="393" w:type="dxa"/>
            <w:shd w:val="clear" w:color="auto" w:fill="D99594" w:themeFill="accent2" w:themeFillTint="99"/>
          </w:tcPr>
          <w:p w14:paraId="1DB34CEF" w14:textId="77777777" w:rsidR="000505E3" w:rsidRPr="0054421C" w:rsidRDefault="000505E3" w:rsidP="007E25F0"/>
        </w:tc>
        <w:tc>
          <w:tcPr>
            <w:tcW w:w="393" w:type="dxa"/>
            <w:shd w:val="clear" w:color="auto" w:fill="D99594" w:themeFill="accent2" w:themeFillTint="99"/>
          </w:tcPr>
          <w:p w14:paraId="1DB34CF0" w14:textId="77777777" w:rsidR="000505E3" w:rsidRPr="0054421C" w:rsidRDefault="000505E3" w:rsidP="007E25F0"/>
        </w:tc>
        <w:tc>
          <w:tcPr>
            <w:tcW w:w="393" w:type="dxa"/>
            <w:shd w:val="clear" w:color="auto" w:fill="D99594" w:themeFill="accent2" w:themeFillTint="99"/>
          </w:tcPr>
          <w:p w14:paraId="1DB34CF1" w14:textId="77777777" w:rsidR="000505E3" w:rsidRPr="0054421C" w:rsidRDefault="000505E3" w:rsidP="007E25F0"/>
        </w:tc>
        <w:tc>
          <w:tcPr>
            <w:tcW w:w="393" w:type="dxa"/>
            <w:shd w:val="clear" w:color="auto" w:fill="D99594" w:themeFill="accent2" w:themeFillTint="99"/>
          </w:tcPr>
          <w:p w14:paraId="1DB34CF2" w14:textId="77777777" w:rsidR="000505E3" w:rsidRPr="0054421C" w:rsidRDefault="000505E3" w:rsidP="007E25F0"/>
        </w:tc>
        <w:tc>
          <w:tcPr>
            <w:tcW w:w="393" w:type="dxa"/>
            <w:shd w:val="clear" w:color="auto" w:fill="D99594" w:themeFill="accent2" w:themeFillTint="99"/>
          </w:tcPr>
          <w:p w14:paraId="1DB34CF3" w14:textId="77777777" w:rsidR="000505E3" w:rsidRPr="0054421C" w:rsidRDefault="000505E3" w:rsidP="007E25F0"/>
        </w:tc>
        <w:tc>
          <w:tcPr>
            <w:tcW w:w="404" w:type="dxa"/>
            <w:shd w:val="clear" w:color="auto" w:fill="D99594" w:themeFill="accent2" w:themeFillTint="99"/>
          </w:tcPr>
          <w:p w14:paraId="1DB34CF4" w14:textId="77777777" w:rsidR="000505E3" w:rsidRPr="0054421C" w:rsidRDefault="000505E3" w:rsidP="007E25F0"/>
        </w:tc>
        <w:tc>
          <w:tcPr>
            <w:tcW w:w="393" w:type="dxa"/>
            <w:shd w:val="clear" w:color="auto" w:fill="D99594" w:themeFill="accent2" w:themeFillTint="99"/>
          </w:tcPr>
          <w:p w14:paraId="1DB34CF5" w14:textId="77777777" w:rsidR="000505E3" w:rsidRPr="0054421C" w:rsidRDefault="000505E3" w:rsidP="007E25F0"/>
        </w:tc>
        <w:tc>
          <w:tcPr>
            <w:tcW w:w="393" w:type="dxa"/>
            <w:shd w:val="clear" w:color="auto" w:fill="D99594" w:themeFill="accent2" w:themeFillTint="99"/>
          </w:tcPr>
          <w:p w14:paraId="1DB34CF6" w14:textId="77777777" w:rsidR="000505E3" w:rsidRPr="0054421C" w:rsidRDefault="000505E3" w:rsidP="007E25F0"/>
        </w:tc>
        <w:tc>
          <w:tcPr>
            <w:tcW w:w="393" w:type="dxa"/>
            <w:shd w:val="clear" w:color="auto" w:fill="D99594" w:themeFill="accent2" w:themeFillTint="99"/>
          </w:tcPr>
          <w:p w14:paraId="1DB34CF7" w14:textId="77777777" w:rsidR="000505E3" w:rsidRPr="0054421C" w:rsidRDefault="000505E3" w:rsidP="007E25F0"/>
        </w:tc>
        <w:tc>
          <w:tcPr>
            <w:tcW w:w="404" w:type="dxa"/>
            <w:gridSpan w:val="2"/>
            <w:shd w:val="clear" w:color="auto" w:fill="D99594" w:themeFill="accent2" w:themeFillTint="99"/>
          </w:tcPr>
          <w:p w14:paraId="1DB34CF8" w14:textId="77777777" w:rsidR="000505E3" w:rsidRPr="0054421C" w:rsidRDefault="000505E3" w:rsidP="007E25F0"/>
        </w:tc>
        <w:tc>
          <w:tcPr>
            <w:tcW w:w="393" w:type="dxa"/>
            <w:shd w:val="clear" w:color="auto" w:fill="D99594" w:themeFill="accent2" w:themeFillTint="99"/>
          </w:tcPr>
          <w:p w14:paraId="1DB34CF9" w14:textId="77777777" w:rsidR="000505E3" w:rsidRPr="0054421C" w:rsidRDefault="000505E3" w:rsidP="007E25F0"/>
        </w:tc>
        <w:tc>
          <w:tcPr>
            <w:tcW w:w="393" w:type="dxa"/>
            <w:shd w:val="clear" w:color="auto" w:fill="D99594" w:themeFill="accent2" w:themeFillTint="99"/>
          </w:tcPr>
          <w:p w14:paraId="1DB34CFA" w14:textId="77777777" w:rsidR="000505E3" w:rsidRPr="0054421C" w:rsidRDefault="000505E3" w:rsidP="007E25F0"/>
        </w:tc>
        <w:tc>
          <w:tcPr>
            <w:tcW w:w="393" w:type="dxa"/>
            <w:shd w:val="clear" w:color="auto" w:fill="D99594" w:themeFill="accent2" w:themeFillTint="99"/>
          </w:tcPr>
          <w:p w14:paraId="1DB34CFB" w14:textId="77777777" w:rsidR="000505E3" w:rsidRPr="0054421C" w:rsidRDefault="000505E3" w:rsidP="007E25F0"/>
        </w:tc>
      </w:tr>
      <w:tr w:rsidR="000505E3" w:rsidRPr="0054421C" w14:paraId="1DB34D12" w14:textId="77777777" w:rsidTr="000505E3">
        <w:trPr>
          <w:trHeight w:val="304"/>
        </w:trPr>
        <w:tc>
          <w:tcPr>
            <w:tcW w:w="1284" w:type="dxa"/>
          </w:tcPr>
          <w:p w14:paraId="1DB34CFD" w14:textId="77777777" w:rsidR="000505E3" w:rsidRPr="0054421C" w:rsidRDefault="000505E3" w:rsidP="007E25F0"/>
        </w:tc>
        <w:tc>
          <w:tcPr>
            <w:tcW w:w="392" w:type="dxa"/>
          </w:tcPr>
          <w:p w14:paraId="1DB34CFE" w14:textId="77777777" w:rsidR="000505E3" w:rsidRPr="0054421C" w:rsidRDefault="000505E3" w:rsidP="007E25F0"/>
        </w:tc>
        <w:tc>
          <w:tcPr>
            <w:tcW w:w="392" w:type="dxa"/>
          </w:tcPr>
          <w:p w14:paraId="1DB34CFF" w14:textId="77777777" w:rsidR="000505E3" w:rsidRPr="0054421C" w:rsidRDefault="000505E3" w:rsidP="007E25F0"/>
        </w:tc>
        <w:tc>
          <w:tcPr>
            <w:tcW w:w="393" w:type="dxa"/>
          </w:tcPr>
          <w:p w14:paraId="1DB34D00" w14:textId="77777777" w:rsidR="000505E3" w:rsidRPr="0054421C" w:rsidRDefault="000505E3" w:rsidP="007E25F0"/>
        </w:tc>
        <w:tc>
          <w:tcPr>
            <w:tcW w:w="393" w:type="dxa"/>
          </w:tcPr>
          <w:p w14:paraId="1DB34D01" w14:textId="77777777" w:rsidR="000505E3" w:rsidRPr="0054421C" w:rsidRDefault="000505E3" w:rsidP="007E25F0"/>
        </w:tc>
        <w:tc>
          <w:tcPr>
            <w:tcW w:w="393" w:type="dxa"/>
          </w:tcPr>
          <w:p w14:paraId="1DB34D02" w14:textId="77777777" w:rsidR="000505E3" w:rsidRPr="0054421C" w:rsidRDefault="000505E3" w:rsidP="007E25F0"/>
        </w:tc>
        <w:tc>
          <w:tcPr>
            <w:tcW w:w="393" w:type="dxa"/>
          </w:tcPr>
          <w:p w14:paraId="1DB34D03" w14:textId="77777777" w:rsidR="000505E3" w:rsidRPr="0054421C" w:rsidRDefault="000505E3" w:rsidP="007E25F0"/>
        </w:tc>
        <w:tc>
          <w:tcPr>
            <w:tcW w:w="393" w:type="dxa"/>
          </w:tcPr>
          <w:p w14:paraId="1DB34D04" w14:textId="77777777" w:rsidR="000505E3" w:rsidRPr="0054421C" w:rsidRDefault="000505E3" w:rsidP="007E25F0"/>
        </w:tc>
        <w:tc>
          <w:tcPr>
            <w:tcW w:w="393" w:type="dxa"/>
          </w:tcPr>
          <w:p w14:paraId="1DB34D05" w14:textId="77777777" w:rsidR="000505E3" w:rsidRPr="0054421C" w:rsidRDefault="000505E3" w:rsidP="007E25F0"/>
        </w:tc>
        <w:tc>
          <w:tcPr>
            <w:tcW w:w="393" w:type="dxa"/>
          </w:tcPr>
          <w:p w14:paraId="1DB34D06" w14:textId="77777777" w:rsidR="000505E3" w:rsidRPr="0054421C" w:rsidRDefault="000505E3" w:rsidP="007E25F0"/>
        </w:tc>
        <w:tc>
          <w:tcPr>
            <w:tcW w:w="393" w:type="dxa"/>
          </w:tcPr>
          <w:p w14:paraId="1DB34D07" w14:textId="77777777" w:rsidR="000505E3" w:rsidRPr="0054421C" w:rsidRDefault="000505E3" w:rsidP="007E25F0"/>
        </w:tc>
        <w:tc>
          <w:tcPr>
            <w:tcW w:w="393" w:type="dxa"/>
          </w:tcPr>
          <w:p w14:paraId="1DB34D08" w14:textId="77777777" w:rsidR="000505E3" w:rsidRPr="0054421C" w:rsidRDefault="000505E3" w:rsidP="007E25F0"/>
        </w:tc>
        <w:tc>
          <w:tcPr>
            <w:tcW w:w="393" w:type="dxa"/>
          </w:tcPr>
          <w:p w14:paraId="1DB34D09" w14:textId="77777777" w:rsidR="000505E3" w:rsidRPr="0054421C" w:rsidRDefault="000505E3" w:rsidP="007E25F0"/>
        </w:tc>
        <w:tc>
          <w:tcPr>
            <w:tcW w:w="404" w:type="dxa"/>
          </w:tcPr>
          <w:p w14:paraId="1DB34D0A" w14:textId="77777777" w:rsidR="000505E3" w:rsidRPr="0054421C" w:rsidRDefault="000505E3" w:rsidP="007E25F0"/>
        </w:tc>
        <w:tc>
          <w:tcPr>
            <w:tcW w:w="393" w:type="dxa"/>
          </w:tcPr>
          <w:p w14:paraId="1DB34D0B" w14:textId="77777777" w:rsidR="000505E3" w:rsidRPr="0054421C" w:rsidRDefault="000505E3" w:rsidP="007E25F0"/>
        </w:tc>
        <w:tc>
          <w:tcPr>
            <w:tcW w:w="393" w:type="dxa"/>
          </w:tcPr>
          <w:p w14:paraId="1DB34D0C" w14:textId="77777777" w:rsidR="000505E3" w:rsidRPr="0054421C" w:rsidRDefault="000505E3" w:rsidP="007E25F0"/>
        </w:tc>
        <w:tc>
          <w:tcPr>
            <w:tcW w:w="393" w:type="dxa"/>
          </w:tcPr>
          <w:p w14:paraId="1DB34D0D" w14:textId="77777777" w:rsidR="000505E3" w:rsidRPr="0054421C" w:rsidRDefault="000505E3" w:rsidP="007E25F0"/>
        </w:tc>
        <w:tc>
          <w:tcPr>
            <w:tcW w:w="404" w:type="dxa"/>
            <w:gridSpan w:val="2"/>
          </w:tcPr>
          <w:p w14:paraId="1DB34D0E" w14:textId="77777777" w:rsidR="000505E3" w:rsidRPr="0054421C" w:rsidRDefault="000505E3" w:rsidP="007E25F0"/>
        </w:tc>
        <w:tc>
          <w:tcPr>
            <w:tcW w:w="393" w:type="dxa"/>
          </w:tcPr>
          <w:p w14:paraId="1DB34D0F" w14:textId="77777777" w:rsidR="000505E3" w:rsidRPr="0054421C" w:rsidRDefault="000505E3" w:rsidP="007E25F0"/>
        </w:tc>
        <w:tc>
          <w:tcPr>
            <w:tcW w:w="393" w:type="dxa"/>
          </w:tcPr>
          <w:p w14:paraId="1DB34D10" w14:textId="77777777" w:rsidR="000505E3" w:rsidRPr="0054421C" w:rsidRDefault="000505E3" w:rsidP="007E25F0"/>
        </w:tc>
        <w:tc>
          <w:tcPr>
            <w:tcW w:w="393" w:type="dxa"/>
          </w:tcPr>
          <w:p w14:paraId="1DB34D11" w14:textId="77777777" w:rsidR="000505E3" w:rsidRPr="0054421C" w:rsidRDefault="000505E3" w:rsidP="007E25F0"/>
        </w:tc>
      </w:tr>
    </w:tbl>
    <w:p w14:paraId="1DB34D13" w14:textId="79977F47" w:rsidR="00AF2D84" w:rsidRPr="0054421C" w:rsidRDefault="000505E3" w:rsidP="007E25F0">
      <w:pPr>
        <w:pStyle w:val="Caption"/>
      </w:pPr>
      <w:bookmarkStart w:id="441" w:name="_Toc370134604"/>
      <w:r w:rsidRPr="0054421C">
        <w:t xml:space="preserve">Table </w:t>
      </w:r>
      <w:fldSimple w:instr=" STYLEREF 1 \s ">
        <w:r w:rsidR="001B7C49">
          <w:rPr>
            <w:noProof/>
          </w:rPr>
          <w:t>8</w:t>
        </w:r>
      </w:fldSimple>
      <w:r w:rsidR="00A72AA3">
        <w:noBreakHyphen/>
      </w:r>
      <w:fldSimple w:instr=" SEQ Table \* ARABIC \s 1 ">
        <w:r w:rsidR="001B7C49">
          <w:rPr>
            <w:noProof/>
          </w:rPr>
          <w:t>17</w:t>
        </w:r>
      </w:fldSimple>
      <w:r w:rsidRPr="0054421C">
        <w:t xml:space="preserve"> Indicative ESMP Schedule</w:t>
      </w:r>
      <w:bookmarkEnd w:id="441"/>
    </w:p>
    <w:p w14:paraId="1DB34D14" w14:textId="77777777" w:rsidR="00A75AFF" w:rsidRPr="0054421C" w:rsidRDefault="00A75AFF" w:rsidP="007E25F0"/>
    <w:tbl>
      <w:tblPr>
        <w:tblStyle w:val="TableGrid"/>
        <w:tblW w:w="0" w:type="auto"/>
        <w:tblLook w:val="04A0" w:firstRow="1" w:lastRow="0" w:firstColumn="1" w:lastColumn="0" w:noHBand="0" w:noVBand="1"/>
      </w:tblPr>
      <w:tblGrid>
        <w:gridCol w:w="2405"/>
        <w:gridCol w:w="4394"/>
        <w:gridCol w:w="2218"/>
      </w:tblGrid>
      <w:tr w:rsidR="00012DC5" w:rsidRPr="0054421C" w14:paraId="1DB34D18" w14:textId="77777777" w:rsidTr="00976D90">
        <w:trPr>
          <w:tblHeader/>
        </w:trPr>
        <w:tc>
          <w:tcPr>
            <w:tcW w:w="2405" w:type="dxa"/>
            <w:shd w:val="clear" w:color="auto" w:fill="B8CCE4" w:themeFill="accent1" w:themeFillTint="66"/>
          </w:tcPr>
          <w:p w14:paraId="1DB34D15" w14:textId="77777777" w:rsidR="00012DC5" w:rsidRPr="0054421C" w:rsidRDefault="00012DC5" w:rsidP="007E25F0">
            <w:pPr>
              <w:pStyle w:val="BodyText"/>
            </w:pPr>
            <w:r w:rsidRPr="0054421C">
              <w:t>Implementation Item</w:t>
            </w:r>
          </w:p>
        </w:tc>
        <w:tc>
          <w:tcPr>
            <w:tcW w:w="4394" w:type="dxa"/>
            <w:shd w:val="clear" w:color="auto" w:fill="B8CCE4" w:themeFill="accent1" w:themeFillTint="66"/>
          </w:tcPr>
          <w:p w14:paraId="1DB34D16" w14:textId="77777777" w:rsidR="00012DC5" w:rsidRPr="0054421C" w:rsidRDefault="00012DC5" w:rsidP="007E25F0">
            <w:pPr>
              <w:pStyle w:val="BodyText"/>
            </w:pPr>
            <w:r w:rsidRPr="0054421C">
              <w:t xml:space="preserve">Description                                      </w:t>
            </w:r>
          </w:p>
        </w:tc>
        <w:tc>
          <w:tcPr>
            <w:tcW w:w="2218" w:type="dxa"/>
            <w:shd w:val="clear" w:color="auto" w:fill="B8CCE4" w:themeFill="accent1" w:themeFillTint="66"/>
          </w:tcPr>
          <w:p w14:paraId="1DB34D17" w14:textId="77777777" w:rsidR="00012DC5" w:rsidRPr="0054421C" w:rsidRDefault="00012DC5" w:rsidP="007E25F0">
            <w:pPr>
              <w:pStyle w:val="BodyText"/>
            </w:pPr>
            <w:r w:rsidRPr="0054421C">
              <w:t>By When</w:t>
            </w:r>
          </w:p>
        </w:tc>
      </w:tr>
      <w:tr w:rsidR="00012DC5" w:rsidRPr="0054421C" w14:paraId="1DB34D1E" w14:textId="77777777" w:rsidTr="00976D90">
        <w:tc>
          <w:tcPr>
            <w:tcW w:w="2405" w:type="dxa"/>
          </w:tcPr>
          <w:p w14:paraId="1DB34D19" w14:textId="77777777" w:rsidR="00012DC5" w:rsidRPr="0054421C" w:rsidRDefault="00C80923" w:rsidP="007E25F0">
            <w:pPr>
              <w:pStyle w:val="BodyText"/>
            </w:pPr>
            <w:r w:rsidRPr="0054421C">
              <w:t xml:space="preserve">Formation of </w:t>
            </w:r>
            <w:r w:rsidR="00E8049E" w:rsidRPr="0054421C">
              <w:t>NTC</w:t>
            </w:r>
            <w:r w:rsidRPr="0054421C">
              <w:t>/PEO Environmental Unit</w:t>
            </w:r>
            <w:r w:rsidR="008E391F" w:rsidRPr="0054421C">
              <w:t xml:space="preserve"> or staff configuration</w:t>
            </w:r>
          </w:p>
        </w:tc>
        <w:tc>
          <w:tcPr>
            <w:tcW w:w="4394" w:type="dxa"/>
          </w:tcPr>
          <w:p w14:paraId="1DB34D1A" w14:textId="77777777" w:rsidR="00C80923" w:rsidRPr="0054421C" w:rsidRDefault="00C80923" w:rsidP="007E25F0">
            <w:pPr>
              <w:pStyle w:val="BodyText"/>
            </w:pPr>
            <w:r w:rsidRPr="0054421C">
              <w:t>A</w:t>
            </w:r>
            <w:r w:rsidR="00976D90" w:rsidRPr="0054421C">
              <w:t>n</w:t>
            </w:r>
            <w:r w:rsidRPr="0054421C">
              <w:t xml:space="preserve"> Environmental Unit </w:t>
            </w:r>
            <w:r w:rsidR="008E391F" w:rsidRPr="0054421C">
              <w:t xml:space="preserve">or staff </w:t>
            </w:r>
            <w:r w:rsidRPr="0054421C">
              <w:t>sha</w:t>
            </w:r>
            <w:r w:rsidR="008E391F" w:rsidRPr="0054421C">
              <w:t>ll be formed to implement the E</w:t>
            </w:r>
            <w:r w:rsidRPr="0054421C">
              <w:t>MP for the Project based on:</w:t>
            </w:r>
          </w:p>
          <w:p w14:paraId="1DB34D1B" w14:textId="77777777" w:rsidR="00C80923" w:rsidRPr="0054421C" w:rsidRDefault="00C80923" w:rsidP="007E25F0">
            <w:r w:rsidRPr="0054421C">
              <w:t>Construction supervision</w:t>
            </w:r>
          </w:p>
          <w:p w14:paraId="1DB34D1C" w14:textId="77777777" w:rsidR="00012DC5" w:rsidRPr="0054421C" w:rsidRDefault="00C80923" w:rsidP="007E25F0">
            <w:r w:rsidRPr="0054421C">
              <w:t>Environmental monitoring</w:t>
            </w:r>
          </w:p>
        </w:tc>
        <w:tc>
          <w:tcPr>
            <w:tcW w:w="2218" w:type="dxa"/>
          </w:tcPr>
          <w:p w14:paraId="1DB34D1D" w14:textId="77777777" w:rsidR="00012DC5" w:rsidRPr="0054421C" w:rsidRDefault="008E391F" w:rsidP="007E25F0">
            <w:pPr>
              <w:pStyle w:val="BodyText"/>
            </w:pPr>
            <w:r w:rsidRPr="0054421C">
              <w:t>3-</w:t>
            </w:r>
            <w:r w:rsidR="00C80923" w:rsidRPr="0054421C">
              <w:t>6 months before initiation of preparation of construction site for the main work</w:t>
            </w:r>
          </w:p>
        </w:tc>
      </w:tr>
      <w:tr w:rsidR="00012DC5" w:rsidRPr="0054421C" w14:paraId="1DB34D22" w14:textId="77777777" w:rsidTr="00976D90">
        <w:tc>
          <w:tcPr>
            <w:tcW w:w="2405" w:type="dxa"/>
          </w:tcPr>
          <w:p w14:paraId="1DB34D1F" w14:textId="77777777" w:rsidR="00012DC5" w:rsidRPr="0054421C" w:rsidRDefault="00C80923" w:rsidP="007E25F0">
            <w:pPr>
              <w:pStyle w:val="BodyText"/>
            </w:pPr>
            <w:r w:rsidRPr="0054421C">
              <w:t>Prepare Bid Specifications for Construction Contractor</w:t>
            </w:r>
          </w:p>
        </w:tc>
        <w:tc>
          <w:tcPr>
            <w:tcW w:w="4394" w:type="dxa"/>
          </w:tcPr>
          <w:p w14:paraId="1DB34D20" w14:textId="77777777" w:rsidR="00012DC5" w:rsidRPr="0054421C" w:rsidRDefault="00C80923" w:rsidP="007E25F0">
            <w:pPr>
              <w:pStyle w:val="BodyText"/>
            </w:pPr>
            <w:r w:rsidRPr="0054421C">
              <w:t>To prepare environmental and social provisions for in</w:t>
            </w:r>
            <w:r w:rsidR="008E391F" w:rsidRPr="0054421C">
              <w:t>clusion into the contract for each</w:t>
            </w:r>
            <w:r w:rsidRPr="0054421C">
              <w:t xml:space="preserve"> </w:t>
            </w:r>
            <w:r w:rsidR="008E391F" w:rsidRPr="0054421C">
              <w:t>EPC</w:t>
            </w:r>
            <w:r w:rsidRPr="0054421C">
              <w:t xml:space="preserve"> Contractor</w:t>
            </w:r>
          </w:p>
        </w:tc>
        <w:tc>
          <w:tcPr>
            <w:tcW w:w="2218" w:type="dxa"/>
          </w:tcPr>
          <w:p w14:paraId="1DB34D21" w14:textId="77777777" w:rsidR="00012DC5" w:rsidRPr="0054421C" w:rsidRDefault="00C80923" w:rsidP="007E25F0">
            <w:pPr>
              <w:pStyle w:val="BodyText"/>
            </w:pPr>
            <w:r w:rsidRPr="0054421C">
              <w:t>Before finalization of any bid process</w:t>
            </w:r>
          </w:p>
        </w:tc>
      </w:tr>
      <w:tr w:rsidR="00012DC5" w:rsidRPr="0054421C" w14:paraId="1DB34D2E" w14:textId="77777777" w:rsidTr="00976D90">
        <w:tc>
          <w:tcPr>
            <w:tcW w:w="2405" w:type="dxa"/>
          </w:tcPr>
          <w:p w14:paraId="1DB34D23" w14:textId="77777777" w:rsidR="00012DC5" w:rsidRPr="0054421C" w:rsidRDefault="00C80923" w:rsidP="007E25F0">
            <w:pPr>
              <w:pStyle w:val="BodyText"/>
            </w:pPr>
            <w:r w:rsidRPr="0054421C">
              <w:t xml:space="preserve">Contractor Management Plans           </w:t>
            </w:r>
          </w:p>
        </w:tc>
        <w:tc>
          <w:tcPr>
            <w:tcW w:w="4394" w:type="dxa"/>
          </w:tcPr>
          <w:p w14:paraId="1DB34D24" w14:textId="77777777" w:rsidR="00C80923" w:rsidRPr="0054421C" w:rsidRDefault="00C80923" w:rsidP="007E25F0">
            <w:pPr>
              <w:pStyle w:val="BodyText"/>
            </w:pPr>
            <w:r w:rsidRPr="0054421C">
              <w:t xml:space="preserve">The </w:t>
            </w:r>
            <w:r w:rsidR="008E391F" w:rsidRPr="0054421C">
              <w:t>EPC</w:t>
            </w:r>
            <w:r w:rsidRPr="0054421C">
              <w:t xml:space="preserve"> Contractor shall be responsible for the preparation of the following management plans for approval by the </w:t>
            </w:r>
            <w:r w:rsidR="00E8049E" w:rsidRPr="0054421C">
              <w:t>NTC</w:t>
            </w:r>
            <w:r w:rsidRPr="0054421C">
              <w:t>/PEO:</w:t>
            </w:r>
          </w:p>
          <w:p w14:paraId="1DB34D25" w14:textId="77777777" w:rsidR="00C80923" w:rsidRPr="0054421C" w:rsidRDefault="00C80923" w:rsidP="007E25F0">
            <w:r w:rsidRPr="0054421C">
              <w:t>Workforce and Site Installation Management Plan</w:t>
            </w:r>
          </w:p>
          <w:p w14:paraId="1DB34D26" w14:textId="77777777" w:rsidR="00C80923" w:rsidRPr="0054421C" w:rsidRDefault="00C80923" w:rsidP="007E25F0">
            <w:r w:rsidRPr="0054421C">
              <w:lastRenderedPageBreak/>
              <w:t>Site Preparation and Restoration Management Plan</w:t>
            </w:r>
          </w:p>
          <w:p w14:paraId="1DB34D27" w14:textId="77777777" w:rsidR="00C80923" w:rsidRPr="0054421C" w:rsidRDefault="00C80923" w:rsidP="007E25F0">
            <w:r w:rsidRPr="0054421C">
              <w:t>Construction Impact Management Plan</w:t>
            </w:r>
          </w:p>
          <w:p w14:paraId="1DB34D28" w14:textId="77777777" w:rsidR="00C80923" w:rsidRPr="0054421C" w:rsidRDefault="00C80923" w:rsidP="007E25F0">
            <w:r w:rsidRPr="0054421C">
              <w:t>Waste Management Plan</w:t>
            </w:r>
          </w:p>
          <w:p w14:paraId="1DB34D29" w14:textId="77777777" w:rsidR="00C80923" w:rsidRPr="0054421C" w:rsidRDefault="00C80923" w:rsidP="007E25F0">
            <w:r w:rsidRPr="0054421C">
              <w:t>Pollution Prevention Plan</w:t>
            </w:r>
          </w:p>
          <w:p w14:paraId="1DB34D2A" w14:textId="77777777" w:rsidR="00C80923" w:rsidRPr="0054421C" w:rsidRDefault="00C80923" w:rsidP="007E25F0">
            <w:r w:rsidRPr="0054421C">
              <w:t>Safety Management Plan</w:t>
            </w:r>
          </w:p>
          <w:p w14:paraId="1DB34D2B" w14:textId="77777777" w:rsidR="00C80923" w:rsidRPr="0054421C" w:rsidRDefault="00C80923" w:rsidP="007E25F0">
            <w:r w:rsidRPr="0054421C">
              <w:t>Physical Cultural Property – Chance Finds Management Plan</w:t>
            </w:r>
          </w:p>
          <w:p w14:paraId="1DB34D2C" w14:textId="77777777" w:rsidR="00C80923" w:rsidRPr="0054421C" w:rsidRDefault="00C80923" w:rsidP="007E25F0">
            <w:r w:rsidRPr="0054421C">
              <w:t xml:space="preserve">Community Relations and Health Management Plan (jointly with </w:t>
            </w:r>
            <w:r w:rsidR="00E8049E" w:rsidRPr="0054421C">
              <w:t>NTC</w:t>
            </w:r>
            <w:r w:rsidRPr="0054421C">
              <w:t>)</w:t>
            </w:r>
          </w:p>
        </w:tc>
        <w:tc>
          <w:tcPr>
            <w:tcW w:w="2218" w:type="dxa"/>
          </w:tcPr>
          <w:p w14:paraId="1DB34D2D" w14:textId="77777777" w:rsidR="00012DC5" w:rsidRPr="0054421C" w:rsidRDefault="00C80923" w:rsidP="007E25F0">
            <w:pPr>
              <w:pStyle w:val="BodyText"/>
            </w:pPr>
            <w:r w:rsidRPr="0054421C">
              <w:lastRenderedPageBreak/>
              <w:t>Before initiation of any construction activity</w:t>
            </w:r>
          </w:p>
        </w:tc>
      </w:tr>
      <w:tr w:rsidR="00012DC5" w:rsidRPr="0054421C" w14:paraId="1DB34D36" w14:textId="77777777" w:rsidTr="00976D90">
        <w:tc>
          <w:tcPr>
            <w:tcW w:w="2405" w:type="dxa"/>
          </w:tcPr>
          <w:p w14:paraId="1DB34D2F" w14:textId="77777777" w:rsidR="00012DC5" w:rsidRPr="0054421C" w:rsidRDefault="00C80923" w:rsidP="007E25F0">
            <w:pPr>
              <w:pStyle w:val="BodyText"/>
            </w:pPr>
            <w:r w:rsidRPr="0054421C">
              <w:lastRenderedPageBreak/>
              <w:t xml:space="preserve">Preparation of </w:t>
            </w:r>
            <w:r w:rsidR="00E8049E" w:rsidRPr="0054421C">
              <w:t>NTC</w:t>
            </w:r>
            <w:r w:rsidRPr="0054421C">
              <w:t xml:space="preserve"> Management Plans</w:t>
            </w:r>
          </w:p>
        </w:tc>
        <w:tc>
          <w:tcPr>
            <w:tcW w:w="4394" w:type="dxa"/>
          </w:tcPr>
          <w:p w14:paraId="1DB34D30" w14:textId="77777777" w:rsidR="00C80923" w:rsidRPr="0054421C" w:rsidRDefault="00C80923" w:rsidP="007E25F0">
            <w:pPr>
              <w:pStyle w:val="BodyText"/>
            </w:pPr>
            <w:r w:rsidRPr="0054421C">
              <w:t>Preparation of the following management plans</w:t>
            </w:r>
          </w:p>
          <w:p w14:paraId="1DB34D31" w14:textId="77777777" w:rsidR="00C80923" w:rsidRPr="0054421C" w:rsidRDefault="00C80923" w:rsidP="007E25F0">
            <w:r w:rsidRPr="0054421C">
              <w:t>Aesthetics and Environmental Monitoring Plan</w:t>
            </w:r>
          </w:p>
          <w:p w14:paraId="1DB34D32" w14:textId="77777777" w:rsidR="00C80923" w:rsidRPr="0054421C" w:rsidRDefault="00C80923" w:rsidP="007E25F0">
            <w:r w:rsidRPr="0054421C">
              <w:t>Environmental Monitoring Plan</w:t>
            </w:r>
            <w:r w:rsidR="00385321" w:rsidRPr="0054421C">
              <w:t xml:space="preserve"> (compliance)</w:t>
            </w:r>
          </w:p>
          <w:p w14:paraId="1DB34D33" w14:textId="77777777" w:rsidR="00385321" w:rsidRPr="0054421C" w:rsidRDefault="00C80923" w:rsidP="007E25F0">
            <w:r w:rsidRPr="0054421C">
              <w:t>Health Management Plan (jointly with Contractor)</w:t>
            </w:r>
          </w:p>
          <w:p w14:paraId="1DB34D34" w14:textId="77777777" w:rsidR="00012DC5" w:rsidRPr="0054421C" w:rsidRDefault="00C80923" w:rsidP="007E25F0">
            <w:r w:rsidRPr="0054421C">
              <w:t>Physical Cultural Resources Management Plan</w:t>
            </w:r>
          </w:p>
        </w:tc>
        <w:tc>
          <w:tcPr>
            <w:tcW w:w="2218" w:type="dxa"/>
          </w:tcPr>
          <w:p w14:paraId="1DB34D35" w14:textId="77777777" w:rsidR="00012DC5" w:rsidRPr="0054421C" w:rsidRDefault="00C80923" w:rsidP="007E25F0">
            <w:pPr>
              <w:pStyle w:val="BodyText"/>
            </w:pPr>
            <w:r w:rsidRPr="0054421C">
              <w:t>2 months before initiation of preparation of construction site for the main project works</w:t>
            </w:r>
          </w:p>
        </w:tc>
      </w:tr>
      <w:tr w:rsidR="00012DC5" w:rsidRPr="0054421C" w14:paraId="1DB34D3F" w14:textId="77777777" w:rsidTr="00976D90">
        <w:tc>
          <w:tcPr>
            <w:tcW w:w="2405" w:type="dxa"/>
          </w:tcPr>
          <w:p w14:paraId="1DB34D37" w14:textId="77777777" w:rsidR="00C80923" w:rsidRPr="0054421C" w:rsidRDefault="00C80923" w:rsidP="007E25F0">
            <w:pPr>
              <w:pStyle w:val="BodyText"/>
            </w:pPr>
            <w:r w:rsidRPr="0054421C">
              <w:t xml:space="preserve">Training                                                  </w:t>
            </w:r>
          </w:p>
          <w:p w14:paraId="1DB34D38" w14:textId="77777777" w:rsidR="00012DC5" w:rsidRPr="0054421C" w:rsidRDefault="00012DC5" w:rsidP="007E25F0">
            <w:pPr>
              <w:pStyle w:val="BodyText"/>
            </w:pPr>
          </w:p>
        </w:tc>
        <w:tc>
          <w:tcPr>
            <w:tcW w:w="4394" w:type="dxa"/>
          </w:tcPr>
          <w:p w14:paraId="1DB34D39" w14:textId="77777777" w:rsidR="00C80923" w:rsidRPr="0054421C" w:rsidRDefault="00C80923" w:rsidP="007E25F0">
            <w:r w:rsidRPr="0054421C">
              <w:t>Develop a training plan outlining training requirements, topics, and areas of capacity building</w:t>
            </w:r>
          </w:p>
          <w:p w14:paraId="1DB34D3A" w14:textId="77777777" w:rsidR="00C80923" w:rsidRPr="0054421C" w:rsidRDefault="00C80923" w:rsidP="007E25F0">
            <w:r w:rsidRPr="0054421C">
              <w:t>Identify courses/seminars</w:t>
            </w:r>
          </w:p>
          <w:p w14:paraId="1DB34D3B" w14:textId="77777777" w:rsidR="00385321" w:rsidRPr="0054421C" w:rsidRDefault="00C80923" w:rsidP="007E25F0">
            <w:r w:rsidRPr="0054421C">
              <w:t>Identify staff requiring training</w:t>
            </w:r>
          </w:p>
          <w:p w14:paraId="1DB34D3C" w14:textId="77777777" w:rsidR="00012DC5" w:rsidRPr="0054421C" w:rsidRDefault="00C80923" w:rsidP="007E25F0">
            <w:r w:rsidRPr="0054421C">
              <w:t>Implement training plan</w:t>
            </w:r>
          </w:p>
        </w:tc>
        <w:tc>
          <w:tcPr>
            <w:tcW w:w="2218" w:type="dxa"/>
          </w:tcPr>
          <w:p w14:paraId="1DB34D3D" w14:textId="77777777" w:rsidR="00C80923" w:rsidRPr="0054421C" w:rsidRDefault="00C80923" w:rsidP="007E25F0">
            <w:pPr>
              <w:pStyle w:val="BodyText"/>
            </w:pPr>
            <w:r w:rsidRPr="0054421C">
              <w:t>Upon project approval</w:t>
            </w:r>
          </w:p>
          <w:p w14:paraId="1DB34D3E" w14:textId="77777777" w:rsidR="00012DC5" w:rsidRPr="0054421C" w:rsidRDefault="00012DC5" w:rsidP="007E25F0">
            <w:pPr>
              <w:pStyle w:val="BodyText"/>
            </w:pPr>
          </w:p>
        </w:tc>
      </w:tr>
    </w:tbl>
    <w:p w14:paraId="1DB34D40" w14:textId="4BBD2723" w:rsidR="00E85FA1" w:rsidRPr="0054421C" w:rsidRDefault="00A52618" w:rsidP="007E25F0">
      <w:pPr>
        <w:pStyle w:val="Caption"/>
      </w:pPr>
      <w:bookmarkStart w:id="442" w:name="_Toc370134605"/>
      <w:r w:rsidRPr="0054421C">
        <w:t xml:space="preserve">Table </w:t>
      </w:r>
      <w:fldSimple w:instr=" STYLEREF 1 \s ">
        <w:r w:rsidR="001B7C49">
          <w:rPr>
            <w:noProof/>
          </w:rPr>
          <w:t>8</w:t>
        </w:r>
      </w:fldSimple>
      <w:r w:rsidR="00A72AA3">
        <w:noBreakHyphen/>
      </w:r>
      <w:fldSimple w:instr=" SEQ Table \* ARABIC \s 1 ">
        <w:r w:rsidR="001B7C49">
          <w:rPr>
            <w:noProof/>
          </w:rPr>
          <w:t>18</w:t>
        </w:r>
      </w:fldSimple>
      <w:r w:rsidRPr="0054421C">
        <w:t xml:space="preserve"> </w:t>
      </w:r>
      <w:r w:rsidR="00710DA2" w:rsidRPr="0054421C">
        <w:t>E</w:t>
      </w:r>
      <w:r w:rsidRPr="0054421C">
        <w:t>MP Implementation Plan</w:t>
      </w:r>
      <w:r w:rsidRPr="0054421C">
        <w:rPr>
          <w:rStyle w:val="FootnoteReference"/>
        </w:rPr>
        <w:footnoteReference w:id="34"/>
      </w:r>
      <w:bookmarkEnd w:id="442"/>
    </w:p>
    <w:p w14:paraId="1DB34D42" w14:textId="72F3B000" w:rsidR="00E85FA1" w:rsidRPr="0054421C" w:rsidRDefault="00710DA2" w:rsidP="007E25F0">
      <w:pPr>
        <w:pStyle w:val="Heading3"/>
      </w:pPr>
      <w:bookmarkStart w:id="443" w:name="_Ref360711637"/>
      <w:bookmarkStart w:id="444" w:name="_Ref360713077"/>
      <w:bookmarkStart w:id="445" w:name="_Toc378504861"/>
      <w:r w:rsidRPr="0054421C">
        <w:t>E</w:t>
      </w:r>
      <w:r w:rsidR="00E85FA1" w:rsidRPr="0054421C">
        <w:t>MP C</w:t>
      </w:r>
      <w:r w:rsidR="00502417" w:rsidRPr="0054421C">
        <w:t>osts</w:t>
      </w:r>
      <w:bookmarkEnd w:id="443"/>
      <w:bookmarkEnd w:id="444"/>
      <w:bookmarkEnd w:id="445"/>
    </w:p>
    <w:p w14:paraId="40D169CF" w14:textId="62E88F3E" w:rsidR="00375473" w:rsidRPr="0054421C" w:rsidRDefault="00375473" w:rsidP="007E25F0">
      <w:r w:rsidRPr="0054421C">
        <w:t xml:space="preserve">Estimated, indicative costs for the initial implementation of the EMP are presented below in </w:t>
      </w:r>
      <w:r w:rsidRPr="0054421C">
        <w:fldChar w:fldCharType="begin"/>
      </w:r>
      <w:r w:rsidRPr="0054421C">
        <w:instrText xml:space="preserve"> REF _Ref361826808 \h </w:instrText>
      </w:r>
      <w:r w:rsidR="0054421C">
        <w:instrText xml:space="preserve"> \* MERGEFORMAT </w:instrText>
      </w:r>
      <w:r w:rsidRPr="0054421C">
        <w:fldChar w:fldCharType="separate"/>
      </w:r>
      <w:r w:rsidR="001B7C49" w:rsidRPr="0054421C">
        <w:t xml:space="preserve">Table </w:t>
      </w:r>
      <w:r w:rsidR="001B7C49">
        <w:rPr>
          <w:noProof/>
        </w:rPr>
        <w:t>8</w:t>
      </w:r>
      <w:r w:rsidR="001B7C49">
        <w:rPr>
          <w:noProof/>
        </w:rPr>
        <w:noBreakHyphen/>
        <w:t>19</w:t>
      </w:r>
      <w:r w:rsidRPr="0054421C">
        <w:fldChar w:fldCharType="end"/>
      </w:r>
      <w:r w:rsidRPr="0054421C">
        <w:t xml:space="preserve">. Costs have been defined on an initial basis, but covering up to five years of construction and should be regarded as indicative only, for the purposes of budget allocation only and subject to change. Costs can only be indicative at this stage, as no EPCs have been selected, no finalised contracting arrangements have been made and the REA Consultant has no knowledge of the capacities or configuration of any of the NTCs within the four countries. </w:t>
      </w:r>
    </w:p>
    <w:p w14:paraId="3CD50889" w14:textId="77777777" w:rsidR="00375473" w:rsidRPr="0054421C" w:rsidRDefault="00375473" w:rsidP="007E25F0">
      <w:r w:rsidRPr="0054421C">
        <w:t xml:space="preserve">Costs naturally exclude the cost and expenses of the environmental (and eventual social) staff within each of the EPCs, that are required to be recruited. Costs of providing environmental (and social) monitoring and management in large scale infrastructure projects vary, but typical cost allocations of between 10-25% of the total supervision costs are typically cited and used in industry. </w:t>
      </w:r>
    </w:p>
    <w:p w14:paraId="1DB34D45" w14:textId="07C90904" w:rsidR="00E85FA1" w:rsidRDefault="00375473" w:rsidP="007E25F0">
      <w:r w:rsidRPr="0054421C">
        <w:lastRenderedPageBreak/>
        <w:t>The NTC/PEO will revise these costs and develop annual operating costs for the ESMP</w:t>
      </w:r>
      <w:r w:rsidR="00A865AF">
        <w:rPr>
          <w:rStyle w:val="FootnoteReference"/>
        </w:rPr>
        <w:footnoteReference w:id="35"/>
      </w:r>
      <w:r w:rsidRPr="0054421C">
        <w:t>. Costs have been developed on the basis of implementation across all four countries.</w:t>
      </w:r>
    </w:p>
    <w:p w14:paraId="595FE29F" w14:textId="77777777" w:rsidR="007B1187" w:rsidRPr="0054421C" w:rsidRDefault="007B1187" w:rsidP="007E25F0"/>
    <w:tbl>
      <w:tblPr>
        <w:tblStyle w:val="TableGrid"/>
        <w:tblW w:w="0" w:type="auto"/>
        <w:tblLook w:val="04A0" w:firstRow="1" w:lastRow="0" w:firstColumn="1" w:lastColumn="0" w:noHBand="0" w:noVBand="1"/>
      </w:tblPr>
      <w:tblGrid>
        <w:gridCol w:w="6232"/>
        <w:gridCol w:w="2785"/>
      </w:tblGrid>
      <w:tr w:rsidR="00C61973" w:rsidRPr="0054421C" w14:paraId="1DB34D48" w14:textId="77777777" w:rsidTr="00C3085A">
        <w:trPr>
          <w:tblHeader/>
        </w:trPr>
        <w:tc>
          <w:tcPr>
            <w:tcW w:w="6232" w:type="dxa"/>
            <w:shd w:val="clear" w:color="auto" w:fill="C6D9F1" w:themeFill="text2" w:themeFillTint="33"/>
          </w:tcPr>
          <w:p w14:paraId="1DB34D46" w14:textId="77777777" w:rsidR="00C61973" w:rsidRPr="0054421C" w:rsidRDefault="00C61973" w:rsidP="007E25F0">
            <w:pPr>
              <w:pStyle w:val="BodyText"/>
            </w:pPr>
            <w:r w:rsidRPr="0054421C">
              <w:t xml:space="preserve">ESMP Component                                                                                                                          </w:t>
            </w:r>
          </w:p>
        </w:tc>
        <w:tc>
          <w:tcPr>
            <w:tcW w:w="2785" w:type="dxa"/>
            <w:shd w:val="clear" w:color="auto" w:fill="C6D9F1" w:themeFill="text2" w:themeFillTint="33"/>
          </w:tcPr>
          <w:p w14:paraId="1DB34D47" w14:textId="77777777" w:rsidR="00C61973" w:rsidRPr="0054421C" w:rsidRDefault="00C61973" w:rsidP="007E25F0">
            <w:pPr>
              <w:pStyle w:val="BodyText"/>
            </w:pPr>
            <w:r w:rsidRPr="0054421C">
              <w:t>Estimated Cost</w:t>
            </w:r>
            <w:r w:rsidR="00C3085A" w:rsidRPr="0054421C">
              <w:t xml:space="preserve"> ($US)</w:t>
            </w:r>
          </w:p>
        </w:tc>
      </w:tr>
      <w:tr w:rsidR="00C3085A" w:rsidRPr="0054421C" w14:paraId="1DB34D4A" w14:textId="77777777" w:rsidTr="00AF4959">
        <w:tc>
          <w:tcPr>
            <w:tcW w:w="9017" w:type="dxa"/>
            <w:gridSpan w:val="2"/>
            <w:shd w:val="clear" w:color="auto" w:fill="DAEEF3" w:themeFill="accent5" w:themeFillTint="33"/>
          </w:tcPr>
          <w:p w14:paraId="1DB34D49" w14:textId="77777777" w:rsidR="00C3085A" w:rsidRPr="0054421C" w:rsidRDefault="00C3085A" w:rsidP="007E25F0">
            <w:pPr>
              <w:pStyle w:val="BodyText"/>
            </w:pPr>
            <w:r w:rsidRPr="0054421C">
              <w:t>Contractor – built into contract</w:t>
            </w:r>
          </w:p>
        </w:tc>
      </w:tr>
      <w:tr w:rsidR="00C61973" w:rsidRPr="0054421C" w14:paraId="1DB34D4F" w14:textId="77777777" w:rsidTr="00C61973">
        <w:tc>
          <w:tcPr>
            <w:tcW w:w="6232" w:type="dxa"/>
          </w:tcPr>
          <w:p w14:paraId="1DB34D4B" w14:textId="77777777" w:rsidR="00107DCC" w:rsidRPr="0054421C" w:rsidRDefault="00C61973" w:rsidP="007E25F0">
            <w:pPr>
              <w:pStyle w:val="BodyText"/>
            </w:pPr>
            <w:r w:rsidRPr="0054421C">
              <w:t>Supervision – environment – to be built into the contract for Engineering</w:t>
            </w:r>
            <w:r w:rsidR="00C3085A" w:rsidRPr="0054421C">
              <w:t xml:space="preserve"> </w:t>
            </w:r>
            <w:r w:rsidRPr="0054421C">
              <w:t>Supervision (includes sampling for environmental quality)</w:t>
            </w:r>
          </w:p>
          <w:p w14:paraId="1DB34D4C" w14:textId="77777777" w:rsidR="007520EC" w:rsidRPr="0054421C" w:rsidRDefault="007520EC" w:rsidP="007E25F0">
            <w:pPr>
              <w:pStyle w:val="BodyText"/>
            </w:pPr>
            <w:r w:rsidRPr="0054421C">
              <w:t>………………………………………………………………………….</w:t>
            </w:r>
          </w:p>
        </w:tc>
        <w:tc>
          <w:tcPr>
            <w:tcW w:w="2785" w:type="dxa"/>
          </w:tcPr>
          <w:p w14:paraId="1DB34D4D" w14:textId="77777777" w:rsidR="00C3085A" w:rsidRPr="0054421C" w:rsidRDefault="00C3085A" w:rsidP="007E25F0">
            <w:pPr>
              <w:pStyle w:val="BodyText"/>
            </w:pPr>
            <w:r w:rsidRPr="0054421C">
              <w:t>10-25% of engineering supervision cost</w:t>
            </w:r>
            <w:r w:rsidR="007520EC" w:rsidRPr="0054421C">
              <w:rPr>
                <w:rStyle w:val="FootnoteReference"/>
              </w:rPr>
              <w:footnoteReference w:id="36"/>
            </w:r>
          </w:p>
          <w:p w14:paraId="1DB34D4E" w14:textId="77777777" w:rsidR="00C61973" w:rsidRPr="0054421C" w:rsidRDefault="00060372" w:rsidP="007E25F0">
            <w:pPr>
              <w:pStyle w:val="BodyText"/>
            </w:pPr>
            <w:r w:rsidRPr="0054421C">
              <w:t>…………………………….</w:t>
            </w:r>
          </w:p>
        </w:tc>
      </w:tr>
      <w:tr w:rsidR="00C61973" w:rsidRPr="0054421C" w14:paraId="1DB34D53" w14:textId="77777777" w:rsidTr="00AF4959">
        <w:tc>
          <w:tcPr>
            <w:tcW w:w="6232" w:type="dxa"/>
            <w:shd w:val="clear" w:color="auto" w:fill="DAEEF3" w:themeFill="accent5" w:themeFillTint="33"/>
          </w:tcPr>
          <w:p w14:paraId="1DB34D50" w14:textId="77777777" w:rsidR="00060372" w:rsidRPr="0054421C" w:rsidRDefault="00C61973" w:rsidP="007E25F0">
            <w:pPr>
              <w:pStyle w:val="BodyText"/>
            </w:pPr>
            <w:r w:rsidRPr="0054421C">
              <w:t xml:space="preserve">Independent Environmental Monitoring </w:t>
            </w:r>
            <w:r w:rsidR="00D8210E" w:rsidRPr="0054421C">
              <w:t xml:space="preserve">Consultant </w:t>
            </w:r>
            <w:r w:rsidRPr="0054421C">
              <w:t xml:space="preserve">(IEMC)        </w:t>
            </w:r>
          </w:p>
          <w:p w14:paraId="1DB34D51" w14:textId="77777777" w:rsidR="00C61973" w:rsidRPr="0054421C" w:rsidRDefault="00060372" w:rsidP="007E25F0">
            <w:pPr>
              <w:pStyle w:val="BodyText"/>
            </w:pPr>
            <w:r w:rsidRPr="0054421C">
              <w:t xml:space="preserve">Each NTC </w:t>
            </w:r>
            <w:r w:rsidR="00D8210E" w:rsidRPr="0054421C">
              <w:t>$100,000 x 4 = $4</w:t>
            </w:r>
            <w:r w:rsidRPr="0054421C">
              <w:t>00,000 x 5 years = $</w:t>
            </w:r>
            <w:r w:rsidR="00D8210E" w:rsidRPr="0054421C">
              <w:t>2,0</w:t>
            </w:r>
            <w:r w:rsidRPr="0054421C">
              <w:t>00,000</w:t>
            </w:r>
            <w:r w:rsidR="00C61973" w:rsidRPr="0054421C">
              <w:t xml:space="preserve">                                                                          </w:t>
            </w:r>
          </w:p>
        </w:tc>
        <w:tc>
          <w:tcPr>
            <w:tcW w:w="2785" w:type="dxa"/>
            <w:shd w:val="clear" w:color="auto" w:fill="DAEEF3" w:themeFill="accent5" w:themeFillTint="33"/>
          </w:tcPr>
          <w:p w14:paraId="1DB34D52" w14:textId="77777777" w:rsidR="00C61973" w:rsidRPr="0054421C" w:rsidRDefault="00060372" w:rsidP="007E25F0">
            <w:pPr>
              <w:pStyle w:val="BodyText"/>
            </w:pPr>
            <w:r w:rsidRPr="0054421C">
              <w:t>$</w:t>
            </w:r>
            <w:r w:rsidR="00D8210E" w:rsidRPr="0054421C">
              <w:t>2,0</w:t>
            </w:r>
            <w:r w:rsidR="00C61973" w:rsidRPr="0054421C">
              <w:t>00,000</w:t>
            </w:r>
          </w:p>
        </w:tc>
      </w:tr>
      <w:tr w:rsidR="00C61973" w:rsidRPr="0054421C" w14:paraId="1DB34D5D" w14:textId="77777777" w:rsidTr="00C61973">
        <w:tc>
          <w:tcPr>
            <w:tcW w:w="6232" w:type="dxa"/>
          </w:tcPr>
          <w:p w14:paraId="1DB34D54" w14:textId="77777777" w:rsidR="00C61973" w:rsidRPr="0054421C" w:rsidRDefault="00C61973" w:rsidP="007E25F0">
            <w:pPr>
              <w:pStyle w:val="BodyText"/>
            </w:pPr>
            <w:r w:rsidRPr="0054421C">
              <w:t>Institutional Strengthening,</w:t>
            </w:r>
            <w:r w:rsidR="00C3085A" w:rsidRPr="0054421C">
              <w:t xml:space="preserve"> Training and Capacity Building</w:t>
            </w:r>
            <w:r w:rsidR="00C3085A" w:rsidRPr="0054421C">
              <w:rPr>
                <w:rStyle w:val="FootnoteReference"/>
              </w:rPr>
              <w:footnoteReference w:id="37"/>
            </w:r>
          </w:p>
          <w:p w14:paraId="1DB34D55" w14:textId="77777777" w:rsidR="00060372" w:rsidRPr="0054421C" w:rsidRDefault="00060372" w:rsidP="007E25F0">
            <w:pPr>
              <w:pStyle w:val="BodyText"/>
            </w:pPr>
            <w:r w:rsidRPr="0054421C">
              <w:t>Each NTC $100,000 x 4 = $400,000</w:t>
            </w:r>
          </w:p>
          <w:p w14:paraId="1DB34D56" w14:textId="77777777" w:rsidR="00C61973" w:rsidRPr="0054421C" w:rsidRDefault="00C61973" w:rsidP="007E25F0">
            <w:r w:rsidRPr="0054421C">
              <w:t xml:space="preserve">Formation of </w:t>
            </w:r>
            <w:r w:rsidR="00E8049E" w:rsidRPr="0054421C">
              <w:t>NTC</w:t>
            </w:r>
            <w:r w:rsidRPr="0054421C">
              <w:t xml:space="preserve"> environmental unit</w:t>
            </w:r>
          </w:p>
          <w:p w14:paraId="1DB34D57" w14:textId="77777777" w:rsidR="00C61973" w:rsidRPr="0054421C" w:rsidRDefault="00C61973" w:rsidP="007E25F0">
            <w:r w:rsidRPr="0054421C">
              <w:t>Local authorities, communities and other stakeholders</w:t>
            </w:r>
          </w:p>
          <w:p w14:paraId="1DB34D58" w14:textId="77777777" w:rsidR="00C61973" w:rsidRPr="0054421C" w:rsidRDefault="00C61973" w:rsidP="007E25F0">
            <w:r w:rsidRPr="0054421C">
              <w:t>On-site training</w:t>
            </w:r>
          </w:p>
          <w:p w14:paraId="1DB34D59" w14:textId="77777777" w:rsidR="00C61973" w:rsidRPr="0054421C" w:rsidRDefault="00C61973" w:rsidP="007E25F0">
            <w:r w:rsidRPr="0054421C">
              <w:t>Offsite training</w:t>
            </w:r>
          </w:p>
          <w:p w14:paraId="1DB34D5A" w14:textId="77777777" w:rsidR="00C61973" w:rsidRPr="0054421C" w:rsidRDefault="00C61973" w:rsidP="007E25F0">
            <w:r w:rsidRPr="0054421C">
              <w:t>Local capacity building</w:t>
            </w:r>
          </w:p>
          <w:p w14:paraId="1DB34D5B" w14:textId="77777777" w:rsidR="00C61973" w:rsidRPr="0054421C" w:rsidRDefault="00C61973" w:rsidP="007E25F0">
            <w:r w:rsidRPr="0054421C">
              <w:t xml:space="preserve">Equipment and logistics </w:t>
            </w:r>
          </w:p>
        </w:tc>
        <w:tc>
          <w:tcPr>
            <w:tcW w:w="2785" w:type="dxa"/>
          </w:tcPr>
          <w:p w14:paraId="1DB34D5C" w14:textId="77777777" w:rsidR="00C61973" w:rsidRPr="0054421C" w:rsidRDefault="00060372" w:rsidP="007E25F0">
            <w:pPr>
              <w:pStyle w:val="BodyText"/>
            </w:pPr>
            <w:r w:rsidRPr="0054421C">
              <w:t>$4</w:t>
            </w:r>
            <w:r w:rsidR="00C61973" w:rsidRPr="0054421C">
              <w:t>00,000</w:t>
            </w:r>
          </w:p>
        </w:tc>
      </w:tr>
      <w:tr w:rsidR="00C61973" w:rsidRPr="0054421C" w14:paraId="1DB34D61" w14:textId="77777777" w:rsidTr="00AF4959">
        <w:tc>
          <w:tcPr>
            <w:tcW w:w="6232" w:type="dxa"/>
            <w:shd w:val="clear" w:color="auto" w:fill="DAEEF3" w:themeFill="accent5" w:themeFillTint="33"/>
          </w:tcPr>
          <w:p w14:paraId="1DB34D5E" w14:textId="77777777" w:rsidR="00C61973" w:rsidRPr="0054421C" w:rsidRDefault="00C3085A" w:rsidP="007E25F0">
            <w:pPr>
              <w:pStyle w:val="BodyText"/>
            </w:pPr>
            <w:r w:rsidRPr="0054421C">
              <w:t>Chance Finds Procedures and Cul</w:t>
            </w:r>
            <w:r w:rsidR="00060372" w:rsidRPr="0054421C">
              <w:t>tural Property Salvage.</w:t>
            </w:r>
          </w:p>
          <w:p w14:paraId="1DB34D5F" w14:textId="77777777" w:rsidR="00060372" w:rsidRPr="0054421C" w:rsidRDefault="00060372" w:rsidP="007E25F0">
            <w:pPr>
              <w:pStyle w:val="BodyText"/>
            </w:pPr>
            <w:r w:rsidRPr="0054421C">
              <w:t>Allocation available for 3</w:t>
            </w:r>
            <w:r w:rsidRPr="0054421C">
              <w:rPr>
                <w:vertAlign w:val="superscript"/>
              </w:rPr>
              <w:t>rd</w:t>
            </w:r>
            <w:r w:rsidRPr="0054421C">
              <w:t xml:space="preserve"> party mobilisation on call-out basis to attend site and address chance finds, conservation etc. $50,000 x 4 = $200,000</w:t>
            </w:r>
          </w:p>
        </w:tc>
        <w:tc>
          <w:tcPr>
            <w:tcW w:w="2785" w:type="dxa"/>
            <w:shd w:val="clear" w:color="auto" w:fill="DAEEF3" w:themeFill="accent5" w:themeFillTint="33"/>
          </w:tcPr>
          <w:p w14:paraId="1DB34D60" w14:textId="77777777" w:rsidR="00C61973" w:rsidRPr="0054421C" w:rsidRDefault="00060372" w:rsidP="007E25F0">
            <w:pPr>
              <w:pStyle w:val="BodyText"/>
            </w:pPr>
            <w:r w:rsidRPr="0054421C">
              <w:t>$2</w:t>
            </w:r>
            <w:r w:rsidR="00C3085A" w:rsidRPr="0054421C">
              <w:t>00,000</w:t>
            </w:r>
          </w:p>
        </w:tc>
      </w:tr>
      <w:tr w:rsidR="00C3085A" w:rsidRPr="0054421C" w14:paraId="1DB34D65" w14:textId="77777777" w:rsidTr="00C61973">
        <w:tc>
          <w:tcPr>
            <w:tcW w:w="6232" w:type="dxa"/>
          </w:tcPr>
          <w:p w14:paraId="1DB34D62" w14:textId="77777777" w:rsidR="00060372" w:rsidRPr="0054421C" w:rsidRDefault="00C3085A" w:rsidP="007E25F0">
            <w:pPr>
              <w:pStyle w:val="BodyText"/>
            </w:pPr>
            <w:r w:rsidRPr="0054421C">
              <w:t xml:space="preserve">Aesthetics and Ecological Management Plan      </w:t>
            </w:r>
          </w:p>
          <w:p w14:paraId="1DB34D63" w14:textId="77777777" w:rsidR="00C3085A" w:rsidRPr="0054421C" w:rsidRDefault="00E06CBE" w:rsidP="007E25F0">
            <w:pPr>
              <w:pStyle w:val="BodyText"/>
            </w:pPr>
            <w:r w:rsidRPr="0054421C">
              <w:t xml:space="preserve">Allocation for cross-Project ecological issues eg birds and aesthetic </w:t>
            </w:r>
            <w:r w:rsidRPr="0054421C">
              <w:lastRenderedPageBreak/>
              <w:t>aspects, therefore addressing some cumulative aspects. $25,000 x 4 = $100,000</w:t>
            </w:r>
            <w:r w:rsidR="00C3085A" w:rsidRPr="0054421C">
              <w:t xml:space="preserve">                                                                                     </w:t>
            </w:r>
          </w:p>
        </w:tc>
        <w:tc>
          <w:tcPr>
            <w:tcW w:w="2785" w:type="dxa"/>
          </w:tcPr>
          <w:p w14:paraId="1DB34D64" w14:textId="77777777" w:rsidR="00C3085A" w:rsidRPr="0054421C" w:rsidRDefault="00E06CBE" w:rsidP="007E25F0">
            <w:pPr>
              <w:pStyle w:val="BodyText"/>
            </w:pPr>
            <w:r w:rsidRPr="0054421C">
              <w:lastRenderedPageBreak/>
              <w:t>$100</w:t>
            </w:r>
            <w:r w:rsidR="00C3085A" w:rsidRPr="0054421C">
              <w:t>,000</w:t>
            </w:r>
          </w:p>
        </w:tc>
      </w:tr>
      <w:tr w:rsidR="00C61973" w:rsidRPr="0054421C" w14:paraId="1DB34D6E" w14:textId="77777777" w:rsidTr="00AF4959">
        <w:tc>
          <w:tcPr>
            <w:tcW w:w="6232" w:type="dxa"/>
            <w:shd w:val="clear" w:color="auto" w:fill="DAEEF3" w:themeFill="accent5" w:themeFillTint="33"/>
          </w:tcPr>
          <w:p w14:paraId="1DB34D66" w14:textId="77777777" w:rsidR="00E06CBE" w:rsidRPr="0054421C" w:rsidRDefault="00C3085A" w:rsidP="007E25F0">
            <w:pPr>
              <w:pStyle w:val="BodyText"/>
            </w:pPr>
            <w:r w:rsidRPr="0054421C">
              <w:lastRenderedPageBreak/>
              <w:t>Community Relations a</w:t>
            </w:r>
            <w:r w:rsidR="00E06CBE" w:rsidRPr="0054421C">
              <w:t>nd Regional Health Programme</w:t>
            </w:r>
            <w:r w:rsidRPr="0054421C">
              <w:t xml:space="preserve">  </w:t>
            </w:r>
          </w:p>
          <w:p w14:paraId="1DB34D67" w14:textId="77777777" w:rsidR="00E06CBE" w:rsidRPr="0054421C" w:rsidRDefault="00E06CBE" w:rsidP="007E25F0">
            <w:pPr>
              <w:pStyle w:val="BodyText"/>
            </w:pPr>
            <w:r w:rsidRPr="0054421C">
              <w:t>Allocation for community relations by each NTC (establishment of a formal mechanism that will continue beyond construction, corporate social responsibility-type approach) $25,000 x 4 = $100,000.</w:t>
            </w:r>
          </w:p>
          <w:p w14:paraId="1DB34D68" w14:textId="77777777" w:rsidR="00C61973" w:rsidRPr="0054421C" w:rsidRDefault="00E06CBE" w:rsidP="007E25F0">
            <w:pPr>
              <w:pStyle w:val="BodyText"/>
            </w:pPr>
            <w:r w:rsidRPr="0054421C">
              <w:t xml:space="preserve">Regional Health Programme would be typical initiative between each NTC and relevant authorities, as part of addressing any induced issues resulting from Project construction and implementation and any initiatives that seek (on health aspects only) to </w:t>
            </w:r>
            <w:r w:rsidR="000E7A41" w:rsidRPr="0054421C">
              <w:t>encourage acceptance of the Project by local communities, who may be ‘disrupted’ by the Project but who receive no direct benefit, such as electricity connections.</w:t>
            </w:r>
          </w:p>
          <w:p w14:paraId="1DB34D69" w14:textId="77777777" w:rsidR="000E7A41" w:rsidRPr="0054421C" w:rsidRDefault="000E7A41" w:rsidP="007E25F0">
            <w:pPr>
              <w:pStyle w:val="BodyText"/>
            </w:pPr>
            <w:r w:rsidRPr="0054421C">
              <w:t>Allocation of $100,000 x 4 = $400,000</w:t>
            </w:r>
          </w:p>
        </w:tc>
        <w:tc>
          <w:tcPr>
            <w:tcW w:w="2785" w:type="dxa"/>
            <w:shd w:val="clear" w:color="auto" w:fill="DAEEF3" w:themeFill="accent5" w:themeFillTint="33"/>
          </w:tcPr>
          <w:p w14:paraId="1DB34D6A" w14:textId="77777777" w:rsidR="00C61973" w:rsidRPr="0054421C" w:rsidRDefault="00C3085A" w:rsidP="007E25F0">
            <w:pPr>
              <w:pStyle w:val="BodyText"/>
            </w:pPr>
            <w:r w:rsidRPr="0054421C">
              <w:t>$100,000</w:t>
            </w:r>
          </w:p>
          <w:p w14:paraId="1DB34D6B" w14:textId="77777777" w:rsidR="000E7A41" w:rsidRPr="0054421C" w:rsidRDefault="000E7A41" w:rsidP="007E25F0">
            <w:pPr>
              <w:pStyle w:val="BodyText"/>
            </w:pPr>
          </w:p>
          <w:p w14:paraId="1DB34D6C" w14:textId="77777777" w:rsidR="000E7A41" w:rsidRPr="0054421C" w:rsidRDefault="000E7A41" w:rsidP="007E25F0">
            <w:pPr>
              <w:pStyle w:val="BodyText"/>
            </w:pPr>
          </w:p>
          <w:p w14:paraId="1DB34D6D" w14:textId="77777777" w:rsidR="000E7A41" w:rsidRPr="0054421C" w:rsidRDefault="000E7A41" w:rsidP="007E25F0">
            <w:pPr>
              <w:pStyle w:val="BodyText"/>
            </w:pPr>
            <w:r w:rsidRPr="0054421C">
              <w:t>$400,000</w:t>
            </w:r>
          </w:p>
        </w:tc>
      </w:tr>
      <w:tr w:rsidR="00C3085A" w:rsidRPr="0054421C" w14:paraId="1DB34D72" w14:textId="77777777" w:rsidTr="00C61973">
        <w:tc>
          <w:tcPr>
            <w:tcW w:w="6232" w:type="dxa"/>
          </w:tcPr>
          <w:p w14:paraId="1DB34D6F" w14:textId="77777777" w:rsidR="000E7A41" w:rsidRPr="0054421C" w:rsidRDefault="00C3085A" w:rsidP="007E25F0">
            <w:pPr>
              <w:pStyle w:val="BodyText"/>
            </w:pPr>
            <w:r w:rsidRPr="0054421C">
              <w:t xml:space="preserve">Cumulative Effects Assessment           </w:t>
            </w:r>
          </w:p>
          <w:p w14:paraId="1DB34D70" w14:textId="77777777" w:rsidR="00C3085A" w:rsidRPr="0054421C" w:rsidRDefault="000E7A41" w:rsidP="007E25F0">
            <w:pPr>
              <w:pStyle w:val="BodyText"/>
            </w:pPr>
            <w:r w:rsidRPr="0054421C">
              <w:t>Allocation of separate cumulative assessment $25,000 x 4 = $100,000</w:t>
            </w:r>
            <w:r w:rsidR="00C3085A" w:rsidRPr="0054421C">
              <w:t xml:space="preserve">                                                                                                   </w:t>
            </w:r>
          </w:p>
        </w:tc>
        <w:tc>
          <w:tcPr>
            <w:tcW w:w="2785" w:type="dxa"/>
          </w:tcPr>
          <w:p w14:paraId="1DB34D71" w14:textId="77777777" w:rsidR="00C3085A" w:rsidRPr="0054421C" w:rsidRDefault="00C3085A" w:rsidP="007E25F0">
            <w:pPr>
              <w:pStyle w:val="BodyText"/>
            </w:pPr>
            <w:r w:rsidRPr="0054421C">
              <w:t>$100,000</w:t>
            </w:r>
            <w:r w:rsidRPr="0054421C">
              <w:rPr>
                <w:rStyle w:val="FootnoteReference"/>
              </w:rPr>
              <w:footnoteReference w:id="38"/>
            </w:r>
          </w:p>
        </w:tc>
      </w:tr>
      <w:tr w:rsidR="00C61973" w:rsidRPr="0054421C" w14:paraId="1DB34D75" w14:textId="77777777" w:rsidTr="00AF4959">
        <w:tc>
          <w:tcPr>
            <w:tcW w:w="6232" w:type="dxa"/>
            <w:shd w:val="clear" w:color="auto" w:fill="8DB3E2" w:themeFill="text2" w:themeFillTint="66"/>
          </w:tcPr>
          <w:p w14:paraId="1DB34D73" w14:textId="77777777" w:rsidR="00C61973" w:rsidRPr="0054421C" w:rsidRDefault="00C3085A" w:rsidP="007E25F0">
            <w:pPr>
              <w:pStyle w:val="BodyText"/>
            </w:pPr>
            <w:r w:rsidRPr="0054421C">
              <w:t>Total Initial ESMP Costs</w:t>
            </w:r>
          </w:p>
        </w:tc>
        <w:tc>
          <w:tcPr>
            <w:tcW w:w="2785" w:type="dxa"/>
            <w:shd w:val="clear" w:color="auto" w:fill="8DB3E2" w:themeFill="text2" w:themeFillTint="66"/>
          </w:tcPr>
          <w:p w14:paraId="1DB34D74" w14:textId="77777777" w:rsidR="00C61973" w:rsidRPr="0054421C" w:rsidRDefault="001A6176" w:rsidP="007E25F0">
            <w:pPr>
              <w:pStyle w:val="BodyText"/>
              <w:rPr>
                <w:b/>
              </w:rPr>
            </w:pPr>
            <w:r w:rsidRPr="0054421C">
              <w:t>$3</w:t>
            </w:r>
            <w:r w:rsidR="000E7A41" w:rsidRPr="0054421C">
              <w:t>,</w:t>
            </w:r>
            <w:r w:rsidRPr="0054421C">
              <w:t>3</w:t>
            </w:r>
            <w:r w:rsidR="000E7A41" w:rsidRPr="0054421C">
              <w:t>00,000</w:t>
            </w:r>
          </w:p>
        </w:tc>
      </w:tr>
    </w:tbl>
    <w:p w14:paraId="1DB34D76" w14:textId="15A49419" w:rsidR="00E85FA1" w:rsidRPr="0054421C" w:rsidRDefault="00C3085A" w:rsidP="007E25F0">
      <w:pPr>
        <w:pStyle w:val="Caption"/>
      </w:pPr>
      <w:bookmarkStart w:id="446" w:name="_Ref361826808"/>
      <w:bookmarkStart w:id="447" w:name="_Toc370134606"/>
      <w:r w:rsidRPr="0054421C">
        <w:t xml:space="preserve">Table </w:t>
      </w:r>
      <w:fldSimple w:instr=" STYLEREF 1 \s ">
        <w:r w:rsidR="001B7C49">
          <w:rPr>
            <w:noProof/>
          </w:rPr>
          <w:t>8</w:t>
        </w:r>
      </w:fldSimple>
      <w:r w:rsidR="00A72AA3">
        <w:noBreakHyphen/>
      </w:r>
      <w:fldSimple w:instr=" SEQ Table \* ARABIC \s 1 ">
        <w:r w:rsidR="001B7C49">
          <w:rPr>
            <w:noProof/>
          </w:rPr>
          <w:t>19</w:t>
        </w:r>
      </w:fldSimple>
      <w:bookmarkEnd w:id="446"/>
      <w:r w:rsidRPr="0054421C">
        <w:t xml:space="preserve"> Preliminary Estimate of EMP Costs</w:t>
      </w:r>
      <w:bookmarkEnd w:id="447"/>
    </w:p>
    <w:sectPr w:rsidR="00E85FA1" w:rsidRPr="0054421C" w:rsidSect="008E6883">
      <w:pgSz w:w="11907" w:h="16840" w:code="9"/>
      <w:pgMar w:top="1987" w:right="1440" w:bottom="1440" w:left="1440" w:header="1224" w:footer="374" w:gutter="0"/>
      <w:cols w:space="708"/>
      <w:docGrid w:linePitch="299"/>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D6F1DF5" w14:textId="77777777" w:rsidR="002140C0" w:rsidRDefault="002140C0" w:rsidP="007E25F0">
      <w:r>
        <w:separator/>
      </w:r>
    </w:p>
    <w:p w14:paraId="3ADD3019" w14:textId="77777777" w:rsidR="002140C0" w:rsidRDefault="002140C0" w:rsidP="007E25F0"/>
  </w:endnote>
  <w:endnote w:type="continuationSeparator" w:id="0">
    <w:p w14:paraId="395B28FF" w14:textId="77777777" w:rsidR="002140C0" w:rsidRDefault="002140C0" w:rsidP="007E25F0">
      <w:r>
        <w:continuationSeparator/>
      </w:r>
    </w:p>
    <w:p w14:paraId="7940890A" w14:textId="77777777" w:rsidR="002140C0" w:rsidRDefault="002140C0" w:rsidP="007E25F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ingLiU_HKSCS">
    <w:panose1 w:val="02020500000000000000"/>
    <w:charset w:val="88"/>
    <w:family w:val="roman"/>
    <w:pitch w:val="variable"/>
    <w:sig w:usb0="A00002FF" w:usb1="38CFFCFA" w:usb2="00000016" w:usb3="00000000" w:csb0="00100001"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B34DBB" w14:textId="77777777" w:rsidR="002140C0" w:rsidRDefault="002140C0" w:rsidP="007E25F0">
    <w:pPr>
      <w:pStyle w:val="Footer"/>
    </w:pPr>
  </w:p>
  <w:p w14:paraId="1DB34DBC" w14:textId="77777777" w:rsidR="002140C0" w:rsidRDefault="002140C0" w:rsidP="007E25F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noProof w:val="0"/>
      </w:rPr>
      <w:id w:val="1580102088"/>
      <w:docPartObj>
        <w:docPartGallery w:val="Page Numbers (Bottom of Page)"/>
        <w:docPartUnique/>
      </w:docPartObj>
    </w:sdtPr>
    <w:sdtEndPr>
      <w:rPr>
        <w:noProof/>
      </w:rPr>
    </w:sdtEndPr>
    <w:sdtContent>
      <w:p w14:paraId="58E6DC54" w14:textId="1C929621" w:rsidR="002140C0" w:rsidRDefault="002140C0" w:rsidP="007E25F0">
        <w:pPr>
          <w:pStyle w:val="Footer"/>
        </w:pPr>
        <w:r>
          <w:rPr>
            <w:noProof w:val="0"/>
          </w:rPr>
          <w:fldChar w:fldCharType="begin"/>
        </w:r>
        <w:r>
          <w:instrText xml:space="preserve"> PAGE   \* MERGEFORMAT </w:instrText>
        </w:r>
        <w:r>
          <w:rPr>
            <w:noProof w:val="0"/>
          </w:rPr>
          <w:fldChar w:fldCharType="separate"/>
        </w:r>
        <w:r w:rsidR="001B7C49">
          <w:t>190</w:t>
        </w:r>
        <w:r>
          <w:fldChar w:fldCharType="end"/>
        </w:r>
      </w:p>
    </w:sdtContent>
  </w:sdt>
  <w:p w14:paraId="1DB34DBF" w14:textId="77777777" w:rsidR="002140C0" w:rsidRDefault="002140C0" w:rsidP="007E25F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B8746E4" w14:textId="77777777" w:rsidR="002140C0" w:rsidRDefault="002140C0" w:rsidP="007E25F0">
      <w:r>
        <w:separator/>
      </w:r>
    </w:p>
    <w:p w14:paraId="5FB7561E" w14:textId="77777777" w:rsidR="002140C0" w:rsidRDefault="002140C0" w:rsidP="007E25F0"/>
  </w:footnote>
  <w:footnote w:type="continuationSeparator" w:id="0">
    <w:p w14:paraId="324F3BCB" w14:textId="77777777" w:rsidR="002140C0" w:rsidRDefault="002140C0" w:rsidP="007E25F0">
      <w:r>
        <w:continuationSeparator/>
      </w:r>
    </w:p>
    <w:p w14:paraId="24B5B3B0" w14:textId="77777777" w:rsidR="002140C0" w:rsidRDefault="002140C0" w:rsidP="007E25F0"/>
  </w:footnote>
  <w:footnote w:id="1">
    <w:p w14:paraId="1DB34DC0" w14:textId="77777777" w:rsidR="002140C0" w:rsidRPr="00E679BA" w:rsidRDefault="002140C0" w:rsidP="007E25F0">
      <w:r w:rsidRPr="00E679BA">
        <w:rPr>
          <w:rStyle w:val="FootnoteReference"/>
        </w:rPr>
        <w:footnoteRef/>
      </w:r>
      <w:r w:rsidRPr="00E679BA">
        <w:t xml:space="preserve"> Comprises the World Bank, the International Finance Corporation, the Islamic Development Bank, and the Gulf Coordination Group which includes the Saudi Fund for Development, Kuwait Fund for Arab Economic Development, </w:t>
      </w:r>
      <w:proofErr w:type="gramStart"/>
      <w:r w:rsidRPr="00E679BA">
        <w:t>Abu</w:t>
      </w:r>
      <w:proofErr w:type="gramEnd"/>
      <w:r w:rsidRPr="00E679BA">
        <w:t xml:space="preserve"> Dhabi Fund for Development, and OPEC Fund for International Development.</w:t>
      </w:r>
    </w:p>
  </w:footnote>
  <w:footnote w:id="2">
    <w:p w14:paraId="1DB34DC1" w14:textId="77777777" w:rsidR="002140C0" w:rsidRPr="00E679BA" w:rsidRDefault="002140C0" w:rsidP="007E25F0">
      <w:r w:rsidRPr="00E679BA">
        <w:rPr>
          <w:rStyle w:val="FootnoteReference"/>
        </w:rPr>
        <w:footnoteRef/>
      </w:r>
      <w:r w:rsidRPr="00E679BA">
        <w:t xml:space="preserve"> The Australian Agency for International Development, the United Kingdom Department for International Development, the Private-Public Infrastructure Advisory Facility, the U.S. Department of State, and the U.S. Agency for International Development have been actively supporting the preparation of the project.</w:t>
      </w:r>
    </w:p>
  </w:footnote>
  <w:footnote w:id="3">
    <w:p w14:paraId="1DB34DC2" w14:textId="77777777" w:rsidR="002140C0" w:rsidRPr="00E679BA" w:rsidRDefault="002140C0" w:rsidP="007E25F0">
      <w:r w:rsidRPr="00E679BA">
        <w:rPr>
          <w:rStyle w:val="FootnoteReference"/>
        </w:rPr>
        <w:footnoteRef/>
      </w:r>
      <w:r w:rsidRPr="00E679BA">
        <w:t xml:space="preserve"> http://ec.europa.eu/europeaid/where/asia/documents/afgh_nrva_2007-08_full_report_en.pdf</w:t>
      </w:r>
    </w:p>
  </w:footnote>
  <w:footnote w:id="4">
    <w:p w14:paraId="1DB34DC3" w14:textId="7653C3A6" w:rsidR="002140C0" w:rsidRPr="00E679BA" w:rsidRDefault="002140C0" w:rsidP="007E25F0">
      <w:r w:rsidRPr="00E679BA">
        <w:rPr>
          <w:rStyle w:val="FootnoteReference"/>
        </w:rPr>
        <w:footnoteRef/>
      </w:r>
      <w:r w:rsidRPr="00E679BA">
        <w:t xml:space="preserve"> Reema Nayar and others, </w:t>
      </w:r>
      <w:r w:rsidRPr="00E679BA">
        <w:rPr>
          <w:i/>
        </w:rPr>
        <w:t>More and Better Jobs in South Asia</w:t>
      </w:r>
      <w:r w:rsidRPr="00E679BA">
        <w:t xml:space="preserve"> (Washington, DC: </w:t>
      </w:r>
      <w:r>
        <w:t xml:space="preserve">World Bank, 2012), available at </w:t>
      </w:r>
      <w:r w:rsidRPr="00E679BA">
        <w:t xml:space="preserve">http://siteresources.worldbank.org/INTSOUTHASIA/Resources/223497-1327936304951/MBJSA_ConsolidatedTextWithCover_Revised.pdf. </w:t>
      </w:r>
    </w:p>
  </w:footnote>
  <w:footnote w:id="5">
    <w:p w14:paraId="43658048" w14:textId="77777777" w:rsidR="002140C0" w:rsidRPr="00E679BA" w:rsidRDefault="002140C0" w:rsidP="007E25F0">
      <w:r>
        <w:rPr>
          <w:rStyle w:val="FootnoteReference"/>
        </w:rPr>
        <w:footnoteRef/>
      </w:r>
      <w:r>
        <w:t xml:space="preserve"> </w:t>
      </w:r>
      <w:r w:rsidRPr="00E679BA">
        <w:t>NEPRA, State of the Industry Report, 2010/2011, Table 24</w:t>
      </w:r>
    </w:p>
  </w:footnote>
  <w:footnote w:id="6">
    <w:p w14:paraId="475B9D43" w14:textId="77777777" w:rsidR="002140C0" w:rsidRPr="00E679BA" w:rsidRDefault="002140C0" w:rsidP="007E25F0">
      <w:r w:rsidRPr="00E679BA">
        <w:rPr>
          <w:rStyle w:val="FootnoteReference"/>
        </w:rPr>
        <w:footnoteRef/>
      </w:r>
      <w:r w:rsidRPr="00E679BA">
        <w:t xml:space="preserve"> </w:t>
      </w:r>
      <w:proofErr w:type="gramStart"/>
      <w:r w:rsidRPr="00E679BA">
        <w:rPr>
          <w:i/>
        </w:rPr>
        <w:t>World Development Indicators.</w:t>
      </w:r>
      <w:proofErr w:type="gramEnd"/>
      <w:r w:rsidRPr="00E679BA">
        <w:t xml:space="preserve"> Annual per capita consumption is </w:t>
      </w:r>
      <w:r w:rsidRPr="00E679BA">
        <w:rPr>
          <w:bCs/>
        </w:rPr>
        <w:t xml:space="preserve">3,388 kWh for Malaysia and 2,040 kWh for China.  </w:t>
      </w:r>
    </w:p>
  </w:footnote>
  <w:footnote w:id="7">
    <w:p w14:paraId="1FA4D312" w14:textId="77777777" w:rsidR="002140C0" w:rsidRPr="00E679BA" w:rsidRDefault="002140C0" w:rsidP="007E25F0">
      <w:r w:rsidRPr="00E679BA">
        <w:rPr>
          <w:rStyle w:val="FootnoteReference"/>
        </w:rPr>
        <w:footnoteRef/>
      </w:r>
      <w:r w:rsidRPr="00E679BA">
        <w:t xml:space="preserve"> </w:t>
      </w:r>
      <w:r w:rsidRPr="00E679BA">
        <w:rPr>
          <w:i/>
        </w:rPr>
        <w:t>State of the Economy: Emerging from the Crises</w:t>
      </w:r>
      <w:r w:rsidRPr="00E679BA">
        <w:t xml:space="preserve">, Second Annual Report 2009, Institute of Public Policy, Beaconhouse National University, </w:t>
      </w:r>
      <w:proofErr w:type="gramStart"/>
      <w:r w:rsidRPr="00E679BA">
        <w:t>Lahore</w:t>
      </w:r>
      <w:proofErr w:type="gramEnd"/>
      <w:r w:rsidRPr="00E679BA">
        <w:t>.</w:t>
      </w:r>
    </w:p>
  </w:footnote>
  <w:footnote w:id="8">
    <w:p w14:paraId="1DB34DC4" w14:textId="77777777" w:rsidR="002140C0" w:rsidRPr="00E679BA" w:rsidRDefault="002140C0" w:rsidP="007E25F0">
      <w:r w:rsidRPr="00E679BA">
        <w:rPr>
          <w:rStyle w:val="FootnoteReference"/>
        </w:rPr>
        <w:footnoteRef/>
      </w:r>
      <w:r w:rsidRPr="00E679BA">
        <w:t xml:space="preserve"> </w:t>
      </w:r>
      <w:proofErr w:type="gramStart"/>
      <w:r w:rsidRPr="00E679BA">
        <w:t>Estimated at 27.6 trillion cubic feet or 0.8 trillion cubic meters as of 2010.</w:t>
      </w:r>
      <w:proofErr w:type="gramEnd"/>
    </w:p>
  </w:footnote>
  <w:footnote w:id="9">
    <w:p w14:paraId="1DB34DC5" w14:textId="77777777" w:rsidR="002140C0" w:rsidRPr="008B77F8" w:rsidRDefault="002140C0" w:rsidP="007E25F0">
      <w:r w:rsidRPr="008B77F8">
        <w:rPr>
          <w:rStyle w:val="FootnoteReference"/>
          <w:sz w:val="16"/>
          <w:szCs w:val="16"/>
        </w:rPr>
        <w:footnoteRef/>
      </w:r>
      <w:r w:rsidRPr="008B77F8">
        <w:t xml:space="preserve"> Estimated to be around 3,000–6,000 Gigawatt hours every year, depending on the hydrology.</w:t>
      </w:r>
    </w:p>
  </w:footnote>
  <w:footnote w:id="10">
    <w:p w14:paraId="1DB34DC6" w14:textId="77777777" w:rsidR="002140C0" w:rsidRDefault="002140C0" w:rsidP="007E25F0">
      <w:r w:rsidRPr="008B77F8">
        <w:rPr>
          <w:rStyle w:val="FootnoteReference"/>
        </w:rPr>
        <w:footnoteRef/>
      </w:r>
      <w:r w:rsidRPr="008B77F8">
        <w:t xml:space="preserve"> IEL submitted the final report on 28 September 2011, however this report is not considered as an approved World Bank report by the Project Team (pers comm to the REA Consultant during the REA)</w:t>
      </w:r>
    </w:p>
  </w:footnote>
  <w:footnote w:id="11">
    <w:p w14:paraId="1DB34DC7" w14:textId="77777777" w:rsidR="002140C0" w:rsidRPr="008B77F8" w:rsidRDefault="002140C0" w:rsidP="007E25F0">
      <w:r w:rsidRPr="008B77F8">
        <w:rPr>
          <w:rStyle w:val="FootnoteReference"/>
        </w:rPr>
        <w:footnoteRef/>
      </w:r>
      <w:r w:rsidRPr="008B77F8">
        <w:t xml:space="preserve"> Subsequent work and the REA update these earlier findings</w:t>
      </w:r>
    </w:p>
  </w:footnote>
  <w:footnote w:id="12">
    <w:p w14:paraId="1DB34DC8" w14:textId="77777777" w:rsidR="002140C0" w:rsidRPr="008B77F8" w:rsidRDefault="002140C0" w:rsidP="007E25F0">
      <w:r w:rsidRPr="008B77F8">
        <w:rPr>
          <w:rStyle w:val="FootnoteReference"/>
        </w:rPr>
        <w:footnoteRef/>
      </w:r>
      <w:r w:rsidRPr="008B77F8">
        <w:t xml:space="preserve"> </w:t>
      </w:r>
      <w:proofErr w:type="gramStart"/>
      <w:r w:rsidRPr="008B77F8">
        <w:t>F Loayza.</w:t>
      </w:r>
      <w:proofErr w:type="gramEnd"/>
      <w:r w:rsidRPr="008B77F8">
        <w:t xml:space="preserve"> 2012. Strategic Environmental Assessment in the World Bank, Learning from recent experience and challenges. </w:t>
      </w:r>
      <w:proofErr w:type="gramStart"/>
      <w:r w:rsidRPr="008B77F8">
        <w:t>World Bank.</w:t>
      </w:r>
      <w:proofErr w:type="gramEnd"/>
    </w:p>
  </w:footnote>
  <w:footnote w:id="13">
    <w:p w14:paraId="1DB34DCF" w14:textId="77777777" w:rsidR="002140C0" w:rsidRDefault="002140C0" w:rsidP="007E25F0">
      <w:r w:rsidRPr="00C231EC">
        <w:rPr>
          <w:rStyle w:val="FootnoteReference"/>
        </w:rPr>
        <w:footnoteRef/>
      </w:r>
      <w:r w:rsidRPr="00C231EC">
        <w:t xml:space="preserve"> The term NTC is used to identify the responsible organisation in each CASA-1000 country that distributes and manages the electricity infrastructure</w:t>
      </w:r>
    </w:p>
  </w:footnote>
  <w:footnote w:id="14">
    <w:p w14:paraId="0C23F013" w14:textId="77777777" w:rsidR="002140C0" w:rsidRPr="00C231EC" w:rsidRDefault="002140C0" w:rsidP="007E25F0">
      <w:r w:rsidRPr="00C231EC">
        <w:rPr>
          <w:rStyle w:val="FootnoteReference"/>
        </w:rPr>
        <w:footnoteRef/>
      </w:r>
      <w:r w:rsidRPr="00C231EC">
        <w:t xml:space="preserve"> SNiP or SNIP refer to a set of construction codes and standards</w:t>
      </w:r>
    </w:p>
  </w:footnote>
  <w:footnote w:id="15">
    <w:p w14:paraId="1DB34DD1" w14:textId="77777777" w:rsidR="002140C0" w:rsidRDefault="002140C0" w:rsidP="007E25F0">
      <w:r w:rsidRPr="00C231EC">
        <w:rPr>
          <w:rStyle w:val="FootnoteReference"/>
        </w:rPr>
        <w:footnoteRef/>
      </w:r>
      <w:r w:rsidRPr="00C231EC">
        <w:t xml:space="preserve"> National Environmental Impact Assessment Policy: An Integrated Approach to Environmental Impact Assessment in Afghanistan. Final (November 2007)</w:t>
      </w:r>
    </w:p>
  </w:footnote>
  <w:footnote w:id="16">
    <w:p w14:paraId="1DB34DD2" w14:textId="77777777" w:rsidR="002140C0" w:rsidRPr="00C231EC" w:rsidRDefault="002140C0" w:rsidP="007E25F0">
      <w:r w:rsidRPr="00C231EC">
        <w:rPr>
          <w:rStyle w:val="FootnoteReference"/>
        </w:rPr>
        <w:footnoteRef/>
      </w:r>
      <w:r w:rsidRPr="00C231EC">
        <w:t xml:space="preserve"> The “Executive Deputy” is the most senior non-political official within NEPA</w:t>
      </w:r>
    </w:p>
  </w:footnote>
  <w:footnote w:id="17">
    <w:p w14:paraId="3E8F4D8D" w14:textId="77777777" w:rsidR="002140C0" w:rsidRDefault="002140C0" w:rsidP="007E25F0">
      <w:pPr>
        <w:rPr>
          <w:lang w:val="en-US"/>
        </w:rPr>
      </w:pPr>
      <w:r w:rsidRPr="00C231EC">
        <w:rPr>
          <w:rStyle w:val="FootnoteReference"/>
        </w:rPr>
        <w:footnoteRef/>
      </w:r>
      <w:r w:rsidRPr="00C231EC">
        <w:t xml:space="preserve"> </w:t>
      </w:r>
      <w:r w:rsidRPr="00C231EC">
        <w:rPr>
          <w:lang w:val="en-US"/>
        </w:rPr>
        <w:t>For complete information on World Bank OP:</w:t>
      </w:r>
    </w:p>
    <w:p w14:paraId="36DC515A" w14:textId="60745B08" w:rsidR="002140C0" w:rsidRPr="000420C8" w:rsidRDefault="002140C0" w:rsidP="007E25F0">
      <w:pPr>
        <w:rPr>
          <w:lang w:val="en-US"/>
        </w:rPr>
      </w:pPr>
      <w:r w:rsidRPr="00C231EC">
        <w:rPr>
          <w:lang w:val="en-US"/>
        </w:rPr>
        <w:t>http://web.worldbank.org/WBSITE/EXTERNAL/PROJECTS/EXTPOLICIES/EXTOPMANUAL/0,,menuPK:64142516~pagePK:64141681~piPK:64141745~theSitePK:502184,00.html</w:t>
      </w:r>
    </w:p>
  </w:footnote>
  <w:footnote w:id="18">
    <w:p w14:paraId="6D5D0DA6" w14:textId="0F6E51F7" w:rsidR="002140C0" w:rsidRPr="005267C4" w:rsidRDefault="002140C0" w:rsidP="007E25F0">
      <w:pPr>
        <w:pStyle w:val="FootnoteText"/>
        <w:rPr>
          <w:lang w:val="en-US"/>
        </w:rPr>
      </w:pPr>
      <w:r>
        <w:rPr>
          <w:rStyle w:val="FootnoteReference"/>
        </w:rPr>
        <w:footnoteRef/>
      </w:r>
      <w:r>
        <w:t xml:space="preserve"> </w:t>
      </w:r>
      <w:r w:rsidRPr="005267C4">
        <w:t>All persons living under one roof or occupying a separate housing unit having a separate cooking facility, where the members are related by blood or law they constitute a house.</w:t>
      </w:r>
    </w:p>
  </w:footnote>
  <w:footnote w:id="19">
    <w:p w14:paraId="24D2ED7D" w14:textId="77777777" w:rsidR="002140C0" w:rsidRPr="003A6482" w:rsidRDefault="002140C0" w:rsidP="007E25F0">
      <w:r w:rsidRPr="003A6482">
        <w:rPr>
          <w:rStyle w:val="FootnoteReference"/>
        </w:rPr>
        <w:footnoteRef/>
      </w:r>
      <w:r w:rsidRPr="003A6482">
        <w:t xml:space="preserve"> See also Section 1 for a full explanation of the Project concept and consequences</w:t>
      </w:r>
    </w:p>
  </w:footnote>
  <w:footnote w:id="20">
    <w:p w14:paraId="1DB34DD6" w14:textId="4DE726EF" w:rsidR="002140C0" w:rsidRPr="001127BB" w:rsidRDefault="002140C0" w:rsidP="007E25F0">
      <w:r w:rsidRPr="001127BB">
        <w:rPr>
          <w:rStyle w:val="FootnoteReference"/>
        </w:rPr>
        <w:footnoteRef/>
      </w:r>
      <w:r w:rsidRPr="001127BB">
        <w:t xml:space="preserve"> These aspects are to be addressed in the separate initiatives on LARF</w:t>
      </w:r>
      <w:r>
        <w:t>/RPFs</w:t>
      </w:r>
      <w:r w:rsidRPr="001127BB">
        <w:t>, SIA and RAP</w:t>
      </w:r>
    </w:p>
  </w:footnote>
  <w:footnote w:id="21">
    <w:p w14:paraId="1DB34DD7" w14:textId="06E7213D" w:rsidR="002140C0" w:rsidRPr="00A40D41" w:rsidRDefault="002140C0" w:rsidP="007E25F0">
      <w:r w:rsidRPr="00A40D41">
        <w:rPr>
          <w:rStyle w:val="FootnoteReference"/>
        </w:rPr>
        <w:footnoteRef/>
      </w:r>
      <w:r w:rsidRPr="00A40D41">
        <w:t xml:space="preserve"> </w:t>
      </w:r>
      <w:r w:rsidRPr="005624B9">
        <w:t xml:space="preserve">Extensive epidemiological and laboratory research has been conducted over the last 15 years on the biological and health consequences of exposure to Extremely Low Frequency (ELF) EMFs. Some epidemiological studies have found weak associations between exposure to power-frequency EMFs and some forms of cancer, such as leukemia; while other studies have failed to find such associations. The primary limitation with most epidemiological studies has been with the methods of exposure assessment. Rigorous methods of exposure assessment that can be associated with biological effects are clearly needed. Epidemiological studies also continue to suffer from significant methodological difficulties associated with the effects of confounding factors. These difficulties hinder interpretation and acceptance of epidemiological findings. Laboratory studies have noted a wide variety of interesting biological effects resulting from exposure to power-frequency EMFs. The most significant and replicated findings are an apparent change in ion efflux at cell membranes in response to limited ranges and intensities of ELF electric fields, an effect of ELF magnetic fields on melatonin production, and effects on enzyme activity. Several concerns exist with regard to the laboratory findings. One concern is that the field strengths used are often orders of magnitude greater than commonly encountered in the home or office. Another concern is that much of the laboratory evidence remains to be independently confirmed. Lastly, a credible mechanism by which commonly encountered (milligauss) power-frequency EMFs could produce human health effects such as cancer still needs to be developed. Thus, the significance of the laboratory findings to human health is questionable. </w:t>
      </w:r>
      <w:proofErr w:type="gramStart"/>
      <w:r w:rsidRPr="005624B9">
        <w:t>(Engineering in Medicine and Biology Magazine, IEEE, Jul/Aug 1995, Author(s): Bren, S.P.A., Volume: 14, Issue: 4, Page(s): 370-374).</w:t>
      </w:r>
      <w:proofErr w:type="gramEnd"/>
    </w:p>
  </w:footnote>
  <w:footnote w:id="22">
    <w:p w14:paraId="3B64F598" w14:textId="17FD6E6D" w:rsidR="002140C0" w:rsidRPr="005624B9" w:rsidRDefault="002140C0" w:rsidP="007E25F0">
      <w:r w:rsidRPr="005624B9">
        <w:rPr>
          <w:rStyle w:val="FootnoteReference"/>
        </w:rPr>
        <w:footnoteRef/>
      </w:r>
      <w:r w:rsidRPr="005624B9">
        <w:t xml:space="preserve"> Vaksh river contribution to Amu Darya is about 26 % of total inflows. </w:t>
      </w:r>
    </w:p>
  </w:footnote>
  <w:footnote w:id="23">
    <w:p w14:paraId="2734D3E7" w14:textId="77777777" w:rsidR="002140C0" w:rsidRPr="005267C4" w:rsidRDefault="002140C0" w:rsidP="007E25F0">
      <w:r w:rsidRPr="005267C4">
        <w:rPr>
          <w:rStyle w:val="FootnoteReference"/>
        </w:rPr>
        <w:footnoteRef/>
      </w:r>
      <w:r w:rsidRPr="005267C4">
        <w:t xml:space="preserve"> This REA has been restricted to environmental aspects, as there is a separate SIA initiative underway, which will yield some form of Social Management Plan; ideally these should be merged to form one ESMP for implementation. For this REA, reference is consequently only made to EMP, although it is expected that a final ESMP will be in place in due course.</w:t>
      </w:r>
    </w:p>
  </w:footnote>
  <w:footnote w:id="24">
    <w:p w14:paraId="30B21744" w14:textId="77777777" w:rsidR="002140C0" w:rsidRDefault="002140C0" w:rsidP="007E25F0">
      <w:r w:rsidRPr="005267C4">
        <w:rPr>
          <w:rStyle w:val="FootnoteReference"/>
        </w:rPr>
        <w:footnoteRef/>
      </w:r>
      <w:r w:rsidRPr="005267C4">
        <w:t xml:space="preserve"> There are a great many unknowns that would influence the final budget, such as institutional capacity and contract arrangements none of which are known to the REA Consultant at this stage, therefore this is an estimate solely for budget allocation purposes.</w:t>
      </w:r>
      <w:r>
        <w:t xml:space="preserve"> </w:t>
      </w:r>
    </w:p>
  </w:footnote>
  <w:footnote w:id="25">
    <w:p w14:paraId="19253B90" w14:textId="77777777" w:rsidR="002140C0" w:rsidRPr="005267C4" w:rsidRDefault="002140C0" w:rsidP="007E25F0">
      <w:pPr>
        <w:rPr>
          <w:lang w:val="en-US"/>
        </w:rPr>
      </w:pPr>
      <w:r w:rsidRPr="005267C4">
        <w:rPr>
          <w:rStyle w:val="FootnoteReference"/>
        </w:rPr>
        <w:footnoteRef/>
      </w:r>
      <w:r w:rsidRPr="005267C4">
        <w:t xml:space="preserve"> </w:t>
      </w:r>
      <w:r w:rsidRPr="005267C4">
        <w:rPr>
          <w:lang w:val="en-US"/>
        </w:rPr>
        <w:t>Identify only those laws/regulations and their specific requirements that are relevant/applicable to this Project</w:t>
      </w:r>
    </w:p>
  </w:footnote>
  <w:footnote w:id="26">
    <w:p w14:paraId="446ABFDB" w14:textId="6AC738F2" w:rsidR="002140C0" w:rsidRPr="003C33E5" w:rsidRDefault="002140C0" w:rsidP="007E25F0">
      <w:pPr>
        <w:rPr>
          <w:lang w:val="en-US"/>
        </w:rPr>
      </w:pPr>
      <w:r w:rsidRPr="005267C4">
        <w:rPr>
          <w:rStyle w:val="FootnoteReference"/>
        </w:rPr>
        <w:footnoteRef/>
      </w:r>
      <w:r w:rsidRPr="005267C4">
        <w:t xml:space="preserve"> </w:t>
      </w:r>
      <w:r w:rsidRPr="005267C4">
        <w:rPr>
          <w:lang w:val="en-US"/>
        </w:rPr>
        <w:t>Use the concept stage final ISDS as a basis for determining the requirements of the applicable WBG policies. To be updated upon issuance of the next stage ISDS by the World Bank.</w:t>
      </w:r>
    </w:p>
  </w:footnote>
  <w:footnote w:id="27">
    <w:p w14:paraId="488F403F" w14:textId="77777777" w:rsidR="002140C0" w:rsidRDefault="002140C0" w:rsidP="007E25F0">
      <w:r>
        <w:rPr>
          <w:rStyle w:val="FootnoteReference"/>
        </w:rPr>
        <w:footnoteRef/>
      </w:r>
      <w:r>
        <w:t xml:space="preserve"> </w:t>
      </w:r>
      <w:r w:rsidRPr="005624B9">
        <w:t>EIA is synonymous with ESIA herein</w:t>
      </w:r>
    </w:p>
  </w:footnote>
  <w:footnote w:id="28">
    <w:p w14:paraId="314C0AE1" w14:textId="77777777" w:rsidR="002140C0" w:rsidRPr="00A72AA3" w:rsidRDefault="002140C0" w:rsidP="007E25F0">
      <w:r w:rsidRPr="00A72AA3">
        <w:rPr>
          <w:rStyle w:val="FootnoteReference"/>
        </w:rPr>
        <w:footnoteRef/>
      </w:r>
      <w:r w:rsidRPr="00A72AA3">
        <w:t xml:space="preserve"> Separate initiative to this REA</w:t>
      </w:r>
    </w:p>
  </w:footnote>
  <w:footnote w:id="29">
    <w:p w14:paraId="09899915" w14:textId="43D602FC" w:rsidR="002140C0" w:rsidRPr="00BE0016" w:rsidRDefault="002140C0" w:rsidP="007E25F0">
      <w:r w:rsidRPr="00BE0016">
        <w:rPr>
          <w:rStyle w:val="FootnoteReference"/>
        </w:rPr>
        <w:footnoteRef/>
      </w:r>
      <w:r w:rsidRPr="00BE0016">
        <w:t xml:space="preserve"> This REA addresses only environmental issues, but the SIA will produce an SMP and it is common practice to develop one ESMP that deals with environmental and social aspects</w:t>
      </w:r>
    </w:p>
  </w:footnote>
  <w:footnote w:id="30">
    <w:p w14:paraId="6DB4A7F9" w14:textId="77777777" w:rsidR="002140C0" w:rsidRPr="005267C4" w:rsidRDefault="002140C0" w:rsidP="007E25F0">
      <w:r w:rsidRPr="005267C4">
        <w:rPr>
          <w:rStyle w:val="FootnoteReference"/>
        </w:rPr>
        <w:footnoteRef/>
      </w:r>
      <w:r w:rsidRPr="005267C4">
        <w:t xml:space="preserve"> Each NTC will be responsible for resettlement issues and compensatory payments; all to be developed independently of this REA scope of work</w:t>
      </w:r>
    </w:p>
  </w:footnote>
  <w:footnote w:id="31">
    <w:p w14:paraId="05D27833" w14:textId="77777777" w:rsidR="002140C0" w:rsidRPr="007B1187" w:rsidRDefault="002140C0" w:rsidP="007E25F0">
      <w:r w:rsidRPr="007B1187">
        <w:rPr>
          <w:rStyle w:val="FootnoteReference"/>
        </w:rPr>
        <w:footnoteRef/>
      </w:r>
      <w:r w:rsidRPr="007B1187">
        <w:t xml:space="preserve"> In conjunction with the dedicated Safety Supervisor</w:t>
      </w:r>
    </w:p>
  </w:footnote>
  <w:footnote w:id="32">
    <w:p w14:paraId="1C0C2493" w14:textId="77777777" w:rsidR="002140C0" w:rsidRPr="007B1187" w:rsidRDefault="002140C0" w:rsidP="007E25F0">
      <w:r w:rsidRPr="007B1187">
        <w:rPr>
          <w:rStyle w:val="FootnoteReference"/>
        </w:rPr>
        <w:footnoteRef/>
      </w:r>
      <w:r w:rsidRPr="007B1187">
        <w:t xml:space="preserve"> This aspect will be included in a Social Management Plan, following the ongoing SIA work. It is common practice to integrate (in an ESIA) environmental and social aspects into an Environmental &amp; Social Management Plan (ESMP), due to the inextricable linkages between E&amp;S issues. This REA has been limited to environmental aspects, as specified by World Bank instructions to the REA Consultant. However, the forthcoming ESIAs would be well advised to cover both E&amp;S in one ESMP.</w:t>
      </w:r>
    </w:p>
  </w:footnote>
  <w:footnote w:id="33">
    <w:p w14:paraId="1DB34DE2" w14:textId="77777777" w:rsidR="002140C0" w:rsidRDefault="002140C0" w:rsidP="007E25F0">
      <w:r>
        <w:rPr>
          <w:rStyle w:val="FootnoteReference"/>
        </w:rPr>
        <w:footnoteRef/>
      </w:r>
      <w:r>
        <w:t xml:space="preserve"> To be determined following ongoing SIA work and ESIA-derived arrangements</w:t>
      </w:r>
    </w:p>
  </w:footnote>
  <w:footnote w:id="34">
    <w:p w14:paraId="1DB34DE3" w14:textId="77777777" w:rsidR="002140C0" w:rsidRPr="007B1187" w:rsidRDefault="002140C0" w:rsidP="007E25F0">
      <w:r w:rsidRPr="007B1187">
        <w:rPr>
          <w:rStyle w:val="FootnoteReference"/>
        </w:rPr>
        <w:footnoteRef/>
      </w:r>
      <w:r w:rsidRPr="007B1187">
        <w:t xml:space="preserve"> This is a preliminary schedule that will be finalized after project approval and financing arrangements and selection of the construction contractor</w:t>
      </w:r>
    </w:p>
  </w:footnote>
  <w:footnote w:id="35">
    <w:p w14:paraId="466B8963" w14:textId="37774E22" w:rsidR="002140C0" w:rsidRDefault="002140C0">
      <w:pPr>
        <w:pStyle w:val="FootnoteText"/>
      </w:pPr>
      <w:r>
        <w:rPr>
          <w:rStyle w:val="FootnoteReference"/>
        </w:rPr>
        <w:footnoteRef/>
      </w:r>
      <w:r>
        <w:t xml:space="preserve"> </w:t>
      </w:r>
      <w:r w:rsidRPr="007B1187">
        <w:t>Assumes an eventual ESMP</w:t>
      </w:r>
    </w:p>
  </w:footnote>
  <w:footnote w:id="36">
    <w:p w14:paraId="1DB34DE5" w14:textId="77777777" w:rsidR="002140C0" w:rsidRPr="007B1187" w:rsidRDefault="002140C0" w:rsidP="007E25F0">
      <w:r w:rsidRPr="007B1187">
        <w:rPr>
          <w:rStyle w:val="FootnoteReference"/>
        </w:rPr>
        <w:footnoteRef/>
      </w:r>
      <w:r w:rsidRPr="007B1187">
        <w:rPr>
          <w:rStyle w:val="FootnoteReference"/>
        </w:rPr>
        <w:t xml:space="preserve"> </w:t>
      </w:r>
      <w:r w:rsidRPr="007B1187">
        <w:t>These costs are not include in the total cost allocation made here</w:t>
      </w:r>
    </w:p>
  </w:footnote>
  <w:footnote w:id="37">
    <w:p w14:paraId="1DB34DE6" w14:textId="77777777" w:rsidR="002140C0" w:rsidRPr="007B1187" w:rsidRDefault="002140C0" w:rsidP="007E25F0">
      <w:pPr>
        <w:pStyle w:val="BodyText"/>
        <w:rPr>
          <w:i/>
        </w:rPr>
      </w:pPr>
      <w:r w:rsidRPr="007B1187">
        <w:rPr>
          <w:rStyle w:val="FootnoteReference"/>
        </w:rPr>
        <w:footnoteRef/>
      </w:r>
      <w:r w:rsidRPr="007B1187">
        <w:t xml:space="preserve"> Costs of salaries, administration and function of the environmental unit/staff paid by NTC not included here, as Consultant has no knowledge of capacity of each NTC, staff costs </w:t>
      </w:r>
      <w:r w:rsidRPr="007B1187">
        <w:rPr>
          <w:i/>
        </w:rPr>
        <w:t>et al</w:t>
      </w:r>
    </w:p>
  </w:footnote>
  <w:footnote w:id="38">
    <w:p w14:paraId="1DB34DE7" w14:textId="77777777" w:rsidR="002140C0" w:rsidRDefault="002140C0" w:rsidP="007E25F0">
      <w:pPr>
        <w:pStyle w:val="BodyText"/>
      </w:pPr>
      <w:r>
        <w:rPr>
          <w:rStyle w:val="FootnoteReference"/>
        </w:rPr>
        <w:footnoteRef/>
      </w:r>
      <w:r>
        <w:t xml:space="preserve"> </w:t>
      </w:r>
      <w:r w:rsidRPr="007B1187">
        <w:t>A cumulative effects assessment should be done across all four countries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B34DBD" w14:textId="4F610AEC" w:rsidR="002140C0" w:rsidRPr="0054421C" w:rsidRDefault="001B7C49" w:rsidP="007E25F0">
    <w:sdt>
      <w:sdtPr>
        <w:alias w:val="Title"/>
        <w:tag w:val=""/>
        <w:id w:val="1154793574"/>
        <w:placeholder>
          <w:docPart w:val="2EC9AFC0B5534116888082258197FA68"/>
        </w:placeholder>
        <w:dataBinding w:prefixMappings="xmlns:ns0='http://purl.org/dc/elements/1.1/' xmlns:ns1='http://schemas.openxmlformats.org/package/2006/metadata/core-properties' " w:xpath="/ns1:coreProperties[1]/ns0:title[1]" w:storeItemID="{6C3C8BC8-F283-45AE-878A-BAB7291924A1}"/>
        <w:text/>
      </w:sdtPr>
      <w:sdtEndPr/>
      <w:sdtContent>
        <w:r w:rsidR="002140C0" w:rsidRPr="0054421C">
          <w:rPr>
            <w:lang w:val="en-US"/>
          </w:rPr>
          <w:t>CASA-1000: Central Asia South Asia Electricity Transmission and Trade Project</w:t>
        </w:r>
      </w:sdtContent>
    </w:sdt>
    <w:r w:rsidR="002140C0" w:rsidRPr="0054421C">
      <w:t xml:space="preserve"> Regional Environmental Assessment. </w:t>
    </w:r>
    <w:r w:rsidR="002140C0">
      <w:rPr>
        <w:i/>
      </w:rPr>
      <w:t>Final</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DA9AE89A"/>
    <w:lvl w:ilvl="0">
      <w:start w:val="1"/>
      <w:numFmt w:val="decimal"/>
      <w:pStyle w:val="ListNumber5"/>
      <w:lvlText w:val="%1."/>
      <w:lvlJc w:val="left"/>
      <w:pPr>
        <w:tabs>
          <w:tab w:val="num" w:pos="1492"/>
        </w:tabs>
        <w:ind w:left="1492" w:hanging="360"/>
      </w:pPr>
    </w:lvl>
  </w:abstractNum>
  <w:abstractNum w:abstractNumId="1">
    <w:nsid w:val="FFFFFF80"/>
    <w:multiLevelType w:val="singleLevel"/>
    <w:tmpl w:val="5F025CF0"/>
    <w:lvl w:ilvl="0">
      <w:start w:val="1"/>
      <w:numFmt w:val="bullet"/>
      <w:pStyle w:val="ListBullet5"/>
      <w:lvlText w:val=""/>
      <w:lvlJc w:val="left"/>
      <w:pPr>
        <w:tabs>
          <w:tab w:val="num" w:pos="1492"/>
        </w:tabs>
        <w:ind w:left="1492" w:hanging="360"/>
      </w:pPr>
      <w:rPr>
        <w:rFonts w:ascii="Symbol" w:hAnsi="Symbol" w:hint="default"/>
      </w:rPr>
    </w:lvl>
  </w:abstractNum>
  <w:abstractNum w:abstractNumId="2">
    <w:nsid w:val="0267604F"/>
    <w:multiLevelType w:val="hybridMultilevel"/>
    <w:tmpl w:val="FAA42A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46D7436"/>
    <w:multiLevelType w:val="multilevel"/>
    <w:tmpl w:val="0406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
    <w:nsid w:val="04AC56F9"/>
    <w:multiLevelType w:val="multilevel"/>
    <w:tmpl w:val="9CB43E5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nsid w:val="05454A6E"/>
    <w:multiLevelType w:val="hybridMultilevel"/>
    <w:tmpl w:val="2A44F826"/>
    <w:lvl w:ilvl="0" w:tplc="87204EE6">
      <w:start w:val="1"/>
      <w:numFmt w:val="bullet"/>
      <w:lvlText w:val=""/>
      <w:lvlJc w:val="left"/>
      <w:pPr>
        <w:tabs>
          <w:tab w:val="num" w:pos="720"/>
        </w:tabs>
        <w:ind w:left="720" w:hanging="360"/>
      </w:pPr>
      <w:rPr>
        <w:rFonts w:ascii="Wingdings 2" w:hAnsi="Wingdings 2" w:hint="default"/>
      </w:rPr>
    </w:lvl>
    <w:lvl w:ilvl="1" w:tplc="3B127914" w:tentative="1">
      <w:start w:val="1"/>
      <w:numFmt w:val="bullet"/>
      <w:lvlText w:val=""/>
      <w:lvlJc w:val="left"/>
      <w:pPr>
        <w:tabs>
          <w:tab w:val="num" w:pos="1440"/>
        </w:tabs>
        <w:ind w:left="1440" w:hanging="360"/>
      </w:pPr>
      <w:rPr>
        <w:rFonts w:ascii="Wingdings 2" w:hAnsi="Wingdings 2" w:hint="default"/>
      </w:rPr>
    </w:lvl>
    <w:lvl w:ilvl="2" w:tplc="8A52FD82">
      <w:start w:val="1"/>
      <w:numFmt w:val="bullet"/>
      <w:lvlText w:val=""/>
      <w:lvlJc w:val="left"/>
      <w:pPr>
        <w:tabs>
          <w:tab w:val="num" w:pos="2160"/>
        </w:tabs>
        <w:ind w:left="2160" w:hanging="360"/>
      </w:pPr>
      <w:rPr>
        <w:rFonts w:ascii="Wingdings 2" w:hAnsi="Wingdings 2" w:hint="default"/>
      </w:rPr>
    </w:lvl>
    <w:lvl w:ilvl="3" w:tplc="0D946B5A" w:tentative="1">
      <w:start w:val="1"/>
      <w:numFmt w:val="bullet"/>
      <w:lvlText w:val=""/>
      <w:lvlJc w:val="left"/>
      <w:pPr>
        <w:tabs>
          <w:tab w:val="num" w:pos="2880"/>
        </w:tabs>
        <w:ind w:left="2880" w:hanging="360"/>
      </w:pPr>
      <w:rPr>
        <w:rFonts w:ascii="Wingdings 2" w:hAnsi="Wingdings 2" w:hint="default"/>
      </w:rPr>
    </w:lvl>
    <w:lvl w:ilvl="4" w:tplc="F88A6BAC" w:tentative="1">
      <w:start w:val="1"/>
      <w:numFmt w:val="bullet"/>
      <w:lvlText w:val=""/>
      <w:lvlJc w:val="left"/>
      <w:pPr>
        <w:tabs>
          <w:tab w:val="num" w:pos="3600"/>
        </w:tabs>
        <w:ind w:left="3600" w:hanging="360"/>
      </w:pPr>
      <w:rPr>
        <w:rFonts w:ascii="Wingdings 2" w:hAnsi="Wingdings 2" w:hint="default"/>
      </w:rPr>
    </w:lvl>
    <w:lvl w:ilvl="5" w:tplc="0EBA3488" w:tentative="1">
      <w:start w:val="1"/>
      <w:numFmt w:val="bullet"/>
      <w:lvlText w:val=""/>
      <w:lvlJc w:val="left"/>
      <w:pPr>
        <w:tabs>
          <w:tab w:val="num" w:pos="4320"/>
        </w:tabs>
        <w:ind w:left="4320" w:hanging="360"/>
      </w:pPr>
      <w:rPr>
        <w:rFonts w:ascii="Wingdings 2" w:hAnsi="Wingdings 2" w:hint="default"/>
      </w:rPr>
    </w:lvl>
    <w:lvl w:ilvl="6" w:tplc="B8BCA090" w:tentative="1">
      <w:start w:val="1"/>
      <w:numFmt w:val="bullet"/>
      <w:lvlText w:val=""/>
      <w:lvlJc w:val="left"/>
      <w:pPr>
        <w:tabs>
          <w:tab w:val="num" w:pos="5040"/>
        </w:tabs>
        <w:ind w:left="5040" w:hanging="360"/>
      </w:pPr>
      <w:rPr>
        <w:rFonts w:ascii="Wingdings 2" w:hAnsi="Wingdings 2" w:hint="default"/>
      </w:rPr>
    </w:lvl>
    <w:lvl w:ilvl="7" w:tplc="45A66834" w:tentative="1">
      <w:start w:val="1"/>
      <w:numFmt w:val="bullet"/>
      <w:lvlText w:val=""/>
      <w:lvlJc w:val="left"/>
      <w:pPr>
        <w:tabs>
          <w:tab w:val="num" w:pos="5760"/>
        </w:tabs>
        <w:ind w:left="5760" w:hanging="360"/>
      </w:pPr>
      <w:rPr>
        <w:rFonts w:ascii="Wingdings 2" w:hAnsi="Wingdings 2" w:hint="default"/>
      </w:rPr>
    </w:lvl>
    <w:lvl w:ilvl="8" w:tplc="277E8C46" w:tentative="1">
      <w:start w:val="1"/>
      <w:numFmt w:val="bullet"/>
      <w:lvlText w:val=""/>
      <w:lvlJc w:val="left"/>
      <w:pPr>
        <w:tabs>
          <w:tab w:val="num" w:pos="6480"/>
        </w:tabs>
        <w:ind w:left="6480" w:hanging="360"/>
      </w:pPr>
      <w:rPr>
        <w:rFonts w:ascii="Wingdings 2" w:hAnsi="Wingdings 2" w:hint="default"/>
      </w:rPr>
    </w:lvl>
  </w:abstractNum>
  <w:abstractNum w:abstractNumId="6">
    <w:nsid w:val="059B3CDB"/>
    <w:multiLevelType w:val="hybridMultilevel"/>
    <w:tmpl w:val="CF72D3C0"/>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nsid w:val="078763A8"/>
    <w:multiLevelType w:val="multilevel"/>
    <w:tmpl w:val="4F0E4BCA"/>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8">
    <w:nsid w:val="07A86D7A"/>
    <w:multiLevelType w:val="hybridMultilevel"/>
    <w:tmpl w:val="8460D3A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08F008ED"/>
    <w:multiLevelType w:val="multilevel"/>
    <w:tmpl w:val="52A2A0F0"/>
    <w:lvl w:ilvl="0">
      <w:start w:val="1"/>
      <w:numFmt w:val="bullet"/>
      <w:lvlText w:val=""/>
      <w:lvlJc w:val="left"/>
      <w:pPr>
        <w:ind w:left="360" w:hanging="360"/>
      </w:pPr>
      <w:rPr>
        <w:rFonts w:ascii="Symbol" w:hAnsi="Symbol" w:hint="default"/>
        <w:b/>
      </w:rPr>
    </w:lvl>
    <w:lvl w:ilvl="1">
      <w:start w:val="1"/>
      <w:numFmt w:val="decimal"/>
      <w:lvlText w:val="%1.%2."/>
      <w:lvlJc w:val="left"/>
      <w:pPr>
        <w:ind w:left="720" w:hanging="36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680" w:hanging="1800"/>
      </w:pPr>
      <w:rPr>
        <w:rFonts w:hint="default"/>
        <w:b/>
      </w:rPr>
    </w:lvl>
  </w:abstractNum>
  <w:abstractNum w:abstractNumId="10">
    <w:nsid w:val="09455C57"/>
    <w:multiLevelType w:val="hybridMultilevel"/>
    <w:tmpl w:val="651A15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B5142BA"/>
    <w:multiLevelType w:val="hybridMultilevel"/>
    <w:tmpl w:val="597EB7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B57476B"/>
    <w:multiLevelType w:val="hybridMultilevel"/>
    <w:tmpl w:val="0AFEF0D0"/>
    <w:lvl w:ilvl="0" w:tplc="065A13A8">
      <w:start w:val="1"/>
      <w:numFmt w:val="bullet"/>
      <w:lvlText w:val=""/>
      <w:lvlJc w:val="left"/>
      <w:pPr>
        <w:tabs>
          <w:tab w:val="num" w:pos="720"/>
        </w:tabs>
        <w:ind w:left="720" w:hanging="360"/>
      </w:pPr>
      <w:rPr>
        <w:rFonts w:ascii="Wingdings 2" w:hAnsi="Wingdings 2" w:hint="default"/>
      </w:rPr>
    </w:lvl>
    <w:lvl w:ilvl="1" w:tplc="671AE506" w:tentative="1">
      <w:start w:val="1"/>
      <w:numFmt w:val="bullet"/>
      <w:lvlText w:val=""/>
      <w:lvlJc w:val="left"/>
      <w:pPr>
        <w:tabs>
          <w:tab w:val="num" w:pos="1440"/>
        </w:tabs>
        <w:ind w:left="1440" w:hanging="360"/>
      </w:pPr>
      <w:rPr>
        <w:rFonts w:ascii="Wingdings 2" w:hAnsi="Wingdings 2" w:hint="default"/>
      </w:rPr>
    </w:lvl>
    <w:lvl w:ilvl="2" w:tplc="D096C408" w:tentative="1">
      <w:start w:val="1"/>
      <w:numFmt w:val="bullet"/>
      <w:lvlText w:val=""/>
      <w:lvlJc w:val="left"/>
      <w:pPr>
        <w:tabs>
          <w:tab w:val="num" w:pos="2160"/>
        </w:tabs>
        <w:ind w:left="2160" w:hanging="360"/>
      </w:pPr>
      <w:rPr>
        <w:rFonts w:ascii="Wingdings 2" w:hAnsi="Wingdings 2" w:hint="default"/>
      </w:rPr>
    </w:lvl>
    <w:lvl w:ilvl="3" w:tplc="D9A40686" w:tentative="1">
      <w:start w:val="1"/>
      <w:numFmt w:val="bullet"/>
      <w:lvlText w:val=""/>
      <w:lvlJc w:val="left"/>
      <w:pPr>
        <w:tabs>
          <w:tab w:val="num" w:pos="2880"/>
        </w:tabs>
        <w:ind w:left="2880" w:hanging="360"/>
      </w:pPr>
      <w:rPr>
        <w:rFonts w:ascii="Wingdings 2" w:hAnsi="Wingdings 2" w:hint="default"/>
      </w:rPr>
    </w:lvl>
    <w:lvl w:ilvl="4" w:tplc="AEA47096" w:tentative="1">
      <w:start w:val="1"/>
      <w:numFmt w:val="bullet"/>
      <w:lvlText w:val=""/>
      <w:lvlJc w:val="left"/>
      <w:pPr>
        <w:tabs>
          <w:tab w:val="num" w:pos="3600"/>
        </w:tabs>
        <w:ind w:left="3600" w:hanging="360"/>
      </w:pPr>
      <w:rPr>
        <w:rFonts w:ascii="Wingdings 2" w:hAnsi="Wingdings 2" w:hint="default"/>
      </w:rPr>
    </w:lvl>
    <w:lvl w:ilvl="5" w:tplc="8BA6D0D8" w:tentative="1">
      <w:start w:val="1"/>
      <w:numFmt w:val="bullet"/>
      <w:lvlText w:val=""/>
      <w:lvlJc w:val="left"/>
      <w:pPr>
        <w:tabs>
          <w:tab w:val="num" w:pos="4320"/>
        </w:tabs>
        <w:ind w:left="4320" w:hanging="360"/>
      </w:pPr>
      <w:rPr>
        <w:rFonts w:ascii="Wingdings 2" w:hAnsi="Wingdings 2" w:hint="default"/>
      </w:rPr>
    </w:lvl>
    <w:lvl w:ilvl="6" w:tplc="7FE62BA4" w:tentative="1">
      <w:start w:val="1"/>
      <w:numFmt w:val="bullet"/>
      <w:lvlText w:val=""/>
      <w:lvlJc w:val="left"/>
      <w:pPr>
        <w:tabs>
          <w:tab w:val="num" w:pos="5040"/>
        </w:tabs>
        <w:ind w:left="5040" w:hanging="360"/>
      </w:pPr>
      <w:rPr>
        <w:rFonts w:ascii="Wingdings 2" w:hAnsi="Wingdings 2" w:hint="default"/>
      </w:rPr>
    </w:lvl>
    <w:lvl w:ilvl="7" w:tplc="80245FBA" w:tentative="1">
      <w:start w:val="1"/>
      <w:numFmt w:val="bullet"/>
      <w:lvlText w:val=""/>
      <w:lvlJc w:val="left"/>
      <w:pPr>
        <w:tabs>
          <w:tab w:val="num" w:pos="5760"/>
        </w:tabs>
        <w:ind w:left="5760" w:hanging="360"/>
      </w:pPr>
      <w:rPr>
        <w:rFonts w:ascii="Wingdings 2" w:hAnsi="Wingdings 2" w:hint="default"/>
      </w:rPr>
    </w:lvl>
    <w:lvl w:ilvl="8" w:tplc="FB02FFE6" w:tentative="1">
      <w:start w:val="1"/>
      <w:numFmt w:val="bullet"/>
      <w:lvlText w:val=""/>
      <w:lvlJc w:val="left"/>
      <w:pPr>
        <w:tabs>
          <w:tab w:val="num" w:pos="6480"/>
        </w:tabs>
        <w:ind w:left="6480" w:hanging="360"/>
      </w:pPr>
      <w:rPr>
        <w:rFonts w:ascii="Wingdings 2" w:hAnsi="Wingdings 2" w:hint="default"/>
      </w:rPr>
    </w:lvl>
  </w:abstractNum>
  <w:abstractNum w:abstractNumId="13">
    <w:nsid w:val="0BF85E3B"/>
    <w:multiLevelType w:val="hybridMultilevel"/>
    <w:tmpl w:val="7F2C19E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nsid w:val="0CFD7AD9"/>
    <w:multiLevelType w:val="multilevel"/>
    <w:tmpl w:val="AEA21CB4"/>
    <w:styleLink w:val="CowiBulletList"/>
    <w:lvl w:ilvl="0">
      <w:start w:val="1"/>
      <w:numFmt w:val="bullet"/>
      <w:pStyle w:val="ListBullet"/>
      <w:lvlText w:val="•"/>
      <w:lvlJc w:val="left"/>
      <w:pPr>
        <w:tabs>
          <w:tab w:val="num" w:pos="1700"/>
        </w:tabs>
        <w:ind w:left="1700" w:hanging="425"/>
      </w:pPr>
      <w:rPr>
        <w:rFonts w:ascii="Times New Roman" w:hAnsi="Times New Roman" w:cs="Times New Roman" w:hint="default"/>
      </w:rPr>
    </w:lvl>
    <w:lvl w:ilvl="1">
      <w:start w:val="1"/>
      <w:numFmt w:val="bullet"/>
      <w:pStyle w:val="ListBullet2"/>
      <w:lvlText w:val="-"/>
      <w:lvlJc w:val="left"/>
      <w:pPr>
        <w:tabs>
          <w:tab w:val="num" w:pos="2126"/>
        </w:tabs>
        <w:ind w:left="2126" w:hanging="426"/>
      </w:pPr>
      <w:rPr>
        <w:rFonts w:ascii="Times New Roman" w:hAnsi="Times New Roman" w:cs="Times New Roman" w:hint="default"/>
      </w:rPr>
    </w:lvl>
    <w:lvl w:ilvl="2">
      <w:start w:val="1"/>
      <w:numFmt w:val="bullet"/>
      <w:pStyle w:val="ListBullet3NoSpace"/>
      <w:lvlText w:val="o"/>
      <w:lvlJc w:val="left"/>
      <w:pPr>
        <w:tabs>
          <w:tab w:val="num" w:pos="2551"/>
        </w:tabs>
        <w:ind w:left="2551" w:hanging="425"/>
      </w:pPr>
      <w:rPr>
        <w:rFonts w:ascii="Courier New" w:hAnsi="Courier New" w:cs="Courier New" w:hint="default"/>
      </w:rPr>
    </w:lvl>
    <w:lvl w:ilvl="3">
      <w:start w:val="1"/>
      <w:numFmt w:val="bullet"/>
      <w:pStyle w:val="ListBullet4"/>
      <w:lvlText w:val="-"/>
      <w:lvlJc w:val="left"/>
      <w:pPr>
        <w:tabs>
          <w:tab w:val="num" w:pos="2976"/>
        </w:tabs>
        <w:ind w:left="2976" w:hanging="425"/>
      </w:pPr>
      <w:rPr>
        <w:rFonts w:ascii="Times New Roman" w:hAnsi="Times New Roman" w:cs="Times New Roman" w:hint="default"/>
      </w:rPr>
    </w:lvl>
    <w:lvl w:ilvl="4">
      <w:start w:val="1"/>
      <w:numFmt w:val="lowerLetter"/>
      <w:lvlText w:val="(%5)"/>
      <w:lvlJc w:val="left"/>
      <w:pPr>
        <w:tabs>
          <w:tab w:val="num" w:pos="1275"/>
        </w:tabs>
        <w:ind w:left="3075" w:hanging="360"/>
      </w:pPr>
      <w:rPr>
        <w:rFonts w:hint="default"/>
      </w:rPr>
    </w:lvl>
    <w:lvl w:ilvl="5">
      <w:start w:val="1"/>
      <w:numFmt w:val="lowerRoman"/>
      <w:lvlText w:val="(%6)"/>
      <w:lvlJc w:val="left"/>
      <w:pPr>
        <w:tabs>
          <w:tab w:val="num" w:pos="1275"/>
        </w:tabs>
        <w:ind w:left="3435" w:hanging="360"/>
      </w:pPr>
      <w:rPr>
        <w:rFonts w:hint="default"/>
      </w:rPr>
    </w:lvl>
    <w:lvl w:ilvl="6">
      <w:start w:val="1"/>
      <w:numFmt w:val="decimal"/>
      <w:lvlText w:val="%7."/>
      <w:lvlJc w:val="left"/>
      <w:pPr>
        <w:tabs>
          <w:tab w:val="num" w:pos="1275"/>
        </w:tabs>
        <w:ind w:left="3795" w:hanging="360"/>
      </w:pPr>
      <w:rPr>
        <w:rFonts w:hint="default"/>
      </w:rPr>
    </w:lvl>
    <w:lvl w:ilvl="7">
      <w:start w:val="1"/>
      <w:numFmt w:val="lowerLetter"/>
      <w:lvlText w:val="%8."/>
      <w:lvlJc w:val="left"/>
      <w:pPr>
        <w:tabs>
          <w:tab w:val="num" w:pos="1275"/>
        </w:tabs>
        <w:ind w:left="4155" w:hanging="360"/>
      </w:pPr>
      <w:rPr>
        <w:rFonts w:hint="default"/>
      </w:rPr>
    </w:lvl>
    <w:lvl w:ilvl="8">
      <w:start w:val="1"/>
      <w:numFmt w:val="lowerRoman"/>
      <w:lvlText w:val="%9."/>
      <w:lvlJc w:val="left"/>
      <w:pPr>
        <w:tabs>
          <w:tab w:val="num" w:pos="1275"/>
        </w:tabs>
        <w:ind w:left="4515" w:hanging="360"/>
      </w:pPr>
      <w:rPr>
        <w:rFonts w:hint="default"/>
      </w:rPr>
    </w:lvl>
  </w:abstractNum>
  <w:abstractNum w:abstractNumId="15">
    <w:nsid w:val="0F362E5B"/>
    <w:multiLevelType w:val="hybridMultilevel"/>
    <w:tmpl w:val="609CB422"/>
    <w:lvl w:ilvl="0" w:tplc="B01E0042">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42A4737"/>
    <w:multiLevelType w:val="hybridMultilevel"/>
    <w:tmpl w:val="7A50E0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50E77DE"/>
    <w:multiLevelType w:val="hybridMultilevel"/>
    <w:tmpl w:val="A546D6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53B1EEC"/>
    <w:multiLevelType w:val="hybridMultilevel"/>
    <w:tmpl w:val="CCC894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16C006CC"/>
    <w:multiLevelType w:val="hybridMultilevel"/>
    <w:tmpl w:val="FBF6CE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8970F9F"/>
    <w:multiLevelType w:val="hybridMultilevel"/>
    <w:tmpl w:val="F2DED6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B0D7A83"/>
    <w:multiLevelType w:val="multilevel"/>
    <w:tmpl w:val="00AAC1E0"/>
    <w:styleLink w:val="CowiNumberList"/>
    <w:lvl w:ilvl="0">
      <w:start w:val="1"/>
      <w:numFmt w:val="decimal"/>
      <w:pStyle w:val="ListNumber"/>
      <w:lvlText w:val="%1"/>
      <w:lvlJc w:val="left"/>
      <w:pPr>
        <w:tabs>
          <w:tab w:val="num" w:pos="425"/>
        </w:tabs>
        <w:ind w:left="425" w:hanging="425"/>
      </w:pPr>
      <w:rPr>
        <w:rFonts w:hint="default"/>
      </w:rPr>
    </w:lvl>
    <w:lvl w:ilvl="1">
      <w:start w:val="1"/>
      <w:numFmt w:val="decimal"/>
      <w:pStyle w:val="ListNumber2"/>
      <w:lvlText w:val="%1.%2"/>
      <w:lvlJc w:val="left"/>
      <w:pPr>
        <w:tabs>
          <w:tab w:val="num" w:pos="851"/>
        </w:tabs>
        <w:ind w:left="851" w:hanging="426"/>
      </w:pPr>
      <w:rPr>
        <w:rFonts w:hint="default"/>
      </w:rPr>
    </w:lvl>
    <w:lvl w:ilvl="2">
      <w:start w:val="1"/>
      <w:numFmt w:val="lowerLetter"/>
      <w:pStyle w:val="ListNumber3"/>
      <w:lvlText w:val="%3)"/>
      <w:lvlJc w:val="left"/>
      <w:pPr>
        <w:tabs>
          <w:tab w:val="num" w:pos="1276"/>
        </w:tabs>
        <w:ind w:left="1276" w:hanging="425"/>
      </w:pPr>
      <w:rPr>
        <w:rFonts w:hint="default"/>
      </w:rPr>
    </w:lvl>
    <w:lvl w:ilvl="3">
      <w:start w:val="1"/>
      <w:numFmt w:val="lowerRoman"/>
      <w:pStyle w:val="ListNumber4"/>
      <w:lvlText w:val="%4)"/>
      <w:lvlJc w:val="left"/>
      <w:pPr>
        <w:tabs>
          <w:tab w:val="num" w:pos="1701"/>
        </w:tabs>
        <w:ind w:left="1701" w:hanging="425"/>
      </w:pPr>
      <w:rPr>
        <w:rFonts w:hint="default"/>
      </w:rPr>
    </w:lvl>
    <w:lvl w:ilvl="4">
      <w:start w:val="1"/>
      <w:numFmt w:val="lowerLetter"/>
      <w:lvlText w:val="(%5)"/>
      <w:lvlJc w:val="left"/>
      <w:pPr>
        <w:tabs>
          <w:tab w:val="num" w:pos="0"/>
        </w:tabs>
        <w:ind w:left="1800" w:hanging="360"/>
      </w:pPr>
      <w:rPr>
        <w:rFonts w:hint="default"/>
      </w:rPr>
    </w:lvl>
    <w:lvl w:ilvl="5">
      <w:start w:val="1"/>
      <w:numFmt w:val="lowerRoman"/>
      <w:lvlText w:val="(%6)"/>
      <w:lvlJc w:val="left"/>
      <w:pPr>
        <w:tabs>
          <w:tab w:val="num" w:pos="0"/>
        </w:tabs>
        <w:ind w:left="2160" w:hanging="360"/>
      </w:pPr>
      <w:rPr>
        <w:rFonts w:hint="default"/>
      </w:rPr>
    </w:lvl>
    <w:lvl w:ilvl="6">
      <w:start w:val="1"/>
      <w:numFmt w:val="decimal"/>
      <w:lvlText w:val="%7."/>
      <w:lvlJc w:val="left"/>
      <w:pPr>
        <w:tabs>
          <w:tab w:val="num" w:pos="0"/>
        </w:tabs>
        <w:ind w:left="2520" w:hanging="360"/>
      </w:pPr>
      <w:rPr>
        <w:rFonts w:hint="default"/>
      </w:rPr>
    </w:lvl>
    <w:lvl w:ilvl="7">
      <w:start w:val="1"/>
      <w:numFmt w:val="lowerLetter"/>
      <w:lvlText w:val="%8."/>
      <w:lvlJc w:val="left"/>
      <w:pPr>
        <w:tabs>
          <w:tab w:val="num" w:pos="0"/>
        </w:tabs>
        <w:ind w:left="2880" w:hanging="360"/>
      </w:pPr>
      <w:rPr>
        <w:rFonts w:hint="default"/>
      </w:rPr>
    </w:lvl>
    <w:lvl w:ilvl="8">
      <w:start w:val="1"/>
      <w:numFmt w:val="lowerRoman"/>
      <w:lvlText w:val="%9."/>
      <w:lvlJc w:val="left"/>
      <w:pPr>
        <w:tabs>
          <w:tab w:val="num" w:pos="0"/>
        </w:tabs>
        <w:ind w:left="3240" w:hanging="360"/>
      </w:pPr>
      <w:rPr>
        <w:rFonts w:hint="default"/>
      </w:rPr>
    </w:lvl>
  </w:abstractNum>
  <w:abstractNum w:abstractNumId="22">
    <w:nsid w:val="1D6D1414"/>
    <w:multiLevelType w:val="multilevel"/>
    <w:tmpl w:val="0406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3">
    <w:nsid w:val="1DEB092A"/>
    <w:multiLevelType w:val="hybridMultilevel"/>
    <w:tmpl w:val="D9842D60"/>
    <w:lvl w:ilvl="0" w:tplc="047A294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1E013222"/>
    <w:multiLevelType w:val="hybridMultilevel"/>
    <w:tmpl w:val="F8C2DA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1F1F269D"/>
    <w:multiLevelType w:val="multilevel"/>
    <w:tmpl w:val="20D4C846"/>
    <w:lvl w:ilvl="0">
      <w:start w:val="1"/>
      <w:numFmt w:val="decimal"/>
      <w:lvlText w:val="%1."/>
      <w:lvlJc w:val="left"/>
      <w:pPr>
        <w:ind w:left="360" w:hanging="360"/>
      </w:pPr>
      <w:rPr>
        <w:rFonts w:hint="default"/>
        <w:b/>
      </w:rPr>
    </w:lvl>
    <w:lvl w:ilvl="1">
      <w:start w:val="1"/>
      <w:numFmt w:val="decimal"/>
      <w:lvlText w:val="%1.%2."/>
      <w:lvlJc w:val="left"/>
      <w:pPr>
        <w:ind w:left="720" w:hanging="36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680" w:hanging="1800"/>
      </w:pPr>
      <w:rPr>
        <w:rFonts w:hint="default"/>
        <w:b/>
      </w:rPr>
    </w:lvl>
  </w:abstractNum>
  <w:abstractNum w:abstractNumId="26">
    <w:nsid w:val="1FC3230E"/>
    <w:multiLevelType w:val="hybridMultilevel"/>
    <w:tmpl w:val="F034A6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270685A"/>
    <w:multiLevelType w:val="multilevel"/>
    <w:tmpl w:val="0E42400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8">
    <w:nsid w:val="22764ED5"/>
    <w:multiLevelType w:val="hybridMultilevel"/>
    <w:tmpl w:val="D73CCFAC"/>
    <w:lvl w:ilvl="0" w:tplc="A00C65C0">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9">
    <w:nsid w:val="22AA0E16"/>
    <w:multiLevelType w:val="hybridMultilevel"/>
    <w:tmpl w:val="98A0C7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36D4853"/>
    <w:multiLevelType w:val="hybridMultilevel"/>
    <w:tmpl w:val="5B58DA9C"/>
    <w:lvl w:ilvl="0" w:tplc="04090001">
      <w:start w:val="1"/>
      <w:numFmt w:val="bullet"/>
      <w:lvlText w:val=""/>
      <w:lvlJc w:val="left"/>
      <w:pPr>
        <w:ind w:left="720" w:hanging="360"/>
      </w:pPr>
      <w:rPr>
        <w:rFonts w:ascii="Symbol" w:hAnsi="Symbol" w:hint="default"/>
      </w:rPr>
    </w:lvl>
    <w:lvl w:ilvl="1" w:tplc="17187D6C">
      <w:numFmt w:val="bullet"/>
      <w:lvlText w:val="-"/>
      <w:lvlJc w:val="left"/>
      <w:pPr>
        <w:ind w:left="1440" w:hanging="36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23B34708"/>
    <w:multiLevelType w:val="hybridMultilevel"/>
    <w:tmpl w:val="79FC16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23C460D1"/>
    <w:multiLevelType w:val="hybridMultilevel"/>
    <w:tmpl w:val="181C41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23D85BC1"/>
    <w:multiLevelType w:val="hybridMultilevel"/>
    <w:tmpl w:val="9BA45F12"/>
    <w:lvl w:ilvl="0" w:tplc="A1FCCE5E">
      <w:start w:val="1"/>
      <w:numFmt w:val="bullet"/>
      <w:lvlText w:val=""/>
      <w:lvlJc w:val="left"/>
      <w:pPr>
        <w:ind w:left="108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8730B594">
      <w:start w:val="1"/>
      <w:numFmt w:val="bullet"/>
      <w:lvlText w:val=""/>
      <w:lvlJc w:val="left"/>
      <w:pPr>
        <w:ind w:left="1080" w:hanging="360"/>
      </w:pPr>
      <w:rPr>
        <w:rFonts w:ascii="Wingdings" w:hAnsi="Wingdings" w:hint="default"/>
      </w:rPr>
    </w:lvl>
    <w:lvl w:ilvl="3" w:tplc="112036A2">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4">
    <w:nsid w:val="26803AA7"/>
    <w:multiLevelType w:val="multilevel"/>
    <w:tmpl w:val="D01AEBF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5">
    <w:nsid w:val="28487CBC"/>
    <w:multiLevelType w:val="hybridMultilevel"/>
    <w:tmpl w:val="28909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2C81795D"/>
    <w:multiLevelType w:val="hybridMultilevel"/>
    <w:tmpl w:val="5504FA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2D1B100A"/>
    <w:multiLevelType w:val="hybridMultilevel"/>
    <w:tmpl w:val="5EAA3BA6"/>
    <w:lvl w:ilvl="0" w:tplc="AB042B78">
      <w:start w:val="1"/>
      <w:numFmt w:val="decimal"/>
      <w:lvlText w:val="%1.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nsid w:val="31AF4AE5"/>
    <w:multiLevelType w:val="multilevel"/>
    <w:tmpl w:val="D088782C"/>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9">
    <w:nsid w:val="329826BA"/>
    <w:multiLevelType w:val="hybridMultilevel"/>
    <w:tmpl w:val="CDACF8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335A35DD"/>
    <w:multiLevelType w:val="hybridMultilevel"/>
    <w:tmpl w:val="58925F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3BF6054B"/>
    <w:multiLevelType w:val="hybridMultilevel"/>
    <w:tmpl w:val="78EC9282"/>
    <w:lvl w:ilvl="0" w:tplc="2F58CCAC">
      <w:start w:val="1"/>
      <w:numFmt w:val="bullet"/>
      <w:lvlText w:val=""/>
      <w:lvlJc w:val="left"/>
      <w:pPr>
        <w:tabs>
          <w:tab w:val="num" w:pos="720"/>
        </w:tabs>
        <w:ind w:left="720" w:hanging="360"/>
      </w:pPr>
      <w:rPr>
        <w:rFonts w:ascii="Wingdings" w:hAnsi="Wingdings" w:hint="default"/>
      </w:rPr>
    </w:lvl>
    <w:lvl w:ilvl="1" w:tplc="41E0A452">
      <w:start w:val="1"/>
      <w:numFmt w:val="bullet"/>
      <w:lvlText w:val=""/>
      <w:lvlJc w:val="left"/>
      <w:pPr>
        <w:tabs>
          <w:tab w:val="num" w:pos="284"/>
        </w:tabs>
        <w:ind w:left="-364" w:firstLine="648"/>
      </w:pPr>
      <w:rPr>
        <w:rFonts w:ascii="Wingdings" w:hAnsi="Wingdings" w:hint="default"/>
      </w:rPr>
    </w:lvl>
    <w:lvl w:ilvl="2" w:tplc="0E4CC93E" w:tentative="1">
      <w:start w:val="1"/>
      <w:numFmt w:val="bullet"/>
      <w:lvlText w:val=""/>
      <w:lvlJc w:val="left"/>
      <w:pPr>
        <w:tabs>
          <w:tab w:val="num" w:pos="2160"/>
        </w:tabs>
        <w:ind w:left="2160" w:hanging="360"/>
      </w:pPr>
      <w:rPr>
        <w:rFonts w:ascii="Wingdings" w:hAnsi="Wingdings" w:hint="default"/>
      </w:rPr>
    </w:lvl>
    <w:lvl w:ilvl="3" w:tplc="08F8504A" w:tentative="1">
      <w:start w:val="1"/>
      <w:numFmt w:val="bullet"/>
      <w:lvlText w:val=""/>
      <w:lvlJc w:val="left"/>
      <w:pPr>
        <w:tabs>
          <w:tab w:val="num" w:pos="2880"/>
        </w:tabs>
        <w:ind w:left="2880" w:hanging="360"/>
      </w:pPr>
      <w:rPr>
        <w:rFonts w:ascii="Wingdings" w:hAnsi="Wingdings" w:hint="default"/>
      </w:rPr>
    </w:lvl>
    <w:lvl w:ilvl="4" w:tplc="8CBC9732" w:tentative="1">
      <w:start w:val="1"/>
      <w:numFmt w:val="bullet"/>
      <w:lvlText w:val=""/>
      <w:lvlJc w:val="left"/>
      <w:pPr>
        <w:tabs>
          <w:tab w:val="num" w:pos="3600"/>
        </w:tabs>
        <w:ind w:left="3600" w:hanging="360"/>
      </w:pPr>
      <w:rPr>
        <w:rFonts w:ascii="Wingdings" w:hAnsi="Wingdings" w:hint="default"/>
      </w:rPr>
    </w:lvl>
    <w:lvl w:ilvl="5" w:tplc="C57E0740" w:tentative="1">
      <w:start w:val="1"/>
      <w:numFmt w:val="bullet"/>
      <w:lvlText w:val=""/>
      <w:lvlJc w:val="left"/>
      <w:pPr>
        <w:tabs>
          <w:tab w:val="num" w:pos="4320"/>
        </w:tabs>
        <w:ind w:left="4320" w:hanging="360"/>
      </w:pPr>
      <w:rPr>
        <w:rFonts w:ascii="Wingdings" w:hAnsi="Wingdings" w:hint="default"/>
      </w:rPr>
    </w:lvl>
    <w:lvl w:ilvl="6" w:tplc="7D4669EC" w:tentative="1">
      <w:start w:val="1"/>
      <w:numFmt w:val="bullet"/>
      <w:lvlText w:val=""/>
      <w:lvlJc w:val="left"/>
      <w:pPr>
        <w:tabs>
          <w:tab w:val="num" w:pos="5040"/>
        </w:tabs>
        <w:ind w:left="5040" w:hanging="360"/>
      </w:pPr>
      <w:rPr>
        <w:rFonts w:ascii="Wingdings" w:hAnsi="Wingdings" w:hint="default"/>
      </w:rPr>
    </w:lvl>
    <w:lvl w:ilvl="7" w:tplc="EDFEE25A" w:tentative="1">
      <w:start w:val="1"/>
      <w:numFmt w:val="bullet"/>
      <w:lvlText w:val=""/>
      <w:lvlJc w:val="left"/>
      <w:pPr>
        <w:tabs>
          <w:tab w:val="num" w:pos="5760"/>
        </w:tabs>
        <w:ind w:left="5760" w:hanging="360"/>
      </w:pPr>
      <w:rPr>
        <w:rFonts w:ascii="Wingdings" w:hAnsi="Wingdings" w:hint="default"/>
      </w:rPr>
    </w:lvl>
    <w:lvl w:ilvl="8" w:tplc="4904B500" w:tentative="1">
      <w:start w:val="1"/>
      <w:numFmt w:val="bullet"/>
      <w:lvlText w:val=""/>
      <w:lvlJc w:val="left"/>
      <w:pPr>
        <w:tabs>
          <w:tab w:val="num" w:pos="6480"/>
        </w:tabs>
        <w:ind w:left="6480" w:hanging="360"/>
      </w:pPr>
      <w:rPr>
        <w:rFonts w:ascii="Wingdings" w:hAnsi="Wingdings" w:hint="default"/>
      </w:rPr>
    </w:lvl>
  </w:abstractNum>
  <w:abstractNum w:abstractNumId="42">
    <w:nsid w:val="3DAC3D0E"/>
    <w:multiLevelType w:val="hybridMultilevel"/>
    <w:tmpl w:val="90F6923A"/>
    <w:lvl w:ilvl="0" w:tplc="5F1A02E2">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nsid w:val="3E3F2E61"/>
    <w:multiLevelType w:val="hybridMultilevel"/>
    <w:tmpl w:val="DE4815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406511EF"/>
    <w:multiLevelType w:val="multilevel"/>
    <w:tmpl w:val="C678869E"/>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5">
    <w:nsid w:val="41227471"/>
    <w:multiLevelType w:val="hybridMultilevel"/>
    <w:tmpl w:val="A8D0D1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2C951EB"/>
    <w:multiLevelType w:val="hybridMultilevel"/>
    <w:tmpl w:val="7416148E"/>
    <w:lvl w:ilvl="0" w:tplc="A1FCCE5E">
      <w:start w:val="1"/>
      <w:numFmt w:val="bullet"/>
      <w:lvlText w:val=""/>
      <w:lvlJc w:val="left"/>
      <w:pPr>
        <w:ind w:left="1080" w:hanging="360"/>
      </w:pPr>
      <w:rPr>
        <w:rFonts w:ascii="Symbol" w:hAnsi="Symbol" w:hint="default"/>
      </w:rPr>
    </w:lvl>
    <w:lvl w:ilvl="1" w:tplc="BCA8FCBA">
      <w:start w:val="1"/>
      <w:numFmt w:val="bullet"/>
      <w:lvlText w:val="o"/>
      <w:lvlJc w:val="left"/>
      <w:pPr>
        <w:ind w:left="360" w:hanging="360"/>
      </w:pPr>
      <w:rPr>
        <w:rFonts w:ascii="Courier New" w:hAnsi="Courier New" w:cs="Courier New" w:hint="default"/>
      </w:rPr>
    </w:lvl>
    <w:lvl w:ilvl="2" w:tplc="8730B594">
      <w:start w:val="1"/>
      <w:numFmt w:val="bullet"/>
      <w:lvlText w:val=""/>
      <w:lvlJc w:val="left"/>
      <w:pPr>
        <w:ind w:left="1080" w:hanging="360"/>
      </w:pPr>
      <w:rPr>
        <w:rFonts w:ascii="Wingdings" w:hAnsi="Wingdings" w:hint="default"/>
      </w:rPr>
    </w:lvl>
    <w:lvl w:ilvl="3" w:tplc="112036A2">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7">
    <w:nsid w:val="44820331"/>
    <w:multiLevelType w:val="hybridMultilevel"/>
    <w:tmpl w:val="338863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46B83766"/>
    <w:multiLevelType w:val="hybridMultilevel"/>
    <w:tmpl w:val="27E62F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46CF344E"/>
    <w:multiLevelType w:val="hybridMultilevel"/>
    <w:tmpl w:val="B6C668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483D18C7"/>
    <w:multiLevelType w:val="hybridMultilevel"/>
    <w:tmpl w:val="9A4A72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48B46FE6"/>
    <w:multiLevelType w:val="hybridMultilevel"/>
    <w:tmpl w:val="592420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491D141A"/>
    <w:multiLevelType w:val="hybridMultilevel"/>
    <w:tmpl w:val="B8E60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4A19598E"/>
    <w:multiLevelType w:val="hybridMultilevel"/>
    <w:tmpl w:val="D61C904E"/>
    <w:lvl w:ilvl="0" w:tplc="F6B041AC">
      <w:start w:val="1"/>
      <w:numFmt w:val="bullet"/>
      <w:pStyle w:val="Bullet1"/>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4C0C3B2E"/>
    <w:multiLevelType w:val="multilevel"/>
    <w:tmpl w:val="6918261E"/>
    <w:lvl w:ilvl="0">
      <w:start w:val="1"/>
      <w:numFmt w:val="decimal"/>
      <w:lvlText w:val="%1"/>
      <w:lvlJc w:val="left"/>
      <w:pPr>
        <w:ind w:left="432" w:hanging="432"/>
      </w:p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5">
    <w:nsid w:val="4C3A0614"/>
    <w:multiLevelType w:val="hybridMultilevel"/>
    <w:tmpl w:val="B02AE412"/>
    <w:lvl w:ilvl="0" w:tplc="A1FCCE5E">
      <w:start w:val="1"/>
      <w:numFmt w:val="bullet"/>
      <w:lvlText w:val=""/>
      <w:lvlJc w:val="left"/>
      <w:pPr>
        <w:ind w:left="108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8730B594">
      <w:start w:val="1"/>
      <w:numFmt w:val="bullet"/>
      <w:lvlText w:val=""/>
      <w:lvlJc w:val="left"/>
      <w:pPr>
        <w:ind w:left="1080" w:hanging="360"/>
      </w:pPr>
      <w:rPr>
        <w:rFonts w:ascii="Wingdings" w:hAnsi="Wingdings" w:hint="default"/>
      </w:rPr>
    </w:lvl>
    <w:lvl w:ilvl="3" w:tplc="112036A2">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56">
    <w:nsid w:val="4DCC3EB2"/>
    <w:multiLevelType w:val="hybridMultilevel"/>
    <w:tmpl w:val="FCC499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4E1C4F82"/>
    <w:multiLevelType w:val="hybridMultilevel"/>
    <w:tmpl w:val="DD00EE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4FFC35D4"/>
    <w:multiLevelType w:val="hybridMultilevel"/>
    <w:tmpl w:val="6D4C8220"/>
    <w:lvl w:ilvl="0" w:tplc="99CA6C2E">
      <w:start w:val="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9">
    <w:nsid w:val="534001CA"/>
    <w:multiLevelType w:val="hybridMultilevel"/>
    <w:tmpl w:val="B0AA0FF4"/>
    <w:lvl w:ilvl="0" w:tplc="44C81EF0">
      <w:start w:val="17"/>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557D72AF"/>
    <w:multiLevelType w:val="hybridMultilevel"/>
    <w:tmpl w:val="DBC80E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5AC63739"/>
    <w:multiLevelType w:val="hybridMultilevel"/>
    <w:tmpl w:val="64CEB0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5B18671B"/>
    <w:multiLevelType w:val="hybridMultilevel"/>
    <w:tmpl w:val="A7EC7C9E"/>
    <w:lvl w:ilvl="0" w:tplc="82742DCE">
      <w:start w:val="1"/>
      <w:numFmt w:val="decimal"/>
      <w:lvlText w:val="%1.1"/>
      <w:lvlJc w:val="left"/>
      <w:pPr>
        <w:ind w:left="1146" w:hanging="360"/>
      </w:pPr>
      <w:rPr>
        <w:rFonts w:hint="default"/>
      </w:rPr>
    </w:lvl>
    <w:lvl w:ilvl="1" w:tplc="08090019" w:tentative="1">
      <w:start w:val="1"/>
      <w:numFmt w:val="lowerLetter"/>
      <w:lvlText w:val="%2."/>
      <w:lvlJc w:val="left"/>
      <w:pPr>
        <w:ind w:left="1866" w:hanging="360"/>
      </w:pPr>
    </w:lvl>
    <w:lvl w:ilvl="2" w:tplc="0809001B" w:tentative="1">
      <w:start w:val="1"/>
      <w:numFmt w:val="lowerRoman"/>
      <w:lvlText w:val="%3."/>
      <w:lvlJc w:val="right"/>
      <w:pPr>
        <w:ind w:left="2586" w:hanging="180"/>
      </w:pPr>
    </w:lvl>
    <w:lvl w:ilvl="3" w:tplc="0809000F" w:tentative="1">
      <w:start w:val="1"/>
      <w:numFmt w:val="decimal"/>
      <w:lvlText w:val="%4."/>
      <w:lvlJc w:val="left"/>
      <w:pPr>
        <w:ind w:left="3306" w:hanging="360"/>
      </w:pPr>
    </w:lvl>
    <w:lvl w:ilvl="4" w:tplc="08090019" w:tentative="1">
      <w:start w:val="1"/>
      <w:numFmt w:val="lowerLetter"/>
      <w:lvlText w:val="%5."/>
      <w:lvlJc w:val="left"/>
      <w:pPr>
        <w:ind w:left="4026" w:hanging="360"/>
      </w:pPr>
    </w:lvl>
    <w:lvl w:ilvl="5" w:tplc="0809001B" w:tentative="1">
      <w:start w:val="1"/>
      <w:numFmt w:val="lowerRoman"/>
      <w:lvlText w:val="%6."/>
      <w:lvlJc w:val="right"/>
      <w:pPr>
        <w:ind w:left="4746" w:hanging="180"/>
      </w:pPr>
    </w:lvl>
    <w:lvl w:ilvl="6" w:tplc="0809000F" w:tentative="1">
      <w:start w:val="1"/>
      <w:numFmt w:val="decimal"/>
      <w:lvlText w:val="%7."/>
      <w:lvlJc w:val="left"/>
      <w:pPr>
        <w:ind w:left="5466" w:hanging="360"/>
      </w:pPr>
    </w:lvl>
    <w:lvl w:ilvl="7" w:tplc="08090019" w:tentative="1">
      <w:start w:val="1"/>
      <w:numFmt w:val="lowerLetter"/>
      <w:lvlText w:val="%8."/>
      <w:lvlJc w:val="left"/>
      <w:pPr>
        <w:ind w:left="6186" w:hanging="360"/>
      </w:pPr>
    </w:lvl>
    <w:lvl w:ilvl="8" w:tplc="0809001B" w:tentative="1">
      <w:start w:val="1"/>
      <w:numFmt w:val="lowerRoman"/>
      <w:lvlText w:val="%9."/>
      <w:lvlJc w:val="right"/>
      <w:pPr>
        <w:ind w:left="6906" w:hanging="180"/>
      </w:pPr>
    </w:lvl>
  </w:abstractNum>
  <w:abstractNum w:abstractNumId="63">
    <w:nsid w:val="5B2A1300"/>
    <w:multiLevelType w:val="hybridMultilevel"/>
    <w:tmpl w:val="1BEA22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5BCD08FE"/>
    <w:multiLevelType w:val="multilevel"/>
    <w:tmpl w:val="E9226E54"/>
    <w:lvl w:ilvl="0">
      <w:start w:val="1"/>
      <w:numFmt w:val="bullet"/>
      <w:lvlText w:val=""/>
      <w:lvlJc w:val="left"/>
      <w:pPr>
        <w:ind w:left="360" w:hanging="360"/>
      </w:pPr>
      <w:rPr>
        <w:rFonts w:ascii="Symbol" w:hAnsi="Symbol" w:hint="default"/>
        <w:b/>
      </w:rPr>
    </w:lvl>
    <w:lvl w:ilvl="1">
      <w:start w:val="1"/>
      <w:numFmt w:val="decimal"/>
      <w:lvlText w:val="%1.%2."/>
      <w:lvlJc w:val="left"/>
      <w:pPr>
        <w:ind w:left="720" w:hanging="360"/>
      </w:pPr>
      <w:rPr>
        <w:rFonts w:hint="default"/>
        <w:b/>
      </w:rPr>
    </w:lvl>
    <w:lvl w:ilvl="2">
      <w:start w:val="1"/>
      <w:numFmt w:val="bullet"/>
      <w:lvlText w:val=""/>
      <w:lvlJc w:val="left"/>
      <w:pPr>
        <w:ind w:left="1440" w:hanging="720"/>
      </w:pPr>
      <w:rPr>
        <w:rFonts w:ascii="Symbol" w:hAnsi="Symbol" w:hint="default"/>
        <w:b/>
      </w:rPr>
    </w:lvl>
    <w:lvl w:ilvl="3">
      <w:start w:val="1"/>
      <w:numFmt w:val="decimal"/>
      <w:lvlText w:val="%1.%2.%3.%4."/>
      <w:lvlJc w:val="left"/>
      <w:pPr>
        <w:ind w:left="1800" w:hanging="72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680" w:hanging="1800"/>
      </w:pPr>
      <w:rPr>
        <w:rFonts w:hint="default"/>
        <w:b/>
      </w:rPr>
    </w:lvl>
  </w:abstractNum>
  <w:abstractNum w:abstractNumId="65">
    <w:nsid w:val="5E9F3E23"/>
    <w:multiLevelType w:val="multilevel"/>
    <w:tmpl w:val="29F0620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66">
    <w:nsid w:val="63712D09"/>
    <w:multiLevelType w:val="hybridMultilevel"/>
    <w:tmpl w:val="BF1E53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63916E32"/>
    <w:multiLevelType w:val="hybridMultilevel"/>
    <w:tmpl w:val="5D38B048"/>
    <w:lvl w:ilvl="0" w:tplc="5C800B34">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68">
    <w:nsid w:val="65D568F0"/>
    <w:multiLevelType w:val="hybridMultilevel"/>
    <w:tmpl w:val="1110D3A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67602952"/>
    <w:multiLevelType w:val="multilevel"/>
    <w:tmpl w:val="B7CED46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0">
    <w:nsid w:val="685666B2"/>
    <w:multiLevelType w:val="multilevel"/>
    <w:tmpl w:val="C54C8C06"/>
    <w:lvl w:ilvl="0">
      <w:start w:val="1"/>
      <w:numFmt w:val="decimal"/>
      <w:pStyle w:val="Heading1"/>
      <w:lvlText w:val="%1"/>
      <w:lvlJc w:val="left"/>
      <w:pPr>
        <w:tabs>
          <w:tab w:val="num" w:pos="851"/>
        </w:tabs>
        <w:ind w:left="851" w:hanging="851"/>
      </w:pPr>
      <w:rPr>
        <w:rFonts w:hint="default"/>
      </w:rPr>
    </w:lvl>
    <w:lvl w:ilvl="1">
      <w:start w:val="1"/>
      <w:numFmt w:val="decimal"/>
      <w:pStyle w:val="Heading2"/>
      <w:lvlText w:val="%1.%2"/>
      <w:lvlJc w:val="left"/>
      <w:pPr>
        <w:tabs>
          <w:tab w:val="num" w:pos="851"/>
        </w:tabs>
        <w:ind w:left="851" w:hanging="851"/>
      </w:pPr>
      <w:rPr>
        <w:rFonts w:hint="default"/>
      </w:rPr>
    </w:lvl>
    <w:lvl w:ilvl="2">
      <w:start w:val="1"/>
      <w:numFmt w:val="decimal"/>
      <w:pStyle w:val="Heading3"/>
      <w:lvlText w:val="%1.%2.%3"/>
      <w:lvlJc w:val="left"/>
      <w:pPr>
        <w:tabs>
          <w:tab w:val="num" w:pos="851"/>
        </w:tabs>
        <w:ind w:left="851" w:hanging="851"/>
      </w:pPr>
      <w:rPr>
        <w:rFonts w:hint="default"/>
      </w:rPr>
    </w:lvl>
    <w:lvl w:ilvl="3">
      <w:start w:val="1"/>
      <w:numFmt w:val="none"/>
      <w:pStyle w:val="Heading4"/>
      <w:suff w:val="nothing"/>
      <w:lvlText w:val=""/>
      <w:lvlJc w:val="left"/>
      <w:pPr>
        <w:ind w:left="0" w:firstLine="0"/>
      </w:pPr>
      <w:rPr>
        <w:rFonts w:hint="default"/>
      </w:rPr>
    </w:lvl>
    <w:lvl w:ilvl="4">
      <w:start w:val="1"/>
      <w:numFmt w:val="decimal"/>
      <w:pStyle w:val="Heading5"/>
      <w:lvlText w:val="(%5)"/>
      <w:lvlJc w:val="left"/>
      <w:pPr>
        <w:tabs>
          <w:tab w:val="num" w:pos="0"/>
        </w:tabs>
        <w:ind w:left="2410" w:hanging="708"/>
      </w:pPr>
      <w:rPr>
        <w:rFonts w:hint="default"/>
      </w:rPr>
    </w:lvl>
    <w:lvl w:ilvl="5">
      <w:start w:val="1"/>
      <w:numFmt w:val="lowerLetter"/>
      <w:pStyle w:val="Heading6"/>
      <w:lvlText w:val="(%6)"/>
      <w:lvlJc w:val="left"/>
      <w:pPr>
        <w:tabs>
          <w:tab w:val="num" w:pos="0"/>
        </w:tabs>
        <w:ind w:left="3118" w:hanging="708"/>
      </w:pPr>
      <w:rPr>
        <w:rFonts w:hint="default"/>
      </w:rPr>
    </w:lvl>
    <w:lvl w:ilvl="6">
      <w:start w:val="1"/>
      <w:numFmt w:val="lowerRoman"/>
      <w:lvlText w:val="(%7)"/>
      <w:lvlJc w:val="left"/>
      <w:pPr>
        <w:tabs>
          <w:tab w:val="num" w:pos="0"/>
        </w:tabs>
        <w:ind w:left="3826" w:hanging="708"/>
      </w:pPr>
      <w:rPr>
        <w:rFonts w:hint="default"/>
      </w:rPr>
    </w:lvl>
    <w:lvl w:ilvl="7">
      <w:start w:val="1"/>
      <w:numFmt w:val="lowerLetter"/>
      <w:pStyle w:val="Heading8"/>
      <w:lvlText w:val="(%8)"/>
      <w:lvlJc w:val="left"/>
      <w:pPr>
        <w:tabs>
          <w:tab w:val="num" w:pos="0"/>
        </w:tabs>
        <w:ind w:left="4534" w:hanging="708"/>
      </w:pPr>
      <w:rPr>
        <w:rFonts w:hint="default"/>
      </w:rPr>
    </w:lvl>
    <w:lvl w:ilvl="8">
      <w:start w:val="1"/>
      <w:numFmt w:val="lowerRoman"/>
      <w:pStyle w:val="Heading9"/>
      <w:lvlText w:val="(%9)"/>
      <w:lvlJc w:val="left"/>
      <w:pPr>
        <w:tabs>
          <w:tab w:val="num" w:pos="0"/>
        </w:tabs>
        <w:ind w:left="5242" w:hanging="708"/>
      </w:pPr>
      <w:rPr>
        <w:rFonts w:hint="default"/>
      </w:rPr>
    </w:lvl>
  </w:abstractNum>
  <w:abstractNum w:abstractNumId="71">
    <w:nsid w:val="687C354D"/>
    <w:multiLevelType w:val="multilevel"/>
    <w:tmpl w:val="52A2A0F0"/>
    <w:lvl w:ilvl="0">
      <w:start w:val="1"/>
      <w:numFmt w:val="bullet"/>
      <w:lvlText w:val=""/>
      <w:lvlJc w:val="left"/>
      <w:pPr>
        <w:ind w:left="360" w:hanging="360"/>
      </w:pPr>
      <w:rPr>
        <w:rFonts w:ascii="Symbol" w:hAnsi="Symbol" w:hint="default"/>
        <w:b/>
      </w:rPr>
    </w:lvl>
    <w:lvl w:ilvl="1">
      <w:start w:val="1"/>
      <w:numFmt w:val="decimal"/>
      <w:lvlText w:val="%1.%2."/>
      <w:lvlJc w:val="left"/>
      <w:pPr>
        <w:ind w:left="720" w:hanging="36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680" w:hanging="1800"/>
      </w:pPr>
      <w:rPr>
        <w:rFonts w:hint="default"/>
        <w:b/>
      </w:rPr>
    </w:lvl>
  </w:abstractNum>
  <w:abstractNum w:abstractNumId="72">
    <w:nsid w:val="68E019D9"/>
    <w:multiLevelType w:val="hybridMultilevel"/>
    <w:tmpl w:val="915028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69176887"/>
    <w:multiLevelType w:val="hybridMultilevel"/>
    <w:tmpl w:val="A25A01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69AE0FFB"/>
    <w:multiLevelType w:val="hybridMultilevel"/>
    <w:tmpl w:val="860CE3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6B5B56DC"/>
    <w:multiLevelType w:val="hybridMultilevel"/>
    <w:tmpl w:val="E96672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6B614259"/>
    <w:multiLevelType w:val="hybridMultilevel"/>
    <w:tmpl w:val="A62EB792"/>
    <w:lvl w:ilvl="0" w:tplc="D802539C">
      <w:start w:val="1"/>
      <w:numFmt w:val="bullet"/>
      <w:pStyle w:val="ListBulletNoSpace"/>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6B9C078A"/>
    <w:multiLevelType w:val="multilevel"/>
    <w:tmpl w:val="C678869E"/>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8">
    <w:nsid w:val="6BA02C2E"/>
    <w:multiLevelType w:val="hybridMultilevel"/>
    <w:tmpl w:val="541E941A"/>
    <w:lvl w:ilvl="0" w:tplc="44C81EF0">
      <w:start w:val="17"/>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6BBB3E66"/>
    <w:multiLevelType w:val="hybridMultilevel"/>
    <w:tmpl w:val="075A48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6CB65FBE"/>
    <w:multiLevelType w:val="hybridMultilevel"/>
    <w:tmpl w:val="6978B7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6D593E08"/>
    <w:multiLevelType w:val="multilevel"/>
    <w:tmpl w:val="10AAA916"/>
    <w:lvl w:ilvl="0">
      <w:start w:val="1"/>
      <w:numFmt w:val="decimal"/>
      <w:lvlText w:val="%1.1"/>
      <w:lvlJc w:val="left"/>
      <w:pPr>
        <w:ind w:left="1146" w:hanging="360"/>
      </w:pPr>
      <w:rPr>
        <w:rFont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2">
    <w:nsid w:val="6DE950D8"/>
    <w:multiLevelType w:val="hybridMultilevel"/>
    <w:tmpl w:val="816A59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6DEB1C94"/>
    <w:multiLevelType w:val="hybridMultilevel"/>
    <w:tmpl w:val="4282F3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6E8946D7"/>
    <w:multiLevelType w:val="hybridMultilevel"/>
    <w:tmpl w:val="B96A94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6F1C56EC"/>
    <w:multiLevelType w:val="multilevel"/>
    <w:tmpl w:val="A6B267AA"/>
    <w:lvl w:ilvl="0">
      <w:start w:val="5"/>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6">
    <w:nsid w:val="70263EC8"/>
    <w:multiLevelType w:val="hybridMultilevel"/>
    <w:tmpl w:val="8CCA8940"/>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7">
    <w:nsid w:val="702C1D0D"/>
    <w:multiLevelType w:val="hybridMultilevel"/>
    <w:tmpl w:val="562093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708C07DB"/>
    <w:multiLevelType w:val="hybridMultilevel"/>
    <w:tmpl w:val="F856B9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7465050E"/>
    <w:multiLevelType w:val="hybridMultilevel"/>
    <w:tmpl w:val="E78204B6"/>
    <w:lvl w:ilvl="0" w:tplc="1C6CA242">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90">
    <w:nsid w:val="75505ADC"/>
    <w:multiLevelType w:val="multilevel"/>
    <w:tmpl w:val="0406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91">
    <w:nsid w:val="78F92AA4"/>
    <w:multiLevelType w:val="hybridMultilevel"/>
    <w:tmpl w:val="E320DB4C"/>
    <w:lvl w:ilvl="0" w:tplc="08090001">
      <w:start w:val="1"/>
      <w:numFmt w:val="bullet"/>
      <w:lvlText w:val=""/>
      <w:lvlJc w:val="left"/>
      <w:pPr>
        <w:ind w:left="720" w:hanging="360"/>
      </w:pPr>
      <w:rPr>
        <w:rFonts w:ascii="Symbol" w:hAnsi="Symbol" w:hint="default"/>
      </w:rPr>
    </w:lvl>
    <w:lvl w:ilvl="1" w:tplc="6AB03E18">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nsid w:val="7A6D6AC6"/>
    <w:multiLevelType w:val="hybridMultilevel"/>
    <w:tmpl w:val="B68CA198"/>
    <w:lvl w:ilvl="0" w:tplc="99CA6C2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7B4B3BAF"/>
    <w:multiLevelType w:val="hybridMultilevel"/>
    <w:tmpl w:val="BCB29EF2"/>
    <w:lvl w:ilvl="0" w:tplc="04090001">
      <w:start w:val="1"/>
      <w:numFmt w:val="bullet"/>
      <w:lvlText w:val=""/>
      <w:lvlJc w:val="left"/>
      <w:pPr>
        <w:ind w:left="785" w:hanging="360"/>
      </w:pPr>
      <w:rPr>
        <w:rFonts w:ascii="Symbol" w:hAnsi="Symbol" w:hint="default"/>
      </w:rPr>
    </w:lvl>
    <w:lvl w:ilvl="1" w:tplc="04090003" w:tentative="1">
      <w:start w:val="1"/>
      <w:numFmt w:val="bullet"/>
      <w:lvlText w:val="o"/>
      <w:lvlJc w:val="left"/>
      <w:pPr>
        <w:ind w:left="1505" w:hanging="360"/>
      </w:pPr>
      <w:rPr>
        <w:rFonts w:ascii="Courier New" w:hAnsi="Courier New" w:cs="Courier New" w:hint="default"/>
      </w:rPr>
    </w:lvl>
    <w:lvl w:ilvl="2" w:tplc="04090005" w:tentative="1">
      <w:start w:val="1"/>
      <w:numFmt w:val="bullet"/>
      <w:lvlText w:val=""/>
      <w:lvlJc w:val="left"/>
      <w:pPr>
        <w:ind w:left="2225" w:hanging="360"/>
      </w:pPr>
      <w:rPr>
        <w:rFonts w:ascii="Wingdings" w:hAnsi="Wingdings" w:hint="default"/>
      </w:rPr>
    </w:lvl>
    <w:lvl w:ilvl="3" w:tplc="04090001" w:tentative="1">
      <w:start w:val="1"/>
      <w:numFmt w:val="bullet"/>
      <w:lvlText w:val=""/>
      <w:lvlJc w:val="left"/>
      <w:pPr>
        <w:ind w:left="2945" w:hanging="360"/>
      </w:pPr>
      <w:rPr>
        <w:rFonts w:ascii="Symbol" w:hAnsi="Symbol" w:hint="default"/>
      </w:rPr>
    </w:lvl>
    <w:lvl w:ilvl="4" w:tplc="04090003" w:tentative="1">
      <w:start w:val="1"/>
      <w:numFmt w:val="bullet"/>
      <w:lvlText w:val="o"/>
      <w:lvlJc w:val="left"/>
      <w:pPr>
        <w:ind w:left="3665" w:hanging="360"/>
      </w:pPr>
      <w:rPr>
        <w:rFonts w:ascii="Courier New" w:hAnsi="Courier New" w:cs="Courier New" w:hint="default"/>
      </w:rPr>
    </w:lvl>
    <w:lvl w:ilvl="5" w:tplc="04090005" w:tentative="1">
      <w:start w:val="1"/>
      <w:numFmt w:val="bullet"/>
      <w:lvlText w:val=""/>
      <w:lvlJc w:val="left"/>
      <w:pPr>
        <w:ind w:left="4385" w:hanging="360"/>
      </w:pPr>
      <w:rPr>
        <w:rFonts w:ascii="Wingdings" w:hAnsi="Wingdings" w:hint="default"/>
      </w:rPr>
    </w:lvl>
    <w:lvl w:ilvl="6" w:tplc="04090001" w:tentative="1">
      <w:start w:val="1"/>
      <w:numFmt w:val="bullet"/>
      <w:lvlText w:val=""/>
      <w:lvlJc w:val="left"/>
      <w:pPr>
        <w:ind w:left="5105" w:hanging="360"/>
      </w:pPr>
      <w:rPr>
        <w:rFonts w:ascii="Symbol" w:hAnsi="Symbol" w:hint="default"/>
      </w:rPr>
    </w:lvl>
    <w:lvl w:ilvl="7" w:tplc="04090003" w:tentative="1">
      <w:start w:val="1"/>
      <w:numFmt w:val="bullet"/>
      <w:lvlText w:val="o"/>
      <w:lvlJc w:val="left"/>
      <w:pPr>
        <w:ind w:left="5825" w:hanging="360"/>
      </w:pPr>
      <w:rPr>
        <w:rFonts w:ascii="Courier New" w:hAnsi="Courier New" w:cs="Courier New" w:hint="default"/>
      </w:rPr>
    </w:lvl>
    <w:lvl w:ilvl="8" w:tplc="04090005" w:tentative="1">
      <w:start w:val="1"/>
      <w:numFmt w:val="bullet"/>
      <w:lvlText w:val=""/>
      <w:lvlJc w:val="left"/>
      <w:pPr>
        <w:ind w:left="6545" w:hanging="360"/>
      </w:pPr>
      <w:rPr>
        <w:rFonts w:ascii="Wingdings" w:hAnsi="Wingdings" w:hint="default"/>
      </w:rPr>
    </w:lvl>
  </w:abstractNum>
  <w:abstractNum w:abstractNumId="94">
    <w:nsid w:val="7DC66A78"/>
    <w:multiLevelType w:val="hybridMultilevel"/>
    <w:tmpl w:val="9DAC63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nsid w:val="7E607B0E"/>
    <w:multiLevelType w:val="hybridMultilevel"/>
    <w:tmpl w:val="E93400A0"/>
    <w:lvl w:ilvl="0" w:tplc="7A0455D6">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96">
    <w:nsid w:val="7F1054B5"/>
    <w:multiLevelType w:val="multilevel"/>
    <w:tmpl w:val="D7A6A3E0"/>
    <w:lvl w:ilvl="0">
      <w:start w:val="1"/>
      <w:numFmt w:val="decimal"/>
      <w:pStyle w:val="bullet"/>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90"/>
  </w:num>
  <w:num w:numId="2">
    <w:abstractNumId w:val="3"/>
  </w:num>
  <w:num w:numId="3">
    <w:abstractNumId w:val="22"/>
  </w:num>
  <w:num w:numId="4">
    <w:abstractNumId w:val="1"/>
  </w:num>
  <w:num w:numId="5">
    <w:abstractNumId w:val="0"/>
  </w:num>
  <w:num w:numId="6">
    <w:abstractNumId w:val="14"/>
  </w:num>
  <w:num w:numId="7">
    <w:abstractNumId w:val="21"/>
  </w:num>
  <w:num w:numId="8">
    <w:abstractNumId w:val="14"/>
  </w:num>
  <w:num w:numId="9">
    <w:abstractNumId w:val="21"/>
  </w:num>
  <w:num w:numId="10">
    <w:abstractNumId w:val="70"/>
  </w:num>
  <w:num w:numId="11">
    <w:abstractNumId w:val="32"/>
  </w:num>
  <w:num w:numId="12">
    <w:abstractNumId w:val="6"/>
  </w:num>
  <w:num w:numId="13">
    <w:abstractNumId w:val="12"/>
  </w:num>
  <w:num w:numId="14">
    <w:abstractNumId w:val="5"/>
  </w:num>
  <w:num w:numId="15">
    <w:abstractNumId w:val="18"/>
  </w:num>
  <w:num w:numId="16">
    <w:abstractNumId w:val="7"/>
  </w:num>
  <w:num w:numId="17">
    <w:abstractNumId w:val="86"/>
  </w:num>
  <w:num w:numId="18">
    <w:abstractNumId w:val="57"/>
  </w:num>
  <w:num w:numId="19">
    <w:abstractNumId w:val="65"/>
  </w:num>
  <w:num w:numId="20">
    <w:abstractNumId w:val="29"/>
  </w:num>
  <w:num w:numId="21">
    <w:abstractNumId w:val="53"/>
  </w:num>
  <w:num w:numId="22">
    <w:abstractNumId w:val="91"/>
  </w:num>
  <w:num w:numId="23">
    <w:abstractNumId w:val="78"/>
  </w:num>
  <w:num w:numId="24">
    <w:abstractNumId w:val="59"/>
  </w:num>
  <w:num w:numId="25">
    <w:abstractNumId w:val="95"/>
  </w:num>
  <w:num w:numId="26">
    <w:abstractNumId w:val="68"/>
  </w:num>
  <w:num w:numId="27">
    <w:abstractNumId w:val="70"/>
  </w:num>
  <w:num w:numId="28">
    <w:abstractNumId w:val="70"/>
  </w:num>
  <w:num w:numId="29">
    <w:abstractNumId w:val="70"/>
  </w:num>
  <w:num w:numId="30">
    <w:abstractNumId w:val="66"/>
  </w:num>
  <w:num w:numId="31">
    <w:abstractNumId w:val="14"/>
  </w:num>
  <w:num w:numId="32">
    <w:abstractNumId w:val="14"/>
  </w:num>
  <w:num w:numId="33">
    <w:abstractNumId w:val="14"/>
  </w:num>
  <w:num w:numId="34">
    <w:abstractNumId w:val="47"/>
  </w:num>
  <w:num w:numId="35">
    <w:abstractNumId w:val="2"/>
  </w:num>
  <w:num w:numId="36">
    <w:abstractNumId w:val="70"/>
  </w:num>
  <w:num w:numId="37">
    <w:abstractNumId w:val="70"/>
  </w:num>
  <w:num w:numId="38">
    <w:abstractNumId w:val="70"/>
  </w:num>
  <w:num w:numId="39">
    <w:abstractNumId w:val="70"/>
  </w:num>
  <w:num w:numId="40">
    <w:abstractNumId w:val="36"/>
  </w:num>
  <w:num w:numId="41">
    <w:abstractNumId w:val="76"/>
  </w:num>
  <w:num w:numId="42">
    <w:abstractNumId w:val="46"/>
  </w:num>
  <w:num w:numId="43">
    <w:abstractNumId w:val="55"/>
  </w:num>
  <w:num w:numId="44">
    <w:abstractNumId w:val="93"/>
  </w:num>
  <w:num w:numId="45">
    <w:abstractNumId w:val="14"/>
  </w:num>
  <w:num w:numId="46">
    <w:abstractNumId w:val="48"/>
  </w:num>
  <w:num w:numId="47">
    <w:abstractNumId w:val="24"/>
  </w:num>
  <w:num w:numId="48">
    <w:abstractNumId w:val="17"/>
  </w:num>
  <w:num w:numId="49">
    <w:abstractNumId w:val="56"/>
  </w:num>
  <w:num w:numId="50">
    <w:abstractNumId w:val="61"/>
  </w:num>
  <w:num w:numId="51">
    <w:abstractNumId w:val="51"/>
  </w:num>
  <w:num w:numId="52">
    <w:abstractNumId w:val="73"/>
  </w:num>
  <w:num w:numId="53">
    <w:abstractNumId w:val="19"/>
  </w:num>
  <w:num w:numId="54">
    <w:abstractNumId w:val="50"/>
  </w:num>
  <w:num w:numId="55">
    <w:abstractNumId w:val="49"/>
  </w:num>
  <w:num w:numId="56">
    <w:abstractNumId w:val="72"/>
  </w:num>
  <w:num w:numId="57">
    <w:abstractNumId w:val="84"/>
  </w:num>
  <w:num w:numId="58">
    <w:abstractNumId w:val="35"/>
  </w:num>
  <w:num w:numId="59">
    <w:abstractNumId w:val="92"/>
  </w:num>
  <w:num w:numId="60">
    <w:abstractNumId w:val="58"/>
  </w:num>
  <w:num w:numId="61">
    <w:abstractNumId w:val="8"/>
  </w:num>
  <w:num w:numId="62">
    <w:abstractNumId w:val="45"/>
  </w:num>
  <w:num w:numId="63">
    <w:abstractNumId w:val="11"/>
  </w:num>
  <w:num w:numId="64">
    <w:abstractNumId w:val="16"/>
  </w:num>
  <w:num w:numId="65">
    <w:abstractNumId w:val="83"/>
  </w:num>
  <w:num w:numId="66">
    <w:abstractNumId w:val="30"/>
  </w:num>
  <w:num w:numId="67">
    <w:abstractNumId w:val="43"/>
  </w:num>
  <w:num w:numId="68">
    <w:abstractNumId w:val="25"/>
  </w:num>
  <w:num w:numId="69">
    <w:abstractNumId w:val="9"/>
  </w:num>
  <w:num w:numId="70">
    <w:abstractNumId w:val="71"/>
  </w:num>
  <w:num w:numId="71">
    <w:abstractNumId w:val="64"/>
  </w:num>
  <w:num w:numId="72">
    <w:abstractNumId w:val="13"/>
  </w:num>
  <w:num w:numId="73">
    <w:abstractNumId w:val="10"/>
  </w:num>
  <w:num w:numId="74">
    <w:abstractNumId w:val="52"/>
  </w:num>
  <w:num w:numId="75">
    <w:abstractNumId w:val="33"/>
  </w:num>
  <w:num w:numId="76">
    <w:abstractNumId w:val="75"/>
  </w:num>
  <w:num w:numId="77">
    <w:abstractNumId w:val="88"/>
  </w:num>
  <w:num w:numId="78">
    <w:abstractNumId w:val="74"/>
  </w:num>
  <w:num w:numId="79">
    <w:abstractNumId w:val="79"/>
  </w:num>
  <w:num w:numId="80">
    <w:abstractNumId w:val="26"/>
  </w:num>
  <w:num w:numId="81">
    <w:abstractNumId w:val="94"/>
  </w:num>
  <w:num w:numId="82">
    <w:abstractNumId w:val="63"/>
  </w:num>
  <w:num w:numId="83">
    <w:abstractNumId w:val="31"/>
  </w:num>
  <w:num w:numId="84">
    <w:abstractNumId w:val="87"/>
  </w:num>
  <w:num w:numId="85">
    <w:abstractNumId w:val="80"/>
  </w:num>
  <w:num w:numId="86">
    <w:abstractNumId w:val="82"/>
  </w:num>
  <w:num w:numId="87">
    <w:abstractNumId w:val="40"/>
  </w:num>
  <w:num w:numId="88">
    <w:abstractNumId w:val="70"/>
  </w:num>
  <w:num w:numId="89">
    <w:abstractNumId w:val="60"/>
  </w:num>
  <w:num w:numId="90">
    <w:abstractNumId w:val="20"/>
  </w:num>
  <w:num w:numId="91">
    <w:abstractNumId w:val="39"/>
  </w:num>
  <w:num w:numId="92">
    <w:abstractNumId w:val="37"/>
  </w:num>
  <w:num w:numId="93">
    <w:abstractNumId w:val="34"/>
  </w:num>
  <w:num w:numId="94">
    <w:abstractNumId w:val="23"/>
  </w:num>
  <w:num w:numId="95">
    <w:abstractNumId w:val="62"/>
  </w:num>
  <w:num w:numId="96">
    <w:abstractNumId w:val="81"/>
  </w:num>
  <w:num w:numId="97">
    <w:abstractNumId w:val="4"/>
  </w:num>
  <w:num w:numId="98">
    <w:abstractNumId w:val="67"/>
  </w:num>
  <w:num w:numId="99">
    <w:abstractNumId w:val="69"/>
  </w:num>
  <w:num w:numId="100">
    <w:abstractNumId w:val="42"/>
  </w:num>
  <w:num w:numId="101">
    <w:abstractNumId w:val="54"/>
  </w:num>
  <w:num w:numId="102">
    <w:abstractNumId w:val="27"/>
  </w:num>
  <w:num w:numId="103">
    <w:abstractNumId w:val="89"/>
  </w:num>
  <w:num w:numId="104">
    <w:abstractNumId w:val="28"/>
  </w:num>
  <w:num w:numId="105">
    <w:abstractNumId w:val="96"/>
  </w:num>
  <w:num w:numId="106">
    <w:abstractNumId w:val="41"/>
  </w:num>
  <w:num w:numId="107">
    <w:abstractNumId w:val="77"/>
  </w:num>
  <w:num w:numId="108">
    <w:abstractNumId w:val="85"/>
  </w:num>
  <w:num w:numId="109">
    <w:abstractNumId w:val="38"/>
  </w:num>
  <w:num w:numId="110">
    <w:abstractNumId w:val="44"/>
  </w:num>
  <w:num w:numId="111">
    <w:abstractNumId w:val="15"/>
  </w:num>
  <w:numIdMacAtCleanup w:val="1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isplayBackgroundShape/>
  <w:proofState w:grammar="clean"/>
  <w:stylePaneFormatFilter w:val="0001" w:allStyles="1"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425"/>
  <w:hyphenationZone w:val="357"/>
  <w:doNotHyphenateCaps/>
  <w:drawingGridHorizontalSpacing w:val="108"/>
  <w:drawingGridVerticalSpacing w:val="181"/>
  <w:displayHorizontalDrawingGridEvery w:val="0"/>
  <w:displayVerticalDrawingGridEvery w:val="0"/>
  <w:noPunctuationKerning/>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B2BF4"/>
    <w:rsid w:val="00001EF6"/>
    <w:rsid w:val="000063F0"/>
    <w:rsid w:val="00007514"/>
    <w:rsid w:val="00007902"/>
    <w:rsid w:val="00007E07"/>
    <w:rsid w:val="000119E6"/>
    <w:rsid w:val="000125C7"/>
    <w:rsid w:val="00012DC5"/>
    <w:rsid w:val="00014F39"/>
    <w:rsid w:val="000154FF"/>
    <w:rsid w:val="00015993"/>
    <w:rsid w:val="00015DC9"/>
    <w:rsid w:val="00016051"/>
    <w:rsid w:val="00020394"/>
    <w:rsid w:val="00020E82"/>
    <w:rsid w:val="000212EA"/>
    <w:rsid w:val="00021C2A"/>
    <w:rsid w:val="00027F3F"/>
    <w:rsid w:val="00030182"/>
    <w:rsid w:val="000312B5"/>
    <w:rsid w:val="00032426"/>
    <w:rsid w:val="000332D0"/>
    <w:rsid w:val="0003366E"/>
    <w:rsid w:val="00033AEC"/>
    <w:rsid w:val="0003408E"/>
    <w:rsid w:val="000342AE"/>
    <w:rsid w:val="00037DB9"/>
    <w:rsid w:val="00037FEF"/>
    <w:rsid w:val="00040266"/>
    <w:rsid w:val="0004030C"/>
    <w:rsid w:val="0004098E"/>
    <w:rsid w:val="000420C8"/>
    <w:rsid w:val="00042B47"/>
    <w:rsid w:val="000447A2"/>
    <w:rsid w:val="0004550D"/>
    <w:rsid w:val="000505E3"/>
    <w:rsid w:val="000530C1"/>
    <w:rsid w:val="00053754"/>
    <w:rsid w:val="00055D06"/>
    <w:rsid w:val="00056AE4"/>
    <w:rsid w:val="00060007"/>
    <w:rsid w:val="00060372"/>
    <w:rsid w:val="00060B50"/>
    <w:rsid w:val="0006278D"/>
    <w:rsid w:val="00064191"/>
    <w:rsid w:val="00064881"/>
    <w:rsid w:val="00065299"/>
    <w:rsid w:val="00065685"/>
    <w:rsid w:val="00065C9C"/>
    <w:rsid w:val="000678E8"/>
    <w:rsid w:val="000747B9"/>
    <w:rsid w:val="00075A2C"/>
    <w:rsid w:val="000811D3"/>
    <w:rsid w:val="00081C84"/>
    <w:rsid w:val="00082F66"/>
    <w:rsid w:val="00084C55"/>
    <w:rsid w:val="00085E39"/>
    <w:rsid w:val="00086BB5"/>
    <w:rsid w:val="00086F27"/>
    <w:rsid w:val="000871D4"/>
    <w:rsid w:val="00090DFA"/>
    <w:rsid w:val="000910C7"/>
    <w:rsid w:val="0009113E"/>
    <w:rsid w:val="00091588"/>
    <w:rsid w:val="0009164A"/>
    <w:rsid w:val="00091DB0"/>
    <w:rsid w:val="0009363C"/>
    <w:rsid w:val="00094777"/>
    <w:rsid w:val="00095C5E"/>
    <w:rsid w:val="00095E6A"/>
    <w:rsid w:val="000A13AF"/>
    <w:rsid w:val="000A280C"/>
    <w:rsid w:val="000A3520"/>
    <w:rsid w:val="000B184A"/>
    <w:rsid w:val="000B1A53"/>
    <w:rsid w:val="000B1F32"/>
    <w:rsid w:val="000B1FA6"/>
    <w:rsid w:val="000B2BF4"/>
    <w:rsid w:val="000B3D44"/>
    <w:rsid w:val="000B5B16"/>
    <w:rsid w:val="000B68F0"/>
    <w:rsid w:val="000C059C"/>
    <w:rsid w:val="000C107A"/>
    <w:rsid w:val="000C10C1"/>
    <w:rsid w:val="000C2D01"/>
    <w:rsid w:val="000C52E3"/>
    <w:rsid w:val="000C5FAC"/>
    <w:rsid w:val="000C6E7C"/>
    <w:rsid w:val="000D01C4"/>
    <w:rsid w:val="000D3786"/>
    <w:rsid w:val="000D47F1"/>
    <w:rsid w:val="000D5452"/>
    <w:rsid w:val="000D6669"/>
    <w:rsid w:val="000D7135"/>
    <w:rsid w:val="000D789A"/>
    <w:rsid w:val="000D7C7F"/>
    <w:rsid w:val="000D7CCD"/>
    <w:rsid w:val="000E01B3"/>
    <w:rsid w:val="000E0915"/>
    <w:rsid w:val="000E0AC2"/>
    <w:rsid w:val="000E342E"/>
    <w:rsid w:val="000E3B3C"/>
    <w:rsid w:val="000E3DCB"/>
    <w:rsid w:val="000E4046"/>
    <w:rsid w:val="000E6F22"/>
    <w:rsid w:val="000E7A41"/>
    <w:rsid w:val="000F0F32"/>
    <w:rsid w:val="000F1ED7"/>
    <w:rsid w:val="000F1FE6"/>
    <w:rsid w:val="000F32D5"/>
    <w:rsid w:val="000F3459"/>
    <w:rsid w:val="000F5AA7"/>
    <w:rsid w:val="000F69F5"/>
    <w:rsid w:val="000F78A5"/>
    <w:rsid w:val="0010016E"/>
    <w:rsid w:val="00100E5B"/>
    <w:rsid w:val="00100FDE"/>
    <w:rsid w:val="00104E4A"/>
    <w:rsid w:val="001054D0"/>
    <w:rsid w:val="00105834"/>
    <w:rsid w:val="00106706"/>
    <w:rsid w:val="00106D09"/>
    <w:rsid w:val="001072E5"/>
    <w:rsid w:val="00107D12"/>
    <w:rsid w:val="00107DCC"/>
    <w:rsid w:val="00110984"/>
    <w:rsid w:val="00111826"/>
    <w:rsid w:val="001127BB"/>
    <w:rsid w:val="00112BF1"/>
    <w:rsid w:val="00115B27"/>
    <w:rsid w:val="001172AE"/>
    <w:rsid w:val="00121264"/>
    <w:rsid w:val="00121FD9"/>
    <w:rsid w:val="0012271A"/>
    <w:rsid w:val="00122FEA"/>
    <w:rsid w:val="00125FFD"/>
    <w:rsid w:val="001277C1"/>
    <w:rsid w:val="001277EA"/>
    <w:rsid w:val="00137AB8"/>
    <w:rsid w:val="00140679"/>
    <w:rsid w:val="0014092F"/>
    <w:rsid w:val="00150AAB"/>
    <w:rsid w:val="00152EB1"/>
    <w:rsid w:val="001537BE"/>
    <w:rsid w:val="001567BF"/>
    <w:rsid w:val="001571C2"/>
    <w:rsid w:val="00157BBB"/>
    <w:rsid w:val="00160BA2"/>
    <w:rsid w:val="00160F91"/>
    <w:rsid w:val="00163C6F"/>
    <w:rsid w:val="00164818"/>
    <w:rsid w:val="0016568F"/>
    <w:rsid w:val="00165920"/>
    <w:rsid w:val="00166B2F"/>
    <w:rsid w:val="001679E9"/>
    <w:rsid w:val="00167D76"/>
    <w:rsid w:val="001712BF"/>
    <w:rsid w:val="00172806"/>
    <w:rsid w:val="00172B88"/>
    <w:rsid w:val="00173543"/>
    <w:rsid w:val="0017355B"/>
    <w:rsid w:val="00174999"/>
    <w:rsid w:val="00174A72"/>
    <w:rsid w:val="00174D24"/>
    <w:rsid w:val="00175C31"/>
    <w:rsid w:val="00177AD9"/>
    <w:rsid w:val="0018186D"/>
    <w:rsid w:val="00181D50"/>
    <w:rsid w:val="00182325"/>
    <w:rsid w:val="00182353"/>
    <w:rsid w:val="00182398"/>
    <w:rsid w:val="00183315"/>
    <w:rsid w:val="00183967"/>
    <w:rsid w:val="001839E8"/>
    <w:rsid w:val="00183A65"/>
    <w:rsid w:val="00183D5B"/>
    <w:rsid w:val="001877DB"/>
    <w:rsid w:val="00190D8E"/>
    <w:rsid w:val="00191A49"/>
    <w:rsid w:val="0019252B"/>
    <w:rsid w:val="0019277A"/>
    <w:rsid w:val="0019417D"/>
    <w:rsid w:val="00194343"/>
    <w:rsid w:val="001948C6"/>
    <w:rsid w:val="00195314"/>
    <w:rsid w:val="00196C69"/>
    <w:rsid w:val="001A2E52"/>
    <w:rsid w:val="001A4707"/>
    <w:rsid w:val="001A6176"/>
    <w:rsid w:val="001B0CC2"/>
    <w:rsid w:val="001B1DB1"/>
    <w:rsid w:val="001B2447"/>
    <w:rsid w:val="001B2C30"/>
    <w:rsid w:val="001B2E50"/>
    <w:rsid w:val="001B2FB8"/>
    <w:rsid w:val="001B357B"/>
    <w:rsid w:val="001B35FB"/>
    <w:rsid w:val="001B3AAC"/>
    <w:rsid w:val="001B5C18"/>
    <w:rsid w:val="001B7C49"/>
    <w:rsid w:val="001C0707"/>
    <w:rsid w:val="001C0C04"/>
    <w:rsid w:val="001C17F3"/>
    <w:rsid w:val="001C1DCC"/>
    <w:rsid w:val="001C2A9C"/>
    <w:rsid w:val="001C4081"/>
    <w:rsid w:val="001C40B2"/>
    <w:rsid w:val="001C47F4"/>
    <w:rsid w:val="001C4918"/>
    <w:rsid w:val="001C64A2"/>
    <w:rsid w:val="001C6D3F"/>
    <w:rsid w:val="001C7247"/>
    <w:rsid w:val="001D2665"/>
    <w:rsid w:val="001D41B4"/>
    <w:rsid w:val="001D54C2"/>
    <w:rsid w:val="001D581F"/>
    <w:rsid w:val="001D5D0D"/>
    <w:rsid w:val="001D62E7"/>
    <w:rsid w:val="001D682C"/>
    <w:rsid w:val="001D76A7"/>
    <w:rsid w:val="001E0C32"/>
    <w:rsid w:val="001E7A1E"/>
    <w:rsid w:val="001F0C8A"/>
    <w:rsid w:val="001F2922"/>
    <w:rsid w:val="001F2B4A"/>
    <w:rsid w:val="001F4212"/>
    <w:rsid w:val="001F4831"/>
    <w:rsid w:val="001F53F2"/>
    <w:rsid w:val="001F5AEC"/>
    <w:rsid w:val="001F6534"/>
    <w:rsid w:val="001F72AD"/>
    <w:rsid w:val="001F7313"/>
    <w:rsid w:val="001F79D7"/>
    <w:rsid w:val="0020030B"/>
    <w:rsid w:val="00200C4F"/>
    <w:rsid w:val="002023E4"/>
    <w:rsid w:val="002051DA"/>
    <w:rsid w:val="00206008"/>
    <w:rsid w:val="00207912"/>
    <w:rsid w:val="0021011E"/>
    <w:rsid w:val="00211CAB"/>
    <w:rsid w:val="002140C0"/>
    <w:rsid w:val="00215625"/>
    <w:rsid w:val="00215633"/>
    <w:rsid w:val="0022144B"/>
    <w:rsid w:val="00221A6C"/>
    <w:rsid w:val="00221F20"/>
    <w:rsid w:val="00222042"/>
    <w:rsid w:val="00223BBA"/>
    <w:rsid w:val="002258AE"/>
    <w:rsid w:val="00225EFC"/>
    <w:rsid w:val="00227C0D"/>
    <w:rsid w:val="00232292"/>
    <w:rsid w:val="00232F85"/>
    <w:rsid w:val="00233A88"/>
    <w:rsid w:val="0023464A"/>
    <w:rsid w:val="00236D1E"/>
    <w:rsid w:val="00240FD0"/>
    <w:rsid w:val="00241F02"/>
    <w:rsid w:val="00241F63"/>
    <w:rsid w:val="00242A16"/>
    <w:rsid w:val="002468A8"/>
    <w:rsid w:val="00252824"/>
    <w:rsid w:val="00253F23"/>
    <w:rsid w:val="00256F57"/>
    <w:rsid w:val="00257FBC"/>
    <w:rsid w:val="00260EAF"/>
    <w:rsid w:val="00263BC5"/>
    <w:rsid w:val="00264B20"/>
    <w:rsid w:val="00265BA0"/>
    <w:rsid w:val="00265D83"/>
    <w:rsid w:val="00266426"/>
    <w:rsid w:val="0026678F"/>
    <w:rsid w:val="002668D5"/>
    <w:rsid w:val="00267E98"/>
    <w:rsid w:val="00271AF8"/>
    <w:rsid w:val="002727BE"/>
    <w:rsid w:val="00274C7C"/>
    <w:rsid w:val="0027615D"/>
    <w:rsid w:val="002769AE"/>
    <w:rsid w:val="00276A9B"/>
    <w:rsid w:val="002803D4"/>
    <w:rsid w:val="00282513"/>
    <w:rsid w:val="0028290B"/>
    <w:rsid w:val="00282A5C"/>
    <w:rsid w:val="00282AFC"/>
    <w:rsid w:val="00283016"/>
    <w:rsid w:val="0028440F"/>
    <w:rsid w:val="00286D74"/>
    <w:rsid w:val="002875D7"/>
    <w:rsid w:val="00287625"/>
    <w:rsid w:val="00290A1D"/>
    <w:rsid w:val="00293019"/>
    <w:rsid w:val="00294ADA"/>
    <w:rsid w:val="00296B0F"/>
    <w:rsid w:val="002978BA"/>
    <w:rsid w:val="00297AF9"/>
    <w:rsid w:val="00297B55"/>
    <w:rsid w:val="00297E80"/>
    <w:rsid w:val="002A0DEA"/>
    <w:rsid w:val="002A3621"/>
    <w:rsid w:val="002A374E"/>
    <w:rsid w:val="002A5400"/>
    <w:rsid w:val="002B0419"/>
    <w:rsid w:val="002B093C"/>
    <w:rsid w:val="002B25A3"/>
    <w:rsid w:val="002B2C2D"/>
    <w:rsid w:val="002B3292"/>
    <w:rsid w:val="002B43B1"/>
    <w:rsid w:val="002B4D14"/>
    <w:rsid w:val="002B4EC7"/>
    <w:rsid w:val="002B541E"/>
    <w:rsid w:val="002B5828"/>
    <w:rsid w:val="002C01D7"/>
    <w:rsid w:val="002C1239"/>
    <w:rsid w:val="002C20DF"/>
    <w:rsid w:val="002C213E"/>
    <w:rsid w:val="002C3CF0"/>
    <w:rsid w:val="002C474E"/>
    <w:rsid w:val="002C56E2"/>
    <w:rsid w:val="002C77FE"/>
    <w:rsid w:val="002C7C07"/>
    <w:rsid w:val="002D497D"/>
    <w:rsid w:val="002D4F4D"/>
    <w:rsid w:val="002D54D6"/>
    <w:rsid w:val="002D6F62"/>
    <w:rsid w:val="002D77FD"/>
    <w:rsid w:val="002E0C08"/>
    <w:rsid w:val="002E0E74"/>
    <w:rsid w:val="002E2D91"/>
    <w:rsid w:val="002E30B5"/>
    <w:rsid w:val="002E5335"/>
    <w:rsid w:val="002E6D18"/>
    <w:rsid w:val="002F1397"/>
    <w:rsid w:val="002F14AF"/>
    <w:rsid w:val="002F209D"/>
    <w:rsid w:val="002F2564"/>
    <w:rsid w:val="002F2B90"/>
    <w:rsid w:val="002F377B"/>
    <w:rsid w:val="002F481F"/>
    <w:rsid w:val="002F4947"/>
    <w:rsid w:val="003000E9"/>
    <w:rsid w:val="003004A9"/>
    <w:rsid w:val="00301C9B"/>
    <w:rsid w:val="00302642"/>
    <w:rsid w:val="00304EF6"/>
    <w:rsid w:val="00305CA1"/>
    <w:rsid w:val="0031058C"/>
    <w:rsid w:val="00310F1D"/>
    <w:rsid w:val="003112C2"/>
    <w:rsid w:val="00311CDA"/>
    <w:rsid w:val="00312C94"/>
    <w:rsid w:val="00312CDD"/>
    <w:rsid w:val="00312F44"/>
    <w:rsid w:val="0031670F"/>
    <w:rsid w:val="00317938"/>
    <w:rsid w:val="003203F6"/>
    <w:rsid w:val="00320666"/>
    <w:rsid w:val="003224DC"/>
    <w:rsid w:val="00322B6F"/>
    <w:rsid w:val="00322C9C"/>
    <w:rsid w:val="003241B0"/>
    <w:rsid w:val="00324F4D"/>
    <w:rsid w:val="003257C6"/>
    <w:rsid w:val="003260E1"/>
    <w:rsid w:val="00327479"/>
    <w:rsid w:val="003311F0"/>
    <w:rsid w:val="00334DA8"/>
    <w:rsid w:val="0033547B"/>
    <w:rsid w:val="00335713"/>
    <w:rsid w:val="003357D3"/>
    <w:rsid w:val="0034039D"/>
    <w:rsid w:val="003415EF"/>
    <w:rsid w:val="003416A9"/>
    <w:rsid w:val="003416AB"/>
    <w:rsid w:val="00342C68"/>
    <w:rsid w:val="00345216"/>
    <w:rsid w:val="00345941"/>
    <w:rsid w:val="00346604"/>
    <w:rsid w:val="00347CD8"/>
    <w:rsid w:val="003510EB"/>
    <w:rsid w:val="00351A48"/>
    <w:rsid w:val="00353805"/>
    <w:rsid w:val="00354DFE"/>
    <w:rsid w:val="003557EE"/>
    <w:rsid w:val="003578E0"/>
    <w:rsid w:val="003619A4"/>
    <w:rsid w:val="00362EA3"/>
    <w:rsid w:val="003632F4"/>
    <w:rsid w:val="0036332D"/>
    <w:rsid w:val="00363D9E"/>
    <w:rsid w:val="00365381"/>
    <w:rsid w:val="003665DC"/>
    <w:rsid w:val="00366BD1"/>
    <w:rsid w:val="00366C56"/>
    <w:rsid w:val="0036753E"/>
    <w:rsid w:val="00367D58"/>
    <w:rsid w:val="003710EC"/>
    <w:rsid w:val="00372470"/>
    <w:rsid w:val="00373163"/>
    <w:rsid w:val="00374888"/>
    <w:rsid w:val="00375473"/>
    <w:rsid w:val="00376382"/>
    <w:rsid w:val="00377285"/>
    <w:rsid w:val="00381263"/>
    <w:rsid w:val="00385321"/>
    <w:rsid w:val="00385BCD"/>
    <w:rsid w:val="003876B4"/>
    <w:rsid w:val="00387750"/>
    <w:rsid w:val="003907A4"/>
    <w:rsid w:val="00392C78"/>
    <w:rsid w:val="00393DB1"/>
    <w:rsid w:val="003950AF"/>
    <w:rsid w:val="00396121"/>
    <w:rsid w:val="003A2C74"/>
    <w:rsid w:val="003A3028"/>
    <w:rsid w:val="003A3922"/>
    <w:rsid w:val="003A5809"/>
    <w:rsid w:val="003A5A3D"/>
    <w:rsid w:val="003A5F62"/>
    <w:rsid w:val="003A6482"/>
    <w:rsid w:val="003A66DD"/>
    <w:rsid w:val="003A7B32"/>
    <w:rsid w:val="003B0ABB"/>
    <w:rsid w:val="003B28BB"/>
    <w:rsid w:val="003B3164"/>
    <w:rsid w:val="003B3B4B"/>
    <w:rsid w:val="003B4E0A"/>
    <w:rsid w:val="003B4F3F"/>
    <w:rsid w:val="003B596E"/>
    <w:rsid w:val="003B5D12"/>
    <w:rsid w:val="003B65BA"/>
    <w:rsid w:val="003C052B"/>
    <w:rsid w:val="003C59C4"/>
    <w:rsid w:val="003C5F80"/>
    <w:rsid w:val="003D0FCE"/>
    <w:rsid w:val="003D1B34"/>
    <w:rsid w:val="003D1D2F"/>
    <w:rsid w:val="003D240D"/>
    <w:rsid w:val="003D322C"/>
    <w:rsid w:val="003D673A"/>
    <w:rsid w:val="003D7669"/>
    <w:rsid w:val="003E13D7"/>
    <w:rsid w:val="003E1B2D"/>
    <w:rsid w:val="003E21A5"/>
    <w:rsid w:val="003E2713"/>
    <w:rsid w:val="003E35AE"/>
    <w:rsid w:val="003E3E4F"/>
    <w:rsid w:val="003E3F58"/>
    <w:rsid w:val="003E6E4E"/>
    <w:rsid w:val="003F12B7"/>
    <w:rsid w:val="003F1C5D"/>
    <w:rsid w:val="003F1CE8"/>
    <w:rsid w:val="003F3142"/>
    <w:rsid w:val="003F37CF"/>
    <w:rsid w:val="003F4F1A"/>
    <w:rsid w:val="003F64EA"/>
    <w:rsid w:val="003F6986"/>
    <w:rsid w:val="003F7E66"/>
    <w:rsid w:val="00400545"/>
    <w:rsid w:val="004031C2"/>
    <w:rsid w:val="00403219"/>
    <w:rsid w:val="004037BF"/>
    <w:rsid w:val="004039C8"/>
    <w:rsid w:val="0040417F"/>
    <w:rsid w:val="00404942"/>
    <w:rsid w:val="0040529B"/>
    <w:rsid w:val="0040629E"/>
    <w:rsid w:val="00406BBD"/>
    <w:rsid w:val="00411C3B"/>
    <w:rsid w:val="004127D3"/>
    <w:rsid w:val="00413227"/>
    <w:rsid w:val="004132DC"/>
    <w:rsid w:val="00414C00"/>
    <w:rsid w:val="00415363"/>
    <w:rsid w:val="004178C2"/>
    <w:rsid w:val="0042007F"/>
    <w:rsid w:val="0042049D"/>
    <w:rsid w:val="00420DEC"/>
    <w:rsid w:val="00425F37"/>
    <w:rsid w:val="004266B8"/>
    <w:rsid w:val="00427761"/>
    <w:rsid w:val="00430AC4"/>
    <w:rsid w:val="00431F04"/>
    <w:rsid w:val="00432CD4"/>
    <w:rsid w:val="00433001"/>
    <w:rsid w:val="004335F7"/>
    <w:rsid w:val="004346DC"/>
    <w:rsid w:val="00434CBB"/>
    <w:rsid w:val="00434DBC"/>
    <w:rsid w:val="00435CE2"/>
    <w:rsid w:val="00436861"/>
    <w:rsid w:val="00437A5D"/>
    <w:rsid w:val="0044077B"/>
    <w:rsid w:val="00443DE6"/>
    <w:rsid w:val="00444F80"/>
    <w:rsid w:val="00447F6E"/>
    <w:rsid w:val="004501F0"/>
    <w:rsid w:val="004507BA"/>
    <w:rsid w:val="00450F22"/>
    <w:rsid w:val="004534CF"/>
    <w:rsid w:val="004539FF"/>
    <w:rsid w:val="00453EAE"/>
    <w:rsid w:val="00454B50"/>
    <w:rsid w:val="004577CA"/>
    <w:rsid w:val="00460D72"/>
    <w:rsid w:val="004612F8"/>
    <w:rsid w:val="00461593"/>
    <w:rsid w:val="004616F4"/>
    <w:rsid w:val="004617F5"/>
    <w:rsid w:val="00462093"/>
    <w:rsid w:val="004620CD"/>
    <w:rsid w:val="00462F7D"/>
    <w:rsid w:val="00463043"/>
    <w:rsid w:val="00463F74"/>
    <w:rsid w:val="004641F8"/>
    <w:rsid w:val="0046467C"/>
    <w:rsid w:val="00465E80"/>
    <w:rsid w:val="00467132"/>
    <w:rsid w:val="00467421"/>
    <w:rsid w:val="0046783C"/>
    <w:rsid w:val="00470684"/>
    <w:rsid w:val="0047176B"/>
    <w:rsid w:val="004721D8"/>
    <w:rsid w:val="0047277E"/>
    <w:rsid w:val="0047575F"/>
    <w:rsid w:val="0047586D"/>
    <w:rsid w:val="004808C6"/>
    <w:rsid w:val="004832CB"/>
    <w:rsid w:val="0048376D"/>
    <w:rsid w:val="004843F3"/>
    <w:rsid w:val="00484DE2"/>
    <w:rsid w:val="00485325"/>
    <w:rsid w:val="004866BA"/>
    <w:rsid w:val="004912F3"/>
    <w:rsid w:val="00492824"/>
    <w:rsid w:val="00493959"/>
    <w:rsid w:val="00493FC9"/>
    <w:rsid w:val="00495A8E"/>
    <w:rsid w:val="004979A2"/>
    <w:rsid w:val="004A0085"/>
    <w:rsid w:val="004A32CE"/>
    <w:rsid w:val="004A4B38"/>
    <w:rsid w:val="004A5028"/>
    <w:rsid w:val="004A6629"/>
    <w:rsid w:val="004B1B43"/>
    <w:rsid w:val="004B1F95"/>
    <w:rsid w:val="004B41B9"/>
    <w:rsid w:val="004B439B"/>
    <w:rsid w:val="004C2B5B"/>
    <w:rsid w:val="004C36F0"/>
    <w:rsid w:val="004C475E"/>
    <w:rsid w:val="004C5F4A"/>
    <w:rsid w:val="004C64DB"/>
    <w:rsid w:val="004C66FB"/>
    <w:rsid w:val="004D15E2"/>
    <w:rsid w:val="004D2ECE"/>
    <w:rsid w:val="004D3830"/>
    <w:rsid w:val="004D4383"/>
    <w:rsid w:val="004D60C3"/>
    <w:rsid w:val="004D6A06"/>
    <w:rsid w:val="004D6BCF"/>
    <w:rsid w:val="004D7AE4"/>
    <w:rsid w:val="004E03A9"/>
    <w:rsid w:val="004E08CA"/>
    <w:rsid w:val="004E0A1A"/>
    <w:rsid w:val="004E4F9A"/>
    <w:rsid w:val="004E5AA0"/>
    <w:rsid w:val="004E5D71"/>
    <w:rsid w:val="004F0661"/>
    <w:rsid w:val="004F082B"/>
    <w:rsid w:val="004F188B"/>
    <w:rsid w:val="004F291D"/>
    <w:rsid w:val="004F56DA"/>
    <w:rsid w:val="004F63AA"/>
    <w:rsid w:val="004F7498"/>
    <w:rsid w:val="005000E3"/>
    <w:rsid w:val="00502135"/>
    <w:rsid w:val="00502417"/>
    <w:rsid w:val="00502792"/>
    <w:rsid w:val="00502917"/>
    <w:rsid w:val="0050331B"/>
    <w:rsid w:val="00503A73"/>
    <w:rsid w:val="005062EB"/>
    <w:rsid w:val="00507FA9"/>
    <w:rsid w:val="00510544"/>
    <w:rsid w:val="005105D5"/>
    <w:rsid w:val="005112B0"/>
    <w:rsid w:val="00511E38"/>
    <w:rsid w:val="00512D9A"/>
    <w:rsid w:val="0051420C"/>
    <w:rsid w:val="00515E1E"/>
    <w:rsid w:val="005161DB"/>
    <w:rsid w:val="005267C4"/>
    <w:rsid w:val="00532A45"/>
    <w:rsid w:val="0053377B"/>
    <w:rsid w:val="00534DA8"/>
    <w:rsid w:val="00534F2A"/>
    <w:rsid w:val="005354C3"/>
    <w:rsid w:val="00535D51"/>
    <w:rsid w:val="00535D6B"/>
    <w:rsid w:val="00537BA8"/>
    <w:rsid w:val="0054077C"/>
    <w:rsid w:val="00541DD3"/>
    <w:rsid w:val="00541EC7"/>
    <w:rsid w:val="005429CB"/>
    <w:rsid w:val="00543FF0"/>
    <w:rsid w:val="0054421C"/>
    <w:rsid w:val="00544AED"/>
    <w:rsid w:val="005452EB"/>
    <w:rsid w:val="0054639F"/>
    <w:rsid w:val="005514CC"/>
    <w:rsid w:val="005519E2"/>
    <w:rsid w:val="00551EA5"/>
    <w:rsid w:val="00552B64"/>
    <w:rsid w:val="00554BAA"/>
    <w:rsid w:val="005560E6"/>
    <w:rsid w:val="005567DE"/>
    <w:rsid w:val="00557194"/>
    <w:rsid w:val="00557321"/>
    <w:rsid w:val="00561A6B"/>
    <w:rsid w:val="00561E17"/>
    <w:rsid w:val="00561E6A"/>
    <w:rsid w:val="005624B9"/>
    <w:rsid w:val="00564A70"/>
    <w:rsid w:val="005651F7"/>
    <w:rsid w:val="005657C9"/>
    <w:rsid w:val="00565D87"/>
    <w:rsid w:val="0056634F"/>
    <w:rsid w:val="005709C0"/>
    <w:rsid w:val="00570A0B"/>
    <w:rsid w:val="00575692"/>
    <w:rsid w:val="005765DB"/>
    <w:rsid w:val="0057677B"/>
    <w:rsid w:val="005769CF"/>
    <w:rsid w:val="005814BB"/>
    <w:rsid w:val="00582227"/>
    <w:rsid w:val="00582A60"/>
    <w:rsid w:val="00587308"/>
    <w:rsid w:val="00590D08"/>
    <w:rsid w:val="00591F9F"/>
    <w:rsid w:val="0059235A"/>
    <w:rsid w:val="00592501"/>
    <w:rsid w:val="00593D59"/>
    <w:rsid w:val="00597F58"/>
    <w:rsid w:val="005A02AC"/>
    <w:rsid w:val="005A10AD"/>
    <w:rsid w:val="005A14A5"/>
    <w:rsid w:val="005A2BB0"/>
    <w:rsid w:val="005A352F"/>
    <w:rsid w:val="005A3AE7"/>
    <w:rsid w:val="005A45DC"/>
    <w:rsid w:val="005A7956"/>
    <w:rsid w:val="005B0BD3"/>
    <w:rsid w:val="005B2E44"/>
    <w:rsid w:val="005B54B8"/>
    <w:rsid w:val="005B5698"/>
    <w:rsid w:val="005B58CA"/>
    <w:rsid w:val="005B59DA"/>
    <w:rsid w:val="005C06AD"/>
    <w:rsid w:val="005C0A0E"/>
    <w:rsid w:val="005C2096"/>
    <w:rsid w:val="005C4B9B"/>
    <w:rsid w:val="005C64A7"/>
    <w:rsid w:val="005C6B87"/>
    <w:rsid w:val="005C79E5"/>
    <w:rsid w:val="005D14BC"/>
    <w:rsid w:val="005D1FF8"/>
    <w:rsid w:val="005D27D0"/>
    <w:rsid w:val="005D2F32"/>
    <w:rsid w:val="005D3C34"/>
    <w:rsid w:val="005D4B90"/>
    <w:rsid w:val="005D4F70"/>
    <w:rsid w:val="005D5987"/>
    <w:rsid w:val="005E1603"/>
    <w:rsid w:val="005E1918"/>
    <w:rsid w:val="005E1BAE"/>
    <w:rsid w:val="005E1EC8"/>
    <w:rsid w:val="005E2171"/>
    <w:rsid w:val="005E2B5C"/>
    <w:rsid w:val="005E36A8"/>
    <w:rsid w:val="005E7EF2"/>
    <w:rsid w:val="005F13EB"/>
    <w:rsid w:val="005F1AD6"/>
    <w:rsid w:val="005F3BD9"/>
    <w:rsid w:val="005F436F"/>
    <w:rsid w:val="005F4D09"/>
    <w:rsid w:val="005F5046"/>
    <w:rsid w:val="005F6F5E"/>
    <w:rsid w:val="005F7EB8"/>
    <w:rsid w:val="00602947"/>
    <w:rsid w:val="00602F9B"/>
    <w:rsid w:val="006049D7"/>
    <w:rsid w:val="00605511"/>
    <w:rsid w:val="00607C17"/>
    <w:rsid w:val="00610CE4"/>
    <w:rsid w:val="00611611"/>
    <w:rsid w:val="00611A3F"/>
    <w:rsid w:val="006124CC"/>
    <w:rsid w:val="00612ABD"/>
    <w:rsid w:val="0061409E"/>
    <w:rsid w:val="00615AC9"/>
    <w:rsid w:val="00616820"/>
    <w:rsid w:val="006220F9"/>
    <w:rsid w:val="006232AD"/>
    <w:rsid w:val="00624AFE"/>
    <w:rsid w:val="00625503"/>
    <w:rsid w:val="00627F0B"/>
    <w:rsid w:val="00627FAE"/>
    <w:rsid w:val="00631E84"/>
    <w:rsid w:val="00633438"/>
    <w:rsid w:val="00633446"/>
    <w:rsid w:val="0063694A"/>
    <w:rsid w:val="006432CE"/>
    <w:rsid w:val="00643539"/>
    <w:rsid w:val="00643A5B"/>
    <w:rsid w:val="00650DA5"/>
    <w:rsid w:val="00651772"/>
    <w:rsid w:val="006529D2"/>
    <w:rsid w:val="0065306A"/>
    <w:rsid w:val="00653287"/>
    <w:rsid w:val="00653863"/>
    <w:rsid w:val="00653DD9"/>
    <w:rsid w:val="00657F1B"/>
    <w:rsid w:val="00661384"/>
    <w:rsid w:val="006614E1"/>
    <w:rsid w:val="0066305F"/>
    <w:rsid w:val="006644F0"/>
    <w:rsid w:val="006648D1"/>
    <w:rsid w:val="00666AC3"/>
    <w:rsid w:val="00670405"/>
    <w:rsid w:val="00671E2B"/>
    <w:rsid w:val="006723B6"/>
    <w:rsid w:val="0067325E"/>
    <w:rsid w:val="006746D9"/>
    <w:rsid w:val="00674A60"/>
    <w:rsid w:val="00674AEE"/>
    <w:rsid w:val="00676362"/>
    <w:rsid w:val="00682057"/>
    <w:rsid w:val="00682077"/>
    <w:rsid w:val="00682DFA"/>
    <w:rsid w:val="0068545B"/>
    <w:rsid w:val="006858C4"/>
    <w:rsid w:val="006860DC"/>
    <w:rsid w:val="006865FE"/>
    <w:rsid w:val="006906B6"/>
    <w:rsid w:val="0069113B"/>
    <w:rsid w:val="006936FC"/>
    <w:rsid w:val="006944B8"/>
    <w:rsid w:val="006A44AB"/>
    <w:rsid w:val="006A74BE"/>
    <w:rsid w:val="006A79A2"/>
    <w:rsid w:val="006B0044"/>
    <w:rsid w:val="006B5149"/>
    <w:rsid w:val="006C056B"/>
    <w:rsid w:val="006C0697"/>
    <w:rsid w:val="006C16D3"/>
    <w:rsid w:val="006C3BC3"/>
    <w:rsid w:val="006C4474"/>
    <w:rsid w:val="006C6B4A"/>
    <w:rsid w:val="006C6CA0"/>
    <w:rsid w:val="006D0022"/>
    <w:rsid w:val="006D1A4A"/>
    <w:rsid w:val="006D2BAD"/>
    <w:rsid w:val="006D4B70"/>
    <w:rsid w:val="006D5B7B"/>
    <w:rsid w:val="006D5D06"/>
    <w:rsid w:val="006E088D"/>
    <w:rsid w:val="006E3FD6"/>
    <w:rsid w:val="006E488E"/>
    <w:rsid w:val="006E50BB"/>
    <w:rsid w:val="006E6B5F"/>
    <w:rsid w:val="006E6D76"/>
    <w:rsid w:val="006E7478"/>
    <w:rsid w:val="006E785E"/>
    <w:rsid w:val="006F0BD9"/>
    <w:rsid w:val="006F0E63"/>
    <w:rsid w:val="006F0F5E"/>
    <w:rsid w:val="006F3043"/>
    <w:rsid w:val="006F461E"/>
    <w:rsid w:val="006F5793"/>
    <w:rsid w:val="006F61BB"/>
    <w:rsid w:val="0070024F"/>
    <w:rsid w:val="00700297"/>
    <w:rsid w:val="00700972"/>
    <w:rsid w:val="007010FF"/>
    <w:rsid w:val="0070779B"/>
    <w:rsid w:val="00710DA2"/>
    <w:rsid w:val="00712BA5"/>
    <w:rsid w:val="00716338"/>
    <w:rsid w:val="00720691"/>
    <w:rsid w:val="007206DD"/>
    <w:rsid w:val="00721EC6"/>
    <w:rsid w:val="00723072"/>
    <w:rsid w:val="00723247"/>
    <w:rsid w:val="00725623"/>
    <w:rsid w:val="00725F4B"/>
    <w:rsid w:val="007263ED"/>
    <w:rsid w:val="00734A19"/>
    <w:rsid w:val="00734A80"/>
    <w:rsid w:val="007351B2"/>
    <w:rsid w:val="007355F0"/>
    <w:rsid w:val="00735751"/>
    <w:rsid w:val="00737FE8"/>
    <w:rsid w:val="00740843"/>
    <w:rsid w:val="00740AEE"/>
    <w:rsid w:val="007418A4"/>
    <w:rsid w:val="007459FF"/>
    <w:rsid w:val="00745E49"/>
    <w:rsid w:val="0074629A"/>
    <w:rsid w:val="00746A19"/>
    <w:rsid w:val="007472EB"/>
    <w:rsid w:val="007501B1"/>
    <w:rsid w:val="007520EC"/>
    <w:rsid w:val="00752CB6"/>
    <w:rsid w:val="007530B9"/>
    <w:rsid w:val="0075473D"/>
    <w:rsid w:val="00754943"/>
    <w:rsid w:val="00755479"/>
    <w:rsid w:val="00756272"/>
    <w:rsid w:val="0075694E"/>
    <w:rsid w:val="007576E8"/>
    <w:rsid w:val="0075799E"/>
    <w:rsid w:val="00757C10"/>
    <w:rsid w:val="00757DBF"/>
    <w:rsid w:val="00760FCB"/>
    <w:rsid w:val="0076222A"/>
    <w:rsid w:val="00763C5C"/>
    <w:rsid w:val="007661F3"/>
    <w:rsid w:val="00766FDF"/>
    <w:rsid w:val="00776D4C"/>
    <w:rsid w:val="00777233"/>
    <w:rsid w:val="007778BD"/>
    <w:rsid w:val="007779B6"/>
    <w:rsid w:val="00777E18"/>
    <w:rsid w:val="00780721"/>
    <w:rsid w:val="00781215"/>
    <w:rsid w:val="007821EA"/>
    <w:rsid w:val="00782AD9"/>
    <w:rsid w:val="00782ECA"/>
    <w:rsid w:val="007833C8"/>
    <w:rsid w:val="007911D2"/>
    <w:rsid w:val="00791223"/>
    <w:rsid w:val="0079262F"/>
    <w:rsid w:val="00792E76"/>
    <w:rsid w:val="007941D6"/>
    <w:rsid w:val="007941F6"/>
    <w:rsid w:val="00794C10"/>
    <w:rsid w:val="00795547"/>
    <w:rsid w:val="00796650"/>
    <w:rsid w:val="007968FB"/>
    <w:rsid w:val="00796B64"/>
    <w:rsid w:val="00797737"/>
    <w:rsid w:val="00797DE8"/>
    <w:rsid w:val="007A03FC"/>
    <w:rsid w:val="007A0E74"/>
    <w:rsid w:val="007A1EC6"/>
    <w:rsid w:val="007A3B8A"/>
    <w:rsid w:val="007A754B"/>
    <w:rsid w:val="007A7575"/>
    <w:rsid w:val="007A7C2B"/>
    <w:rsid w:val="007B08D1"/>
    <w:rsid w:val="007B0DB6"/>
    <w:rsid w:val="007B0FD3"/>
    <w:rsid w:val="007B1187"/>
    <w:rsid w:val="007B17B7"/>
    <w:rsid w:val="007B3E5C"/>
    <w:rsid w:val="007B5DC9"/>
    <w:rsid w:val="007B7656"/>
    <w:rsid w:val="007C1ECD"/>
    <w:rsid w:val="007C45D9"/>
    <w:rsid w:val="007C527A"/>
    <w:rsid w:val="007C6993"/>
    <w:rsid w:val="007C79B4"/>
    <w:rsid w:val="007D107C"/>
    <w:rsid w:val="007D1CE4"/>
    <w:rsid w:val="007D398D"/>
    <w:rsid w:val="007D4CAE"/>
    <w:rsid w:val="007D680A"/>
    <w:rsid w:val="007D71A4"/>
    <w:rsid w:val="007D71EB"/>
    <w:rsid w:val="007D7E5A"/>
    <w:rsid w:val="007E135B"/>
    <w:rsid w:val="007E176D"/>
    <w:rsid w:val="007E25F0"/>
    <w:rsid w:val="007E275E"/>
    <w:rsid w:val="007E5260"/>
    <w:rsid w:val="007F09E9"/>
    <w:rsid w:val="007F1900"/>
    <w:rsid w:val="007F5282"/>
    <w:rsid w:val="007F5FF9"/>
    <w:rsid w:val="007F64E7"/>
    <w:rsid w:val="007F765E"/>
    <w:rsid w:val="008008A1"/>
    <w:rsid w:val="00800ADD"/>
    <w:rsid w:val="0080199D"/>
    <w:rsid w:val="008026F7"/>
    <w:rsid w:val="00802FAC"/>
    <w:rsid w:val="008034AE"/>
    <w:rsid w:val="00803CD4"/>
    <w:rsid w:val="00804653"/>
    <w:rsid w:val="00804ECF"/>
    <w:rsid w:val="00805B7A"/>
    <w:rsid w:val="008063E6"/>
    <w:rsid w:val="00806D25"/>
    <w:rsid w:val="00807888"/>
    <w:rsid w:val="008104FD"/>
    <w:rsid w:val="00811F02"/>
    <w:rsid w:val="00811F1B"/>
    <w:rsid w:val="00816ECD"/>
    <w:rsid w:val="00820BB3"/>
    <w:rsid w:val="00821A0D"/>
    <w:rsid w:val="00822A0E"/>
    <w:rsid w:val="00823A3A"/>
    <w:rsid w:val="008255E2"/>
    <w:rsid w:val="00826073"/>
    <w:rsid w:val="008262BD"/>
    <w:rsid w:val="00826508"/>
    <w:rsid w:val="00833178"/>
    <w:rsid w:val="0083333F"/>
    <w:rsid w:val="00834704"/>
    <w:rsid w:val="00834D4B"/>
    <w:rsid w:val="0083543D"/>
    <w:rsid w:val="008367E2"/>
    <w:rsid w:val="008401A3"/>
    <w:rsid w:val="00840273"/>
    <w:rsid w:val="0084098E"/>
    <w:rsid w:val="00841824"/>
    <w:rsid w:val="008425F3"/>
    <w:rsid w:val="00842DE8"/>
    <w:rsid w:val="008433BB"/>
    <w:rsid w:val="00844993"/>
    <w:rsid w:val="00847E09"/>
    <w:rsid w:val="008510D1"/>
    <w:rsid w:val="00852175"/>
    <w:rsid w:val="0085251D"/>
    <w:rsid w:val="00852773"/>
    <w:rsid w:val="00852A3C"/>
    <w:rsid w:val="00852AF9"/>
    <w:rsid w:val="00853746"/>
    <w:rsid w:val="00854A51"/>
    <w:rsid w:val="0085576A"/>
    <w:rsid w:val="00857A07"/>
    <w:rsid w:val="008605DE"/>
    <w:rsid w:val="00863130"/>
    <w:rsid w:val="0086316A"/>
    <w:rsid w:val="0086338A"/>
    <w:rsid w:val="00863C83"/>
    <w:rsid w:val="00863E46"/>
    <w:rsid w:val="00866AC5"/>
    <w:rsid w:val="00866E1E"/>
    <w:rsid w:val="008672F0"/>
    <w:rsid w:val="00871088"/>
    <w:rsid w:val="00874222"/>
    <w:rsid w:val="0087669E"/>
    <w:rsid w:val="00880B17"/>
    <w:rsid w:val="00880F87"/>
    <w:rsid w:val="008815F3"/>
    <w:rsid w:val="008822A7"/>
    <w:rsid w:val="00883845"/>
    <w:rsid w:val="00883E28"/>
    <w:rsid w:val="00884DC3"/>
    <w:rsid w:val="00886139"/>
    <w:rsid w:val="00886219"/>
    <w:rsid w:val="00886C4D"/>
    <w:rsid w:val="00886FFE"/>
    <w:rsid w:val="00887830"/>
    <w:rsid w:val="008879FD"/>
    <w:rsid w:val="008900FA"/>
    <w:rsid w:val="0089085B"/>
    <w:rsid w:val="008908D3"/>
    <w:rsid w:val="008921B2"/>
    <w:rsid w:val="008929D0"/>
    <w:rsid w:val="00893CB5"/>
    <w:rsid w:val="00893DA1"/>
    <w:rsid w:val="00894A2B"/>
    <w:rsid w:val="008953DF"/>
    <w:rsid w:val="00895A02"/>
    <w:rsid w:val="00895AFC"/>
    <w:rsid w:val="0089696E"/>
    <w:rsid w:val="00896EFC"/>
    <w:rsid w:val="008A1211"/>
    <w:rsid w:val="008A3AC0"/>
    <w:rsid w:val="008A498D"/>
    <w:rsid w:val="008A5EC9"/>
    <w:rsid w:val="008A654D"/>
    <w:rsid w:val="008B2834"/>
    <w:rsid w:val="008B313D"/>
    <w:rsid w:val="008B3312"/>
    <w:rsid w:val="008B4D63"/>
    <w:rsid w:val="008B4D65"/>
    <w:rsid w:val="008B53DD"/>
    <w:rsid w:val="008B6C53"/>
    <w:rsid w:val="008B6D5C"/>
    <w:rsid w:val="008B737E"/>
    <w:rsid w:val="008B766C"/>
    <w:rsid w:val="008B7760"/>
    <w:rsid w:val="008B77F8"/>
    <w:rsid w:val="008B79C3"/>
    <w:rsid w:val="008B7C22"/>
    <w:rsid w:val="008C6D38"/>
    <w:rsid w:val="008D191E"/>
    <w:rsid w:val="008D31D1"/>
    <w:rsid w:val="008D3624"/>
    <w:rsid w:val="008D67EA"/>
    <w:rsid w:val="008E0D53"/>
    <w:rsid w:val="008E23F7"/>
    <w:rsid w:val="008E391F"/>
    <w:rsid w:val="008E43DD"/>
    <w:rsid w:val="008E6726"/>
    <w:rsid w:val="008E6883"/>
    <w:rsid w:val="008E7C6B"/>
    <w:rsid w:val="008F194B"/>
    <w:rsid w:val="008F2185"/>
    <w:rsid w:val="008F25A1"/>
    <w:rsid w:val="008F2E53"/>
    <w:rsid w:val="008F3112"/>
    <w:rsid w:val="008F435D"/>
    <w:rsid w:val="008F4659"/>
    <w:rsid w:val="008F6F87"/>
    <w:rsid w:val="009003BA"/>
    <w:rsid w:val="009026D0"/>
    <w:rsid w:val="009042A2"/>
    <w:rsid w:val="00904438"/>
    <w:rsid w:val="00905776"/>
    <w:rsid w:val="009113EB"/>
    <w:rsid w:val="009123E0"/>
    <w:rsid w:val="00912801"/>
    <w:rsid w:val="00912A72"/>
    <w:rsid w:val="00913933"/>
    <w:rsid w:val="00913F73"/>
    <w:rsid w:val="00920212"/>
    <w:rsid w:val="00920C4B"/>
    <w:rsid w:val="00921082"/>
    <w:rsid w:val="00921F2F"/>
    <w:rsid w:val="009253D7"/>
    <w:rsid w:val="0092557B"/>
    <w:rsid w:val="00925585"/>
    <w:rsid w:val="009263A2"/>
    <w:rsid w:val="0092676B"/>
    <w:rsid w:val="00931411"/>
    <w:rsid w:val="00932EB3"/>
    <w:rsid w:val="00934D13"/>
    <w:rsid w:val="009360E1"/>
    <w:rsid w:val="0093796C"/>
    <w:rsid w:val="009404A5"/>
    <w:rsid w:val="0094096C"/>
    <w:rsid w:val="00943641"/>
    <w:rsid w:val="00945608"/>
    <w:rsid w:val="009465B0"/>
    <w:rsid w:val="00946D68"/>
    <w:rsid w:val="00946FC8"/>
    <w:rsid w:val="00947B9F"/>
    <w:rsid w:val="00947EB2"/>
    <w:rsid w:val="0095065F"/>
    <w:rsid w:val="009513D5"/>
    <w:rsid w:val="00951F9B"/>
    <w:rsid w:val="009520A5"/>
    <w:rsid w:val="009521AE"/>
    <w:rsid w:val="00952D0E"/>
    <w:rsid w:val="00954E04"/>
    <w:rsid w:val="00954F1B"/>
    <w:rsid w:val="0095540C"/>
    <w:rsid w:val="009556AF"/>
    <w:rsid w:val="00955B64"/>
    <w:rsid w:val="00956544"/>
    <w:rsid w:val="009576D8"/>
    <w:rsid w:val="009578BB"/>
    <w:rsid w:val="00960C68"/>
    <w:rsid w:val="0096103E"/>
    <w:rsid w:val="00961273"/>
    <w:rsid w:val="0096160C"/>
    <w:rsid w:val="00962444"/>
    <w:rsid w:val="00962C37"/>
    <w:rsid w:val="00963D1B"/>
    <w:rsid w:val="00963DA0"/>
    <w:rsid w:val="0096534F"/>
    <w:rsid w:val="009663B2"/>
    <w:rsid w:val="009676A9"/>
    <w:rsid w:val="0097147E"/>
    <w:rsid w:val="009714D9"/>
    <w:rsid w:val="009724F1"/>
    <w:rsid w:val="00972F5F"/>
    <w:rsid w:val="00974EF9"/>
    <w:rsid w:val="00976D90"/>
    <w:rsid w:val="0098048A"/>
    <w:rsid w:val="00981BDE"/>
    <w:rsid w:val="009853F1"/>
    <w:rsid w:val="00986CC2"/>
    <w:rsid w:val="009871B6"/>
    <w:rsid w:val="0098771B"/>
    <w:rsid w:val="009909E9"/>
    <w:rsid w:val="00991979"/>
    <w:rsid w:val="0099393A"/>
    <w:rsid w:val="00993FB7"/>
    <w:rsid w:val="009958EF"/>
    <w:rsid w:val="00996DCB"/>
    <w:rsid w:val="009976D7"/>
    <w:rsid w:val="00997A67"/>
    <w:rsid w:val="009A075E"/>
    <w:rsid w:val="009A16D4"/>
    <w:rsid w:val="009A21E1"/>
    <w:rsid w:val="009A2773"/>
    <w:rsid w:val="009A4ABF"/>
    <w:rsid w:val="009A68BE"/>
    <w:rsid w:val="009A6DA3"/>
    <w:rsid w:val="009B49D3"/>
    <w:rsid w:val="009B6766"/>
    <w:rsid w:val="009C1968"/>
    <w:rsid w:val="009C1D3D"/>
    <w:rsid w:val="009C2592"/>
    <w:rsid w:val="009C2593"/>
    <w:rsid w:val="009C2851"/>
    <w:rsid w:val="009C339F"/>
    <w:rsid w:val="009C3CBE"/>
    <w:rsid w:val="009C4238"/>
    <w:rsid w:val="009C5ABE"/>
    <w:rsid w:val="009D0E6F"/>
    <w:rsid w:val="009D23FF"/>
    <w:rsid w:val="009D39CB"/>
    <w:rsid w:val="009D4B4E"/>
    <w:rsid w:val="009D53CE"/>
    <w:rsid w:val="009D724B"/>
    <w:rsid w:val="009E1FDC"/>
    <w:rsid w:val="009E2293"/>
    <w:rsid w:val="009E2DAB"/>
    <w:rsid w:val="009E34BB"/>
    <w:rsid w:val="009E5861"/>
    <w:rsid w:val="009E70F0"/>
    <w:rsid w:val="009E7570"/>
    <w:rsid w:val="009E787D"/>
    <w:rsid w:val="009F1A7C"/>
    <w:rsid w:val="009F33E8"/>
    <w:rsid w:val="009F4173"/>
    <w:rsid w:val="009F470F"/>
    <w:rsid w:val="009F4E7E"/>
    <w:rsid w:val="009F5B6F"/>
    <w:rsid w:val="009F6C35"/>
    <w:rsid w:val="009F7186"/>
    <w:rsid w:val="009F7F36"/>
    <w:rsid w:val="00A0034A"/>
    <w:rsid w:val="00A00445"/>
    <w:rsid w:val="00A00B82"/>
    <w:rsid w:val="00A00E72"/>
    <w:rsid w:val="00A01BA2"/>
    <w:rsid w:val="00A02DF9"/>
    <w:rsid w:val="00A02E3B"/>
    <w:rsid w:val="00A03492"/>
    <w:rsid w:val="00A03814"/>
    <w:rsid w:val="00A04658"/>
    <w:rsid w:val="00A04CB7"/>
    <w:rsid w:val="00A05FE7"/>
    <w:rsid w:val="00A07192"/>
    <w:rsid w:val="00A07801"/>
    <w:rsid w:val="00A13901"/>
    <w:rsid w:val="00A1447F"/>
    <w:rsid w:val="00A14496"/>
    <w:rsid w:val="00A14755"/>
    <w:rsid w:val="00A16191"/>
    <w:rsid w:val="00A21C6C"/>
    <w:rsid w:val="00A23040"/>
    <w:rsid w:val="00A23252"/>
    <w:rsid w:val="00A238D3"/>
    <w:rsid w:val="00A23FA2"/>
    <w:rsid w:val="00A24AF3"/>
    <w:rsid w:val="00A2575F"/>
    <w:rsid w:val="00A31480"/>
    <w:rsid w:val="00A321E7"/>
    <w:rsid w:val="00A339C4"/>
    <w:rsid w:val="00A353AA"/>
    <w:rsid w:val="00A35C51"/>
    <w:rsid w:val="00A35FF6"/>
    <w:rsid w:val="00A37E3B"/>
    <w:rsid w:val="00A40705"/>
    <w:rsid w:val="00A40D41"/>
    <w:rsid w:val="00A40E48"/>
    <w:rsid w:val="00A419C4"/>
    <w:rsid w:val="00A44BE5"/>
    <w:rsid w:val="00A45AAB"/>
    <w:rsid w:val="00A47589"/>
    <w:rsid w:val="00A505DF"/>
    <w:rsid w:val="00A50B05"/>
    <w:rsid w:val="00A50F18"/>
    <w:rsid w:val="00A52618"/>
    <w:rsid w:val="00A544EC"/>
    <w:rsid w:val="00A546BA"/>
    <w:rsid w:val="00A5479C"/>
    <w:rsid w:val="00A551A0"/>
    <w:rsid w:val="00A5718D"/>
    <w:rsid w:val="00A61F08"/>
    <w:rsid w:val="00A62533"/>
    <w:rsid w:val="00A63E45"/>
    <w:rsid w:val="00A650D0"/>
    <w:rsid w:val="00A655A5"/>
    <w:rsid w:val="00A65676"/>
    <w:rsid w:val="00A65ED6"/>
    <w:rsid w:val="00A66510"/>
    <w:rsid w:val="00A70368"/>
    <w:rsid w:val="00A703DF"/>
    <w:rsid w:val="00A70872"/>
    <w:rsid w:val="00A7255F"/>
    <w:rsid w:val="00A72AA3"/>
    <w:rsid w:val="00A72C79"/>
    <w:rsid w:val="00A73352"/>
    <w:rsid w:val="00A73638"/>
    <w:rsid w:val="00A7406C"/>
    <w:rsid w:val="00A74375"/>
    <w:rsid w:val="00A74F78"/>
    <w:rsid w:val="00A74FA1"/>
    <w:rsid w:val="00A75AFF"/>
    <w:rsid w:val="00A8010D"/>
    <w:rsid w:val="00A815D0"/>
    <w:rsid w:val="00A82D1D"/>
    <w:rsid w:val="00A85880"/>
    <w:rsid w:val="00A865AF"/>
    <w:rsid w:val="00A8694F"/>
    <w:rsid w:val="00A870C5"/>
    <w:rsid w:val="00A91AC5"/>
    <w:rsid w:val="00A92074"/>
    <w:rsid w:val="00A92335"/>
    <w:rsid w:val="00A92E44"/>
    <w:rsid w:val="00A9312D"/>
    <w:rsid w:val="00A93FB6"/>
    <w:rsid w:val="00A94BD5"/>
    <w:rsid w:val="00A94F60"/>
    <w:rsid w:val="00AA0235"/>
    <w:rsid w:val="00AA0FFA"/>
    <w:rsid w:val="00AA1AFC"/>
    <w:rsid w:val="00AA2D31"/>
    <w:rsid w:val="00AA6208"/>
    <w:rsid w:val="00AA62D5"/>
    <w:rsid w:val="00AA6DEF"/>
    <w:rsid w:val="00AA7FCB"/>
    <w:rsid w:val="00AB2398"/>
    <w:rsid w:val="00AB6438"/>
    <w:rsid w:val="00AC2199"/>
    <w:rsid w:val="00AC2692"/>
    <w:rsid w:val="00AC2936"/>
    <w:rsid w:val="00AC607C"/>
    <w:rsid w:val="00AC77B3"/>
    <w:rsid w:val="00AC7BAE"/>
    <w:rsid w:val="00AD07FB"/>
    <w:rsid w:val="00AD14A9"/>
    <w:rsid w:val="00AD1513"/>
    <w:rsid w:val="00AD2C2F"/>
    <w:rsid w:val="00AD4D80"/>
    <w:rsid w:val="00AD79DD"/>
    <w:rsid w:val="00AD7DE1"/>
    <w:rsid w:val="00AE0C0F"/>
    <w:rsid w:val="00AE0E84"/>
    <w:rsid w:val="00AE27C6"/>
    <w:rsid w:val="00AE2AB6"/>
    <w:rsid w:val="00AE2BB0"/>
    <w:rsid w:val="00AE2CAC"/>
    <w:rsid w:val="00AE2EE1"/>
    <w:rsid w:val="00AE3399"/>
    <w:rsid w:val="00AE4F94"/>
    <w:rsid w:val="00AE5080"/>
    <w:rsid w:val="00AE5100"/>
    <w:rsid w:val="00AF00CC"/>
    <w:rsid w:val="00AF0267"/>
    <w:rsid w:val="00AF058E"/>
    <w:rsid w:val="00AF0797"/>
    <w:rsid w:val="00AF0B62"/>
    <w:rsid w:val="00AF2373"/>
    <w:rsid w:val="00AF2C39"/>
    <w:rsid w:val="00AF2D84"/>
    <w:rsid w:val="00AF2DE8"/>
    <w:rsid w:val="00AF4712"/>
    <w:rsid w:val="00AF4959"/>
    <w:rsid w:val="00AF4B60"/>
    <w:rsid w:val="00AF5B81"/>
    <w:rsid w:val="00AF7B91"/>
    <w:rsid w:val="00B00537"/>
    <w:rsid w:val="00B01F6E"/>
    <w:rsid w:val="00B022C9"/>
    <w:rsid w:val="00B02766"/>
    <w:rsid w:val="00B032EB"/>
    <w:rsid w:val="00B03C66"/>
    <w:rsid w:val="00B0481D"/>
    <w:rsid w:val="00B10DFC"/>
    <w:rsid w:val="00B12FDC"/>
    <w:rsid w:val="00B15791"/>
    <w:rsid w:val="00B201C1"/>
    <w:rsid w:val="00B2064A"/>
    <w:rsid w:val="00B21C09"/>
    <w:rsid w:val="00B222C3"/>
    <w:rsid w:val="00B236B1"/>
    <w:rsid w:val="00B24DFF"/>
    <w:rsid w:val="00B2596B"/>
    <w:rsid w:val="00B27056"/>
    <w:rsid w:val="00B32104"/>
    <w:rsid w:val="00B33551"/>
    <w:rsid w:val="00B36A03"/>
    <w:rsid w:val="00B374F1"/>
    <w:rsid w:val="00B40240"/>
    <w:rsid w:val="00B42361"/>
    <w:rsid w:val="00B44948"/>
    <w:rsid w:val="00B44BE6"/>
    <w:rsid w:val="00B47E0E"/>
    <w:rsid w:val="00B47F31"/>
    <w:rsid w:val="00B51066"/>
    <w:rsid w:val="00B51CE2"/>
    <w:rsid w:val="00B51D01"/>
    <w:rsid w:val="00B523A0"/>
    <w:rsid w:val="00B526B7"/>
    <w:rsid w:val="00B53B95"/>
    <w:rsid w:val="00B56957"/>
    <w:rsid w:val="00B604F3"/>
    <w:rsid w:val="00B62CD7"/>
    <w:rsid w:val="00B653B9"/>
    <w:rsid w:val="00B6580C"/>
    <w:rsid w:val="00B65DD1"/>
    <w:rsid w:val="00B6641C"/>
    <w:rsid w:val="00B67484"/>
    <w:rsid w:val="00B71689"/>
    <w:rsid w:val="00B738E6"/>
    <w:rsid w:val="00B7571D"/>
    <w:rsid w:val="00B77C79"/>
    <w:rsid w:val="00B80AA8"/>
    <w:rsid w:val="00B817B4"/>
    <w:rsid w:val="00B818DD"/>
    <w:rsid w:val="00B81CF9"/>
    <w:rsid w:val="00B82C40"/>
    <w:rsid w:val="00B82EAB"/>
    <w:rsid w:val="00B84257"/>
    <w:rsid w:val="00B84B89"/>
    <w:rsid w:val="00B855EC"/>
    <w:rsid w:val="00B86D44"/>
    <w:rsid w:val="00B909CE"/>
    <w:rsid w:val="00B921E4"/>
    <w:rsid w:val="00B9230E"/>
    <w:rsid w:val="00B93643"/>
    <w:rsid w:val="00B93698"/>
    <w:rsid w:val="00B9522E"/>
    <w:rsid w:val="00B95C3F"/>
    <w:rsid w:val="00B963D5"/>
    <w:rsid w:val="00B9687E"/>
    <w:rsid w:val="00BA0D3E"/>
    <w:rsid w:val="00BA1C48"/>
    <w:rsid w:val="00BA28CC"/>
    <w:rsid w:val="00BA4DC6"/>
    <w:rsid w:val="00BA4FAD"/>
    <w:rsid w:val="00BA5D51"/>
    <w:rsid w:val="00BA604D"/>
    <w:rsid w:val="00BA689E"/>
    <w:rsid w:val="00BA7875"/>
    <w:rsid w:val="00BB12AA"/>
    <w:rsid w:val="00BB1EFC"/>
    <w:rsid w:val="00BB3BF4"/>
    <w:rsid w:val="00BB3DEC"/>
    <w:rsid w:val="00BB6930"/>
    <w:rsid w:val="00BB7669"/>
    <w:rsid w:val="00BC0394"/>
    <w:rsid w:val="00BC05B5"/>
    <w:rsid w:val="00BC0AE5"/>
    <w:rsid w:val="00BC2EAD"/>
    <w:rsid w:val="00BC2FF7"/>
    <w:rsid w:val="00BC5477"/>
    <w:rsid w:val="00BC62C7"/>
    <w:rsid w:val="00BC7B31"/>
    <w:rsid w:val="00BD0C19"/>
    <w:rsid w:val="00BD10A0"/>
    <w:rsid w:val="00BD32AF"/>
    <w:rsid w:val="00BD4B46"/>
    <w:rsid w:val="00BD5CC9"/>
    <w:rsid w:val="00BD6299"/>
    <w:rsid w:val="00BD6536"/>
    <w:rsid w:val="00BD7916"/>
    <w:rsid w:val="00BE0016"/>
    <w:rsid w:val="00BE3265"/>
    <w:rsid w:val="00BE37FF"/>
    <w:rsid w:val="00BE3C0D"/>
    <w:rsid w:val="00BE3DF5"/>
    <w:rsid w:val="00BE496F"/>
    <w:rsid w:val="00BE5DF3"/>
    <w:rsid w:val="00BE72A6"/>
    <w:rsid w:val="00BE7ED2"/>
    <w:rsid w:val="00BF02EF"/>
    <w:rsid w:val="00BF1007"/>
    <w:rsid w:val="00BF3E26"/>
    <w:rsid w:val="00BF557F"/>
    <w:rsid w:val="00BF70B1"/>
    <w:rsid w:val="00BF7176"/>
    <w:rsid w:val="00C00923"/>
    <w:rsid w:val="00C010B7"/>
    <w:rsid w:val="00C06EBA"/>
    <w:rsid w:val="00C12246"/>
    <w:rsid w:val="00C12409"/>
    <w:rsid w:val="00C1267D"/>
    <w:rsid w:val="00C145EA"/>
    <w:rsid w:val="00C149E6"/>
    <w:rsid w:val="00C153E4"/>
    <w:rsid w:val="00C16480"/>
    <w:rsid w:val="00C165A6"/>
    <w:rsid w:val="00C166D7"/>
    <w:rsid w:val="00C17459"/>
    <w:rsid w:val="00C17A70"/>
    <w:rsid w:val="00C17CFC"/>
    <w:rsid w:val="00C17DAC"/>
    <w:rsid w:val="00C231EC"/>
    <w:rsid w:val="00C238E1"/>
    <w:rsid w:val="00C26EFD"/>
    <w:rsid w:val="00C3085A"/>
    <w:rsid w:val="00C31919"/>
    <w:rsid w:val="00C31CA5"/>
    <w:rsid w:val="00C340D1"/>
    <w:rsid w:val="00C3438C"/>
    <w:rsid w:val="00C446A5"/>
    <w:rsid w:val="00C44CBD"/>
    <w:rsid w:val="00C44E25"/>
    <w:rsid w:val="00C451FA"/>
    <w:rsid w:val="00C479DB"/>
    <w:rsid w:val="00C54CF3"/>
    <w:rsid w:val="00C57CDE"/>
    <w:rsid w:val="00C60F7E"/>
    <w:rsid w:val="00C61973"/>
    <w:rsid w:val="00C62260"/>
    <w:rsid w:val="00C6259E"/>
    <w:rsid w:val="00C6327B"/>
    <w:rsid w:val="00C6356F"/>
    <w:rsid w:val="00C6441B"/>
    <w:rsid w:val="00C65FAA"/>
    <w:rsid w:val="00C6626E"/>
    <w:rsid w:val="00C702E1"/>
    <w:rsid w:val="00C71946"/>
    <w:rsid w:val="00C71A46"/>
    <w:rsid w:val="00C72381"/>
    <w:rsid w:val="00C737EF"/>
    <w:rsid w:val="00C73B63"/>
    <w:rsid w:val="00C74CF0"/>
    <w:rsid w:val="00C764F1"/>
    <w:rsid w:val="00C7658C"/>
    <w:rsid w:val="00C80435"/>
    <w:rsid w:val="00C80923"/>
    <w:rsid w:val="00C80A7A"/>
    <w:rsid w:val="00C80C3E"/>
    <w:rsid w:val="00C81BDF"/>
    <w:rsid w:val="00C81FAC"/>
    <w:rsid w:val="00C83F1A"/>
    <w:rsid w:val="00C84C26"/>
    <w:rsid w:val="00C854FF"/>
    <w:rsid w:val="00C85FC9"/>
    <w:rsid w:val="00C8654D"/>
    <w:rsid w:val="00C86B3A"/>
    <w:rsid w:val="00C86B5D"/>
    <w:rsid w:val="00C86C2F"/>
    <w:rsid w:val="00C86D26"/>
    <w:rsid w:val="00C87395"/>
    <w:rsid w:val="00C935C5"/>
    <w:rsid w:val="00C942D4"/>
    <w:rsid w:val="00C95308"/>
    <w:rsid w:val="00C979BD"/>
    <w:rsid w:val="00CA01AA"/>
    <w:rsid w:val="00CA3FE5"/>
    <w:rsid w:val="00CA4625"/>
    <w:rsid w:val="00CA5A72"/>
    <w:rsid w:val="00CA66FC"/>
    <w:rsid w:val="00CA710E"/>
    <w:rsid w:val="00CB2498"/>
    <w:rsid w:val="00CB29DF"/>
    <w:rsid w:val="00CB2AA2"/>
    <w:rsid w:val="00CB2B29"/>
    <w:rsid w:val="00CB365E"/>
    <w:rsid w:val="00CB4128"/>
    <w:rsid w:val="00CB4259"/>
    <w:rsid w:val="00CB4630"/>
    <w:rsid w:val="00CB5BD0"/>
    <w:rsid w:val="00CB63A3"/>
    <w:rsid w:val="00CB6C9E"/>
    <w:rsid w:val="00CB7018"/>
    <w:rsid w:val="00CC0CC6"/>
    <w:rsid w:val="00CC2DDC"/>
    <w:rsid w:val="00CC33A0"/>
    <w:rsid w:val="00CC5786"/>
    <w:rsid w:val="00CC6D8B"/>
    <w:rsid w:val="00CC70DC"/>
    <w:rsid w:val="00CC7152"/>
    <w:rsid w:val="00CC7214"/>
    <w:rsid w:val="00CD0483"/>
    <w:rsid w:val="00CD387A"/>
    <w:rsid w:val="00CD3F2D"/>
    <w:rsid w:val="00CD5E84"/>
    <w:rsid w:val="00CD6205"/>
    <w:rsid w:val="00CD7C8C"/>
    <w:rsid w:val="00CE16C9"/>
    <w:rsid w:val="00CE1A16"/>
    <w:rsid w:val="00CE2CE9"/>
    <w:rsid w:val="00CE2E47"/>
    <w:rsid w:val="00CE3A9C"/>
    <w:rsid w:val="00CE421C"/>
    <w:rsid w:val="00CE4E15"/>
    <w:rsid w:val="00CE5238"/>
    <w:rsid w:val="00CE552B"/>
    <w:rsid w:val="00CE6C3F"/>
    <w:rsid w:val="00CE75F5"/>
    <w:rsid w:val="00CF0308"/>
    <w:rsid w:val="00CF334D"/>
    <w:rsid w:val="00CF3CDE"/>
    <w:rsid w:val="00CF53B9"/>
    <w:rsid w:val="00CF5C2C"/>
    <w:rsid w:val="00CF68F9"/>
    <w:rsid w:val="00CF6A9B"/>
    <w:rsid w:val="00CF6D6C"/>
    <w:rsid w:val="00D0267A"/>
    <w:rsid w:val="00D02DB2"/>
    <w:rsid w:val="00D0379D"/>
    <w:rsid w:val="00D03EE5"/>
    <w:rsid w:val="00D06346"/>
    <w:rsid w:val="00D06970"/>
    <w:rsid w:val="00D0698A"/>
    <w:rsid w:val="00D0710E"/>
    <w:rsid w:val="00D07B4B"/>
    <w:rsid w:val="00D11899"/>
    <w:rsid w:val="00D1341C"/>
    <w:rsid w:val="00D13CEE"/>
    <w:rsid w:val="00D14F8D"/>
    <w:rsid w:val="00D151B9"/>
    <w:rsid w:val="00D2223D"/>
    <w:rsid w:val="00D22D91"/>
    <w:rsid w:val="00D22FF5"/>
    <w:rsid w:val="00D23BCF"/>
    <w:rsid w:val="00D261FF"/>
    <w:rsid w:val="00D26304"/>
    <w:rsid w:val="00D26650"/>
    <w:rsid w:val="00D27196"/>
    <w:rsid w:val="00D30868"/>
    <w:rsid w:val="00D310C2"/>
    <w:rsid w:val="00D3180A"/>
    <w:rsid w:val="00D32EB5"/>
    <w:rsid w:val="00D339CD"/>
    <w:rsid w:val="00D348F4"/>
    <w:rsid w:val="00D34F34"/>
    <w:rsid w:val="00D35A59"/>
    <w:rsid w:val="00D3645D"/>
    <w:rsid w:val="00D37BA0"/>
    <w:rsid w:val="00D41438"/>
    <w:rsid w:val="00D4190E"/>
    <w:rsid w:val="00D42E5A"/>
    <w:rsid w:val="00D42E73"/>
    <w:rsid w:val="00D43900"/>
    <w:rsid w:val="00D43B5B"/>
    <w:rsid w:val="00D44106"/>
    <w:rsid w:val="00D4460E"/>
    <w:rsid w:val="00D45BBB"/>
    <w:rsid w:val="00D468EC"/>
    <w:rsid w:val="00D50538"/>
    <w:rsid w:val="00D52245"/>
    <w:rsid w:val="00D528D4"/>
    <w:rsid w:val="00D528DF"/>
    <w:rsid w:val="00D53611"/>
    <w:rsid w:val="00D54387"/>
    <w:rsid w:val="00D545AC"/>
    <w:rsid w:val="00D54731"/>
    <w:rsid w:val="00D54B88"/>
    <w:rsid w:val="00D5564C"/>
    <w:rsid w:val="00D5614A"/>
    <w:rsid w:val="00D572DD"/>
    <w:rsid w:val="00D612D0"/>
    <w:rsid w:val="00D62937"/>
    <w:rsid w:val="00D63BB0"/>
    <w:rsid w:val="00D63C27"/>
    <w:rsid w:val="00D65266"/>
    <w:rsid w:val="00D65D83"/>
    <w:rsid w:val="00D6778D"/>
    <w:rsid w:val="00D704F3"/>
    <w:rsid w:val="00D72E9A"/>
    <w:rsid w:val="00D73878"/>
    <w:rsid w:val="00D755B1"/>
    <w:rsid w:val="00D7700E"/>
    <w:rsid w:val="00D82049"/>
    <w:rsid w:val="00D8210E"/>
    <w:rsid w:val="00D848CA"/>
    <w:rsid w:val="00D85637"/>
    <w:rsid w:val="00D85D3D"/>
    <w:rsid w:val="00D87C64"/>
    <w:rsid w:val="00D93101"/>
    <w:rsid w:val="00D93104"/>
    <w:rsid w:val="00D9487E"/>
    <w:rsid w:val="00D94F63"/>
    <w:rsid w:val="00D956F6"/>
    <w:rsid w:val="00D964B7"/>
    <w:rsid w:val="00D9679B"/>
    <w:rsid w:val="00D97428"/>
    <w:rsid w:val="00DA08AC"/>
    <w:rsid w:val="00DA1F58"/>
    <w:rsid w:val="00DA7166"/>
    <w:rsid w:val="00DA7516"/>
    <w:rsid w:val="00DB11FB"/>
    <w:rsid w:val="00DB18F9"/>
    <w:rsid w:val="00DB1B2D"/>
    <w:rsid w:val="00DB34F0"/>
    <w:rsid w:val="00DC0253"/>
    <w:rsid w:val="00DC2866"/>
    <w:rsid w:val="00DC39D1"/>
    <w:rsid w:val="00DC7AA0"/>
    <w:rsid w:val="00DD027F"/>
    <w:rsid w:val="00DD0D3D"/>
    <w:rsid w:val="00DD1E7A"/>
    <w:rsid w:val="00DD34A4"/>
    <w:rsid w:val="00DD7CA9"/>
    <w:rsid w:val="00DE1A1E"/>
    <w:rsid w:val="00DE1DD8"/>
    <w:rsid w:val="00DE2810"/>
    <w:rsid w:val="00DE42E4"/>
    <w:rsid w:val="00DE6D02"/>
    <w:rsid w:val="00DF1356"/>
    <w:rsid w:val="00DF3AC5"/>
    <w:rsid w:val="00DF3F9F"/>
    <w:rsid w:val="00DF72A8"/>
    <w:rsid w:val="00E01DFA"/>
    <w:rsid w:val="00E03E9A"/>
    <w:rsid w:val="00E06CBE"/>
    <w:rsid w:val="00E06DF4"/>
    <w:rsid w:val="00E07972"/>
    <w:rsid w:val="00E1154D"/>
    <w:rsid w:val="00E12E09"/>
    <w:rsid w:val="00E134F0"/>
    <w:rsid w:val="00E1384E"/>
    <w:rsid w:val="00E14F0D"/>
    <w:rsid w:val="00E1758E"/>
    <w:rsid w:val="00E17E6F"/>
    <w:rsid w:val="00E20978"/>
    <w:rsid w:val="00E22F38"/>
    <w:rsid w:val="00E25871"/>
    <w:rsid w:val="00E2709B"/>
    <w:rsid w:val="00E272A9"/>
    <w:rsid w:val="00E273F3"/>
    <w:rsid w:val="00E27922"/>
    <w:rsid w:val="00E31321"/>
    <w:rsid w:val="00E3371F"/>
    <w:rsid w:val="00E33768"/>
    <w:rsid w:val="00E33EE4"/>
    <w:rsid w:val="00E33F86"/>
    <w:rsid w:val="00E36344"/>
    <w:rsid w:val="00E36D9E"/>
    <w:rsid w:val="00E37B99"/>
    <w:rsid w:val="00E41DFD"/>
    <w:rsid w:val="00E43E40"/>
    <w:rsid w:val="00E47474"/>
    <w:rsid w:val="00E51AF7"/>
    <w:rsid w:val="00E56BFF"/>
    <w:rsid w:val="00E614C4"/>
    <w:rsid w:val="00E63A56"/>
    <w:rsid w:val="00E641D9"/>
    <w:rsid w:val="00E645E1"/>
    <w:rsid w:val="00E6569C"/>
    <w:rsid w:val="00E657B5"/>
    <w:rsid w:val="00E679BA"/>
    <w:rsid w:val="00E72593"/>
    <w:rsid w:val="00E7276C"/>
    <w:rsid w:val="00E72CA4"/>
    <w:rsid w:val="00E73E42"/>
    <w:rsid w:val="00E76443"/>
    <w:rsid w:val="00E76576"/>
    <w:rsid w:val="00E76CA5"/>
    <w:rsid w:val="00E8049E"/>
    <w:rsid w:val="00E80A4F"/>
    <w:rsid w:val="00E82C9E"/>
    <w:rsid w:val="00E82E4F"/>
    <w:rsid w:val="00E85FA1"/>
    <w:rsid w:val="00E869D1"/>
    <w:rsid w:val="00E87079"/>
    <w:rsid w:val="00E87EC9"/>
    <w:rsid w:val="00E9044B"/>
    <w:rsid w:val="00E9164F"/>
    <w:rsid w:val="00E940A1"/>
    <w:rsid w:val="00E94796"/>
    <w:rsid w:val="00E95BB4"/>
    <w:rsid w:val="00E96FD7"/>
    <w:rsid w:val="00EA22CB"/>
    <w:rsid w:val="00EA2639"/>
    <w:rsid w:val="00EA340B"/>
    <w:rsid w:val="00EA4E8D"/>
    <w:rsid w:val="00EB1439"/>
    <w:rsid w:val="00EB1843"/>
    <w:rsid w:val="00EB241C"/>
    <w:rsid w:val="00EB3F71"/>
    <w:rsid w:val="00EB42C7"/>
    <w:rsid w:val="00EB5AE4"/>
    <w:rsid w:val="00EC21A0"/>
    <w:rsid w:val="00EC45F1"/>
    <w:rsid w:val="00EC6712"/>
    <w:rsid w:val="00ED12DC"/>
    <w:rsid w:val="00ED210B"/>
    <w:rsid w:val="00ED33B2"/>
    <w:rsid w:val="00ED4CDC"/>
    <w:rsid w:val="00ED5C58"/>
    <w:rsid w:val="00ED6490"/>
    <w:rsid w:val="00ED649E"/>
    <w:rsid w:val="00EE2865"/>
    <w:rsid w:val="00EE45B2"/>
    <w:rsid w:val="00EE5B97"/>
    <w:rsid w:val="00EE646A"/>
    <w:rsid w:val="00EE6967"/>
    <w:rsid w:val="00EE6D0B"/>
    <w:rsid w:val="00EE77B0"/>
    <w:rsid w:val="00EF0110"/>
    <w:rsid w:val="00EF1594"/>
    <w:rsid w:val="00EF256F"/>
    <w:rsid w:val="00EF4A88"/>
    <w:rsid w:val="00EF4C90"/>
    <w:rsid w:val="00EF5C47"/>
    <w:rsid w:val="00EF6FB4"/>
    <w:rsid w:val="00EF722C"/>
    <w:rsid w:val="00F0090F"/>
    <w:rsid w:val="00F00AE7"/>
    <w:rsid w:val="00F055F6"/>
    <w:rsid w:val="00F05EE6"/>
    <w:rsid w:val="00F0609B"/>
    <w:rsid w:val="00F074CD"/>
    <w:rsid w:val="00F07959"/>
    <w:rsid w:val="00F07BF3"/>
    <w:rsid w:val="00F10164"/>
    <w:rsid w:val="00F125B8"/>
    <w:rsid w:val="00F12B51"/>
    <w:rsid w:val="00F14A95"/>
    <w:rsid w:val="00F166CD"/>
    <w:rsid w:val="00F20134"/>
    <w:rsid w:val="00F216EA"/>
    <w:rsid w:val="00F24F4F"/>
    <w:rsid w:val="00F274C4"/>
    <w:rsid w:val="00F27945"/>
    <w:rsid w:val="00F311C1"/>
    <w:rsid w:val="00F321E0"/>
    <w:rsid w:val="00F33436"/>
    <w:rsid w:val="00F33636"/>
    <w:rsid w:val="00F33989"/>
    <w:rsid w:val="00F33E0F"/>
    <w:rsid w:val="00F34BFE"/>
    <w:rsid w:val="00F35D78"/>
    <w:rsid w:val="00F35F22"/>
    <w:rsid w:val="00F37DEE"/>
    <w:rsid w:val="00F40B37"/>
    <w:rsid w:val="00F40CEA"/>
    <w:rsid w:val="00F41BB4"/>
    <w:rsid w:val="00F42746"/>
    <w:rsid w:val="00F42C91"/>
    <w:rsid w:val="00F43B90"/>
    <w:rsid w:val="00F43CFB"/>
    <w:rsid w:val="00F446BD"/>
    <w:rsid w:val="00F461C4"/>
    <w:rsid w:val="00F4694C"/>
    <w:rsid w:val="00F47484"/>
    <w:rsid w:val="00F510D2"/>
    <w:rsid w:val="00F524CF"/>
    <w:rsid w:val="00F544B4"/>
    <w:rsid w:val="00F5520F"/>
    <w:rsid w:val="00F555C9"/>
    <w:rsid w:val="00F56D14"/>
    <w:rsid w:val="00F56F2C"/>
    <w:rsid w:val="00F63861"/>
    <w:rsid w:val="00F63E6A"/>
    <w:rsid w:val="00F63F4E"/>
    <w:rsid w:val="00F640AB"/>
    <w:rsid w:val="00F64BFB"/>
    <w:rsid w:val="00F6549B"/>
    <w:rsid w:val="00F66721"/>
    <w:rsid w:val="00F67041"/>
    <w:rsid w:val="00F67DAE"/>
    <w:rsid w:val="00F7054C"/>
    <w:rsid w:val="00F71657"/>
    <w:rsid w:val="00F71CB8"/>
    <w:rsid w:val="00F734CE"/>
    <w:rsid w:val="00F73D1F"/>
    <w:rsid w:val="00F74145"/>
    <w:rsid w:val="00F75AB0"/>
    <w:rsid w:val="00F76431"/>
    <w:rsid w:val="00F76829"/>
    <w:rsid w:val="00F769B9"/>
    <w:rsid w:val="00F770A1"/>
    <w:rsid w:val="00F77120"/>
    <w:rsid w:val="00F77F91"/>
    <w:rsid w:val="00F8171D"/>
    <w:rsid w:val="00F81A3F"/>
    <w:rsid w:val="00F81EA4"/>
    <w:rsid w:val="00F82D4F"/>
    <w:rsid w:val="00F82EAA"/>
    <w:rsid w:val="00F84FB5"/>
    <w:rsid w:val="00F855AF"/>
    <w:rsid w:val="00F85829"/>
    <w:rsid w:val="00F875F8"/>
    <w:rsid w:val="00F905D4"/>
    <w:rsid w:val="00F949B1"/>
    <w:rsid w:val="00F955AE"/>
    <w:rsid w:val="00F968E8"/>
    <w:rsid w:val="00FA22A5"/>
    <w:rsid w:val="00FA2B2B"/>
    <w:rsid w:val="00FA2C8B"/>
    <w:rsid w:val="00FA5518"/>
    <w:rsid w:val="00FA6B2B"/>
    <w:rsid w:val="00FB4CD8"/>
    <w:rsid w:val="00FB4D20"/>
    <w:rsid w:val="00FB550C"/>
    <w:rsid w:val="00FB59CC"/>
    <w:rsid w:val="00FB5E50"/>
    <w:rsid w:val="00FB65F0"/>
    <w:rsid w:val="00FB7708"/>
    <w:rsid w:val="00FC37F4"/>
    <w:rsid w:val="00FC5623"/>
    <w:rsid w:val="00FC6722"/>
    <w:rsid w:val="00FC7FE0"/>
    <w:rsid w:val="00FD3BD8"/>
    <w:rsid w:val="00FD3D30"/>
    <w:rsid w:val="00FD4E6F"/>
    <w:rsid w:val="00FD5788"/>
    <w:rsid w:val="00FD6F33"/>
    <w:rsid w:val="00FD7545"/>
    <w:rsid w:val="00FD77E8"/>
    <w:rsid w:val="00FE01BA"/>
    <w:rsid w:val="00FE03D3"/>
    <w:rsid w:val="00FE1249"/>
    <w:rsid w:val="00FE3008"/>
    <w:rsid w:val="00FE4D56"/>
    <w:rsid w:val="00FE58CD"/>
    <w:rsid w:val="00FE6BD3"/>
    <w:rsid w:val="00FE7818"/>
    <w:rsid w:val="00FF08C7"/>
    <w:rsid w:val="00FF18C4"/>
    <w:rsid w:val="00FF7491"/>
    <w:rsid w:val="00FF7B3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shapelayout v:ext="edit">
      <o:idmap v:ext="edit" data="1"/>
    </o:shapelayout>
  </w:shapeDefaults>
  <w:decimalSymbol w:val="."/>
  <w:listSeparator w:val=","/>
  <w14:docId w14:val="1DB33D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qFormat="1"/>
    <w:lsdException w:name="header" w:uiPriority="99"/>
    <w:lsdException w:name="footer" w:uiPriority="99"/>
    <w:lsdException w:name="caption" w:uiPriority="35" w:qFormat="1"/>
    <w:lsdException w:name="table of figures" w:uiPriority="99"/>
    <w:lsdException w:name="footnote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Body Text" w:uiPriority="99"/>
    <w:lsdException w:name="Subtitle" w:semiHidden="0" w:unhideWhenUsed="0" w:qFormat="1"/>
    <w:lsdException w:name="Salutation" w:semiHidden="0" w:unhideWhenUsed="0"/>
    <w:lsdException w:name="Date" w:semiHidden="0" w:unhideWhenUsed="0"/>
    <w:lsdException w:name="Body Text First Indent" w:semiHidden="0" w:unhideWhenUsed="0"/>
    <w:lsdException w:name="Body Text 3" w:uiPriority="99"/>
    <w:lsdException w:name="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E25F0"/>
    <w:pPr>
      <w:spacing w:before="120" w:line="270" w:lineRule="atLeast"/>
      <w:jc w:val="both"/>
    </w:pPr>
    <w:rPr>
      <w:lang w:eastAsia="da-DK"/>
    </w:rPr>
  </w:style>
  <w:style w:type="paragraph" w:styleId="Heading1">
    <w:name w:val="heading 1"/>
    <w:basedOn w:val="Normal"/>
    <w:next w:val="BodyText"/>
    <w:link w:val="Heading1Char"/>
    <w:autoRedefine/>
    <w:uiPriority w:val="9"/>
    <w:qFormat/>
    <w:rsid w:val="00D42E73"/>
    <w:pPr>
      <w:keepNext/>
      <w:keepLines/>
      <w:pageBreakBefore/>
      <w:numPr>
        <w:numId w:val="10"/>
      </w:numPr>
      <w:suppressAutoHyphens/>
      <w:spacing w:before="2040" w:after="130" w:line="440" w:lineRule="exact"/>
      <w:ind w:left="1134" w:hanging="1134"/>
      <w:outlineLvl w:val="0"/>
    </w:pPr>
    <w:rPr>
      <w:b/>
      <w:sz w:val="32"/>
    </w:rPr>
  </w:style>
  <w:style w:type="paragraph" w:styleId="Heading2">
    <w:name w:val="heading 2"/>
    <w:aliases w:val="heading 2"/>
    <w:basedOn w:val="Heading1"/>
    <w:next w:val="BodyText"/>
    <w:link w:val="Heading2Char"/>
    <w:uiPriority w:val="9"/>
    <w:qFormat/>
    <w:rsid w:val="00D42E73"/>
    <w:pPr>
      <w:pageBreakBefore w:val="0"/>
      <w:numPr>
        <w:ilvl w:val="1"/>
      </w:numPr>
      <w:spacing w:before="270" w:after="90" w:line="270" w:lineRule="exact"/>
      <w:outlineLvl w:val="1"/>
    </w:pPr>
    <w:rPr>
      <w:sz w:val="27"/>
    </w:rPr>
  </w:style>
  <w:style w:type="paragraph" w:styleId="Heading3">
    <w:name w:val="heading 3"/>
    <w:basedOn w:val="Heading2"/>
    <w:next w:val="BodyText"/>
    <w:link w:val="Heading3Char"/>
    <w:uiPriority w:val="9"/>
    <w:qFormat/>
    <w:rsid w:val="00D42E73"/>
    <w:pPr>
      <w:numPr>
        <w:ilvl w:val="2"/>
      </w:numPr>
      <w:spacing w:after="60"/>
      <w:outlineLvl w:val="2"/>
    </w:pPr>
    <w:rPr>
      <w:sz w:val="23"/>
    </w:rPr>
  </w:style>
  <w:style w:type="paragraph" w:styleId="Heading4">
    <w:name w:val="heading 4"/>
    <w:basedOn w:val="Normal"/>
    <w:next w:val="BodyText"/>
    <w:link w:val="Heading4Char"/>
    <w:autoRedefine/>
    <w:uiPriority w:val="9"/>
    <w:qFormat/>
    <w:rsid w:val="009C2593"/>
    <w:pPr>
      <w:keepNext/>
      <w:keepLines/>
      <w:numPr>
        <w:ilvl w:val="3"/>
        <w:numId w:val="10"/>
      </w:numPr>
      <w:outlineLvl w:val="3"/>
    </w:pPr>
    <w:rPr>
      <w:b/>
      <w:i/>
    </w:rPr>
  </w:style>
  <w:style w:type="paragraph" w:styleId="Heading5">
    <w:name w:val="heading 5"/>
    <w:basedOn w:val="Normal"/>
    <w:next w:val="Normal"/>
    <w:link w:val="Heading5Char"/>
    <w:qFormat/>
    <w:rsid w:val="0098771B"/>
    <w:pPr>
      <w:numPr>
        <w:ilvl w:val="4"/>
        <w:numId w:val="10"/>
      </w:numPr>
      <w:spacing w:before="240" w:after="60"/>
      <w:outlineLvl w:val="4"/>
    </w:pPr>
  </w:style>
  <w:style w:type="paragraph" w:styleId="Heading6">
    <w:name w:val="heading 6"/>
    <w:basedOn w:val="Normal"/>
    <w:next w:val="Normal"/>
    <w:link w:val="Heading6Char"/>
    <w:qFormat/>
    <w:rsid w:val="0098771B"/>
    <w:pPr>
      <w:numPr>
        <w:ilvl w:val="5"/>
        <w:numId w:val="10"/>
      </w:numPr>
      <w:spacing w:before="240" w:after="60"/>
      <w:outlineLvl w:val="5"/>
    </w:pPr>
    <w:rPr>
      <w:i/>
    </w:rPr>
  </w:style>
  <w:style w:type="paragraph" w:styleId="Heading7">
    <w:name w:val="heading 7"/>
    <w:basedOn w:val="Normal"/>
    <w:next w:val="BodyText"/>
    <w:link w:val="Heading7Char"/>
    <w:qFormat/>
    <w:rsid w:val="007D71EB"/>
    <w:pPr>
      <w:keepNext/>
      <w:keepLines/>
      <w:pageBreakBefore/>
      <w:suppressAutoHyphens/>
      <w:spacing w:after="130" w:line="320" w:lineRule="exact"/>
      <w:outlineLvl w:val="6"/>
    </w:pPr>
    <w:rPr>
      <w:b/>
      <w:sz w:val="32"/>
      <w:szCs w:val="32"/>
    </w:rPr>
  </w:style>
  <w:style w:type="paragraph" w:styleId="Heading8">
    <w:name w:val="heading 8"/>
    <w:basedOn w:val="Normal"/>
    <w:next w:val="Normal"/>
    <w:link w:val="Heading8Char"/>
    <w:qFormat/>
    <w:rsid w:val="0098771B"/>
    <w:pPr>
      <w:numPr>
        <w:ilvl w:val="7"/>
        <w:numId w:val="10"/>
      </w:numPr>
      <w:spacing w:before="240" w:after="60"/>
      <w:outlineLvl w:val="7"/>
    </w:pPr>
    <w:rPr>
      <w:i/>
    </w:rPr>
  </w:style>
  <w:style w:type="paragraph" w:styleId="Heading9">
    <w:name w:val="heading 9"/>
    <w:basedOn w:val="Normal"/>
    <w:next w:val="Normal"/>
    <w:link w:val="Heading9Char"/>
    <w:qFormat/>
    <w:rsid w:val="0098771B"/>
    <w:pPr>
      <w:numPr>
        <w:ilvl w:val="8"/>
        <w:numId w:val="10"/>
      </w:num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HeaderEven"/>
    <w:link w:val="HeaderChar"/>
    <w:uiPriority w:val="99"/>
    <w:rsid w:val="007D71EB"/>
    <w:rPr>
      <w:rFonts w:cs="Arial"/>
      <w:sz w:val="16"/>
    </w:rPr>
  </w:style>
  <w:style w:type="paragraph" w:styleId="BodyText">
    <w:name w:val="Body Text"/>
    <w:aliases w:val="Body Text Char,Body Text Char1 Char,Body Text Char Char Char,Body Text Char1 Char Char Char,Body Text Char Char Char Char Char,Body Text Char Char1 Char,Body Text Char1 Char1,Body Text Char Char Char1,Body Text Char2 Char1 Char,Body Text Char1"/>
    <w:basedOn w:val="Normal"/>
    <w:link w:val="BodyTextChar2"/>
    <w:uiPriority w:val="99"/>
    <w:rsid w:val="007D71EB"/>
    <w:pPr>
      <w:spacing w:after="270"/>
    </w:pPr>
  </w:style>
  <w:style w:type="paragraph" w:customStyle="1" w:styleId="BodyMargin">
    <w:name w:val="Body Margin"/>
    <w:basedOn w:val="BodyText"/>
    <w:next w:val="BodyText"/>
    <w:link w:val="BodyMarginChar"/>
    <w:rsid w:val="007D71EB"/>
    <w:pPr>
      <w:ind w:hanging="2268"/>
    </w:pPr>
  </w:style>
  <w:style w:type="paragraph" w:styleId="Footer">
    <w:name w:val="footer"/>
    <w:basedOn w:val="Normal"/>
    <w:link w:val="FooterChar"/>
    <w:uiPriority w:val="99"/>
    <w:rsid w:val="007D71EB"/>
    <w:pPr>
      <w:tabs>
        <w:tab w:val="right" w:pos="7371"/>
      </w:tabs>
      <w:ind w:left="-2268"/>
    </w:pPr>
    <w:rPr>
      <w:rFonts w:cs="Arial"/>
      <w:noProof/>
      <w:sz w:val="12"/>
    </w:rPr>
  </w:style>
  <w:style w:type="paragraph" w:customStyle="1" w:styleId="MarginFrame">
    <w:name w:val="Margin Frame"/>
    <w:basedOn w:val="Normal"/>
    <w:rsid w:val="007D71EB"/>
    <w:pPr>
      <w:keepNext/>
      <w:keepLines/>
      <w:framePr w:w="1985" w:wrap="around" w:vAnchor="text" w:hAnchor="margin" w:x="-2267" w:y="1"/>
    </w:pPr>
  </w:style>
  <w:style w:type="paragraph" w:styleId="TOC1">
    <w:name w:val="toc 1"/>
    <w:basedOn w:val="Normal"/>
    <w:next w:val="Normal"/>
    <w:autoRedefine/>
    <w:uiPriority w:val="39"/>
    <w:rsid w:val="00904438"/>
    <w:pPr>
      <w:keepNext/>
      <w:keepLines/>
      <w:suppressAutoHyphens/>
      <w:spacing w:before="320" w:after="80" w:line="240" w:lineRule="exact"/>
      <w:ind w:left="851" w:hanging="851"/>
    </w:pPr>
    <w:rPr>
      <w:rFonts w:cs="Arial"/>
      <w:b/>
    </w:rPr>
  </w:style>
  <w:style w:type="paragraph" w:customStyle="1" w:styleId="BodyTextNoSpace">
    <w:name w:val="Body Text NoSpace"/>
    <w:basedOn w:val="BodyText"/>
    <w:link w:val="BodyTextNoSpaceChar"/>
    <w:rsid w:val="007D71EB"/>
    <w:pPr>
      <w:spacing w:after="0"/>
    </w:pPr>
  </w:style>
  <w:style w:type="paragraph" w:customStyle="1" w:styleId="BodyMarginNoSpace">
    <w:name w:val="Body Margin NoSpace"/>
    <w:basedOn w:val="BodyMargin"/>
    <w:next w:val="BodyTextNoSpace"/>
    <w:rsid w:val="007D71EB"/>
    <w:pPr>
      <w:spacing w:after="0"/>
    </w:pPr>
  </w:style>
  <w:style w:type="paragraph" w:styleId="TOC2">
    <w:name w:val="toc 2"/>
    <w:basedOn w:val="TOC1"/>
    <w:next w:val="Normal"/>
    <w:uiPriority w:val="39"/>
    <w:rsid w:val="007D71EB"/>
    <w:pPr>
      <w:keepNext w:val="0"/>
      <w:spacing w:before="0"/>
    </w:pPr>
    <w:rPr>
      <w:b w:val="0"/>
    </w:rPr>
  </w:style>
  <w:style w:type="paragraph" w:styleId="ListBullet">
    <w:name w:val="List Bullet"/>
    <w:basedOn w:val="BodyText"/>
    <w:rsid w:val="007D71EB"/>
    <w:pPr>
      <w:numPr>
        <w:numId w:val="8"/>
      </w:numPr>
      <w:tabs>
        <w:tab w:val="left" w:pos="425"/>
      </w:tabs>
    </w:pPr>
  </w:style>
  <w:style w:type="paragraph" w:styleId="ListBullet2">
    <w:name w:val="List Bullet 2"/>
    <w:basedOn w:val="ListBullet"/>
    <w:rsid w:val="007D71EB"/>
    <w:pPr>
      <w:numPr>
        <w:ilvl w:val="1"/>
      </w:numPr>
    </w:pPr>
  </w:style>
  <w:style w:type="numbering" w:customStyle="1" w:styleId="CowiBulletList">
    <w:name w:val="CowiBulletList"/>
    <w:basedOn w:val="NoList"/>
    <w:rsid w:val="007D71EB"/>
    <w:pPr>
      <w:numPr>
        <w:numId w:val="6"/>
      </w:numPr>
    </w:pPr>
  </w:style>
  <w:style w:type="numbering" w:customStyle="1" w:styleId="CowiNumberList">
    <w:name w:val="CowiNumberList"/>
    <w:basedOn w:val="NoList"/>
    <w:rsid w:val="007D71EB"/>
    <w:pPr>
      <w:numPr>
        <w:numId w:val="7"/>
      </w:numPr>
    </w:pPr>
  </w:style>
  <w:style w:type="paragraph" w:styleId="Caption">
    <w:name w:val="caption"/>
    <w:basedOn w:val="Normal"/>
    <w:next w:val="BodyText"/>
    <w:link w:val="CaptionChar"/>
    <w:autoRedefine/>
    <w:uiPriority w:val="35"/>
    <w:qFormat/>
    <w:rsid w:val="00BE0016"/>
    <w:pPr>
      <w:keepNext/>
      <w:spacing w:before="140" w:after="140" w:line="250" w:lineRule="atLeast"/>
      <w:ind w:left="1276" w:hanging="1276"/>
    </w:pPr>
    <w:rPr>
      <w:i/>
    </w:rPr>
  </w:style>
  <w:style w:type="paragraph" w:styleId="ListContinue">
    <w:name w:val="List Continue"/>
    <w:basedOn w:val="ListNumber"/>
    <w:rsid w:val="007D71EB"/>
    <w:pPr>
      <w:ind w:firstLine="0"/>
    </w:pPr>
  </w:style>
  <w:style w:type="paragraph" w:styleId="ListContinue2">
    <w:name w:val="List Continue 2"/>
    <w:basedOn w:val="ListContinue"/>
    <w:rsid w:val="007D71EB"/>
    <w:pPr>
      <w:ind w:left="851"/>
    </w:pPr>
  </w:style>
  <w:style w:type="paragraph" w:styleId="ListNumber">
    <w:name w:val="List Number"/>
    <w:basedOn w:val="BodyText"/>
    <w:rsid w:val="007D71EB"/>
    <w:pPr>
      <w:numPr>
        <w:numId w:val="9"/>
      </w:numPr>
    </w:pPr>
  </w:style>
  <w:style w:type="paragraph" w:styleId="ListNumber2">
    <w:name w:val="List Number 2"/>
    <w:basedOn w:val="ListNumber"/>
    <w:rsid w:val="007D71EB"/>
    <w:pPr>
      <w:numPr>
        <w:ilvl w:val="1"/>
      </w:numPr>
    </w:pPr>
  </w:style>
  <w:style w:type="paragraph" w:customStyle="1" w:styleId="ListContinueNoSpace">
    <w:name w:val="List Continue NoSpace"/>
    <w:basedOn w:val="ListContinue"/>
    <w:rsid w:val="007D71EB"/>
    <w:pPr>
      <w:spacing w:after="0"/>
    </w:pPr>
  </w:style>
  <w:style w:type="paragraph" w:customStyle="1" w:styleId="ListContinue2NoSpace">
    <w:name w:val="List Continue 2 NoSpace"/>
    <w:basedOn w:val="ListContinue2"/>
    <w:rsid w:val="007D71EB"/>
    <w:pPr>
      <w:spacing w:after="0"/>
    </w:pPr>
  </w:style>
  <w:style w:type="paragraph" w:customStyle="1" w:styleId="Default">
    <w:name w:val="Default"/>
    <w:rsid w:val="007D71EB"/>
    <w:pPr>
      <w:autoSpaceDE w:val="0"/>
      <w:autoSpaceDN w:val="0"/>
      <w:adjustRightInd w:val="0"/>
      <w:spacing w:line="270" w:lineRule="atLeast"/>
      <w:ind w:right="851"/>
    </w:pPr>
    <w:rPr>
      <w:color w:val="000000"/>
      <w:sz w:val="24"/>
      <w:szCs w:val="24"/>
      <w:lang w:val="da-DK" w:eastAsia="da-DK"/>
    </w:rPr>
  </w:style>
  <w:style w:type="paragraph" w:customStyle="1" w:styleId="ListHanging">
    <w:name w:val="List Hanging"/>
    <w:basedOn w:val="BodyText"/>
    <w:rsid w:val="007D71EB"/>
    <w:pPr>
      <w:ind w:left="1701" w:hanging="1701"/>
    </w:pPr>
  </w:style>
  <w:style w:type="paragraph" w:customStyle="1" w:styleId="ListHangingNoSpace">
    <w:name w:val="List Hanging NoSpace"/>
    <w:basedOn w:val="ListHanging"/>
    <w:rsid w:val="007D71EB"/>
    <w:pPr>
      <w:spacing w:after="0"/>
    </w:pPr>
  </w:style>
  <w:style w:type="paragraph" w:customStyle="1" w:styleId="Table">
    <w:name w:val="Table"/>
    <w:basedOn w:val="Normal"/>
    <w:link w:val="TableChar"/>
    <w:rsid w:val="007D71EB"/>
    <w:pPr>
      <w:spacing w:before="60" w:after="60" w:line="220" w:lineRule="atLeast"/>
    </w:pPr>
    <w:rPr>
      <w:rFonts w:cs="Arial"/>
      <w:sz w:val="18"/>
    </w:rPr>
  </w:style>
  <w:style w:type="paragraph" w:styleId="TOC3">
    <w:name w:val="toc 3"/>
    <w:basedOn w:val="TOC2"/>
    <w:next w:val="Normal"/>
    <w:uiPriority w:val="39"/>
    <w:rsid w:val="007D71EB"/>
  </w:style>
  <w:style w:type="paragraph" w:styleId="Signature">
    <w:name w:val="Signature"/>
    <w:basedOn w:val="BodyText"/>
    <w:link w:val="SignatureChar"/>
    <w:rsid w:val="007D71EB"/>
    <w:pPr>
      <w:spacing w:after="0" w:line="220" w:lineRule="atLeast"/>
    </w:pPr>
    <w:rPr>
      <w:sz w:val="18"/>
    </w:rPr>
  </w:style>
  <w:style w:type="table" w:styleId="TableGrid6">
    <w:name w:val="Table Grid 6"/>
    <w:basedOn w:val="TableNormal"/>
    <w:semiHidden/>
    <w:rsid w:val="007D71EB"/>
    <w:pPr>
      <w:spacing w:line="270" w:lineRule="atLeast"/>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rPr>
      <w:tblPr/>
      <w:tcPr>
        <w:tcBorders>
          <w:bottom w:val="single" w:sz="6" w:space="0" w:color="000000"/>
          <w:tl2br w:val="none" w:sz="0" w:space="0" w:color="auto"/>
          <w:tr2bl w:val="none" w:sz="0" w:space="0" w:color="auto"/>
        </w:tcBorders>
      </w:tcPr>
    </w:tblStylePr>
    <w:tblStylePr w:type="lastRow">
      <w:rPr>
        <w:color w:val="auto"/>
      </w:rPr>
      <w:tblPr/>
      <w:tcPr>
        <w:tcBorders>
          <w:top w:val="nil"/>
        </w:tcBorders>
        <w:shd w:val="clear" w:color="auto" w:fill="auto"/>
      </w:tcPr>
    </w:tblStylePr>
    <w:tblStylePr w:type="firstCol">
      <w:rPr>
        <w:b/>
        <w:bCs/>
      </w:rPr>
      <w:tblPr/>
      <w:tcPr>
        <w:tcBorders>
          <w:tl2br w:val="none" w:sz="0" w:space="0" w:color="auto"/>
          <w:tr2bl w:val="none" w:sz="0" w:space="0" w:color="auto"/>
        </w:tcBorders>
      </w:tcPr>
    </w:tblStylePr>
    <w:tblStylePr w:type="nwCell">
      <w:tblPr/>
      <w:tcPr>
        <w:tcBorders>
          <w:tl2br w:val="nil"/>
        </w:tcBorders>
        <w:shd w:val="clear" w:color="auto" w:fill="auto"/>
      </w:tcPr>
    </w:tblStylePr>
  </w:style>
  <w:style w:type="paragraph" w:customStyle="1" w:styleId="FrontPage1">
    <w:name w:val="FrontPage1"/>
    <w:basedOn w:val="Normal"/>
    <w:next w:val="BodyText"/>
    <w:rsid w:val="007D71EB"/>
    <w:pPr>
      <w:suppressAutoHyphens/>
      <w:spacing w:after="160" w:line="320" w:lineRule="exact"/>
    </w:pPr>
    <w:rPr>
      <w:rFonts w:cs="Arial"/>
      <w:sz w:val="28"/>
    </w:rPr>
  </w:style>
  <w:style w:type="paragraph" w:customStyle="1" w:styleId="CowiTitle">
    <w:name w:val="CowiTitle"/>
    <w:basedOn w:val="FrontPage2"/>
    <w:next w:val="BodyText"/>
    <w:semiHidden/>
    <w:rsid w:val="007D71EB"/>
  </w:style>
  <w:style w:type="paragraph" w:styleId="ListBullet3">
    <w:name w:val="List Bullet 3"/>
    <w:basedOn w:val="ListBullet2"/>
    <w:rsid w:val="007D71EB"/>
    <w:pPr>
      <w:numPr>
        <w:ilvl w:val="0"/>
        <w:numId w:val="0"/>
      </w:numPr>
      <w:tabs>
        <w:tab w:val="left" w:pos="1276"/>
      </w:tabs>
    </w:pPr>
  </w:style>
  <w:style w:type="paragraph" w:styleId="ListContinue3">
    <w:name w:val="List Continue 3"/>
    <w:basedOn w:val="ListContinue2"/>
    <w:rsid w:val="007D71EB"/>
    <w:pPr>
      <w:ind w:left="1276"/>
    </w:pPr>
  </w:style>
  <w:style w:type="paragraph" w:styleId="ListNumber3">
    <w:name w:val="List Number 3"/>
    <w:basedOn w:val="ListNumber2"/>
    <w:rsid w:val="007D71EB"/>
    <w:pPr>
      <w:numPr>
        <w:ilvl w:val="2"/>
      </w:numPr>
      <w:tabs>
        <w:tab w:val="left" w:pos="1276"/>
      </w:tabs>
    </w:pPr>
  </w:style>
  <w:style w:type="paragraph" w:customStyle="1" w:styleId="ListBullet2NoSpace">
    <w:name w:val="List Bullet 2 NoSpace"/>
    <w:basedOn w:val="ListBullet2"/>
    <w:qFormat/>
    <w:rsid w:val="007D71EB"/>
    <w:pPr>
      <w:spacing w:after="0"/>
      <w:ind w:left="850" w:hanging="425"/>
    </w:pPr>
  </w:style>
  <w:style w:type="paragraph" w:customStyle="1" w:styleId="ListContinue3NoSpace">
    <w:name w:val="List Continue 3 NoSpace"/>
    <w:basedOn w:val="ListContinue3"/>
    <w:rsid w:val="007D71EB"/>
    <w:pPr>
      <w:spacing w:after="0"/>
    </w:pPr>
  </w:style>
  <w:style w:type="paragraph" w:customStyle="1" w:styleId="ListBullet3NoSpace">
    <w:name w:val="List Bullet 3 NoSpace"/>
    <w:basedOn w:val="ListBullet3"/>
    <w:qFormat/>
    <w:rsid w:val="00755479"/>
    <w:pPr>
      <w:numPr>
        <w:ilvl w:val="2"/>
        <w:numId w:val="8"/>
      </w:numPr>
      <w:spacing w:after="0"/>
    </w:pPr>
  </w:style>
  <w:style w:type="paragraph" w:customStyle="1" w:styleId="ListContinue0">
    <w:name w:val="List Continue 0"/>
    <w:basedOn w:val="ListContinue"/>
    <w:rsid w:val="007D71EB"/>
    <w:pPr>
      <w:ind w:left="0"/>
    </w:pPr>
  </w:style>
  <w:style w:type="paragraph" w:customStyle="1" w:styleId="ListContinue0NoSpace">
    <w:name w:val="List Continue 0 NoSpace"/>
    <w:basedOn w:val="ListContinue0"/>
    <w:rsid w:val="007D71EB"/>
    <w:pPr>
      <w:spacing w:after="0"/>
    </w:pPr>
  </w:style>
  <w:style w:type="paragraph" w:customStyle="1" w:styleId="CaptionMargin">
    <w:name w:val="Caption Margin"/>
    <w:basedOn w:val="Caption"/>
    <w:next w:val="BodyText"/>
    <w:rsid w:val="007D71EB"/>
    <w:pPr>
      <w:ind w:left="-992"/>
    </w:pPr>
  </w:style>
  <w:style w:type="paragraph" w:customStyle="1" w:styleId="CowiDate">
    <w:name w:val="CowiDate"/>
    <w:basedOn w:val="FrontPageFrame"/>
    <w:next w:val="FrontPageFrame"/>
    <w:semiHidden/>
    <w:rsid w:val="007D71EB"/>
    <w:pPr>
      <w:framePr w:wrap="around"/>
    </w:pPr>
  </w:style>
  <w:style w:type="paragraph" w:customStyle="1" w:styleId="CowiAuthor">
    <w:name w:val="CowiAuthor"/>
    <w:basedOn w:val="FrontPageFrame"/>
    <w:next w:val="FrontPageFrame"/>
    <w:semiHidden/>
    <w:rsid w:val="007D71EB"/>
    <w:pPr>
      <w:framePr w:wrap="around"/>
    </w:pPr>
  </w:style>
  <w:style w:type="paragraph" w:customStyle="1" w:styleId="CowiClient">
    <w:name w:val="CowiClient"/>
    <w:basedOn w:val="FrontPage1"/>
    <w:next w:val="BlockText"/>
    <w:semiHidden/>
    <w:rsid w:val="007D71EB"/>
  </w:style>
  <w:style w:type="paragraph" w:styleId="TOC7">
    <w:name w:val="toc 7"/>
    <w:basedOn w:val="TOC2"/>
    <w:next w:val="Normal"/>
    <w:uiPriority w:val="39"/>
    <w:rsid w:val="007D71EB"/>
  </w:style>
  <w:style w:type="paragraph" w:customStyle="1" w:styleId="HeaderFirstLogo">
    <w:name w:val="HeaderFirstLogo"/>
    <w:basedOn w:val="Normal"/>
    <w:next w:val="Normal"/>
    <w:rsid w:val="007D71EB"/>
    <w:pPr>
      <w:framePr w:w="3799" w:wrap="around" w:vAnchor="page" w:hAnchor="page" w:xAlign="right" w:y="795"/>
    </w:pPr>
  </w:style>
  <w:style w:type="paragraph" w:customStyle="1" w:styleId="HeaderFrame">
    <w:name w:val="HeaderFrame"/>
    <w:basedOn w:val="Normal"/>
    <w:next w:val="Normal"/>
    <w:rsid w:val="007D71EB"/>
    <w:pPr>
      <w:framePr w:hSpace="284" w:wrap="around" w:vAnchor="text" w:hAnchor="margin" w:xAlign="right" w:y="1"/>
    </w:pPr>
  </w:style>
  <w:style w:type="paragraph" w:customStyle="1" w:styleId="FooterFrame">
    <w:name w:val="FooterFrame"/>
    <w:basedOn w:val="Normal"/>
    <w:next w:val="Normal"/>
    <w:rsid w:val="007D71EB"/>
    <w:pPr>
      <w:framePr w:hSpace="284" w:wrap="around" w:vAnchor="text" w:hAnchor="margin" w:xAlign="right" w:y="1"/>
    </w:pPr>
    <w:rPr>
      <w:rFonts w:cs="Arial"/>
      <w:noProof/>
      <w:sz w:val="12"/>
    </w:rPr>
  </w:style>
  <w:style w:type="paragraph" w:customStyle="1" w:styleId="FrontPage2">
    <w:name w:val="FrontPage2"/>
    <w:basedOn w:val="FrontPage1"/>
    <w:next w:val="BodyText"/>
    <w:rsid w:val="007D71EB"/>
    <w:pPr>
      <w:spacing w:line="400" w:lineRule="exact"/>
    </w:pPr>
    <w:rPr>
      <w:rFonts w:ascii="Arial Black" w:hAnsi="Arial Black"/>
      <w:sz w:val="36"/>
    </w:rPr>
  </w:style>
  <w:style w:type="paragraph" w:customStyle="1" w:styleId="FrontPage3">
    <w:name w:val="FrontPage3"/>
    <w:basedOn w:val="FrontPage1"/>
    <w:next w:val="BlockText"/>
    <w:rsid w:val="007D71EB"/>
    <w:pPr>
      <w:spacing w:before="160" w:after="0"/>
    </w:pPr>
    <w:rPr>
      <w:sz w:val="20"/>
    </w:rPr>
  </w:style>
  <w:style w:type="paragraph" w:styleId="BlockText">
    <w:name w:val="Block Text"/>
    <w:basedOn w:val="Normal"/>
    <w:semiHidden/>
    <w:rsid w:val="007D71EB"/>
    <w:pPr>
      <w:spacing w:after="120"/>
      <w:ind w:left="1440" w:right="1440"/>
    </w:pPr>
  </w:style>
  <w:style w:type="paragraph" w:customStyle="1" w:styleId="FrontPageFrame">
    <w:name w:val="FrontPageFrame"/>
    <w:basedOn w:val="Normal"/>
    <w:rsid w:val="007D71EB"/>
    <w:pPr>
      <w:framePr w:wrap="around" w:hAnchor="margin" w:x="-2267" w:yAlign="bottom"/>
      <w:tabs>
        <w:tab w:val="left" w:pos="1134"/>
      </w:tabs>
      <w:spacing w:line="240" w:lineRule="atLeast"/>
    </w:pPr>
    <w:rPr>
      <w:rFonts w:cs="Arial"/>
      <w:sz w:val="14"/>
    </w:rPr>
  </w:style>
  <w:style w:type="paragraph" w:customStyle="1" w:styleId="ContentsPage">
    <w:name w:val="ContentsPage"/>
    <w:basedOn w:val="Normal"/>
    <w:next w:val="BodyText"/>
    <w:rsid w:val="007D71EB"/>
    <w:pPr>
      <w:pageBreakBefore/>
      <w:suppressAutoHyphens/>
      <w:spacing w:before="2680" w:line="320" w:lineRule="exact"/>
    </w:pPr>
    <w:rPr>
      <w:rFonts w:ascii="Arial Black" w:hAnsi="Arial Black"/>
      <w:b/>
      <w:sz w:val="32"/>
    </w:rPr>
  </w:style>
  <w:style w:type="paragraph" w:customStyle="1" w:styleId="AppendixPage">
    <w:name w:val="AppendixPage"/>
    <w:basedOn w:val="ContentsPage"/>
    <w:next w:val="BodyTextNoSpace"/>
    <w:rsid w:val="007D71EB"/>
    <w:pPr>
      <w:pageBreakBefore w:val="0"/>
      <w:spacing w:before="120" w:after="320"/>
    </w:pPr>
  </w:style>
  <w:style w:type="paragraph" w:customStyle="1" w:styleId="Appendix">
    <w:name w:val="Appendix"/>
    <w:basedOn w:val="Normal"/>
    <w:next w:val="BodyText"/>
    <w:rsid w:val="007D71EB"/>
    <w:pPr>
      <w:keepNext/>
      <w:keepLines/>
      <w:pageBreakBefore/>
      <w:suppressAutoHyphens/>
      <w:spacing w:after="130" w:line="320" w:lineRule="exact"/>
      <w:outlineLvl w:val="6"/>
    </w:pPr>
    <w:rPr>
      <w:rFonts w:cs="Arial"/>
      <w:b/>
      <w:sz w:val="32"/>
    </w:rPr>
  </w:style>
  <w:style w:type="paragraph" w:customStyle="1" w:styleId="HeaderFrameEven">
    <w:name w:val="HeaderFrameEven"/>
    <w:basedOn w:val="HeaderFrame"/>
    <w:rsid w:val="007D71EB"/>
    <w:pPr>
      <w:framePr w:wrap="around"/>
    </w:pPr>
    <w:rPr>
      <w:rFonts w:cs="Arial"/>
      <w:sz w:val="16"/>
    </w:rPr>
  </w:style>
  <w:style w:type="paragraph" w:customStyle="1" w:styleId="HeaderEven">
    <w:name w:val="HeaderEven"/>
    <w:basedOn w:val="Normal"/>
    <w:rsid w:val="007D71EB"/>
    <w:pPr>
      <w:tabs>
        <w:tab w:val="right" w:pos="7371"/>
      </w:tabs>
      <w:ind w:left="-2268"/>
    </w:pPr>
  </w:style>
  <w:style w:type="paragraph" w:customStyle="1" w:styleId="FooterEven">
    <w:name w:val="FooterEven"/>
    <w:basedOn w:val="Footer"/>
    <w:rsid w:val="007D71EB"/>
    <w:rPr>
      <w:color w:val="FFFFFF"/>
      <w:szCs w:val="12"/>
    </w:rPr>
  </w:style>
  <w:style w:type="paragraph" w:customStyle="1" w:styleId="FooterFrameOdd">
    <w:name w:val="FooterFrameOdd"/>
    <w:basedOn w:val="FooterFrame"/>
    <w:rsid w:val="007D71EB"/>
    <w:pPr>
      <w:framePr w:wrap="around"/>
    </w:pPr>
    <w:rPr>
      <w:color w:val="FFFFFF"/>
      <w:szCs w:val="12"/>
    </w:rPr>
  </w:style>
  <w:style w:type="numbering" w:styleId="111111">
    <w:name w:val="Outline List 2"/>
    <w:basedOn w:val="NoList"/>
    <w:rsid w:val="007D71EB"/>
    <w:pPr>
      <w:numPr>
        <w:numId w:val="1"/>
      </w:numPr>
    </w:pPr>
  </w:style>
  <w:style w:type="paragraph" w:customStyle="1" w:styleId="CowiDocNo">
    <w:name w:val="CowiDocNo"/>
    <w:basedOn w:val="FrontPageFrame"/>
    <w:semiHidden/>
    <w:rsid w:val="007D71EB"/>
    <w:pPr>
      <w:framePr w:wrap="around"/>
    </w:pPr>
  </w:style>
  <w:style w:type="paragraph" w:customStyle="1" w:styleId="CowiVerNo">
    <w:name w:val="CowiVerNo"/>
    <w:basedOn w:val="FrontPageFrame"/>
    <w:semiHidden/>
    <w:rsid w:val="007D71EB"/>
    <w:pPr>
      <w:framePr w:wrap="around"/>
    </w:pPr>
  </w:style>
  <w:style w:type="paragraph" w:customStyle="1" w:styleId="CowiChecker">
    <w:name w:val="CowiChecker"/>
    <w:basedOn w:val="FrontPageFrame"/>
    <w:semiHidden/>
    <w:rsid w:val="007D71EB"/>
    <w:pPr>
      <w:framePr w:wrap="around"/>
    </w:pPr>
  </w:style>
  <w:style w:type="paragraph" w:customStyle="1" w:styleId="CowiApprover">
    <w:name w:val="CowiApprover"/>
    <w:basedOn w:val="FrontPageFrame"/>
    <w:semiHidden/>
    <w:rsid w:val="007D71EB"/>
    <w:pPr>
      <w:framePr w:wrap="around"/>
    </w:pPr>
  </w:style>
  <w:style w:type="numbering" w:styleId="1ai">
    <w:name w:val="Outline List 1"/>
    <w:basedOn w:val="NoList"/>
    <w:rsid w:val="007D71EB"/>
    <w:pPr>
      <w:numPr>
        <w:numId w:val="2"/>
      </w:numPr>
    </w:pPr>
  </w:style>
  <w:style w:type="numbering" w:styleId="ArticleSection">
    <w:name w:val="Outline List 3"/>
    <w:basedOn w:val="NoList"/>
    <w:rsid w:val="007D71EB"/>
    <w:pPr>
      <w:numPr>
        <w:numId w:val="3"/>
      </w:numPr>
    </w:pPr>
  </w:style>
  <w:style w:type="paragraph" w:styleId="BalloonText">
    <w:name w:val="Balloon Text"/>
    <w:basedOn w:val="Normal"/>
    <w:link w:val="BalloonTextChar"/>
    <w:semiHidden/>
    <w:rsid w:val="007D71EB"/>
    <w:rPr>
      <w:rFonts w:ascii="Tahoma" w:hAnsi="Tahoma" w:cs="Tahoma"/>
      <w:sz w:val="16"/>
      <w:szCs w:val="16"/>
    </w:rPr>
  </w:style>
  <w:style w:type="paragraph" w:styleId="BodyText2">
    <w:name w:val="Body Text 2"/>
    <w:basedOn w:val="Normal"/>
    <w:link w:val="BodyText2Char"/>
    <w:rsid w:val="007D71EB"/>
    <w:pPr>
      <w:spacing w:after="120" w:line="480" w:lineRule="auto"/>
    </w:pPr>
  </w:style>
  <w:style w:type="paragraph" w:styleId="BodyText3">
    <w:name w:val="Body Text 3"/>
    <w:basedOn w:val="Normal"/>
    <w:link w:val="BodyText3Char"/>
    <w:uiPriority w:val="99"/>
    <w:rsid w:val="007D71EB"/>
    <w:pPr>
      <w:spacing w:after="120"/>
    </w:pPr>
    <w:rPr>
      <w:sz w:val="16"/>
      <w:szCs w:val="16"/>
    </w:rPr>
  </w:style>
  <w:style w:type="paragraph" w:styleId="BodyTextFirstIndent">
    <w:name w:val="Body Text First Indent"/>
    <w:basedOn w:val="BodyText"/>
    <w:link w:val="BodyTextFirstIndentChar"/>
    <w:rsid w:val="007D71EB"/>
    <w:pPr>
      <w:spacing w:after="120"/>
      <w:ind w:firstLine="210"/>
    </w:pPr>
  </w:style>
  <w:style w:type="paragraph" w:styleId="BodyTextIndent">
    <w:name w:val="Body Text Indent"/>
    <w:basedOn w:val="Normal"/>
    <w:link w:val="BodyTextIndentChar"/>
    <w:rsid w:val="007D71EB"/>
    <w:pPr>
      <w:spacing w:after="120"/>
      <w:ind w:left="283"/>
    </w:pPr>
  </w:style>
  <w:style w:type="paragraph" w:styleId="BodyTextFirstIndent2">
    <w:name w:val="Body Text First Indent 2"/>
    <w:basedOn w:val="BodyTextIndent"/>
    <w:link w:val="BodyTextFirstIndent2Char"/>
    <w:rsid w:val="007D71EB"/>
    <w:pPr>
      <w:ind w:firstLine="210"/>
    </w:pPr>
  </w:style>
  <w:style w:type="paragraph" w:styleId="BodyTextIndent2">
    <w:name w:val="Body Text Indent 2"/>
    <w:basedOn w:val="Normal"/>
    <w:link w:val="BodyTextIndent2Char"/>
    <w:rsid w:val="007D71EB"/>
    <w:pPr>
      <w:spacing w:after="120" w:line="480" w:lineRule="auto"/>
      <w:ind w:left="283"/>
    </w:pPr>
  </w:style>
  <w:style w:type="paragraph" w:styleId="BodyTextIndent3">
    <w:name w:val="Body Text Indent 3"/>
    <w:basedOn w:val="Normal"/>
    <w:link w:val="BodyTextIndent3Char"/>
    <w:rsid w:val="007D71EB"/>
    <w:pPr>
      <w:spacing w:after="120"/>
      <w:ind w:left="283"/>
    </w:pPr>
    <w:rPr>
      <w:sz w:val="16"/>
      <w:szCs w:val="16"/>
    </w:rPr>
  </w:style>
  <w:style w:type="paragraph" w:styleId="Closing">
    <w:name w:val="Closing"/>
    <w:basedOn w:val="Normal"/>
    <w:link w:val="ClosingChar"/>
    <w:rsid w:val="007D71EB"/>
    <w:pPr>
      <w:ind w:left="4252"/>
    </w:pPr>
  </w:style>
  <w:style w:type="character" w:styleId="CommentReference">
    <w:name w:val="annotation reference"/>
    <w:basedOn w:val="DefaultParagraphFont"/>
    <w:semiHidden/>
    <w:rsid w:val="007D71EB"/>
    <w:rPr>
      <w:sz w:val="16"/>
      <w:szCs w:val="16"/>
    </w:rPr>
  </w:style>
  <w:style w:type="paragraph" w:styleId="CommentText">
    <w:name w:val="annotation text"/>
    <w:basedOn w:val="Normal"/>
    <w:link w:val="CommentTextChar"/>
    <w:semiHidden/>
    <w:rsid w:val="007D71EB"/>
  </w:style>
  <w:style w:type="paragraph" w:styleId="CommentSubject">
    <w:name w:val="annotation subject"/>
    <w:basedOn w:val="CommentText"/>
    <w:next w:val="CommentText"/>
    <w:link w:val="CommentSubjectChar"/>
    <w:semiHidden/>
    <w:rsid w:val="007D71EB"/>
    <w:rPr>
      <w:b/>
      <w:bCs/>
    </w:rPr>
  </w:style>
  <w:style w:type="paragraph" w:styleId="Date">
    <w:name w:val="Date"/>
    <w:basedOn w:val="Normal"/>
    <w:next w:val="Normal"/>
    <w:link w:val="DateChar"/>
    <w:rsid w:val="007D71EB"/>
  </w:style>
  <w:style w:type="paragraph" w:styleId="DocumentMap">
    <w:name w:val="Document Map"/>
    <w:basedOn w:val="Normal"/>
    <w:link w:val="DocumentMapChar"/>
    <w:semiHidden/>
    <w:rsid w:val="007D71EB"/>
    <w:pPr>
      <w:shd w:val="clear" w:color="auto" w:fill="000080"/>
    </w:pPr>
    <w:rPr>
      <w:rFonts w:ascii="Tahoma" w:hAnsi="Tahoma" w:cs="Tahoma"/>
    </w:rPr>
  </w:style>
  <w:style w:type="paragraph" w:styleId="E-mailSignature">
    <w:name w:val="E-mail Signature"/>
    <w:basedOn w:val="Normal"/>
    <w:link w:val="E-mailSignatureChar"/>
    <w:rsid w:val="007D71EB"/>
  </w:style>
  <w:style w:type="character" w:styleId="Emphasis">
    <w:name w:val="Emphasis"/>
    <w:basedOn w:val="DefaultParagraphFont"/>
    <w:qFormat/>
    <w:rsid w:val="007D71EB"/>
    <w:rPr>
      <w:i/>
      <w:iCs/>
    </w:rPr>
  </w:style>
  <w:style w:type="character" w:styleId="EndnoteReference">
    <w:name w:val="endnote reference"/>
    <w:basedOn w:val="DefaultParagraphFont"/>
    <w:semiHidden/>
    <w:rsid w:val="007D71EB"/>
    <w:rPr>
      <w:vertAlign w:val="superscript"/>
    </w:rPr>
  </w:style>
  <w:style w:type="paragraph" w:styleId="EndnoteText">
    <w:name w:val="endnote text"/>
    <w:basedOn w:val="Normal"/>
    <w:link w:val="EndnoteTextChar"/>
    <w:semiHidden/>
    <w:rsid w:val="007D71EB"/>
  </w:style>
  <w:style w:type="paragraph" w:styleId="EnvelopeAddress">
    <w:name w:val="envelope address"/>
    <w:basedOn w:val="Normal"/>
    <w:rsid w:val="007D71EB"/>
    <w:pPr>
      <w:framePr w:w="7920" w:h="1980" w:hRule="exact" w:hSpace="141" w:wrap="auto" w:hAnchor="page" w:xAlign="center" w:yAlign="bottom"/>
      <w:ind w:left="2880"/>
    </w:pPr>
    <w:rPr>
      <w:rFonts w:cs="Arial"/>
      <w:sz w:val="24"/>
      <w:szCs w:val="24"/>
    </w:rPr>
  </w:style>
  <w:style w:type="paragraph" w:styleId="EnvelopeReturn">
    <w:name w:val="envelope return"/>
    <w:basedOn w:val="Normal"/>
    <w:rsid w:val="007D71EB"/>
    <w:rPr>
      <w:rFonts w:cs="Arial"/>
    </w:rPr>
  </w:style>
  <w:style w:type="character" w:styleId="FollowedHyperlink">
    <w:name w:val="FollowedHyperlink"/>
    <w:basedOn w:val="DefaultParagraphFont"/>
    <w:rsid w:val="007D71EB"/>
    <w:rPr>
      <w:color w:val="800080"/>
      <w:u w:val="single"/>
    </w:rPr>
  </w:style>
  <w:style w:type="character" w:styleId="FootnoteReference">
    <w:name w:val="footnote reference"/>
    <w:aliases w:val="16 Point,Superscript 6 Point,ftref,Ref,de nota al pie,Footnote Reference Number,Error-Fußnotenzeichen5,Error-Fußnotenzeichen6,Error-Fußnotenzeichen3,Footnote Reference1,BVI fnr,Footnote Reference_LVL6,Footnote Reference_LVL61,fr"/>
    <w:basedOn w:val="DefaultParagraphFont"/>
    <w:uiPriority w:val="99"/>
    <w:rsid w:val="007D71EB"/>
    <w:rPr>
      <w:vertAlign w:val="superscript"/>
    </w:rPr>
  </w:style>
  <w:style w:type="character" w:styleId="HTMLAcronym">
    <w:name w:val="HTML Acronym"/>
    <w:basedOn w:val="DefaultParagraphFont"/>
    <w:rsid w:val="007D71EB"/>
  </w:style>
  <w:style w:type="paragraph" w:styleId="HTMLAddress">
    <w:name w:val="HTML Address"/>
    <w:basedOn w:val="Normal"/>
    <w:link w:val="HTMLAddressChar"/>
    <w:rsid w:val="007D71EB"/>
    <w:rPr>
      <w:i/>
      <w:iCs/>
    </w:rPr>
  </w:style>
  <w:style w:type="character" w:styleId="HTMLCite">
    <w:name w:val="HTML Cite"/>
    <w:basedOn w:val="DefaultParagraphFont"/>
    <w:rsid w:val="007D71EB"/>
    <w:rPr>
      <w:i/>
      <w:iCs/>
    </w:rPr>
  </w:style>
  <w:style w:type="character" w:styleId="HTMLCode">
    <w:name w:val="HTML Code"/>
    <w:basedOn w:val="DefaultParagraphFont"/>
    <w:rsid w:val="007D71EB"/>
    <w:rPr>
      <w:rFonts w:ascii="Courier New" w:hAnsi="Courier New" w:cs="Courier New"/>
      <w:sz w:val="20"/>
      <w:szCs w:val="20"/>
    </w:rPr>
  </w:style>
  <w:style w:type="character" w:styleId="HTMLDefinition">
    <w:name w:val="HTML Definition"/>
    <w:basedOn w:val="DefaultParagraphFont"/>
    <w:rsid w:val="007D71EB"/>
    <w:rPr>
      <w:i/>
      <w:iCs/>
    </w:rPr>
  </w:style>
  <w:style w:type="character" w:styleId="HTMLKeyboard">
    <w:name w:val="HTML Keyboard"/>
    <w:basedOn w:val="DefaultParagraphFont"/>
    <w:rsid w:val="007D71EB"/>
    <w:rPr>
      <w:rFonts w:ascii="Courier New" w:hAnsi="Courier New" w:cs="Courier New"/>
      <w:sz w:val="20"/>
      <w:szCs w:val="20"/>
    </w:rPr>
  </w:style>
  <w:style w:type="paragraph" w:styleId="HTMLPreformatted">
    <w:name w:val="HTML Preformatted"/>
    <w:basedOn w:val="Normal"/>
    <w:link w:val="HTMLPreformattedChar"/>
    <w:rsid w:val="007D71EB"/>
    <w:rPr>
      <w:rFonts w:ascii="Courier New" w:hAnsi="Courier New" w:cs="Courier New"/>
    </w:rPr>
  </w:style>
  <w:style w:type="character" w:styleId="HTMLSample">
    <w:name w:val="HTML Sample"/>
    <w:basedOn w:val="DefaultParagraphFont"/>
    <w:rsid w:val="007D71EB"/>
    <w:rPr>
      <w:rFonts w:ascii="Courier New" w:hAnsi="Courier New" w:cs="Courier New"/>
    </w:rPr>
  </w:style>
  <w:style w:type="character" w:styleId="HTMLTypewriter">
    <w:name w:val="HTML Typewriter"/>
    <w:basedOn w:val="DefaultParagraphFont"/>
    <w:rsid w:val="007D71EB"/>
    <w:rPr>
      <w:rFonts w:ascii="Courier New" w:hAnsi="Courier New" w:cs="Courier New"/>
      <w:sz w:val="20"/>
      <w:szCs w:val="20"/>
    </w:rPr>
  </w:style>
  <w:style w:type="character" w:styleId="HTMLVariable">
    <w:name w:val="HTML Variable"/>
    <w:basedOn w:val="DefaultParagraphFont"/>
    <w:rsid w:val="007D71EB"/>
    <w:rPr>
      <w:i/>
      <w:iCs/>
    </w:rPr>
  </w:style>
  <w:style w:type="character" w:styleId="Hyperlink">
    <w:name w:val="Hyperlink"/>
    <w:basedOn w:val="DefaultParagraphFont"/>
    <w:uiPriority w:val="99"/>
    <w:rsid w:val="007D71EB"/>
    <w:rPr>
      <w:color w:val="0000FF"/>
      <w:u w:val="single"/>
    </w:rPr>
  </w:style>
  <w:style w:type="paragraph" w:styleId="Index1">
    <w:name w:val="index 1"/>
    <w:basedOn w:val="Normal"/>
    <w:next w:val="Normal"/>
    <w:autoRedefine/>
    <w:semiHidden/>
    <w:rsid w:val="007D71EB"/>
    <w:pPr>
      <w:ind w:left="230" w:hanging="230"/>
    </w:pPr>
  </w:style>
  <w:style w:type="paragraph" w:styleId="Index2">
    <w:name w:val="index 2"/>
    <w:basedOn w:val="Normal"/>
    <w:next w:val="Normal"/>
    <w:autoRedefine/>
    <w:semiHidden/>
    <w:rsid w:val="007D71EB"/>
    <w:pPr>
      <w:ind w:left="460" w:hanging="230"/>
    </w:pPr>
  </w:style>
  <w:style w:type="paragraph" w:styleId="Index3">
    <w:name w:val="index 3"/>
    <w:basedOn w:val="Normal"/>
    <w:next w:val="Normal"/>
    <w:autoRedefine/>
    <w:semiHidden/>
    <w:rsid w:val="007D71EB"/>
    <w:pPr>
      <w:ind w:left="690" w:hanging="230"/>
    </w:pPr>
  </w:style>
  <w:style w:type="paragraph" w:styleId="Index4">
    <w:name w:val="index 4"/>
    <w:basedOn w:val="Normal"/>
    <w:next w:val="Normal"/>
    <w:autoRedefine/>
    <w:semiHidden/>
    <w:rsid w:val="007D71EB"/>
    <w:pPr>
      <w:ind w:left="920" w:hanging="230"/>
    </w:pPr>
  </w:style>
  <w:style w:type="paragraph" w:styleId="Index5">
    <w:name w:val="index 5"/>
    <w:basedOn w:val="Normal"/>
    <w:next w:val="Normal"/>
    <w:autoRedefine/>
    <w:semiHidden/>
    <w:rsid w:val="007D71EB"/>
    <w:pPr>
      <w:ind w:left="1150" w:hanging="230"/>
    </w:pPr>
  </w:style>
  <w:style w:type="paragraph" w:styleId="Index6">
    <w:name w:val="index 6"/>
    <w:basedOn w:val="Normal"/>
    <w:next w:val="Normal"/>
    <w:autoRedefine/>
    <w:semiHidden/>
    <w:rsid w:val="007D71EB"/>
    <w:pPr>
      <w:ind w:left="1380" w:hanging="230"/>
    </w:pPr>
  </w:style>
  <w:style w:type="paragraph" w:styleId="Index7">
    <w:name w:val="index 7"/>
    <w:basedOn w:val="Normal"/>
    <w:next w:val="Normal"/>
    <w:autoRedefine/>
    <w:semiHidden/>
    <w:rsid w:val="007D71EB"/>
    <w:pPr>
      <w:ind w:left="1610" w:hanging="230"/>
    </w:pPr>
  </w:style>
  <w:style w:type="paragraph" w:styleId="Index8">
    <w:name w:val="index 8"/>
    <w:basedOn w:val="Normal"/>
    <w:next w:val="Normal"/>
    <w:autoRedefine/>
    <w:semiHidden/>
    <w:rsid w:val="007D71EB"/>
    <w:pPr>
      <w:ind w:left="1840" w:hanging="230"/>
    </w:pPr>
  </w:style>
  <w:style w:type="paragraph" w:styleId="Index9">
    <w:name w:val="index 9"/>
    <w:basedOn w:val="Normal"/>
    <w:next w:val="Normal"/>
    <w:autoRedefine/>
    <w:semiHidden/>
    <w:rsid w:val="007D71EB"/>
    <w:pPr>
      <w:ind w:left="2070" w:hanging="230"/>
    </w:pPr>
  </w:style>
  <w:style w:type="paragraph" w:styleId="IndexHeading">
    <w:name w:val="index heading"/>
    <w:basedOn w:val="Normal"/>
    <w:next w:val="Index1"/>
    <w:semiHidden/>
    <w:rsid w:val="007D71EB"/>
    <w:rPr>
      <w:rFonts w:cs="Arial"/>
      <w:b/>
      <w:bCs/>
    </w:rPr>
  </w:style>
  <w:style w:type="character" w:styleId="LineNumber">
    <w:name w:val="line number"/>
    <w:basedOn w:val="DefaultParagraphFont"/>
    <w:rsid w:val="007D71EB"/>
  </w:style>
  <w:style w:type="paragraph" w:styleId="List">
    <w:name w:val="List"/>
    <w:basedOn w:val="Normal"/>
    <w:rsid w:val="007D71EB"/>
    <w:pPr>
      <w:ind w:left="283" w:hanging="283"/>
    </w:pPr>
  </w:style>
  <w:style w:type="paragraph" w:styleId="List2">
    <w:name w:val="List 2"/>
    <w:basedOn w:val="Normal"/>
    <w:rsid w:val="007D71EB"/>
    <w:pPr>
      <w:ind w:left="566" w:hanging="283"/>
    </w:pPr>
  </w:style>
  <w:style w:type="paragraph" w:styleId="List3">
    <w:name w:val="List 3"/>
    <w:basedOn w:val="Normal"/>
    <w:rsid w:val="007D71EB"/>
    <w:pPr>
      <w:ind w:left="849" w:hanging="283"/>
    </w:pPr>
  </w:style>
  <w:style w:type="paragraph" w:styleId="List4">
    <w:name w:val="List 4"/>
    <w:basedOn w:val="Normal"/>
    <w:rsid w:val="007D71EB"/>
    <w:pPr>
      <w:ind w:left="1132" w:hanging="283"/>
    </w:pPr>
  </w:style>
  <w:style w:type="paragraph" w:styleId="List5">
    <w:name w:val="List 5"/>
    <w:basedOn w:val="Normal"/>
    <w:rsid w:val="007D71EB"/>
    <w:pPr>
      <w:ind w:left="1415" w:hanging="283"/>
    </w:pPr>
  </w:style>
  <w:style w:type="paragraph" w:styleId="ListBullet4">
    <w:name w:val="List Bullet 4"/>
    <w:basedOn w:val="Normal"/>
    <w:rsid w:val="007D71EB"/>
    <w:pPr>
      <w:numPr>
        <w:ilvl w:val="3"/>
        <w:numId w:val="8"/>
      </w:numPr>
    </w:pPr>
  </w:style>
  <w:style w:type="paragraph" w:styleId="ListBullet5">
    <w:name w:val="List Bullet 5"/>
    <w:basedOn w:val="Normal"/>
    <w:rsid w:val="007D71EB"/>
    <w:pPr>
      <w:numPr>
        <w:numId w:val="4"/>
      </w:numPr>
    </w:pPr>
  </w:style>
  <w:style w:type="paragraph" w:styleId="ListContinue4">
    <w:name w:val="List Continue 4"/>
    <w:basedOn w:val="Normal"/>
    <w:rsid w:val="007D71EB"/>
    <w:pPr>
      <w:spacing w:after="120"/>
      <w:ind w:left="1132"/>
    </w:pPr>
  </w:style>
  <w:style w:type="paragraph" w:styleId="ListContinue5">
    <w:name w:val="List Continue 5"/>
    <w:basedOn w:val="Normal"/>
    <w:rsid w:val="007D71EB"/>
    <w:pPr>
      <w:spacing w:after="120"/>
      <w:ind w:left="1415"/>
    </w:pPr>
  </w:style>
  <w:style w:type="paragraph" w:styleId="ListNumber4">
    <w:name w:val="List Number 4"/>
    <w:basedOn w:val="Normal"/>
    <w:rsid w:val="007D71EB"/>
    <w:pPr>
      <w:numPr>
        <w:ilvl w:val="3"/>
        <w:numId w:val="9"/>
      </w:numPr>
    </w:pPr>
  </w:style>
  <w:style w:type="paragraph" w:styleId="ListNumber5">
    <w:name w:val="List Number 5"/>
    <w:basedOn w:val="Normal"/>
    <w:rsid w:val="007D71EB"/>
    <w:pPr>
      <w:numPr>
        <w:numId w:val="5"/>
      </w:numPr>
    </w:pPr>
  </w:style>
  <w:style w:type="paragraph" w:styleId="MacroText">
    <w:name w:val="macro"/>
    <w:link w:val="MacroTextChar"/>
    <w:semiHidden/>
    <w:rsid w:val="007D71EB"/>
    <w:pPr>
      <w:tabs>
        <w:tab w:val="left" w:pos="480"/>
        <w:tab w:val="left" w:pos="960"/>
        <w:tab w:val="left" w:pos="1440"/>
        <w:tab w:val="left" w:pos="1920"/>
        <w:tab w:val="left" w:pos="2400"/>
        <w:tab w:val="left" w:pos="2880"/>
        <w:tab w:val="left" w:pos="3360"/>
        <w:tab w:val="left" w:pos="3840"/>
        <w:tab w:val="left" w:pos="4320"/>
      </w:tabs>
      <w:spacing w:line="270" w:lineRule="atLeast"/>
      <w:ind w:right="851"/>
    </w:pPr>
    <w:rPr>
      <w:rFonts w:ascii="Courier New" w:hAnsi="Courier New" w:cs="Courier New"/>
      <w:lang w:val="da-DK" w:eastAsia="da-DK"/>
    </w:rPr>
  </w:style>
  <w:style w:type="paragraph" w:styleId="MessageHeader">
    <w:name w:val="Message Header"/>
    <w:basedOn w:val="Normal"/>
    <w:link w:val="MessageHeaderChar"/>
    <w:rsid w:val="007D71EB"/>
    <w:pPr>
      <w:pBdr>
        <w:top w:val="single" w:sz="6" w:space="1" w:color="auto"/>
        <w:left w:val="single" w:sz="6" w:space="1" w:color="auto"/>
        <w:bottom w:val="single" w:sz="6" w:space="1" w:color="auto"/>
        <w:right w:val="single" w:sz="6" w:space="1" w:color="auto"/>
      </w:pBdr>
      <w:shd w:val="pct20" w:color="auto" w:fill="auto"/>
      <w:ind w:left="1134" w:hanging="1134"/>
    </w:pPr>
    <w:rPr>
      <w:rFonts w:cs="Arial"/>
      <w:sz w:val="24"/>
      <w:szCs w:val="24"/>
    </w:rPr>
  </w:style>
  <w:style w:type="paragraph" w:styleId="NormalWeb">
    <w:name w:val="Normal (Web)"/>
    <w:basedOn w:val="Normal"/>
    <w:uiPriority w:val="99"/>
    <w:rsid w:val="007D71EB"/>
    <w:rPr>
      <w:sz w:val="24"/>
      <w:szCs w:val="24"/>
    </w:rPr>
  </w:style>
  <w:style w:type="paragraph" w:styleId="NormalIndent">
    <w:name w:val="Normal Indent"/>
    <w:basedOn w:val="Normal"/>
    <w:rsid w:val="007D71EB"/>
    <w:pPr>
      <w:ind w:left="425"/>
    </w:pPr>
  </w:style>
  <w:style w:type="paragraph" w:styleId="NoteHeading">
    <w:name w:val="Note Heading"/>
    <w:basedOn w:val="Normal"/>
    <w:next w:val="Normal"/>
    <w:link w:val="NoteHeadingChar"/>
    <w:rsid w:val="007D71EB"/>
  </w:style>
  <w:style w:type="character" w:styleId="PageNumber">
    <w:name w:val="page number"/>
    <w:basedOn w:val="DefaultParagraphFont"/>
    <w:rsid w:val="007D71EB"/>
  </w:style>
  <w:style w:type="paragraph" w:styleId="PlainText">
    <w:name w:val="Plain Text"/>
    <w:basedOn w:val="Normal"/>
    <w:link w:val="PlainTextChar"/>
    <w:rsid w:val="007D71EB"/>
    <w:rPr>
      <w:rFonts w:ascii="Courier New" w:hAnsi="Courier New" w:cs="Courier New"/>
    </w:rPr>
  </w:style>
  <w:style w:type="paragraph" w:styleId="Salutation">
    <w:name w:val="Salutation"/>
    <w:basedOn w:val="Normal"/>
    <w:next w:val="Normal"/>
    <w:link w:val="SalutationChar"/>
    <w:rsid w:val="007D71EB"/>
  </w:style>
  <w:style w:type="character" w:styleId="Strong">
    <w:name w:val="Strong"/>
    <w:basedOn w:val="DefaultParagraphFont"/>
    <w:qFormat/>
    <w:rsid w:val="007D71EB"/>
    <w:rPr>
      <w:b/>
      <w:bCs/>
    </w:rPr>
  </w:style>
  <w:style w:type="paragraph" w:styleId="Subtitle">
    <w:name w:val="Subtitle"/>
    <w:basedOn w:val="Normal"/>
    <w:link w:val="SubtitleChar"/>
    <w:qFormat/>
    <w:rsid w:val="007D71EB"/>
    <w:pPr>
      <w:spacing w:after="60"/>
      <w:jc w:val="center"/>
      <w:outlineLvl w:val="1"/>
    </w:pPr>
    <w:rPr>
      <w:rFonts w:cs="Arial"/>
      <w:sz w:val="24"/>
      <w:szCs w:val="24"/>
    </w:rPr>
  </w:style>
  <w:style w:type="table" w:styleId="Table3Deffects1">
    <w:name w:val="Table 3D effects 1"/>
    <w:basedOn w:val="TableNormal"/>
    <w:rsid w:val="007D71EB"/>
    <w:pPr>
      <w:spacing w:line="270" w:lineRule="atLeas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7D71EB"/>
    <w:pPr>
      <w:spacing w:line="270" w:lineRule="atLeast"/>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7D71EB"/>
    <w:pPr>
      <w:spacing w:line="270" w:lineRule="atLeast"/>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7D71EB"/>
    <w:pPr>
      <w:spacing w:line="270" w:lineRule="atLeast"/>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7D71EB"/>
    <w:pPr>
      <w:spacing w:line="270" w:lineRule="atLeast"/>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7D71EB"/>
    <w:pPr>
      <w:spacing w:line="270" w:lineRule="atLeast"/>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7D71EB"/>
    <w:pPr>
      <w:spacing w:line="270" w:lineRule="atLeast"/>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7D71EB"/>
    <w:pPr>
      <w:spacing w:line="270" w:lineRule="atLeast"/>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7D71EB"/>
    <w:pPr>
      <w:spacing w:line="270" w:lineRule="atLeast"/>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7D71EB"/>
    <w:pPr>
      <w:spacing w:line="270" w:lineRule="atLeast"/>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7D71EB"/>
    <w:pPr>
      <w:spacing w:line="270" w:lineRule="atLeast"/>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7D71EB"/>
    <w:pPr>
      <w:spacing w:line="270" w:lineRule="atLeast"/>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7D71EB"/>
    <w:pPr>
      <w:spacing w:line="270" w:lineRule="atLeast"/>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7D71EB"/>
    <w:pPr>
      <w:spacing w:line="270" w:lineRule="atLeast"/>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7D71EB"/>
    <w:pPr>
      <w:spacing w:line="270" w:lineRule="atLeast"/>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rsid w:val="007D71EB"/>
    <w:pPr>
      <w:spacing w:line="270" w:lineRule="atLeast"/>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rsid w:val="007D71EB"/>
    <w:pPr>
      <w:spacing w:line="270" w:lineRule="atLeast"/>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uiPriority w:val="59"/>
    <w:rsid w:val="007D71EB"/>
    <w:pPr>
      <w:spacing w:line="27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rsid w:val="007D71EB"/>
    <w:pPr>
      <w:spacing w:line="27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rsid w:val="007D71EB"/>
    <w:pPr>
      <w:spacing w:line="270" w:lineRule="atLeast"/>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rsid w:val="007D71EB"/>
    <w:pPr>
      <w:spacing w:line="270" w:lineRule="atLeast"/>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rsid w:val="007D71EB"/>
    <w:pPr>
      <w:spacing w:line="270" w:lineRule="atLeast"/>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rsid w:val="007D71EB"/>
    <w:pPr>
      <w:spacing w:line="270" w:lineRule="atLeast"/>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7D71EB"/>
    <w:pPr>
      <w:spacing w:line="270" w:lineRule="atLeast"/>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rsid w:val="007D71EB"/>
    <w:pPr>
      <w:spacing w:line="270" w:lineRule="atLeast"/>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rsid w:val="007D71EB"/>
    <w:pPr>
      <w:spacing w:line="270" w:lineRule="atLeast"/>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7D71EB"/>
    <w:pPr>
      <w:spacing w:line="270" w:lineRule="atLeast"/>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7D71EB"/>
    <w:pPr>
      <w:spacing w:line="270" w:lineRule="atLeast"/>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rsid w:val="007D71EB"/>
    <w:pPr>
      <w:spacing w:line="270" w:lineRule="atLeast"/>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7D71EB"/>
    <w:pPr>
      <w:spacing w:line="27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7D71EB"/>
    <w:pPr>
      <w:spacing w:line="270" w:lineRule="atLeast"/>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7D71EB"/>
    <w:pPr>
      <w:spacing w:line="270" w:lineRule="atLeast"/>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7D71EB"/>
    <w:pPr>
      <w:spacing w:line="270" w:lineRule="atLeast"/>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semiHidden/>
    <w:rsid w:val="007D71EB"/>
    <w:pPr>
      <w:ind w:left="230" w:hanging="230"/>
    </w:pPr>
  </w:style>
  <w:style w:type="paragraph" w:styleId="TableofFigures">
    <w:name w:val="table of figures"/>
    <w:basedOn w:val="Normal"/>
    <w:next w:val="Normal"/>
    <w:uiPriority w:val="99"/>
    <w:rsid w:val="007D71EB"/>
    <w:pPr>
      <w:ind w:left="460" w:hanging="460"/>
    </w:pPr>
  </w:style>
  <w:style w:type="table" w:styleId="TableProfessional">
    <w:name w:val="Table Professional"/>
    <w:basedOn w:val="TableNormal"/>
    <w:rsid w:val="007D71EB"/>
    <w:pPr>
      <w:spacing w:line="27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rsid w:val="007D71EB"/>
    <w:pPr>
      <w:spacing w:line="270" w:lineRule="atLeast"/>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7D71EB"/>
    <w:pPr>
      <w:spacing w:line="270" w:lineRule="atLeast"/>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7D71EB"/>
    <w:pPr>
      <w:spacing w:line="270" w:lineRule="atLeast"/>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rsid w:val="007D71EB"/>
    <w:pPr>
      <w:spacing w:line="270" w:lineRule="atLeast"/>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7D71EB"/>
    <w:pPr>
      <w:spacing w:line="270" w:lineRule="atLeast"/>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rsid w:val="007D71EB"/>
    <w:pPr>
      <w:spacing w:line="27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rsid w:val="007D71EB"/>
    <w:pPr>
      <w:spacing w:line="270" w:lineRule="atLeast"/>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7D71EB"/>
    <w:pPr>
      <w:spacing w:line="270" w:lineRule="atLeast"/>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7D71EB"/>
    <w:pPr>
      <w:spacing w:line="270" w:lineRule="atLeast"/>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qFormat/>
    <w:rsid w:val="007D71EB"/>
    <w:pPr>
      <w:spacing w:before="240" w:after="60"/>
      <w:jc w:val="center"/>
      <w:outlineLvl w:val="0"/>
    </w:pPr>
    <w:rPr>
      <w:rFonts w:cs="Arial"/>
      <w:b/>
      <w:bCs/>
      <w:kern w:val="28"/>
      <w:sz w:val="32"/>
      <w:szCs w:val="32"/>
    </w:rPr>
  </w:style>
  <w:style w:type="paragraph" w:styleId="TOAHeading">
    <w:name w:val="toa heading"/>
    <w:basedOn w:val="Normal"/>
    <w:next w:val="Normal"/>
    <w:semiHidden/>
    <w:rsid w:val="007D71EB"/>
    <w:rPr>
      <w:rFonts w:cs="Arial"/>
      <w:b/>
      <w:bCs/>
      <w:sz w:val="24"/>
      <w:szCs w:val="24"/>
    </w:rPr>
  </w:style>
  <w:style w:type="paragraph" w:styleId="TOC4">
    <w:name w:val="toc 4"/>
    <w:basedOn w:val="Normal"/>
    <w:next w:val="Normal"/>
    <w:autoRedefine/>
    <w:uiPriority w:val="39"/>
    <w:rsid w:val="007D71EB"/>
    <w:pPr>
      <w:ind w:left="690"/>
    </w:pPr>
  </w:style>
  <w:style w:type="paragraph" w:styleId="TOC5">
    <w:name w:val="toc 5"/>
    <w:basedOn w:val="Normal"/>
    <w:next w:val="Normal"/>
    <w:autoRedefine/>
    <w:uiPriority w:val="39"/>
    <w:rsid w:val="007D71EB"/>
    <w:pPr>
      <w:ind w:left="920"/>
    </w:pPr>
  </w:style>
  <w:style w:type="paragraph" w:styleId="TOC6">
    <w:name w:val="toc 6"/>
    <w:basedOn w:val="Normal"/>
    <w:next w:val="Normal"/>
    <w:autoRedefine/>
    <w:uiPriority w:val="39"/>
    <w:rsid w:val="007D71EB"/>
    <w:pPr>
      <w:ind w:left="1150"/>
    </w:pPr>
  </w:style>
  <w:style w:type="paragraph" w:styleId="TOC8">
    <w:name w:val="toc 8"/>
    <w:basedOn w:val="Normal"/>
    <w:next w:val="Normal"/>
    <w:autoRedefine/>
    <w:uiPriority w:val="39"/>
    <w:rsid w:val="007D71EB"/>
    <w:pPr>
      <w:ind w:left="1610"/>
    </w:pPr>
  </w:style>
  <w:style w:type="paragraph" w:styleId="TOC9">
    <w:name w:val="toc 9"/>
    <w:basedOn w:val="Normal"/>
    <w:next w:val="Normal"/>
    <w:autoRedefine/>
    <w:uiPriority w:val="39"/>
    <w:rsid w:val="007D71EB"/>
    <w:pPr>
      <w:ind w:left="1840"/>
    </w:pPr>
  </w:style>
  <w:style w:type="paragraph" w:customStyle="1" w:styleId="COWIAddress">
    <w:name w:val="COWI Address"/>
    <w:basedOn w:val="Normal"/>
    <w:rsid w:val="007D71EB"/>
    <w:pPr>
      <w:framePr w:w="2722" w:hSpace="851" w:vSpace="142" w:wrap="around" w:vAnchor="page" w:hAnchor="page" w:xAlign="right" w:y="1855" w:anchorLock="1"/>
      <w:spacing w:line="200" w:lineRule="exact"/>
    </w:pPr>
    <w:rPr>
      <w:rFonts w:cs="Arial"/>
      <w:b/>
      <w:noProof/>
      <w:sz w:val="16"/>
    </w:rPr>
  </w:style>
  <w:style w:type="paragraph" w:customStyle="1" w:styleId="ListNumberNoSpace">
    <w:name w:val="List Number NoSpace"/>
    <w:basedOn w:val="ListNumber"/>
    <w:qFormat/>
    <w:rsid w:val="007D71EB"/>
    <w:pPr>
      <w:spacing w:after="0"/>
    </w:pPr>
  </w:style>
  <w:style w:type="paragraph" w:customStyle="1" w:styleId="ListNumber2NoSpace">
    <w:name w:val="List Number 2 NoSpace"/>
    <w:basedOn w:val="ListNumber2"/>
    <w:qFormat/>
    <w:rsid w:val="007D71EB"/>
    <w:pPr>
      <w:spacing w:after="0"/>
      <w:ind w:left="850" w:hanging="425"/>
    </w:pPr>
  </w:style>
  <w:style w:type="paragraph" w:customStyle="1" w:styleId="ListNumber3NoSpace">
    <w:name w:val="List Number 3 NoSpace"/>
    <w:basedOn w:val="ListNumber3"/>
    <w:qFormat/>
    <w:rsid w:val="00F33E0F"/>
    <w:pPr>
      <w:widowControl w:val="0"/>
      <w:tabs>
        <w:tab w:val="clear" w:pos="1276"/>
      </w:tabs>
      <w:autoSpaceDE w:val="0"/>
      <w:autoSpaceDN w:val="0"/>
      <w:adjustRightInd w:val="0"/>
      <w:spacing w:before="1" w:after="0" w:line="240" w:lineRule="auto"/>
      <w:ind w:left="1200" w:right="189" w:hanging="360"/>
    </w:pPr>
    <w:rPr>
      <w:rFonts w:eastAsia="MingLiU_HKSCS" w:cs="Arial"/>
      <w:color w:val="000000"/>
    </w:rPr>
  </w:style>
  <w:style w:type="character" w:customStyle="1" w:styleId="BodyTextChar2">
    <w:name w:val="Body Text Char2"/>
    <w:aliases w:val="Body Text Char Char,Body Text Char1 Char Char,Body Text Char Char Char Char,Body Text Char1 Char Char Char Char,Body Text Char Char Char Char Char Char,Body Text Char Char1 Char Char,Body Text Char1 Char1 Char,Body Text Char1 Char2"/>
    <w:basedOn w:val="DefaultParagraphFont"/>
    <w:link w:val="BodyText"/>
    <w:rsid w:val="007D71EB"/>
    <w:rPr>
      <w:sz w:val="23"/>
      <w:lang w:val="en-GB" w:eastAsia="da-DK" w:bidi="ar-SA"/>
    </w:rPr>
  </w:style>
  <w:style w:type="character" w:customStyle="1" w:styleId="CaptionChar">
    <w:name w:val="Caption Char"/>
    <w:basedOn w:val="DefaultParagraphFont"/>
    <w:link w:val="Caption"/>
    <w:rsid w:val="00BE0016"/>
    <w:rPr>
      <w:i/>
      <w:lang w:eastAsia="da-DK"/>
    </w:rPr>
  </w:style>
  <w:style w:type="character" w:customStyle="1" w:styleId="Heading2Char">
    <w:name w:val="Heading 2 Char"/>
    <w:aliases w:val="heading 2 Char"/>
    <w:basedOn w:val="DefaultParagraphFont"/>
    <w:link w:val="Heading2"/>
    <w:uiPriority w:val="9"/>
    <w:rsid w:val="00D42E73"/>
    <w:rPr>
      <w:b/>
      <w:sz w:val="27"/>
      <w:lang w:eastAsia="da-DK"/>
    </w:rPr>
  </w:style>
  <w:style w:type="character" w:customStyle="1" w:styleId="Heading3Char">
    <w:name w:val="Heading 3 Char"/>
    <w:basedOn w:val="DefaultParagraphFont"/>
    <w:link w:val="Heading3"/>
    <w:uiPriority w:val="9"/>
    <w:rsid w:val="00D42E73"/>
    <w:rPr>
      <w:b/>
      <w:sz w:val="23"/>
      <w:lang w:eastAsia="da-DK"/>
    </w:rPr>
  </w:style>
  <w:style w:type="character" w:customStyle="1" w:styleId="BodyTextNoSpaceChar">
    <w:name w:val="Body Text NoSpace Char"/>
    <w:basedOn w:val="DefaultParagraphFont"/>
    <w:link w:val="BodyTextNoSpace"/>
    <w:rsid w:val="007D71EB"/>
    <w:rPr>
      <w:sz w:val="23"/>
      <w:lang w:val="en-GB" w:eastAsia="da-DK" w:bidi="ar-SA"/>
    </w:rPr>
  </w:style>
  <w:style w:type="character" w:customStyle="1" w:styleId="BodyMarginChar">
    <w:name w:val="Body Margin Char"/>
    <w:basedOn w:val="BodyTextChar2"/>
    <w:link w:val="BodyMargin"/>
    <w:rsid w:val="007D71EB"/>
    <w:rPr>
      <w:sz w:val="23"/>
      <w:lang w:val="en-GB" w:eastAsia="da-DK" w:bidi="ar-SA"/>
    </w:rPr>
  </w:style>
  <w:style w:type="character" w:customStyle="1" w:styleId="ListBulletNoSpaceChar">
    <w:name w:val="List Bullet NoSpace Char"/>
    <w:basedOn w:val="DefaultParagraphFont"/>
    <w:link w:val="ListBulletNoSpace"/>
    <w:rsid w:val="00C31CA5"/>
    <w:rPr>
      <w:rFonts w:ascii="Arial" w:hAnsi="Arial"/>
      <w:lang w:eastAsia="da-DK"/>
    </w:rPr>
  </w:style>
  <w:style w:type="character" w:customStyle="1" w:styleId="Heading2CharChar">
    <w:name w:val="Heading 2 Char Char"/>
    <w:basedOn w:val="DefaultParagraphFont"/>
    <w:rsid w:val="007D71EB"/>
    <w:rPr>
      <w:rFonts w:ascii="Arial" w:hAnsi="Arial" w:cs="Arial"/>
      <w:b/>
      <w:sz w:val="27"/>
      <w:lang w:val="en-GB" w:eastAsia="da-DK" w:bidi="ar-SA"/>
    </w:rPr>
  </w:style>
  <w:style w:type="character" w:customStyle="1" w:styleId="TableChar">
    <w:name w:val="Table Char"/>
    <w:basedOn w:val="DefaultParagraphFont"/>
    <w:link w:val="Table"/>
    <w:rsid w:val="00F05EE6"/>
    <w:rPr>
      <w:rFonts w:ascii="Arial" w:hAnsi="Arial" w:cs="Arial"/>
      <w:sz w:val="18"/>
      <w:lang w:eastAsia="da-DK"/>
    </w:rPr>
  </w:style>
  <w:style w:type="character" w:customStyle="1" w:styleId="FooterChar">
    <w:name w:val="Footer Char"/>
    <w:basedOn w:val="DefaultParagraphFont"/>
    <w:link w:val="Footer"/>
    <w:uiPriority w:val="99"/>
    <w:rsid w:val="000D47F1"/>
    <w:rPr>
      <w:rFonts w:ascii="Arial" w:hAnsi="Arial" w:cs="Arial"/>
      <w:noProof/>
      <w:sz w:val="12"/>
      <w:lang w:eastAsia="da-DK"/>
    </w:rPr>
  </w:style>
  <w:style w:type="paragraph" w:customStyle="1" w:styleId="ZFooter2">
    <w:name w:val="ZFooter2"/>
    <w:basedOn w:val="Footer"/>
    <w:rsid w:val="000D47F1"/>
    <w:pPr>
      <w:pBdr>
        <w:top w:val="single" w:sz="4" w:space="3" w:color="auto"/>
      </w:pBdr>
      <w:tabs>
        <w:tab w:val="clear" w:pos="7371"/>
        <w:tab w:val="center" w:pos="4536"/>
        <w:tab w:val="right" w:pos="9072"/>
      </w:tabs>
      <w:spacing w:before="100" w:line="240" w:lineRule="auto"/>
      <w:ind w:left="0"/>
      <w:jc w:val="left"/>
    </w:pPr>
    <w:rPr>
      <w:rFonts w:cs="Times New Roman"/>
      <w:sz w:val="18"/>
      <w:lang w:val="en-AU" w:eastAsia="en-US"/>
    </w:rPr>
  </w:style>
  <w:style w:type="character" w:customStyle="1" w:styleId="HeaderChar">
    <w:name w:val="Header Char"/>
    <w:basedOn w:val="DefaultParagraphFont"/>
    <w:link w:val="Header"/>
    <w:uiPriority w:val="99"/>
    <w:rsid w:val="000D47F1"/>
    <w:rPr>
      <w:rFonts w:ascii="Arial" w:hAnsi="Arial" w:cs="Arial"/>
      <w:sz w:val="16"/>
      <w:lang w:eastAsia="da-DK"/>
    </w:rPr>
  </w:style>
  <w:style w:type="character" w:customStyle="1" w:styleId="Heading1Char">
    <w:name w:val="Heading 1 Char"/>
    <w:basedOn w:val="DefaultParagraphFont"/>
    <w:link w:val="Heading1"/>
    <w:uiPriority w:val="9"/>
    <w:rsid w:val="00D42E73"/>
    <w:rPr>
      <w:b/>
      <w:sz w:val="32"/>
      <w:lang w:eastAsia="da-DK"/>
    </w:rPr>
  </w:style>
  <w:style w:type="character" w:customStyle="1" w:styleId="Heading4Char">
    <w:name w:val="Heading 4 Char"/>
    <w:basedOn w:val="DefaultParagraphFont"/>
    <w:link w:val="Heading4"/>
    <w:uiPriority w:val="9"/>
    <w:rsid w:val="009C2593"/>
    <w:rPr>
      <w:rFonts w:ascii="Arial" w:hAnsi="Arial"/>
      <w:b/>
      <w:i/>
      <w:lang w:eastAsia="da-DK"/>
    </w:rPr>
  </w:style>
  <w:style w:type="character" w:customStyle="1" w:styleId="Heading5Char">
    <w:name w:val="Heading 5 Char"/>
    <w:basedOn w:val="DefaultParagraphFont"/>
    <w:link w:val="Heading5"/>
    <w:rsid w:val="00AD4D80"/>
    <w:rPr>
      <w:rFonts w:ascii="Arial" w:hAnsi="Arial"/>
      <w:lang w:eastAsia="da-DK"/>
    </w:rPr>
  </w:style>
  <w:style w:type="character" w:customStyle="1" w:styleId="Heading6Char">
    <w:name w:val="Heading 6 Char"/>
    <w:basedOn w:val="DefaultParagraphFont"/>
    <w:link w:val="Heading6"/>
    <w:rsid w:val="00AD4D80"/>
    <w:rPr>
      <w:rFonts w:ascii="Arial" w:hAnsi="Arial"/>
      <w:i/>
      <w:lang w:eastAsia="da-DK"/>
    </w:rPr>
  </w:style>
  <w:style w:type="character" w:customStyle="1" w:styleId="Heading7Char">
    <w:name w:val="Heading 7 Char"/>
    <w:basedOn w:val="DefaultParagraphFont"/>
    <w:link w:val="Heading7"/>
    <w:rsid w:val="00AD4D80"/>
    <w:rPr>
      <w:rFonts w:ascii="Arial" w:hAnsi="Arial"/>
      <w:b/>
      <w:sz w:val="32"/>
      <w:szCs w:val="32"/>
      <w:lang w:eastAsia="da-DK"/>
    </w:rPr>
  </w:style>
  <w:style w:type="character" w:customStyle="1" w:styleId="Heading8Char">
    <w:name w:val="Heading 8 Char"/>
    <w:basedOn w:val="DefaultParagraphFont"/>
    <w:link w:val="Heading8"/>
    <w:rsid w:val="00AD4D80"/>
    <w:rPr>
      <w:rFonts w:ascii="Arial" w:hAnsi="Arial"/>
      <w:i/>
      <w:lang w:eastAsia="da-DK"/>
    </w:rPr>
  </w:style>
  <w:style w:type="character" w:customStyle="1" w:styleId="Heading9Char">
    <w:name w:val="Heading 9 Char"/>
    <w:basedOn w:val="DefaultParagraphFont"/>
    <w:link w:val="Heading9"/>
    <w:rsid w:val="00AD4D80"/>
    <w:rPr>
      <w:rFonts w:ascii="Arial" w:hAnsi="Arial"/>
      <w:i/>
      <w:sz w:val="18"/>
      <w:lang w:eastAsia="da-DK"/>
    </w:rPr>
  </w:style>
  <w:style w:type="character" w:customStyle="1" w:styleId="SignatureChar">
    <w:name w:val="Signature Char"/>
    <w:basedOn w:val="DefaultParagraphFont"/>
    <w:link w:val="Signature"/>
    <w:rsid w:val="00AD4D80"/>
    <w:rPr>
      <w:rFonts w:ascii="Arial" w:hAnsi="Arial"/>
      <w:sz w:val="18"/>
      <w:lang w:eastAsia="da-DK"/>
    </w:rPr>
  </w:style>
  <w:style w:type="character" w:customStyle="1" w:styleId="BalloonTextChar">
    <w:name w:val="Balloon Text Char"/>
    <w:basedOn w:val="DefaultParagraphFont"/>
    <w:link w:val="BalloonText"/>
    <w:semiHidden/>
    <w:rsid w:val="00AD4D80"/>
    <w:rPr>
      <w:rFonts w:ascii="Tahoma" w:hAnsi="Tahoma" w:cs="Tahoma"/>
      <w:sz w:val="16"/>
      <w:szCs w:val="16"/>
      <w:lang w:eastAsia="da-DK"/>
    </w:rPr>
  </w:style>
  <w:style w:type="character" w:customStyle="1" w:styleId="BodyText2Char">
    <w:name w:val="Body Text 2 Char"/>
    <w:basedOn w:val="DefaultParagraphFont"/>
    <w:link w:val="BodyText2"/>
    <w:rsid w:val="00AD4D80"/>
    <w:rPr>
      <w:rFonts w:ascii="Arial" w:hAnsi="Arial"/>
      <w:sz w:val="22"/>
      <w:lang w:eastAsia="da-DK"/>
    </w:rPr>
  </w:style>
  <w:style w:type="character" w:customStyle="1" w:styleId="BodyText3Char">
    <w:name w:val="Body Text 3 Char"/>
    <w:basedOn w:val="DefaultParagraphFont"/>
    <w:link w:val="BodyText3"/>
    <w:rsid w:val="00AD4D80"/>
    <w:rPr>
      <w:rFonts w:ascii="Arial" w:hAnsi="Arial"/>
      <w:sz w:val="16"/>
      <w:szCs w:val="16"/>
      <w:lang w:eastAsia="da-DK"/>
    </w:rPr>
  </w:style>
  <w:style w:type="character" w:customStyle="1" w:styleId="BodyTextFirstIndentChar">
    <w:name w:val="Body Text First Indent Char"/>
    <w:link w:val="BodyTextFirstIndent"/>
    <w:rsid w:val="00AD4D80"/>
    <w:rPr>
      <w:rFonts w:ascii="Arial" w:hAnsi="Arial"/>
      <w:sz w:val="22"/>
      <w:lang w:eastAsia="da-DK"/>
    </w:rPr>
  </w:style>
  <w:style w:type="character" w:customStyle="1" w:styleId="BodyTextIndentChar">
    <w:name w:val="Body Text Indent Char"/>
    <w:basedOn w:val="DefaultParagraphFont"/>
    <w:link w:val="BodyTextIndent"/>
    <w:rsid w:val="00AD4D80"/>
    <w:rPr>
      <w:rFonts w:ascii="Arial" w:hAnsi="Arial"/>
      <w:sz w:val="22"/>
      <w:lang w:eastAsia="da-DK"/>
    </w:rPr>
  </w:style>
  <w:style w:type="character" w:customStyle="1" w:styleId="BodyTextFirstIndent2Char">
    <w:name w:val="Body Text First Indent 2 Char"/>
    <w:basedOn w:val="BodyTextIndentChar"/>
    <w:link w:val="BodyTextFirstIndent2"/>
    <w:rsid w:val="00AD4D80"/>
    <w:rPr>
      <w:rFonts w:ascii="Arial" w:hAnsi="Arial"/>
      <w:sz w:val="22"/>
      <w:lang w:eastAsia="da-DK"/>
    </w:rPr>
  </w:style>
  <w:style w:type="character" w:customStyle="1" w:styleId="BodyTextIndent2Char">
    <w:name w:val="Body Text Indent 2 Char"/>
    <w:basedOn w:val="DefaultParagraphFont"/>
    <w:link w:val="BodyTextIndent2"/>
    <w:rsid w:val="00AD4D80"/>
    <w:rPr>
      <w:rFonts w:ascii="Arial" w:hAnsi="Arial"/>
      <w:sz w:val="22"/>
      <w:lang w:eastAsia="da-DK"/>
    </w:rPr>
  </w:style>
  <w:style w:type="character" w:customStyle="1" w:styleId="BodyTextIndent3Char">
    <w:name w:val="Body Text Indent 3 Char"/>
    <w:basedOn w:val="DefaultParagraphFont"/>
    <w:link w:val="BodyTextIndent3"/>
    <w:rsid w:val="00AD4D80"/>
    <w:rPr>
      <w:rFonts w:ascii="Arial" w:hAnsi="Arial"/>
      <w:sz w:val="16"/>
      <w:szCs w:val="16"/>
      <w:lang w:eastAsia="da-DK"/>
    </w:rPr>
  </w:style>
  <w:style w:type="character" w:customStyle="1" w:styleId="ClosingChar">
    <w:name w:val="Closing Char"/>
    <w:basedOn w:val="DefaultParagraphFont"/>
    <w:link w:val="Closing"/>
    <w:rsid w:val="00AD4D80"/>
    <w:rPr>
      <w:rFonts w:ascii="Arial" w:hAnsi="Arial"/>
      <w:sz w:val="22"/>
      <w:lang w:eastAsia="da-DK"/>
    </w:rPr>
  </w:style>
  <w:style w:type="character" w:customStyle="1" w:styleId="CommentTextChar">
    <w:name w:val="Comment Text Char"/>
    <w:basedOn w:val="DefaultParagraphFont"/>
    <w:link w:val="CommentText"/>
    <w:semiHidden/>
    <w:rsid w:val="00AD4D80"/>
    <w:rPr>
      <w:rFonts w:ascii="Arial" w:hAnsi="Arial"/>
      <w:lang w:eastAsia="da-DK"/>
    </w:rPr>
  </w:style>
  <w:style w:type="character" w:customStyle="1" w:styleId="CommentSubjectChar">
    <w:name w:val="Comment Subject Char"/>
    <w:basedOn w:val="CommentTextChar"/>
    <w:link w:val="CommentSubject"/>
    <w:semiHidden/>
    <w:rsid w:val="00AD4D80"/>
    <w:rPr>
      <w:rFonts w:ascii="Arial" w:hAnsi="Arial"/>
      <w:b/>
      <w:bCs/>
      <w:lang w:eastAsia="da-DK"/>
    </w:rPr>
  </w:style>
  <w:style w:type="character" w:customStyle="1" w:styleId="DateChar">
    <w:name w:val="Date Char"/>
    <w:basedOn w:val="DefaultParagraphFont"/>
    <w:link w:val="Date"/>
    <w:rsid w:val="00AD4D80"/>
    <w:rPr>
      <w:rFonts w:ascii="Arial" w:hAnsi="Arial"/>
      <w:sz w:val="22"/>
      <w:lang w:eastAsia="da-DK"/>
    </w:rPr>
  </w:style>
  <w:style w:type="character" w:customStyle="1" w:styleId="DocumentMapChar">
    <w:name w:val="Document Map Char"/>
    <w:basedOn w:val="DefaultParagraphFont"/>
    <w:link w:val="DocumentMap"/>
    <w:semiHidden/>
    <w:rsid w:val="00AD4D80"/>
    <w:rPr>
      <w:rFonts w:ascii="Tahoma" w:hAnsi="Tahoma" w:cs="Tahoma"/>
      <w:sz w:val="22"/>
      <w:shd w:val="clear" w:color="auto" w:fill="000080"/>
      <w:lang w:eastAsia="da-DK"/>
    </w:rPr>
  </w:style>
  <w:style w:type="character" w:customStyle="1" w:styleId="E-mailSignatureChar">
    <w:name w:val="E-mail Signature Char"/>
    <w:basedOn w:val="DefaultParagraphFont"/>
    <w:link w:val="E-mailSignature"/>
    <w:rsid w:val="00AD4D80"/>
    <w:rPr>
      <w:rFonts w:ascii="Arial" w:hAnsi="Arial"/>
      <w:sz w:val="22"/>
      <w:lang w:eastAsia="da-DK"/>
    </w:rPr>
  </w:style>
  <w:style w:type="character" w:customStyle="1" w:styleId="EndnoteTextChar">
    <w:name w:val="Endnote Text Char"/>
    <w:basedOn w:val="DefaultParagraphFont"/>
    <w:link w:val="EndnoteText"/>
    <w:semiHidden/>
    <w:rsid w:val="00AD4D80"/>
    <w:rPr>
      <w:rFonts w:ascii="Arial" w:hAnsi="Arial"/>
      <w:lang w:eastAsia="da-DK"/>
    </w:rPr>
  </w:style>
  <w:style w:type="character" w:customStyle="1" w:styleId="FootnoteTextChar">
    <w:name w:val="Footnote Text Char"/>
    <w:aliases w:val="single space Char,footnote text Char,fn Char,FOOTNOTES Char,Footnote Text Char1 Char,Footnote Text Char Char Char,Footnote Text Char1 Char Char Char,Footnote Text Char Char Char Char Char,Char Char Char Char Char Char,ft Char,ft1 Char"/>
    <w:basedOn w:val="DefaultParagraphFont"/>
    <w:uiPriority w:val="99"/>
    <w:rsid w:val="00A40D41"/>
    <w:rPr>
      <w:sz w:val="18"/>
      <w:szCs w:val="18"/>
      <w:lang w:eastAsia="da-DK"/>
    </w:rPr>
  </w:style>
  <w:style w:type="character" w:customStyle="1" w:styleId="HTMLAddressChar">
    <w:name w:val="HTML Address Char"/>
    <w:basedOn w:val="DefaultParagraphFont"/>
    <w:link w:val="HTMLAddress"/>
    <w:rsid w:val="00AD4D80"/>
    <w:rPr>
      <w:rFonts w:ascii="Arial" w:hAnsi="Arial"/>
      <w:i/>
      <w:iCs/>
      <w:sz w:val="22"/>
      <w:lang w:eastAsia="da-DK"/>
    </w:rPr>
  </w:style>
  <w:style w:type="character" w:customStyle="1" w:styleId="HTMLPreformattedChar">
    <w:name w:val="HTML Preformatted Char"/>
    <w:basedOn w:val="DefaultParagraphFont"/>
    <w:link w:val="HTMLPreformatted"/>
    <w:rsid w:val="00AD4D80"/>
    <w:rPr>
      <w:rFonts w:ascii="Courier New" w:hAnsi="Courier New" w:cs="Courier New"/>
      <w:lang w:eastAsia="da-DK"/>
    </w:rPr>
  </w:style>
  <w:style w:type="character" w:customStyle="1" w:styleId="MacroTextChar">
    <w:name w:val="Macro Text Char"/>
    <w:basedOn w:val="DefaultParagraphFont"/>
    <w:link w:val="MacroText"/>
    <w:semiHidden/>
    <w:rsid w:val="00AD4D80"/>
    <w:rPr>
      <w:rFonts w:ascii="Courier New" w:hAnsi="Courier New" w:cs="Courier New"/>
      <w:lang w:val="da-DK" w:eastAsia="da-DK"/>
    </w:rPr>
  </w:style>
  <w:style w:type="character" w:customStyle="1" w:styleId="MessageHeaderChar">
    <w:name w:val="Message Header Char"/>
    <w:basedOn w:val="DefaultParagraphFont"/>
    <w:link w:val="MessageHeader"/>
    <w:rsid w:val="00AD4D80"/>
    <w:rPr>
      <w:rFonts w:ascii="Arial" w:hAnsi="Arial" w:cs="Arial"/>
      <w:sz w:val="24"/>
      <w:szCs w:val="24"/>
      <w:shd w:val="pct20" w:color="auto" w:fill="auto"/>
      <w:lang w:eastAsia="da-DK"/>
    </w:rPr>
  </w:style>
  <w:style w:type="character" w:customStyle="1" w:styleId="NoteHeadingChar">
    <w:name w:val="Note Heading Char"/>
    <w:basedOn w:val="DefaultParagraphFont"/>
    <w:link w:val="NoteHeading"/>
    <w:rsid w:val="00AD4D80"/>
    <w:rPr>
      <w:rFonts w:ascii="Arial" w:hAnsi="Arial"/>
      <w:sz w:val="22"/>
      <w:lang w:eastAsia="da-DK"/>
    </w:rPr>
  </w:style>
  <w:style w:type="character" w:customStyle="1" w:styleId="PlainTextChar">
    <w:name w:val="Plain Text Char"/>
    <w:basedOn w:val="DefaultParagraphFont"/>
    <w:link w:val="PlainText"/>
    <w:rsid w:val="00AD4D80"/>
    <w:rPr>
      <w:rFonts w:ascii="Courier New" w:hAnsi="Courier New" w:cs="Courier New"/>
      <w:lang w:eastAsia="da-DK"/>
    </w:rPr>
  </w:style>
  <w:style w:type="character" w:customStyle="1" w:styleId="SalutationChar">
    <w:name w:val="Salutation Char"/>
    <w:basedOn w:val="DefaultParagraphFont"/>
    <w:link w:val="Salutation"/>
    <w:rsid w:val="00AD4D80"/>
    <w:rPr>
      <w:rFonts w:ascii="Arial" w:hAnsi="Arial"/>
      <w:sz w:val="22"/>
      <w:lang w:eastAsia="da-DK"/>
    </w:rPr>
  </w:style>
  <w:style w:type="character" w:customStyle="1" w:styleId="SubtitleChar">
    <w:name w:val="Subtitle Char"/>
    <w:basedOn w:val="DefaultParagraphFont"/>
    <w:link w:val="Subtitle"/>
    <w:rsid w:val="00AD4D80"/>
    <w:rPr>
      <w:rFonts w:ascii="Arial" w:hAnsi="Arial" w:cs="Arial"/>
      <w:sz w:val="24"/>
      <w:szCs w:val="24"/>
      <w:lang w:eastAsia="da-DK"/>
    </w:rPr>
  </w:style>
  <w:style w:type="character" w:customStyle="1" w:styleId="TitleChar">
    <w:name w:val="Title Char"/>
    <w:basedOn w:val="DefaultParagraphFont"/>
    <w:link w:val="Title"/>
    <w:rsid w:val="00AD4D80"/>
    <w:rPr>
      <w:rFonts w:ascii="Arial" w:hAnsi="Arial" w:cs="Arial"/>
      <w:b/>
      <w:bCs/>
      <w:kern w:val="28"/>
      <w:sz w:val="32"/>
      <w:szCs w:val="32"/>
      <w:lang w:eastAsia="da-DK"/>
    </w:rPr>
  </w:style>
  <w:style w:type="paragraph" w:styleId="ListParagraph">
    <w:name w:val="List Paragraph"/>
    <w:basedOn w:val="Normal"/>
    <w:link w:val="ListParagraphChar"/>
    <w:uiPriority w:val="34"/>
    <w:qFormat/>
    <w:rsid w:val="00AD4D80"/>
    <w:pPr>
      <w:ind w:left="720"/>
      <w:contextualSpacing/>
    </w:pPr>
  </w:style>
  <w:style w:type="paragraph" w:customStyle="1" w:styleId="Annex">
    <w:name w:val="Annex"/>
    <w:basedOn w:val="Title"/>
    <w:link w:val="AnnexChar"/>
    <w:qFormat/>
    <w:rsid w:val="00757C10"/>
  </w:style>
  <w:style w:type="character" w:customStyle="1" w:styleId="AnnexChar">
    <w:name w:val="Annex Char"/>
    <w:basedOn w:val="TitleChar"/>
    <w:link w:val="Annex"/>
    <w:rsid w:val="00757C10"/>
    <w:rPr>
      <w:rFonts w:ascii="Arial" w:hAnsi="Arial" w:cs="Arial"/>
      <w:b/>
      <w:bCs/>
      <w:kern w:val="28"/>
      <w:sz w:val="32"/>
      <w:szCs w:val="32"/>
      <w:lang w:eastAsia="da-DK"/>
    </w:rPr>
  </w:style>
  <w:style w:type="character" w:styleId="PlaceholderText">
    <w:name w:val="Placeholder Text"/>
    <w:basedOn w:val="DefaultParagraphFont"/>
    <w:uiPriority w:val="99"/>
    <w:semiHidden/>
    <w:rsid w:val="00F42746"/>
    <w:rPr>
      <w:color w:val="808080"/>
    </w:rPr>
  </w:style>
  <w:style w:type="character" w:customStyle="1" w:styleId="body-c-c0">
    <w:name w:val="body-c-c0"/>
    <w:basedOn w:val="DefaultParagraphFont"/>
    <w:rsid w:val="00A00E72"/>
  </w:style>
  <w:style w:type="character" w:customStyle="1" w:styleId="apple-converted-space">
    <w:name w:val="apple-converted-space"/>
    <w:basedOn w:val="DefaultParagraphFont"/>
    <w:rsid w:val="00A00E72"/>
  </w:style>
  <w:style w:type="character" w:customStyle="1" w:styleId="ListParagraphChar">
    <w:name w:val="List Paragraph Char"/>
    <w:basedOn w:val="DefaultParagraphFont"/>
    <w:link w:val="ListParagraph"/>
    <w:uiPriority w:val="34"/>
    <w:rsid w:val="00EE5B97"/>
    <w:rPr>
      <w:rFonts w:ascii="Arial" w:hAnsi="Arial"/>
      <w:lang w:eastAsia="da-DK"/>
    </w:rPr>
  </w:style>
  <w:style w:type="paragraph" w:customStyle="1" w:styleId="HeadingStyle3">
    <w:name w:val="Heading Style 3"/>
    <w:basedOn w:val="Normal"/>
    <w:qFormat/>
    <w:rsid w:val="00CA01AA"/>
    <w:pPr>
      <w:keepNext/>
      <w:tabs>
        <w:tab w:val="num" w:pos="360"/>
      </w:tabs>
      <w:spacing w:before="480" w:after="240" w:line="240" w:lineRule="auto"/>
      <w:ind w:left="360" w:hanging="360"/>
      <w:jc w:val="left"/>
      <w:outlineLvl w:val="0"/>
    </w:pPr>
    <w:rPr>
      <w:rFonts w:cs="Arial"/>
      <w:b/>
      <w:bCs/>
      <w:caps/>
      <w:kern w:val="32"/>
      <w:sz w:val="24"/>
      <w:szCs w:val="32"/>
      <w:lang w:val="en-US" w:eastAsia="en-US"/>
    </w:rPr>
  </w:style>
  <w:style w:type="paragraph" w:customStyle="1" w:styleId="Style1">
    <w:name w:val="Style 1"/>
    <w:basedOn w:val="Normal"/>
    <w:qFormat/>
    <w:rsid w:val="00CA01AA"/>
    <w:pPr>
      <w:spacing w:before="0" w:line="240" w:lineRule="auto"/>
      <w:jc w:val="left"/>
    </w:pPr>
    <w:rPr>
      <w:rFonts w:eastAsiaTheme="minorHAnsi" w:cstheme="minorBidi"/>
      <w:sz w:val="24"/>
      <w:szCs w:val="24"/>
      <w:lang w:val="en-US" w:eastAsia="en-US"/>
    </w:rPr>
  </w:style>
  <w:style w:type="paragraph" w:customStyle="1" w:styleId="Bullet1">
    <w:name w:val="Bullet1"/>
    <w:basedOn w:val="ListParagraph"/>
    <w:autoRedefine/>
    <w:rsid w:val="00317938"/>
    <w:pPr>
      <w:numPr>
        <w:numId w:val="21"/>
      </w:numPr>
      <w:tabs>
        <w:tab w:val="left" w:pos="360"/>
      </w:tabs>
      <w:spacing w:before="0" w:after="120" w:line="240" w:lineRule="auto"/>
      <w:contextualSpacing w:val="0"/>
    </w:pPr>
    <w:rPr>
      <w:rFonts w:ascii="Calibri" w:hAnsi="Calibri"/>
      <w:sz w:val="22"/>
      <w:szCs w:val="22"/>
      <w:lang w:val="en-US" w:eastAsia="en-US"/>
    </w:rPr>
  </w:style>
  <w:style w:type="paragraph" w:customStyle="1" w:styleId="ListBulletNoSpace">
    <w:name w:val="List Bullet NoSpace"/>
    <w:basedOn w:val="BodyText"/>
    <w:link w:val="ListBulletNoSpaceChar"/>
    <w:autoRedefine/>
    <w:qFormat/>
    <w:rsid w:val="00612ABD"/>
    <w:pPr>
      <w:numPr>
        <w:numId w:val="41"/>
      </w:numPr>
      <w:spacing w:before="0" w:after="120" w:line="200" w:lineRule="atLeast"/>
    </w:pPr>
  </w:style>
  <w:style w:type="paragraph" w:styleId="FootnoteText">
    <w:name w:val="footnote text"/>
    <w:basedOn w:val="Normal"/>
    <w:link w:val="FootnoteTextChar1"/>
    <w:uiPriority w:val="99"/>
    <w:unhideWhenUsed/>
    <w:qFormat/>
    <w:rsid w:val="005267C4"/>
    <w:pPr>
      <w:spacing w:before="0" w:line="240" w:lineRule="auto"/>
    </w:pPr>
  </w:style>
  <w:style w:type="character" w:customStyle="1" w:styleId="FootnoteTextChar1">
    <w:name w:val="Footnote Text Char1"/>
    <w:basedOn w:val="DefaultParagraphFont"/>
    <w:link w:val="FootnoteText"/>
    <w:uiPriority w:val="99"/>
    <w:rsid w:val="005267C4"/>
    <w:rPr>
      <w:rFonts w:ascii="Arial" w:hAnsi="Arial"/>
      <w:lang w:eastAsia="da-DK"/>
    </w:rPr>
  </w:style>
  <w:style w:type="paragraph" w:styleId="Revision">
    <w:name w:val="Revision"/>
    <w:hidden/>
    <w:uiPriority w:val="99"/>
    <w:semiHidden/>
    <w:rsid w:val="00160F91"/>
    <w:rPr>
      <w:rFonts w:ascii="Arial" w:hAnsi="Arial"/>
      <w:lang w:eastAsia="da-DK"/>
    </w:rPr>
  </w:style>
  <w:style w:type="paragraph" w:customStyle="1" w:styleId="bullet">
    <w:name w:val="bullet"/>
    <w:basedOn w:val="Normal"/>
    <w:link w:val="bulletChar"/>
    <w:autoRedefine/>
    <w:qFormat/>
    <w:rsid w:val="00A2575F"/>
    <w:pPr>
      <w:numPr>
        <w:numId w:val="105"/>
      </w:numPr>
      <w:shd w:val="clear" w:color="auto" w:fill="FFFFFF"/>
      <w:spacing w:before="0" w:afterAutospacing="1" w:line="240" w:lineRule="auto"/>
      <w:ind w:left="1145" w:hanging="357"/>
    </w:pPr>
    <w:rPr>
      <w:rFonts w:asciiTheme="minorHAnsi" w:hAnsiTheme="minorHAnsi" w:cstheme="minorHAnsi"/>
      <w:sz w:val="22"/>
      <w:szCs w:val="22"/>
      <w:lang w:val="en-US" w:eastAsia="en-US"/>
    </w:rPr>
  </w:style>
  <w:style w:type="character" w:customStyle="1" w:styleId="bulletChar">
    <w:name w:val="bullet Char"/>
    <w:basedOn w:val="DefaultParagraphFont"/>
    <w:link w:val="bullet"/>
    <w:rsid w:val="00A2575F"/>
    <w:rPr>
      <w:rFonts w:asciiTheme="minorHAnsi" w:hAnsiTheme="minorHAnsi" w:cstheme="minorHAnsi"/>
      <w:sz w:val="22"/>
      <w:szCs w:val="22"/>
      <w:shd w:val="clear" w:color="auto" w:fill="FFFFFF"/>
      <w:lang w:val="en-US" w:eastAsia="en-US"/>
    </w:rPr>
  </w:style>
  <w:style w:type="paragraph" w:customStyle="1" w:styleId="1">
    <w:name w:val="Абзац списка1"/>
    <w:basedOn w:val="Normal"/>
    <w:link w:val="10"/>
    <w:qFormat/>
    <w:rsid w:val="00A2575F"/>
    <w:pPr>
      <w:spacing w:before="0" w:line="240" w:lineRule="auto"/>
      <w:ind w:left="720"/>
      <w:contextualSpacing/>
      <w:jc w:val="left"/>
    </w:pPr>
    <w:rPr>
      <w:rFonts w:eastAsia="SimSun"/>
      <w:sz w:val="24"/>
      <w:szCs w:val="24"/>
      <w:lang w:val="ru-RU" w:eastAsia="ru-RU"/>
    </w:rPr>
  </w:style>
  <w:style w:type="character" w:customStyle="1" w:styleId="10">
    <w:name w:val="Абзац списка Знак1"/>
    <w:link w:val="1"/>
    <w:rsid w:val="00A2575F"/>
    <w:rPr>
      <w:rFonts w:eastAsia="SimSun"/>
      <w:sz w:val="24"/>
      <w:szCs w:val="24"/>
      <w:lang w:val="ru-RU" w:eastAsia="ru-RU"/>
    </w:rPr>
  </w:style>
  <w:style w:type="character" w:styleId="BookTitle">
    <w:name w:val="Book Title"/>
    <w:basedOn w:val="DefaultParagraphFont"/>
    <w:uiPriority w:val="33"/>
    <w:qFormat/>
    <w:rsid w:val="009360E1"/>
    <w:rPr>
      <w:b/>
      <w:bCs/>
      <w:i/>
      <w:iCs/>
      <w:spacing w:val="5"/>
      <w:sz w:val="44"/>
      <w:szCs w:val="4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qFormat="1"/>
    <w:lsdException w:name="header" w:uiPriority="99"/>
    <w:lsdException w:name="footer" w:uiPriority="99"/>
    <w:lsdException w:name="caption" w:uiPriority="35" w:qFormat="1"/>
    <w:lsdException w:name="table of figures" w:uiPriority="99"/>
    <w:lsdException w:name="footnote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Body Text" w:uiPriority="99"/>
    <w:lsdException w:name="Subtitle" w:semiHidden="0" w:unhideWhenUsed="0" w:qFormat="1"/>
    <w:lsdException w:name="Salutation" w:semiHidden="0" w:unhideWhenUsed="0"/>
    <w:lsdException w:name="Date" w:semiHidden="0" w:unhideWhenUsed="0"/>
    <w:lsdException w:name="Body Text First Indent" w:semiHidden="0" w:unhideWhenUsed="0"/>
    <w:lsdException w:name="Body Text 3" w:uiPriority="99"/>
    <w:lsdException w:name="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E25F0"/>
    <w:pPr>
      <w:spacing w:before="120" w:line="270" w:lineRule="atLeast"/>
      <w:jc w:val="both"/>
    </w:pPr>
    <w:rPr>
      <w:lang w:eastAsia="da-DK"/>
    </w:rPr>
  </w:style>
  <w:style w:type="paragraph" w:styleId="Heading1">
    <w:name w:val="heading 1"/>
    <w:basedOn w:val="Normal"/>
    <w:next w:val="BodyText"/>
    <w:link w:val="Heading1Char"/>
    <w:autoRedefine/>
    <w:uiPriority w:val="9"/>
    <w:qFormat/>
    <w:rsid w:val="00D42E73"/>
    <w:pPr>
      <w:keepNext/>
      <w:keepLines/>
      <w:pageBreakBefore/>
      <w:numPr>
        <w:numId w:val="10"/>
      </w:numPr>
      <w:suppressAutoHyphens/>
      <w:spacing w:before="2040" w:after="130" w:line="440" w:lineRule="exact"/>
      <w:ind w:left="1134" w:hanging="1134"/>
      <w:outlineLvl w:val="0"/>
    </w:pPr>
    <w:rPr>
      <w:b/>
      <w:sz w:val="32"/>
    </w:rPr>
  </w:style>
  <w:style w:type="paragraph" w:styleId="Heading2">
    <w:name w:val="heading 2"/>
    <w:aliases w:val="heading 2"/>
    <w:basedOn w:val="Heading1"/>
    <w:next w:val="BodyText"/>
    <w:link w:val="Heading2Char"/>
    <w:uiPriority w:val="9"/>
    <w:qFormat/>
    <w:rsid w:val="00D42E73"/>
    <w:pPr>
      <w:pageBreakBefore w:val="0"/>
      <w:numPr>
        <w:ilvl w:val="1"/>
      </w:numPr>
      <w:spacing w:before="270" w:after="90" w:line="270" w:lineRule="exact"/>
      <w:outlineLvl w:val="1"/>
    </w:pPr>
    <w:rPr>
      <w:sz w:val="27"/>
    </w:rPr>
  </w:style>
  <w:style w:type="paragraph" w:styleId="Heading3">
    <w:name w:val="heading 3"/>
    <w:basedOn w:val="Heading2"/>
    <w:next w:val="BodyText"/>
    <w:link w:val="Heading3Char"/>
    <w:uiPriority w:val="9"/>
    <w:qFormat/>
    <w:rsid w:val="00D42E73"/>
    <w:pPr>
      <w:numPr>
        <w:ilvl w:val="2"/>
      </w:numPr>
      <w:spacing w:after="60"/>
      <w:outlineLvl w:val="2"/>
    </w:pPr>
    <w:rPr>
      <w:sz w:val="23"/>
    </w:rPr>
  </w:style>
  <w:style w:type="paragraph" w:styleId="Heading4">
    <w:name w:val="heading 4"/>
    <w:basedOn w:val="Normal"/>
    <w:next w:val="BodyText"/>
    <w:link w:val="Heading4Char"/>
    <w:autoRedefine/>
    <w:uiPriority w:val="9"/>
    <w:qFormat/>
    <w:rsid w:val="009C2593"/>
    <w:pPr>
      <w:keepNext/>
      <w:keepLines/>
      <w:numPr>
        <w:ilvl w:val="3"/>
        <w:numId w:val="10"/>
      </w:numPr>
      <w:outlineLvl w:val="3"/>
    </w:pPr>
    <w:rPr>
      <w:b/>
      <w:i/>
    </w:rPr>
  </w:style>
  <w:style w:type="paragraph" w:styleId="Heading5">
    <w:name w:val="heading 5"/>
    <w:basedOn w:val="Normal"/>
    <w:next w:val="Normal"/>
    <w:link w:val="Heading5Char"/>
    <w:qFormat/>
    <w:rsid w:val="0098771B"/>
    <w:pPr>
      <w:numPr>
        <w:ilvl w:val="4"/>
        <w:numId w:val="10"/>
      </w:numPr>
      <w:spacing w:before="240" w:after="60"/>
      <w:outlineLvl w:val="4"/>
    </w:pPr>
  </w:style>
  <w:style w:type="paragraph" w:styleId="Heading6">
    <w:name w:val="heading 6"/>
    <w:basedOn w:val="Normal"/>
    <w:next w:val="Normal"/>
    <w:link w:val="Heading6Char"/>
    <w:qFormat/>
    <w:rsid w:val="0098771B"/>
    <w:pPr>
      <w:numPr>
        <w:ilvl w:val="5"/>
        <w:numId w:val="10"/>
      </w:numPr>
      <w:spacing w:before="240" w:after="60"/>
      <w:outlineLvl w:val="5"/>
    </w:pPr>
    <w:rPr>
      <w:i/>
    </w:rPr>
  </w:style>
  <w:style w:type="paragraph" w:styleId="Heading7">
    <w:name w:val="heading 7"/>
    <w:basedOn w:val="Normal"/>
    <w:next w:val="BodyText"/>
    <w:link w:val="Heading7Char"/>
    <w:qFormat/>
    <w:rsid w:val="007D71EB"/>
    <w:pPr>
      <w:keepNext/>
      <w:keepLines/>
      <w:pageBreakBefore/>
      <w:suppressAutoHyphens/>
      <w:spacing w:after="130" w:line="320" w:lineRule="exact"/>
      <w:outlineLvl w:val="6"/>
    </w:pPr>
    <w:rPr>
      <w:b/>
      <w:sz w:val="32"/>
      <w:szCs w:val="32"/>
    </w:rPr>
  </w:style>
  <w:style w:type="paragraph" w:styleId="Heading8">
    <w:name w:val="heading 8"/>
    <w:basedOn w:val="Normal"/>
    <w:next w:val="Normal"/>
    <w:link w:val="Heading8Char"/>
    <w:qFormat/>
    <w:rsid w:val="0098771B"/>
    <w:pPr>
      <w:numPr>
        <w:ilvl w:val="7"/>
        <w:numId w:val="10"/>
      </w:numPr>
      <w:spacing w:before="240" w:after="60"/>
      <w:outlineLvl w:val="7"/>
    </w:pPr>
    <w:rPr>
      <w:i/>
    </w:rPr>
  </w:style>
  <w:style w:type="paragraph" w:styleId="Heading9">
    <w:name w:val="heading 9"/>
    <w:basedOn w:val="Normal"/>
    <w:next w:val="Normal"/>
    <w:link w:val="Heading9Char"/>
    <w:qFormat/>
    <w:rsid w:val="0098771B"/>
    <w:pPr>
      <w:numPr>
        <w:ilvl w:val="8"/>
        <w:numId w:val="10"/>
      </w:num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HeaderEven"/>
    <w:link w:val="HeaderChar"/>
    <w:uiPriority w:val="99"/>
    <w:rsid w:val="007D71EB"/>
    <w:rPr>
      <w:rFonts w:cs="Arial"/>
      <w:sz w:val="16"/>
    </w:rPr>
  </w:style>
  <w:style w:type="paragraph" w:styleId="BodyText">
    <w:name w:val="Body Text"/>
    <w:aliases w:val="Body Text Char,Body Text Char1 Char,Body Text Char Char Char,Body Text Char1 Char Char Char,Body Text Char Char Char Char Char,Body Text Char Char1 Char,Body Text Char1 Char1,Body Text Char Char Char1,Body Text Char2 Char1 Char,Body Text Char1"/>
    <w:basedOn w:val="Normal"/>
    <w:link w:val="BodyTextChar2"/>
    <w:uiPriority w:val="99"/>
    <w:rsid w:val="007D71EB"/>
    <w:pPr>
      <w:spacing w:after="270"/>
    </w:pPr>
  </w:style>
  <w:style w:type="paragraph" w:customStyle="1" w:styleId="BodyMargin">
    <w:name w:val="Body Margin"/>
    <w:basedOn w:val="BodyText"/>
    <w:next w:val="BodyText"/>
    <w:link w:val="BodyMarginChar"/>
    <w:rsid w:val="007D71EB"/>
    <w:pPr>
      <w:ind w:hanging="2268"/>
    </w:pPr>
  </w:style>
  <w:style w:type="paragraph" w:styleId="Footer">
    <w:name w:val="footer"/>
    <w:basedOn w:val="Normal"/>
    <w:link w:val="FooterChar"/>
    <w:uiPriority w:val="99"/>
    <w:rsid w:val="007D71EB"/>
    <w:pPr>
      <w:tabs>
        <w:tab w:val="right" w:pos="7371"/>
      </w:tabs>
      <w:ind w:left="-2268"/>
    </w:pPr>
    <w:rPr>
      <w:rFonts w:cs="Arial"/>
      <w:noProof/>
      <w:sz w:val="12"/>
    </w:rPr>
  </w:style>
  <w:style w:type="paragraph" w:customStyle="1" w:styleId="MarginFrame">
    <w:name w:val="Margin Frame"/>
    <w:basedOn w:val="Normal"/>
    <w:rsid w:val="007D71EB"/>
    <w:pPr>
      <w:keepNext/>
      <w:keepLines/>
      <w:framePr w:w="1985" w:wrap="around" w:vAnchor="text" w:hAnchor="margin" w:x="-2267" w:y="1"/>
    </w:pPr>
  </w:style>
  <w:style w:type="paragraph" w:styleId="TOC1">
    <w:name w:val="toc 1"/>
    <w:basedOn w:val="Normal"/>
    <w:next w:val="Normal"/>
    <w:autoRedefine/>
    <w:uiPriority w:val="39"/>
    <w:rsid w:val="00904438"/>
    <w:pPr>
      <w:keepNext/>
      <w:keepLines/>
      <w:suppressAutoHyphens/>
      <w:spacing w:before="320" w:after="80" w:line="240" w:lineRule="exact"/>
      <w:ind w:left="851" w:hanging="851"/>
    </w:pPr>
    <w:rPr>
      <w:rFonts w:cs="Arial"/>
      <w:b/>
    </w:rPr>
  </w:style>
  <w:style w:type="paragraph" w:customStyle="1" w:styleId="BodyTextNoSpace">
    <w:name w:val="Body Text NoSpace"/>
    <w:basedOn w:val="BodyText"/>
    <w:link w:val="BodyTextNoSpaceChar"/>
    <w:rsid w:val="007D71EB"/>
    <w:pPr>
      <w:spacing w:after="0"/>
    </w:pPr>
  </w:style>
  <w:style w:type="paragraph" w:customStyle="1" w:styleId="BodyMarginNoSpace">
    <w:name w:val="Body Margin NoSpace"/>
    <w:basedOn w:val="BodyMargin"/>
    <w:next w:val="BodyTextNoSpace"/>
    <w:rsid w:val="007D71EB"/>
    <w:pPr>
      <w:spacing w:after="0"/>
    </w:pPr>
  </w:style>
  <w:style w:type="paragraph" w:styleId="TOC2">
    <w:name w:val="toc 2"/>
    <w:basedOn w:val="TOC1"/>
    <w:next w:val="Normal"/>
    <w:uiPriority w:val="39"/>
    <w:rsid w:val="007D71EB"/>
    <w:pPr>
      <w:keepNext w:val="0"/>
      <w:spacing w:before="0"/>
    </w:pPr>
    <w:rPr>
      <w:b w:val="0"/>
    </w:rPr>
  </w:style>
  <w:style w:type="paragraph" w:styleId="ListBullet">
    <w:name w:val="List Bullet"/>
    <w:basedOn w:val="BodyText"/>
    <w:rsid w:val="007D71EB"/>
    <w:pPr>
      <w:numPr>
        <w:numId w:val="8"/>
      </w:numPr>
      <w:tabs>
        <w:tab w:val="left" w:pos="425"/>
      </w:tabs>
    </w:pPr>
  </w:style>
  <w:style w:type="paragraph" w:styleId="ListBullet2">
    <w:name w:val="List Bullet 2"/>
    <w:basedOn w:val="ListBullet"/>
    <w:rsid w:val="007D71EB"/>
    <w:pPr>
      <w:numPr>
        <w:ilvl w:val="1"/>
      </w:numPr>
    </w:pPr>
  </w:style>
  <w:style w:type="numbering" w:customStyle="1" w:styleId="CowiBulletList">
    <w:name w:val="CowiBulletList"/>
    <w:basedOn w:val="NoList"/>
    <w:rsid w:val="007D71EB"/>
    <w:pPr>
      <w:numPr>
        <w:numId w:val="6"/>
      </w:numPr>
    </w:pPr>
  </w:style>
  <w:style w:type="numbering" w:customStyle="1" w:styleId="CowiNumberList">
    <w:name w:val="CowiNumberList"/>
    <w:basedOn w:val="NoList"/>
    <w:rsid w:val="007D71EB"/>
    <w:pPr>
      <w:numPr>
        <w:numId w:val="7"/>
      </w:numPr>
    </w:pPr>
  </w:style>
  <w:style w:type="paragraph" w:styleId="Caption">
    <w:name w:val="caption"/>
    <w:basedOn w:val="Normal"/>
    <w:next w:val="BodyText"/>
    <w:link w:val="CaptionChar"/>
    <w:autoRedefine/>
    <w:uiPriority w:val="35"/>
    <w:qFormat/>
    <w:rsid w:val="00BE0016"/>
    <w:pPr>
      <w:keepNext/>
      <w:spacing w:before="140" w:after="140" w:line="250" w:lineRule="atLeast"/>
      <w:ind w:left="1276" w:hanging="1276"/>
    </w:pPr>
    <w:rPr>
      <w:i/>
    </w:rPr>
  </w:style>
  <w:style w:type="paragraph" w:styleId="ListContinue">
    <w:name w:val="List Continue"/>
    <w:basedOn w:val="ListNumber"/>
    <w:rsid w:val="007D71EB"/>
    <w:pPr>
      <w:ind w:firstLine="0"/>
    </w:pPr>
  </w:style>
  <w:style w:type="paragraph" w:styleId="ListContinue2">
    <w:name w:val="List Continue 2"/>
    <w:basedOn w:val="ListContinue"/>
    <w:rsid w:val="007D71EB"/>
    <w:pPr>
      <w:ind w:left="851"/>
    </w:pPr>
  </w:style>
  <w:style w:type="paragraph" w:styleId="ListNumber">
    <w:name w:val="List Number"/>
    <w:basedOn w:val="BodyText"/>
    <w:rsid w:val="007D71EB"/>
    <w:pPr>
      <w:numPr>
        <w:numId w:val="9"/>
      </w:numPr>
    </w:pPr>
  </w:style>
  <w:style w:type="paragraph" w:styleId="ListNumber2">
    <w:name w:val="List Number 2"/>
    <w:basedOn w:val="ListNumber"/>
    <w:rsid w:val="007D71EB"/>
    <w:pPr>
      <w:numPr>
        <w:ilvl w:val="1"/>
      </w:numPr>
    </w:pPr>
  </w:style>
  <w:style w:type="paragraph" w:customStyle="1" w:styleId="ListContinueNoSpace">
    <w:name w:val="List Continue NoSpace"/>
    <w:basedOn w:val="ListContinue"/>
    <w:rsid w:val="007D71EB"/>
    <w:pPr>
      <w:spacing w:after="0"/>
    </w:pPr>
  </w:style>
  <w:style w:type="paragraph" w:customStyle="1" w:styleId="ListContinue2NoSpace">
    <w:name w:val="List Continue 2 NoSpace"/>
    <w:basedOn w:val="ListContinue2"/>
    <w:rsid w:val="007D71EB"/>
    <w:pPr>
      <w:spacing w:after="0"/>
    </w:pPr>
  </w:style>
  <w:style w:type="paragraph" w:customStyle="1" w:styleId="Default">
    <w:name w:val="Default"/>
    <w:rsid w:val="007D71EB"/>
    <w:pPr>
      <w:autoSpaceDE w:val="0"/>
      <w:autoSpaceDN w:val="0"/>
      <w:adjustRightInd w:val="0"/>
      <w:spacing w:line="270" w:lineRule="atLeast"/>
      <w:ind w:right="851"/>
    </w:pPr>
    <w:rPr>
      <w:color w:val="000000"/>
      <w:sz w:val="24"/>
      <w:szCs w:val="24"/>
      <w:lang w:val="da-DK" w:eastAsia="da-DK"/>
    </w:rPr>
  </w:style>
  <w:style w:type="paragraph" w:customStyle="1" w:styleId="ListHanging">
    <w:name w:val="List Hanging"/>
    <w:basedOn w:val="BodyText"/>
    <w:rsid w:val="007D71EB"/>
    <w:pPr>
      <w:ind w:left="1701" w:hanging="1701"/>
    </w:pPr>
  </w:style>
  <w:style w:type="paragraph" w:customStyle="1" w:styleId="ListHangingNoSpace">
    <w:name w:val="List Hanging NoSpace"/>
    <w:basedOn w:val="ListHanging"/>
    <w:rsid w:val="007D71EB"/>
    <w:pPr>
      <w:spacing w:after="0"/>
    </w:pPr>
  </w:style>
  <w:style w:type="paragraph" w:customStyle="1" w:styleId="Table">
    <w:name w:val="Table"/>
    <w:basedOn w:val="Normal"/>
    <w:link w:val="TableChar"/>
    <w:rsid w:val="007D71EB"/>
    <w:pPr>
      <w:spacing w:before="60" w:after="60" w:line="220" w:lineRule="atLeast"/>
    </w:pPr>
    <w:rPr>
      <w:rFonts w:cs="Arial"/>
      <w:sz w:val="18"/>
    </w:rPr>
  </w:style>
  <w:style w:type="paragraph" w:styleId="TOC3">
    <w:name w:val="toc 3"/>
    <w:basedOn w:val="TOC2"/>
    <w:next w:val="Normal"/>
    <w:uiPriority w:val="39"/>
    <w:rsid w:val="007D71EB"/>
  </w:style>
  <w:style w:type="paragraph" w:styleId="Signature">
    <w:name w:val="Signature"/>
    <w:basedOn w:val="BodyText"/>
    <w:link w:val="SignatureChar"/>
    <w:rsid w:val="007D71EB"/>
    <w:pPr>
      <w:spacing w:after="0" w:line="220" w:lineRule="atLeast"/>
    </w:pPr>
    <w:rPr>
      <w:sz w:val="18"/>
    </w:rPr>
  </w:style>
  <w:style w:type="table" w:styleId="TableGrid6">
    <w:name w:val="Table Grid 6"/>
    <w:basedOn w:val="TableNormal"/>
    <w:semiHidden/>
    <w:rsid w:val="007D71EB"/>
    <w:pPr>
      <w:spacing w:line="270" w:lineRule="atLeast"/>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rPr>
      <w:tblPr/>
      <w:tcPr>
        <w:tcBorders>
          <w:bottom w:val="single" w:sz="6" w:space="0" w:color="000000"/>
          <w:tl2br w:val="none" w:sz="0" w:space="0" w:color="auto"/>
          <w:tr2bl w:val="none" w:sz="0" w:space="0" w:color="auto"/>
        </w:tcBorders>
      </w:tcPr>
    </w:tblStylePr>
    <w:tblStylePr w:type="lastRow">
      <w:rPr>
        <w:color w:val="auto"/>
      </w:rPr>
      <w:tblPr/>
      <w:tcPr>
        <w:tcBorders>
          <w:top w:val="nil"/>
        </w:tcBorders>
        <w:shd w:val="clear" w:color="auto" w:fill="auto"/>
      </w:tcPr>
    </w:tblStylePr>
    <w:tblStylePr w:type="firstCol">
      <w:rPr>
        <w:b/>
        <w:bCs/>
      </w:rPr>
      <w:tblPr/>
      <w:tcPr>
        <w:tcBorders>
          <w:tl2br w:val="none" w:sz="0" w:space="0" w:color="auto"/>
          <w:tr2bl w:val="none" w:sz="0" w:space="0" w:color="auto"/>
        </w:tcBorders>
      </w:tcPr>
    </w:tblStylePr>
    <w:tblStylePr w:type="nwCell">
      <w:tblPr/>
      <w:tcPr>
        <w:tcBorders>
          <w:tl2br w:val="nil"/>
        </w:tcBorders>
        <w:shd w:val="clear" w:color="auto" w:fill="auto"/>
      </w:tcPr>
    </w:tblStylePr>
  </w:style>
  <w:style w:type="paragraph" w:customStyle="1" w:styleId="FrontPage1">
    <w:name w:val="FrontPage1"/>
    <w:basedOn w:val="Normal"/>
    <w:next w:val="BodyText"/>
    <w:rsid w:val="007D71EB"/>
    <w:pPr>
      <w:suppressAutoHyphens/>
      <w:spacing w:after="160" w:line="320" w:lineRule="exact"/>
    </w:pPr>
    <w:rPr>
      <w:rFonts w:cs="Arial"/>
      <w:sz w:val="28"/>
    </w:rPr>
  </w:style>
  <w:style w:type="paragraph" w:customStyle="1" w:styleId="CowiTitle">
    <w:name w:val="CowiTitle"/>
    <w:basedOn w:val="FrontPage2"/>
    <w:next w:val="BodyText"/>
    <w:semiHidden/>
    <w:rsid w:val="007D71EB"/>
  </w:style>
  <w:style w:type="paragraph" w:styleId="ListBullet3">
    <w:name w:val="List Bullet 3"/>
    <w:basedOn w:val="ListBullet2"/>
    <w:rsid w:val="007D71EB"/>
    <w:pPr>
      <w:numPr>
        <w:ilvl w:val="0"/>
        <w:numId w:val="0"/>
      </w:numPr>
      <w:tabs>
        <w:tab w:val="left" w:pos="1276"/>
      </w:tabs>
    </w:pPr>
  </w:style>
  <w:style w:type="paragraph" w:styleId="ListContinue3">
    <w:name w:val="List Continue 3"/>
    <w:basedOn w:val="ListContinue2"/>
    <w:rsid w:val="007D71EB"/>
    <w:pPr>
      <w:ind w:left="1276"/>
    </w:pPr>
  </w:style>
  <w:style w:type="paragraph" w:styleId="ListNumber3">
    <w:name w:val="List Number 3"/>
    <w:basedOn w:val="ListNumber2"/>
    <w:rsid w:val="007D71EB"/>
    <w:pPr>
      <w:numPr>
        <w:ilvl w:val="2"/>
      </w:numPr>
      <w:tabs>
        <w:tab w:val="left" w:pos="1276"/>
      </w:tabs>
    </w:pPr>
  </w:style>
  <w:style w:type="paragraph" w:customStyle="1" w:styleId="ListBullet2NoSpace">
    <w:name w:val="List Bullet 2 NoSpace"/>
    <w:basedOn w:val="ListBullet2"/>
    <w:qFormat/>
    <w:rsid w:val="007D71EB"/>
    <w:pPr>
      <w:spacing w:after="0"/>
      <w:ind w:left="850" w:hanging="425"/>
    </w:pPr>
  </w:style>
  <w:style w:type="paragraph" w:customStyle="1" w:styleId="ListContinue3NoSpace">
    <w:name w:val="List Continue 3 NoSpace"/>
    <w:basedOn w:val="ListContinue3"/>
    <w:rsid w:val="007D71EB"/>
    <w:pPr>
      <w:spacing w:after="0"/>
    </w:pPr>
  </w:style>
  <w:style w:type="paragraph" w:customStyle="1" w:styleId="ListBullet3NoSpace">
    <w:name w:val="List Bullet 3 NoSpace"/>
    <w:basedOn w:val="ListBullet3"/>
    <w:qFormat/>
    <w:rsid w:val="00755479"/>
    <w:pPr>
      <w:numPr>
        <w:ilvl w:val="2"/>
        <w:numId w:val="8"/>
      </w:numPr>
      <w:spacing w:after="0"/>
    </w:pPr>
  </w:style>
  <w:style w:type="paragraph" w:customStyle="1" w:styleId="ListContinue0">
    <w:name w:val="List Continue 0"/>
    <w:basedOn w:val="ListContinue"/>
    <w:rsid w:val="007D71EB"/>
    <w:pPr>
      <w:ind w:left="0"/>
    </w:pPr>
  </w:style>
  <w:style w:type="paragraph" w:customStyle="1" w:styleId="ListContinue0NoSpace">
    <w:name w:val="List Continue 0 NoSpace"/>
    <w:basedOn w:val="ListContinue0"/>
    <w:rsid w:val="007D71EB"/>
    <w:pPr>
      <w:spacing w:after="0"/>
    </w:pPr>
  </w:style>
  <w:style w:type="paragraph" w:customStyle="1" w:styleId="CaptionMargin">
    <w:name w:val="Caption Margin"/>
    <w:basedOn w:val="Caption"/>
    <w:next w:val="BodyText"/>
    <w:rsid w:val="007D71EB"/>
    <w:pPr>
      <w:ind w:left="-992"/>
    </w:pPr>
  </w:style>
  <w:style w:type="paragraph" w:customStyle="1" w:styleId="CowiDate">
    <w:name w:val="CowiDate"/>
    <w:basedOn w:val="FrontPageFrame"/>
    <w:next w:val="FrontPageFrame"/>
    <w:semiHidden/>
    <w:rsid w:val="007D71EB"/>
    <w:pPr>
      <w:framePr w:wrap="around"/>
    </w:pPr>
  </w:style>
  <w:style w:type="paragraph" w:customStyle="1" w:styleId="CowiAuthor">
    <w:name w:val="CowiAuthor"/>
    <w:basedOn w:val="FrontPageFrame"/>
    <w:next w:val="FrontPageFrame"/>
    <w:semiHidden/>
    <w:rsid w:val="007D71EB"/>
    <w:pPr>
      <w:framePr w:wrap="around"/>
    </w:pPr>
  </w:style>
  <w:style w:type="paragraph" w:customStyle="1" w:styleId="CowiClient">
    <w:name w:val="CowiClient"/>
    <w:basedOn w:val="FrontPage1"/>
    <w:next w:val="BlockText"/>
    <w:semiHidden/>
    <w:rsid w:val="007D71EB"/>
  </w:style>
  <w:style w:type="paragraph" w:styleId="TOC7">
    <w:name w:val="toc 7"/>
    <w:basedOn w:val="TOC2"/>
    <w:next w:val="Normal"/>
    <w:uiPriority w:val="39"/>
    <w:rsid w:val="007D71EB"/>
  </w:style>
  <w:style w:type="paragraph" w:customStyle="1" w:styleId="HeaderFirstLogo">
    <w:name w:val="HeaderFirstLogo"/>
    <w:basedOn w:val="Normal"/>
    <w:next w:val="Normal"/>
    <w:rsid w:val="007D71EB"/>
    <w:pPr>
      <w:framePr w:w="3799" w:wrap="around" w:vAnchor="page" w:hAnchor="page" w:xAlign="right" w:y="795"/>
    </w:pPr>
  </w:style>
  <w:style w:type="paragraph" w:customStyle="1" w:styleId="HeaderFrame">
    <w:name w:val="HeaderFrame"/>
    <w:basedOn w:val="Normal"/>
    <w:next w:val="Normal"/>
    <w:rsid w:val="007D71EB"/>
    <w:pPr>
      <w:framePr w:hSpace="284" w:wrap="around" w:vAnchor="text" w:hAnchor="margin" w:xAlign="right" w:y="1"/>
    </w:pPr>
  </w:style>
  <w:style w:type="paragraph" w:customStyle="1" w:styleId="FooterFrame">
    <w:name w:val="FooterFrame"/>
    <w:basedOn w:val="Normal"/>
    <w:next w:val="Normal"/>
    <w:rsid w:val="007D71EB"/>
    <w:pPr>
      <w:framePr w:hSpace="284" w:wrap="around" w:vAnchor="text" w:hAnchor="margin" w:xAlign="right" w:y="1"/>
    </w:pPr>
    <w:rPr>
      <w:rFonts w:cs="Arial"/>
      <w:noProof/>
      <w:sz w:val="12"/>
    </w:rPr>
  </w:style>
  <w:style w:type="paragraph" w:customStyle="1" w:styleId="FrontPage2">
    <w:name w:val="FrontPage2"/>
    <w:basedOn w:val="FrontPage1"/>
    <w:next w:val="BodyText"/>
    <w:rsid w:val="007D71EB"/>
    <w:pPr>
      <w:spacing w:line="400" w:lineRule="exact"/>
    </w:pPr>
    <w:rPr>
      <w:rFonts w:ascii="Arial Black" w:hAnsi="Arial Black"/>
      <w:sz w:val="36"/>
    </w:rPr>
  </w:style>
  <w:style w:type="paragraph" w:customStyle="1" w:styleId="FrontPage3">
    <w:name w:val="FrontPage3"/>
    <w:basedOn w:val="FrontPage1"/>
    <w:next w:val="BlockText"/>
    <w:rsid w:val="007D71EB"/>
    <w:pPr>
      <w:spacing w:before="160" w:after="0"/>
    </w:pPr>
    <w:rPr>
      <w:sz w:val="20"/>
    </w:rPr>
  </w:style>
  <w:style w:type="paragraph" w:styleId="BlockText">
    <w:name w:val="Block Text"/>
    <w:basedOn w:val="Normal"/>
    <w:semiHidden/>
    <w:rsid w:val="007D71EB"/>
    <w:pPr>
      <w:spacing w:after="120"/>
      <w:ind w:left="1440" w:right="1440"/>
    </w:pPr>
  </w:style>
  <w:style w:type="paragraph" w:customStyle="1" w:styleId="FrontPageFrame">
    <w:name w:val="FrontPageFrame"/>
    <w:basedOn w:val="Normal"/>
    <w:rsid w:val="007D71EB"/>
    <w:pPr>
      <w:framePr w:wrap="around" w:hAnchor="margin" w:x="-2267" w:yAlign="bottom"/>
      <w:tabs>
        <w:tab w:val="left" w:pos="1134"/>
      </w:tabs>
      <w:spacing w:line="240" w:lineRule="atLeast"/>
    </w:pPr>
    <w:rPr>
      <w:rFonts w:cs="Arial"/>
      <w:sz w:val="14"/>
    </w:rPr>
  </w:style>
  <w:style w:type="paragraph" w:customStyle="1" w:styleId="ContentsPage">
    <w:name w:val="ContentsPage"/>
    <w:basedOn w:val="Normal"/>
    <w:next w:val="BodyText"/>
    <w:rsid w:val="007D71EB"/>
    <w:pPr>
      <w:pageBreakBefore/>
      <w:suppressAutoHyphens/>
      <w:spacing w:before="2680" w:line="320" w:lineRule="exact"/>
    </w:pPr>
    <w:rPr>
      <w:rFonts w:ascii="Arial Black" w:hAnsi="Arial Black"/>
      <w:b/>
      <w:sz w:val="32"/>
    </w:rPr>
  </w:style>
  <w:style w:type="paragraph" w:customStyle="1" w:styleId="AppendixPage">
    <w:name w:val="AppendixPage"/>
    <w:basedOn w:val="ContentsPage"/>
    <w:next w:val="BodyTextNoSpace"/>
    <w:rsid w:val="007D71EB"/>
    <w:pPr>
      <w:pageBreakBefore w:val="0"/>
      <w:spacing w:before="120" w:after="320"/>
    </w:pPr>
  </w:style>
  <w:style w:type="paragraph" w:customStyle="1" w:styleId="Appendix">
    <w:name w:val="Appendix"/>
    <w:basedOn w:val="Normal"/>
    <w:next w:val="BodyText"/>
    <w:rsid w:val="007D71EB"/>
    <w:pPr>
      <w:keepNext/>
      <w:keepLines/>
      <w:pageBreakBefore/>
      <w:suppressAutoHyphens/>
      <w:spacing w:after="130" w:line="320" w:lineRule="exact"/>
      <w:outlineLvl w:val="6"/>
    </w:pPr>
    <w:rPr>
      <w:rFonts w:cs="Arial"/>
      <w:b/>
      <w:sz w:val="32"/>
    </w:rPr>
  </w:style>
  <w:style w:type="paragraph" w:customStyle="1" w:styleId="HeaderFrameEven">
    <w:name w:val="HeaderFrameEven"/>
    <w:basedOn w:val="HeaderFrame"/>
    <w:rsid w:val="007D71EB"/>
    <w:pPr>
      <w:framePr w:wrap="around"/>
    </w:pPr>
    <w:rPr>
      <w:rFonts w:cs="Arial"/>
      <w:sz w:val="16"/>
    </w:rPr>
  </w:style>
  <w:style w:type="paragraph" w:customStyle="1" w:styleId="HeaderEven">
    <w:name w:val="HeaderEven"/>
    <w:basedOn w:val="Normal"/>
    <w:rsid w:val="007D71EB"/>
    <w:pPr>
      <w:tabs>
        <w:tab w:val="right" w:pos="7371"/>
      </w:tabs>
      <w:ind w:left="-2268"/>
    </w:pPr>
  </w:style>
  <w:style w:type="paragraph" w:customStyle="1" w:styleId="FooterEven">
    <w:name w:val="FooterEven"/>
    <w:basedOn w:val="Footer"/>
    <w:rsid w:val="007D71EB"/>
    <w:rPr>
      <w:color w:val="FFFFFF"/>
      <w:szCs w:val="12"/>
    </w:rPr>
  </w:style>
  <w:style w:type="paragraph" w:customStyle="1" w:styleId="FooterFrameOdd">
    <w:name w:val="FooterFrameOdd"/>
    <w:basedOn w:val="FooterFrame"/>
    <w:rsid w:val="007D71EB"/>
    <w:pPr>
      <w:framePr w:wrap="around"/>
    </w:pPr>
    <w:rPr>
      <w:color w:val="FFFFFF"/>
      <w:szCs w:val="12"/>
    </w:rPr>
  </w:style>
  <w:style w:type="numbering" w:styleId="111111">
    <w:name w:val="Outline List 2"/>
    <w:basedOn w:val="NoList"/>
    <w:rsid w:val="007D71EB"/>
    <w:pPr>
      <w:numPr>
        <w:numId w:val="1"/>
      </w:numPr>
    </w:pPr>
  </w:style>
  <w:style w:type="paragraph" w:customStyle="1" w:styleId="CowiDocNo">
    <w:name w:val="CowiDocNo"/>
    <w:basedOn w:val="FrontPageFrame"/>
    <w:semiHidden/>
    <w:rsid w:val="007D71EB"/>
    <w:pPr>
      <w:framePr w:wrap="around"/>
    </w:pPr>
  </w:style>
  <w:style w:type="paragraph" w:customStyle="1" w:styleId="CowiVerNo">
    <w:name w:val="CowiVerNo"/>
    <w:basedOn w:val="FrontPageFrame"/>
    <w:semiHidden/>
    <w:rsid w:val="007D71EB"/>
    <w:pPr>
      <w:framePr w:wrap="around"/>
    </w:pPr>
  </w:style>
  <w:style w:type="paragraph" w:customStyle="1" w:styleId="CowiChecker">
    <w:name w:val="CowiChecker"/>
    <w:basedOn w:val="FrontPageFrame"/>
    <w:semiHidden/>
    <w:rsid w:val="007D71EB"/>
    <w:pPr>
      <w:framePr w:wrap="around"/>
    </w:pPr>
  </w:style>
  <w:style w:type="paragraph" w:customStyle="1" w:styleId="CowiApprover">
    <w:name w:val="CowiApprover"/>
    <w:basedOn w:val="FrontPageFrame"/>
    <w:semiHidden/>
    <w:rsid w:val="007D71EB"/>
    <w:pPr>
      <w:framePr w:wrap="around"/>
    </w:pPr>
  </w:style>
  <w:style w:type="numbering" w:styleId="1ai">
    <w:name w:val="Outline List 1"/>
    <w:basedOn w:val="NoList"/>
    <w:rsid w:val="007D71EB"/>
    <w:pPr>
      <w:numPr>
        <w:numId w:val="2"/>
      </w:numPr>
    </w:pPr>
  </w:style>
  <w:style w:type="numbering" w:styleId="ArticleSection">
    <w:name w:val="Outline List 3"/>
    <w:basedOn w:val="NoList"/>
    <w:rsid w:val="007D71EB"/>
    <w:pPr>
      <w:numPr>
        <w:numId w:val="3"/>
      </w:numPr>
    </w:pPr>
  </w:style>
  <w:style w:type="paragraph" w:styleId="BalloonText">
    <w:name w:val="Balloon Text"/>
    <w:basedOn w:val="Normal"/>
    <w:link w:val="BalloonTextChar"/>
    <w:semiHidden/>
    <w:rsid w:val="007D71EB"/>
    <w:rPr>
      <w:rFonts w:ascii="Tahoma" w:hAnsi="Tahoma" w:cs="Tahoma"/>
      <w:sz w:val="16"/>
      <w:szCs w:val="16"/>
    </w:rPr>
  </w:style>
  <w:style w:type="paragraph" w:styleId="BodyText2">
    <w:name w:val="Body Text 2"/>
    <w:basedOn w:val="Normal"/>
    <w:link w:val="BodyText2Char"/>
    <w:rsid w:val="007D71EB"/>
    <w:pPr>
      <w:spacing w:after="120" w:line="480" w:lineRule="auto"/>
    </w:pPr>
  </w:style>
  <w:style w:type="paragraph" w:styleId="BodyText3">
    <w:name w:val="Body Text 3"/>
    <w:basedOn w:val="Normal"/>
    <w:link w:val="BodyText3Char"/>
    <w:uiPriority w:val="99"/>
    <w:rsid w:val="007D71EB"/>
    <w:pPr>
      <w:spacing w:after="120"/>
    </w:pPr>
    <w:rPr>
      <w:sz w:val="16"/>
      <w:szCs w:val="16"/>
    </w:rPr>
  </w:style>
  <w:style w:type="paragraph" w:styleId="BodyTextFirstIndent">
    <w:name w:val="Body Text First Indent"/>
    <w:basedOn w:val="BodyText"/>
    <w:link w:val="BodyTextFirstIndentChar"/>
    <w:rsid w:val="007D71EB"/>
    <w:pPr>
      <w:spacing w:after="120"/>
      <w:ind w:firstLine="210"/>
    </w:pPr>
  </w:style>
  <w:style w:type="paragraph" w:styleId="BodyTextIndent">
    <w:name w:val="Body Text Indent"/>
    <w:basedOn w:val="Normal"/>
    <w:link w:val="BodyTextIndentChar"/>
    <w:rsid w:val="007D71EB"/>
    <w:pPr>
      <w:spacing w:after="120"/>
      <w:ind w:left="283"/>
    </w:pPr>
  </w:style>
  <w:style w:type="paragraph" w:styleId="BodyTextFirstIndent2">
    <w:name w:val="Body Text First Indent 2"/>
    <w:basedOn w:val="BodyTextIndent"/>
    <w:link w:val="BodyTextFirstIndent2Char"/>
    <w:rsid w:val="007D71EB"/>
    <w:pPr>
      <w:ind w:firstLine="210"/>
    </w:pPr>
  </w:style>
  <w:style w:type="paragraph" w:styleId="BodyTextIndent2">
    <w:name w:val="Body Text Indent 2"/>
    <w:basedOn w:val="Normal"/>
    <w:link w:val="BodyTextIndent2Char"/>
    <w:rsid w:val="007D71EB"/>
    <w:pPr>
      <w:spacing w:after="120" w:line="480" w:lineRule="auto"/>
      <w:ind w:left="283"/>
    </w:pPr>
  </w:style>
  <w:style w:type="paragraph" w:styleId="BodyTextIndent3">
    <w:name w:val="Body Text Indent 3"/>
    <w:basedOn w:val="Normal"/>
    <w:link w:val="BodyTextIndent3Char"/>
    <w:rsid w:val="007D71EB"/>
    <w:pPr>
      <w:spacing w:after="120"/>
      <w:ind w:left="283"/>
    </w:pPr>
    <w:rPr>
      <w:sz w:val="16"/>
      <w:szCs w:val="16"/>
    </w:rPr>
  </w:style>
  <w:style w:type="paragraph" w:styleId="Closing">
    <w:name w:val="Closing"/>
    <w:basedOn w:val="Normal"/>
    <w:link w:val="ClosingChar"/>
    <w:rsid w:val="007D71EB"/>
    <w:pPr>
      <w:ind w:left="4252"/>
    </w:pPr>
  </w:style>
  <w:style w:type="character" w:styleId="CommentReference">
    <w:name w:val="annotation reference"/>
    <w:basedOn w:val="DefaultParagraphFont"/>
    <w:semiHidden/>
    <w:rsid w:val="007D71EB"/>
    <w:rPr>
      <w:sz w:val="16"/>
      <w:szCs w:val="16"/>
    </w:rPr>
  </w:style>
  <w:style w:type="paragraph" w:styleId="CommentText">
    <w:name w:val="annotation text"/>
    <w:basedOn w:val="Normal"/>
    <w:link w:val="CommentTextChar"/>
    <w:semiHidden/>
    <w:rsid w:val="007D71EB"/>
  </w:style>
  <w:style w:type="paragraph" w:styleId="CommentSubject">
    <w:name w:val="annotation subject"/>
    <w:basedOn w:val="CommentText"/>
    <w:next w:val="CommentText"/>
    <w:link w:val="CommentSubjectChar"/>
    <w:semiHidden/>
    <w:rsid w:val="007D71EB"/>
    <w:rPr>
      <w:b/>
      <w:bCs/>
    </w:rPr>
  </w:style>
  <w:style w:type="paragraph" w:styleId="Date">
    <w:name w:val="Date"/>
    <w:basedOn w:val="Normal"/>
    <w:next w:val="Normal"/>
    <w:link w:val="DateChar"/>
    <w:rsid w:val="007D71EB"/>
  </w:style>
  <w:style w:type="paragraph" w:styleId="DocumentMap">
    <w:name w:val="Document Map"/>
    <w:basedOn w:val="Normal"/>
    <w:link w:val="DocumentMapChar"/>
    <w:semiHidden/>
    <w:rsid w:val="007D71EB"/>
    <w:pPr>
      <w:shd w:val="clear" w:color="auto" w:fill="000080"/>
    </w:pPr>
    <w:rPr>
      <w:rFonts w:ascii="Tahoma" w:hAnsi="Tahoma" w:cs="Tahoma"/>
    </w:rPr>
  </w:style>
  <w:style w:type="paragraph" w:styleId="E-mailSignature">
    <w:name w:val="E-mail Signature"/>
    <w:basedOn w:val="Normal"/>
    <w:link w:val="E-mailSignatureChar"/>
    <w:rsid w:val="007D71EB"/>
  </w:style>
  <w:style w:type="character" w:styleId="Emphasis">
    <w:name w:val="Emphasis"/>
    <w:basedOn w:val="DefaultParagraphFont"/>
    <w:qFormat/>
    <w:rsid w:val="007D71EB"/>
    <w:rPr>
      <w:i/>
      <w:iCs/>
    </w:rPr>
  </w:style>
  <w:style w:type="character" w:styleId="EndnoteReference">
    <w:name w:val="endnote reference"/>
    <w:basedOn w:val="DefaultParagraphFont"/>
    <w:semiHidden/>
    <w:rsid w:val="007D71EB"/>
    <w:rPr>
      <w:vertAlign w:val="superscript"/>
    </w:rPr>
  </w:style>
  <w:style w:type="paragraph" w:styleId="EndnoteText">
    <w:name w:val="endnote text"/>
    <w:basedOn w:val="Normal"/>
    <w:link w:val="EndnoteTextChar"/>
    <w:semiHidden/>
    <w:rsid w:val="007D71EB"/>
  </w:style>
  <w:style w:type="paragraph" w:styleId="EnvelopeAddress">
    <w:name w:val="envelope address"/>
    <w:basedOn w:val="Normal"/>
    <w:rsid w:val="007D71EB"/>
    <w:pPr>
      <w:framePr w:w="7920" w:h="1980" w:hRule="exact" w:hSpace="141" w:wrap="auto" w:hAnchor="page" w:xAlign="center" w:yAlign="bottom"/>
      <w:ind w:left="2880"/>
    </w:pPr>
    <w:rPr>
      <w:rFonts w:cs="Arial"/>
      <w:sz w:val="24"/>
      <w:szCs w:val="24"/>
    </w:rPr>
  </w:style>
  <w:style w:type="paragraph" w:styleId="EnvelopeReturn">
    <w:name w:val="envelope return"/>
    <w:basedOn w:val="Normal"/>
    <w:rsid w:val="007D71EB"/>
    <w:rPr>
      <w:rFonts w:cs="Arial"/>
    </w:rPr>
  </w:style>
  <w:style w:type="character" w:styleId="FollowedHyperlink">
    <w:name w:val="FollowedHyperlink"/>
    <w:basedOn w:val="DefaultParagraphFont"/>
    <w:rsid w:val="007D71EB"/>
    <w:rPr>
      <w:color w:val="800080"/>
      <w:u w:val="single"/>
    </w:rPr>
  </w:style>
  <w:style w:type="character" w:styleId="FootnoteReference">
    <w:name w:val="footnote reference"/>
    <w:aliases w:val="16 Point,Superscript 6 Point,ftref,Ref,de nota al pie,Footnote Reference Number,Error-Fußnotenzeichen5,Error-Fußnotenzeichen6,Error-Fußnotenzeichen3,Footnote Reference1,BVI fnr,Footnote Reference_LVL6,Footnote Reference_LVL61,fr"/>
    <w:basedOn w:val="DefaultParagraphFont"/>
    <w:uiPriority w:val="99"/>
    <w:rsid w:val="007D71EB"/>
    <w:rPr>
      <w:vertAlign w:val="superscript"/>
    </w:rPr>
  </w:style>
  <w:style w:type="character" w:styleId="HTMLAcronym">
    <w:name w:val="HTML Acronym"/>
    <w:basedOn w:val="DefaultParagraphFont"/>
    <w:rsid w:val="007D71EB"/>
  </w:style>
  <w:style w:type="paragraph" w:styleId="HTMLAddress">
    <w:name w:val="HTML Address"/>
    <w:basedOn w:val="Normal"/>
    <w:link w:val="HTMLAddressChar"/>
    <w:rsid w:val="007D71EB"/>
    <w:rPr>
      <w:i/>
      <w:iCs/>
    </w:rPr>
  </w:style>
  <w:style w:type="character" w:styleId="HTMLCite">
    <w:name w:val="HTML Cite"/>
    <w:basedOn w:val="DefaultParagraphFont"/>
    <w:rsid w:val="007D71EB"/>
    <w:rPr>
      <w:i/>
      <w:iCs/>
    </w:rPr>
  </w:style>
  <w:style w:type="character" w:styleId="HTMLCode">
    <w:name w:val="HTML Code"/>
    <w:basedOn w:val="DefaultParagraphFont"/>
    <w:rsid w:val="007D71EB"/>
    <w:rPr>
      <w:rFonts w:ascii="Courier New" w:hAnsi="Courier New" w:cs="Courier New"/>
      <w:sz w:val="20"/>
      <w:szCs w:val="20"/>
    </w:rPr>
  </w:style>
  <w:style w:type="character" w:styleId="HTMLDefinition">
    <w:name w:val="HTML Definition"/>
    <w:basedOn w:val="DefaultParagraphFont"/>
    <w:rsid w:val="007D71EB"/>
    <w:rPr>
      <w:i/>
      <w:iCs/>
    </w:rPr>
  </w:style>
  <w:style w:type="character" w:styleId="HTMLKeyboard">
    <w:name w:val="HTML Keyboard"/>
    <w:basedOn w:val="DefaultParagraphFont"/>
    <w:rsid w:val="007D71EB"/>
    <w:rPr>
      <w:rFonts w:ascii="Courier New" w:hAnsi="Courier New" w:cs="Courier New"/>
      <w:sz w:val="20"/>
      <w:szCs w:val="20"/>
    </w:rPr>
  </w:style>
  <w:style w:type="paragraph" w:styleId="HTMLPreformatted">
    <w:name w:val="HTML Preformatted"/>
    <w:basedOn w:val="Normal"/>
    <w:link w:val="HTMLPreformattedChar"/>
    <w:rsid w:val="007D71EB"/>
    <w:rPr>
      <w:rFonts w:ascii="Courier New" w:hAnsi="Courier New" w:cs="Courier New"/>
    </w:rPr>
  </w:style>
  <w:style w:type="character" w:styleId="HTMLSample">
    <w:name w:val="HTML Sample"/>
    <w:basedOn w:val="DefaultParagraphFont"/>
    <w:rsid w:val="007D71EB"/>
    <w:rPr>
      <w:rFonts w:ascii="Courier New" w:hAnsi="Courier New" w:cs="Courier New"/>
    </w:rPr>
  </w:style>
  <w:style w:type="character" w:styleId="HTMLTypewriter">
    <w:name w:val="HTML Typewriter"/>
    <w:basedOn w:val="DefaultParagraphFont"/>
    <w:rsid w:val="007D71EB"/>
    <w:rPr>
      <w:rFonts w:ascii="Courier New" w:hAnsi="Courier New" w:cs="Courier New"/>
      <w:sz w:val="20"/>
      <w:szCs w:val="20"/>
    </w:rPr>
  </w:style>
  <w:style w:type="character" w:styleId="HTMLVariable">
    <w:name w:val="HTML Variable"/>
    <w:basedOn w:val="DefaultParagraphFont"/>
    <w:rsid w:val="007D71EB"/>
    <w:rPr>
      <w:i/>
      <w:iCs/>
    </w:rPr>
  </w:style>
  <w:style w:type="character" w:styleId="Hyperlink">
    <w:name w:val="Hyperlink"/>
    <w:basedOn w:val="DefaultParagraphFont"/>
    <w:uiPriority w:val="99"/>
    <w:rsid w:val="007D71EB"/>
    <w:rPr>
      <w:color w:val="0000FF"/>
      <w:u w:val="single"/>
    </w:rPr>
  </w:style>
  <w:style w:type="paragraph" w:styleId="Index1">
    <w:name w:val="index 1"/>
    <w:basedOn w:val="Normal"/>
    <w:next w:val="Normal"/>
    <w:autoRedefine/>
    <w:semiHidden/>
    <w:rsid w:val="007D71EB"/>
    <w:pPr>
      <w:ind w:left="230" w:hanging="230"/>
    </w:pPr>
  </w:style>
  <w:style w:type="paragraph" w:styleId="Index2">
    <w:name w:val="index 2"/>
    <w:basedOn w:val="Normal"/>
    <w:next w:val="Normal"/>
    <w:autoRedefine/>
    <w:semiHidden/>
    <w:rsid w:val="007D71EB"/>
    <w:pPr>
      <w:ind w:left="460" w:hanging="230"/>
    </w:pPr>
  </w:style>
  <w:style w:type="paragraph" w:styleId="Index3">
    <w:name w:val="index 3"/>
    <w:basedOn w:val="Normal"/>
    <w:next w:val="Normal"/>
    <w:autoRedefine/>
    <w:semiHidden/>
    <w:rsid w:val="007D71EB"/>
    <w:pPr>
      <w:ind w:left="690" w:hanging="230"/>
    </w:pPr>
  </w:style>
  <w:style w:type="paragraph" w:styleId="Index4">
    <w:name w:val="index 4"/>
    <w:basedOn w:val="Normal"/>
    <w:next w:val="Normal"/>
    <w:autoRedefine/>
    <w:semiHidden/>
    <w:rsid w:val="007D71EB"/>
    <w:pPr>
      <w:ind w:left="920" w:hanging="230"/>
    </w:pPr>
  </w:style>
  <w:style w:type="paragraph" w:styleId="Index5">
    <w:name w:val="index 5"/>
    <w:basedOn w:val="Normal"/>
    <w:next w:val="Normal"/>
    <w:autoRedefine/>
    <w:semiHidden/>
    <w:rsid w:val="007D71EB"/>
    <w:pPr>
      <w:ind w:left="1150" w:hanging="230"/>
    </w:pPr>
  </w:style>
  <w:style w:type="paragraph" w:styleId="Index6">
    <w:name w:val="index 6"/>
    <w:basedOn w:val="Normal"/>
    <w:next w:val="Normal"/>
    <w:autoRedefine/>
    <w:semiHidden/>
    <w:rsid w:val="007D71EB"/>
    <w:pPr>
      <w:ind w:left="1380" w:hanging="230"/>
    </w:pPr>
  </w:style>
  <w:style w:type="paragraph" w:styleId="Index7">
    <w:name w:val="index 7"/>
    <w:basedOn w:val="Normal"/>
    <w:next w:val="Normal"/>
    <w:autoRedefine/>
    <w:semiHidden/>
    <w:rsid w:val="007D71EB"/>
    <w:pPr>
      <w:ind w:left="1610" w:hanging="230"/>
    </w:pPr>
  </w:style>
  <w:style w:type="paragraph" w:styleId="Index8">
    <w:name w:val="index 8"/>
    <w:basedOn w:val="Normal"/>
    <w:next w:val="Normal"/>
    <w:autoRedefine/>
    <w:semiHidden/>
    <w:rsid w:val="007D71EB"/>
    <w:pPr>
      <w:ind w:left="1840" w:hanging="230"/>
    </w:pPr>
  </w:style>
  <w:style w:type="paragraph" w:styleId="Index9">
    <w:name w:val="index 9"/>
    <w:basedOn w:val="Normal"/>
    <w:next w:val="Normal"/>
    <w:autoRedefine/>
    <w:semiHidden/>
    <w:rsid w:val="007D71EB"/>
    <w:pPr>
      <w:ind w:left="2070" w:hanging="230"/>
    </w:pPr>
  </w:style>
  <w:style w:type="paragraph" w:styleId="IndexHeading">
    <w:name w:val="index heading"/>
    <w:basedOn w:val="Normal"/>
    <w:next w:val="Index1"/>
    <w:semiHidden/>
    <w:rsid w:val="007D71EB"/>
    <w:rPr>
      <w:rFonts w:cs="Arial"/>
      <w:b/>
      <w:bCs/>
    </w:rPr>
  </w:style>
  <w:style w:type="character" w:styleId="LineNumber">
    <w:name w:val="line number"/>
    <w:basedOn w:val="DefaultParagraphFont"/>
    <w:rsid w:val="007D71EB"/>
  </w:style>
  <w:style w:type="paragraph" w:styleId="List">
    <w:name w:val="List"/>
    <w:basedOn w:val="Normal"/>
    <w:rsid w:val="007D71EB"/>
    <w:pPr>
      <w:ind w:left="283" w:hanging="283"/>
    </w:pPr>
  </w:style>
  <w:style w:type="paragraph" w:styleId="List2">
    <w:name w:val="List 2"/>
    <w:basedOn w:val="Normal"/>
    <w:rsid w:val="007D71EB"/>
    <w:pPr>
      <w:ind w:left="566" w:hanging="283"/>
    </w:pPr>
  </w:style>
  <w:style w:type="paragraph" w:styleId="List3">
    <w:name w:val="List 3"/>
    <w:basedOn w:val="Normal"/>
    <w:rsid w:val="007D71EB"/>
    <w:pPr>
      <w:ind w:left="849" w:hanging="283"/>
    </w:pPr>
  </w:style>
  <w:style w:type="paragraph" w:styleId="List4">
    <w:name w:val="List 4"/>
    <w:basedOn w:val="Normal"/>
    <w:rsid w:val="007D71EB"/>
    <w:pPr>
      <w:ind w:left="1132" w:hanging="283"/>
    </w:pPr>
  </w:style>
  <w:style w:type="paragraph" w:styleId="List5">
    <w:name w:val="List 5"/>
    <w:basedOn w:val="Normal"/>
    <w:rsid w:val="007D71EB"/>
    <w:pPr>
      <w:ind w:left="1415" w:hanging="283"/>
    </w:pPr>
  </w:style>
  <w:style w:type="paragraph" w:styleId="ListBullet4">
    <w:name w:val="List Bullet 4"/>
    <w:basedOn w:val="Normal"/>
    <w:rsid w:val="007D71EB"/>
    <w:pPr>
      <w:numPr>
        <w:ilvl w:val="3"/>
        <w:numId w:val="8"/>
      </w:numPr>
    </w:pPr>
  </w:style>
  <w:style w:type="paragraph" w:styleId="ListBullet5">
    <w:name w:val="List Bullet 5"/>
    <w:basedOn w:val="Normal"/>
    <w:rsid w:val="007D71EB"/>
    <w:pPr>
      <w:numPr>
        <w:numId w:val="4"/>
      </w:numPr>
    </w:pPr>
  </w:style>
  <w:style w:type="paragraph" w:styleId="ListContinue4">
    <w:name w:val="List Continue 4"/>
    <w:basedOn w:val="Normal"/>
    <w:rsid w:val="007D71EB"/>
    <w:pPr>
      <w:spacing w:after="120"/>
      <w:ind w:left="1132"/>
    </w:pPr>
  </w:style>
  <w:style w:type="paragraph" w:styleId="ListContinue5">
    <w:name w:val="List Continue 5"/>
    <w:basedOn w:val="Normal"/>
    <w:rsid w:val="007D71EB"/>
    <w:pPr>
      <w:spacing w:after="120"/>
      <w:ind w:left="1415"/>
    </w:pPr>
  </w:style>
  <w:style w:type="paragraph" w:styleId="ListNumber4">
    <w:name w:val="List Number 4"/>
    <w:basedOn w:val="Normal"/>
    <w:rsid w:val="007D71EB"/>
    <w:pPr>
      <w:numPr>
        <w:ilvl w:val="3"/>
        <w:numId w:val="9"/>
      </w:numPr>
    </w:pPr>
  </w:style>
  <w:style w:type="paragraph" w:styleId="ListNumber5">
    <w:name w:val="List Number 5"/>
    <w:basedOn w:val="Normal"/>
    <w:rsid w:val="007D71EB"/>
    <w:pPr>
      <w:numPr>
        <w:numId w:val="5"/>
      </w:numPr>
    </w:pPr>
  </w:style>
  <w:style w:type="paragraph" w:styleId="MacroText">
    <w:name w:val="macro"/>
    <w:link w:val="MacroTextChar"/>
    <w:semiHidden/>
    <w:rsid w:val="007D71EB"/>
    <w:pPr>
      <w:tabs>
        <w:tab w:val="left" w:pos="480"/>
        <w:tab w:val="left" w:pos="960"/>
        <w:tab w:val="left" w:pos="1440"/>
        <w:tab w:val="left" w:pos="1920"/>
        <w:tab w:val="left" w:pos="2400"/>
        <w:tab w:val="left" w:pos="2880"/>
        <w:tab w:val="left" w:pos="3360"/>
        <w:tab w:val="left" w:pos="3840"/>
        <w:tab w:val="left" w:pos="4320"/>
      </w:tabs>
      <w:spacing w:line="270" w:lineRule="atLeast"/>
      <w:ind w:right="851"/>
    </w:pPr>
    <w:rPr>
      <w:rFonts w:ascii="Courier New" w:hAnsi="Courier New" w:cs="Courier New"/>
      <w:lang w:val="da-DK" w:eastAsia="da-DK"/>
    </w:rPr>
  </w:style>
  <w:style w:type="paragraph" w:styleId="MessageHeader">
    <w:name w:val="Message Header"/>
    <w:basedOn w:val="Normal"/>
    <w:link w:val="MessageHeaderChar"/>
    <w:rsid w:val="007D71EB"/>
    <w:pPr>
      <w:pBdr>
        <w:top w:val="single" w:sz="6" w:space="1" w:color="auto"/>
        <w:left w:val="single" w:sz="6" w:space="1" w:color="auto"/>
        <w:bottom w:val="single" w:sz="6" w:space="1" w:color="auto"/>
        <w:right w:val="single" w:sz="6" w:space="1" w:color="auto"/>
      </w:pBdr>
      <w:shd w:val="pct20" w:color="auto" w:fill="auto"/>
      <w:ind w:left="1134" w:hanging="1134"/>
    </w:pPr>
    <w:rPr>
      <w:rFonts w:cs="Arial"/>
      <w:sz w:val="24"/>
      <w:szCs w:val="24"/>
    </w:rPr>
  </w:style>
  <w:style w:type="paragraph" w:styleId="NormalWeb">
    <w:name w:val="Normal (Web)"/>
    <w:basedOn w:val="Normal"/>
    <w:uiPriority w:val="99"/>
    <w:rsid w:val="007D71EB"/>
    <w:rPr>
      <w:sz w:val="24"/>
      <w:szCs w:val="24"/>
    </w:rPr>
  </w:style>
  <w:style w:type="paragraph" w:styleId="NormalIndent">
    <w:name w:val="Normal Indent"/>
    <w:basedOn w:val="Normal"/>
    <w:rsid w:val="007D71EB"/>
    <w:pPr>
      <w:ind w:left="425"/>
    </w:pPr>
  </w:style>
  <w:style w:type="paragraph" w:styleId="NoteHeading">
    <w:name w:val="Note Heading"/>
    <w:basedOn w:val="Normal"/>
    <w:next w:val="Normal"/>
    <w:link w:val="NoteHeadingChar"/>
    <w:rsid w:val="007D71EB"/>
  </w:style>
  <w:style w:type="character" w:styleId="PageNumber">
    <w:name w:val="page number"/>
    <w:basedOn w:val="DefaultParagraphFont"/>
    <w:rsid w:val="007D71EB"/>
  </w:style>
  <w:style w:type="paragraph" w:styleId="PlainText">
    <w:name w:val="Plain Text"/>
    <w:basedOn w:val="Normal"/>
    <w:link w:val="PlainTextChar"/>
    <w:rsid w:val="007D71EB"/>
    <w:rPr>
      <w:rFonts w:ascii="Courier New" w:hAnsi="Courier New" w:cs="Courier New"/>
    </w:rPr>
  </w:style>
  <w:style w:type="paragraph" w:styleId="Salutation">
    <w:name w:val="Salutation"/>
    <w:basedOn w:val="Normal"/>
    <w:next w:val="Normal"/>
    <w:link w:val="SalutationChar"/>
    <w:rsid w:val="007D71EB"/>
  </w:style>
  <w:style w:type="character" w:styleId="Strong">
    <w:name w:val="Strong"/>
    <w:basedOn w:val="DefaultParagraphFont"/>
    <w:qFormat/>
    <w:rsid w:val="007D71EB"/>
    <w:rPr>
      <w:b/>
      <w:bCs/>
    </w:rPr>
  </w:style>
  <w:style w:type="paragraph" w:styleId="Subtitle">
    <w:name w:val="Subtitle"/>
    <w:basedOn w:val="Normal"/>
    <w:link w:val="SubtitleChar"/>
    <w:qFormat/>
    <w:rsid w:val="007D71EB"/>
    <w:pPr>
      <w:spacing w:after="60"/>
      <w:jc w:val="center"/>
      <w:outlineLvl w:val="1"/>
    </w:pPr>
    <w:rPr>
      <w:rFonts w:cs="Arial"/>
      <w:sz w:val="24"/>
      <w:szCs w:val="24"/>
    </w:rPr>
  </w:style>
  <w:style w:type="table" w:styleId="Table3Deffects1">
    <w:name w:val="Table 3D effects 1"/>
    <w:basedOn w:val="TableNormal"/>
    <w:rsid w:val="007D71EB"/>
    <w:pPr>
      <w:spacing w:line="270" w:lineRule="atLeas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7D71EB"/>
    <w:pPr>
      <w:spacing w:line="270" w:lineRule="atLeast"/>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7D71EB"/>
    <w:pPr>
      <w:spacing w:line="270" w:lineRule="atLeast"/>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7D71EB"/>
    <w:pPr>
      <w:spacing w:line="270" w:lineRule="atLeast"/>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7D71EB"/>
    <w:pPr>
      <w:spacing w:line="270" w:lineRule="atLeast"/>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7D71EB"/>
    <w:pPr>
      <w:spacing w:line="270" w:lineRule="atLeast"/>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7D71EB"/>
    <w:pPr>
      <w:spacing w:line="270" w:lineRule="atLeast"/>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7D71EB"/>
    <w:pPr>
      <w:spacing w:line="270" w:lineRule="atLeast"/>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7D71EB"/>
    <w:pPr>
      <w:spacing w:line="270" w:lineRule="atLeast"/>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7D71EB"/>
    <w:pPr>
      <w:spacing w:line="270" w:lineRule="atLeast"/>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7D71EB"/>
    <w:pPr>
      <w:spacing w:line="270" w:lineRule="atLeast"/>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7D71EB"/>
    <w:pPr>
      <w:spacing w:line="270" w:lineRule="atLeast"/>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7D71EB"/>
    <w:pPr>
      <w:spacing w:line="270" w:lineRule="atLeast"/>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7D71EB"/>
    <w:pPr>
      <w:spacing w:line="270" w:lineRule="atLeast"/>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7D71EB"/>
    <w:pPr>
      <w:spacing w:line="270" w:lineRule="atLeast"/>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rsid w:val="007D71EB"/>
    <w:pPr>
      <w:spacing w:line="270" w:lineRule="atLeast"/>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rsid w:val="007D71EB"/>
    <w:pPr>
      <w:spacing w:line="270" w:lineRule="atLeast"/>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uiPriority w:val="59"/>
    <w:rsid w:val="007D71EB"/>
    <w:pPr>
      <w:spacing w:line="27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rsid w:val="007D71EB"/>
    <w:pPr>
      <w:spacing w:line="27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rsid w:val="007D71EB"/>
    <w:pPr>
      <w:spacing w:line="270" w:lineRule="atLeast"/>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rsid w:val="007D71EB"/>
    <w:pPr>
      <w:spacing w:line="270" w:lineRule="atLeast"/>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rsid w:val="007D71EB"/>
    <w:pPr>
      <w:spacing w:line="270" w:lineRule="atLeast"/>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rsid w:val="007D71EB"/>
    <w:pPr>
      <w:spacing w:line="270" w:lineRule="atLeast"/>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7D71EB"/>
    <w:pPr>
      <w:spacing w:line="270" w:lineRule="atLeast"/>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rsid w:val="007D71EB"/>
    <w:pPr>
      <w:spacing w:line="270" w:lineRule="atLeast"/>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rsid w:val="007D71EB"/>
    <w:pPr>
      <w:spacing w:line="270" w:lineRule="atLeast"/>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7D71EB"/>
    <w:pPr>
      <w:spacing w:line="270" w:lineRule="atLeast"/>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7D71EB"/>
    <w:pPr>
      <w:spacing w:line="270" w:lineRule="atLeast"/>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rsid w:val="007D71EB"/>
    <w:pPr>
      <w:spacing w:line="270" w:lineRule="atLeast"/>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7D71EB"/>
    <w:pPr>
      <w:spacing w:line="27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7D71EB"/>
    <w:pPr>
      <w:spacing w:line="270" w:lineRule="atLeast"/>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7D71EB"/>
    <w:pPr>
      <w:spacing w:line="270" w:lineRule="atLeast"/>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7D71EB"/>
    <w:pPr>
      <w:spacing w:line="270" w:lineRule="atLeast"/>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semiHidden/>
    <w:rsid w:val="007D71EB"/>
    <w:pPr>
      <w:ind w:left="230" w:hanging="230"/>
    </w:pPr>
  </w:style>
  <w:style w:type="paragraph" w:styleId="TableofFigures">
    <w:name w:val="table of figures"/>
    <w:basedOn w:val="Normal"/>
    <w:next w:val="Normal"/>
    <w:uiPriority w:val="99"/>
    <w:rsid w:val="007D71EB"/>
    <w:pPr>
      <w:ind w:left="460" w:hanging="460"/>
    </w:pPr>
  </w:style>
  <w:style w:type="table" w:styleId="TableProfessional">
    <w:name w:val="Table Professional"/>
    <w:basedOn w:val="TableNormal"/>
    <w:rsid w:val="007D71EB"/>
    <w:pPr>
      <w:spacing w:line="27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rsid w:val="007D71EB"/>
    <w:pPr>
      <w:spacing w:line="270" w:lineRule="atLeast"/>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7D71EB"/>
    <w:pPr>
      <w:spacing w:line="270" w:lineRule="atLeast"/>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7D71EB"/>
    <w:pPr>
      <w:spacing w:line="270" w:lineRule="atLeast"/>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rsid w:val="007D71EB"/>
    <w:pPr>
      <w:spacing w:line="270" w:lineRule="atLeast"/>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7D71EB"/>
    <w:pPr>
      <w:spacing w:line="270" w:lineRule="atLeast"/>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rsid w:val="007D71EB"/>
    <w:pPr>
      <w:spacing w:line="27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rsid w:val="007D71EB"/>
    <w:pPr>
      <w:spacing w:line="270" w:lineRule="atLeast"/>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7D71EB"/>
    <w:pPr>
      <w:spacing w:line="270" w:lineRule="atLeast"/>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7D71EB"/>
    <w:pPr>
      <w:spacing w:line="270" w:lineRule="atLeast"/>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qFormat/>
    <w:rsid w:val="007D71EB"/>
    <w:pPr>
      <w:spacing w:before="240" w:after="60"/>
      <w:jc w:val="center"/>
      <w:outlineLvl w:val="0"/>
    </w:pPr>
    <w:rPr>
      <w:rFonts w:cs="Arial"/>
      <w:b/>
      <w:bCs/>
      <w:kern w:val="28"/>
      <w:sz w:val="32"/>
      <w:szCs w:val="32"/>
    </w:rPr>
  </w:style>
  <w:style w:type="paragraph" w:styleId="TOAHeading">
    <w:name w:val="toa heading"/>
    <w:basedOn w:val="Normal"/>
    <w:next w:val="Normal"/>
    <w:semiHidden/>
    <w:rsid w:val="007D71EB"/>
    <w:rPr>
      <w:rFonts w:cs="Arial"/>
      <w:b/>
      <w:bCs/>
      <w:sz w:val="24"/>
      <w:szCs w:val="24"/>
    </w:rPr>
  </w:style>
  <w:style w:type="paragraph" w:styleId="TOC4">
    <w:name w:val="toc 4"/>
    <w:basedOn w:val="Normal"/>
    <w:next w:val="Normal"/>
    <w:autoRedefine/>
    <w:uiPriority w:val="39"/>
    <w:rsid w:val="007D71EB"/>
    <w:pPr>
      <w:ind w:left="690"/>
    </w:pPr>
  </w:style>
  <w:style w:type="paragraph" w:styleId="TOC5">
    <w:name w:val="toc 5"/>
    <w:basedOn w:val="Normal"/>
    <w:next w:val="Normal"/>
    <w:autoRedefine/>
    <w:uiPriority w:val="39"/>
    <w:rsid w:val="007D71EB"/>
    <w:pPr>
      <w:ind w:left="920"/>
    </w:pPr>
  </w:style>
  <w:style w:type="paragraph" w:styleId="TOC6">
    <w:name w:val="toc 6"/>
    <w:basedOn w:val="Normal"/>
    <w:next w:val="Normal"/>
    <w:autoRedefine/>
    <w:uiPriority w:val="39"/>
    <w:rsid w:val="007D71EB"/>
    <w:pPr>
      <w:ind w:left="1150"/>
    </w:pPr>
  </w:style>
  <w:style w:type="paragraph" w:styleId="TOC8">
    <w:name w:val="toc 8"/>
    <w:basedOn w:val="Normal"/>
    <w:next w:val="Normal"/>
    <w:autoRedefine/>
    <w:uiPriority w:val="39"/>
    <w:rsid w:val="007D71EB"/>
    <w:pPr>
      <w:ind w:left="1610"/>
    </w:pPr>
  </w:style>
  <w:style w:type="paragraph" w:styleId="TOC9">
    <w:name w:val="toc 9"/>
    <w:basedOn w:val="Normal"/>
    <w:next w:val="Normal"/>
    <w:autoRedefine/>
    <w:uiPriority w:val="39"/>
    <w:rsid w:val="007D71EB"/>
    <w:pPr>
      <w:ind w:left="1840"/>
    </w:pPr>
  </w:style>
  <w:style w:type="paragraph" w:customStyle="1" w:styleId="COWIAddress">
    <w:name w:val="COWI Address"/>
    <w:basedOn w:val="Normal"/>
    <w:rsid w:val="007D71EB"/>
    <w:pPr>
      <w:framePr w:w="2722" w:hSpace="851" w:vSpace="142" w:wrap="around" w:vAnchor="page" w:hAnchor="page" w:xAlign="right" w:y="1855" w:anchorLock="1"/>
      <w:spacing w:line="200" w:lineRule="exact"/>
    </w:pPr>
    <w:rPr>
      <w:rFonts w:cs="Arial"/>
      <w:b/>
      <w:noProof/>
      <w:sz w:val="16"/>
    </w:rPr>
  </w:style>
  <w:style w:type="paragraph" w:customStyle="1" w:styleId="ListNumberNoSpace">
    <w:name w:val="List Number NoSpace"/>
    <w:basedOn w:val="ListNumber"/>
    <w:qFormat/>
    <w:rsid w:val="007D71EB"/>
    <w:pPr>
      <w:spacing w:after="0"/>
    </w:pPr>
  </w:style>
  <w:style w:type="paragraph" w:customStyle="1" w:styleId="ListNumber2NoSpace">
    <w:name w:val="List Number 2 NoSpace"/>
    <w:basedOn w:val="ListNumber2"/>
    <w:qFormat/>
    <w:rsid w:val="007D71EB"/>
    <w:pPr>
      <w:spacing w:after="0"/>
      <w:ind w:left="850" w:hanging="425"/>
    </w:pPr>
  </w:style>
  <w:style w:type="paragraph" w:customStyle="1" w:styleId="ListNumber3NoSpace">
    <w:name w:val="List Number 3 NoSpace"/>
    <w:basedOn w:val="ListNumber3"/>
    <w:qFormat/>
    <w:rsid w:val="00F33E0F"/>
    <w:pPr>
      <w:widowControl w:val="0"/>
      <w:tabs>
        <w:tab w:val="clear" w:pos="1276"/>
      </w:tabs>
      <w:autoSpaceDE w:val="0"/>
      <w:autoSpaceDN w:val="0"/>
      <w:adjustRightInd w:val="0"/>
      <w:spacing w:before="1" w:after="0" w:line="240" w:lineRule="auto"/>
      <w:ind w:left="1200" w:right="189" w:hanging="360"/>
    </w:pPr>
    <w:rPr>
      <w:rFonts w:eastAsia="MingLiU_HKSCS" w:cs="Arial"/>
      <w:color w:val="000000"/>
    </w:rPr>
  </w:style>
  <w:style w:type="character" w:customStyle="1" w:styleId="BodyTextChar2">
    <w:name w:val="Body Text Char2"/>
    <w:aliases w:val="Body Text Char Char,Body Text Char1 Char Char,Body Text Char Char Char Char,Body Text Char1 Char Char Char Char,Body Text Char Char Char Char Char Char,Body Text Char Char1 Char Char,Body Text Char1 Char1 Char,Body Text Char1 Char2"/>
    <w:basedOn w:val="DefaultParagraphFont"/>
    <w:link w:val="BodyText"/>
    <w:rsid w:val="007D71EB"/>
    <w:rPr>
      <w:sz w:val="23"/>
      <w:lang w:val="en-GB" w:eastAsia="da-DK" w:bidi="ar-SA"/>
    </w:rPr>
  </w:style>
  <w:style w:type="character" w:customStyle="1" w:styleId="CaptionChar">
    <w:name w:val="Caption Char"/>
    <w:basedOn w:val="DefaultParagraphFont"/>
    <w:link w:val="Caption"/>
    <w:rsid w:val="00BE0016"/>
    <w:rPr>
      <w:i/>
      <w:lang w:eastAsia="da-DK"/>
    </w:rPr>
  </w:style>
  <w:style w:type="character" w:customStyle="1" w:styleId="Heading2Char">
    <w:name w:val="Heading 2 Char"/>
    <w:aliases w:val="heading 2 Char"/>
    <w:basedOn w:val="DefaultParagraphFont"/>
    <w:link w:val="Heading2"/>
    <w:uiPriority w:val="9"/>
    <w:rsid w:val="00D42E73"/>
    <w:rPr>
      <w:b/>
      <w:sz w:val="27"/>
      <w:lang w:eastAsia="da-DK"/>
    </w:rPr>
  </w:style>
  <w:style w:type="character" w:customStyle="1" w:styleId="Heading3Char">
    <w:name w:val="Heading 3 Char"/>
    <w:basedOn w:val="DefaultParagraphFont"/>
    <w:link w:val="Heading3"/>
    <w:uiPriority w:val="9"/>
    <w:rsid w:val="00D42E73"/>
    <w:rPr>
      <w:b/>
      <w:sz w:val="23"/>
      <w:lang w:eastAsia="da-DK"/>
    </w:rPr>
  </w:style>
  <w:style w:type="character" w:customStyle="1" w:styleId="BodyTextNoSpaceChar">
    <w:name w:val="Body Text NoSpace Char"/>
    <w:basedOn w:val="DefaultParagraphFont"/>
    <w:link w:val="BodyTextNoSpace"/>
    <w:rsid w:val="007D71EB"/>
    <w:rPr>
      <w:sz w:val="23"/>
      <w:lang w:val="en-GB" w:eastAsia="da-DK" w:bidi="ar-SA"/>
    </w:rPr>
  </w:style>
  <w:style w:type="character" w:customStyle="1" w:styleId="BodyMarginChar">
    <w:name w:val="Body Margin Char"/>
    <w:basedOn w:val="BodyTextChar2"/>
    <w:link w:val="BodyMargin"/>
    <w:rsid w:val="007D71EB"/>
    <w:rPr>
      <w:sz w:val="23"/>
      <w:lang w:val="en-GB" w:eastAsia="da-DK" w:bidi="ar-SA"/>
    </w:rPr>
  </w:style>
  <w:style w:type="character" w:customStyle="1" w:styleId="ListBulletNoSpaceChar">
    <w:name w:val="List Bullet NoSpace Char"/>
    <w:basedOn w:val="DefaultParagraphFont"/>
    <w:link w:val="ListBulletNoSpace"/>
    <w:rsid w:val="00C31CA5"/>
    <w:rPr>
      <w:rFonts w:ascii="Arial" w:hAnsi="Arial"/>
      <w:lang w:eastAsia="da-DK"/>
    </w:rPr>
  </w:style>
  <w:style w:type="character" w:customStyle="1" w:styleId="Heading2CharChar">
    <w:name w:val="Heading 2 Char Char"/>
    <w:basedOn w:val="DefaultParagraphFont"/>
    <w:rsid w:val="007D71EB"/>
    <w:rPr>
      <w:rFonts w:ascii="Arial" w:hAnsi="Arial" w:cs="Arial"/>
      <w:b/>
      <w:sz w:val="27"/>
      <w:lang w:val="en-GB" w:eastAsia="da-DK" w:bidi="ar-SA"/>
    </w:rPr>
  </w:style>
  <w:style w:type="character" w:customStyle="1" w:styleId="TableChar">
    <w:name w:val="Table Char"/>
    <w:basedOn w:val="DefaultParagraphFont"/>
    <w:link w:val="Table"/>
    <w:rsid w:val="00F05EE6"/>
    <w:rPr>
      <w:rFonts w:ascii="Arial" w:hAnsi="Arial" w:cs="Arial"/>
      <w:sz w:val="18"/>
      <w:lang w:eastAsia="da-DK"/>
    </w:rPr>
  </w:style>
  <w:style w:type="character" w:customStyle="1" w:styleId="FooterChar">
    <w:name w:val="Footer Char"/>
    <w:basedOn w:val="DefaultParagraphFont"/>
    <w:link w:val="Footer"/>
    <w:uiPriority w:val="99"/>
    <w:rsid w:val="000D47F1"/>
    <w:rPr>
      <w:rFonts w:ascii="Arial" w:hAnsi="Arial" w:cs="Arial"/>
      <w:noProof/>
      <w:sz w:val="12"/>
      <w:lang w:eastAsia="da-DK"/>
    </w:rPr>
  </w:style>
  <w:style w:type="paragraph" w:customStyle="1" w:styleId="ZFooter2">
    <w:name w:val="ZFooter2"/>
    <w:basedOn w:val="Footer"/>
    <w:rsid w:val="000D47F1"/>
    <w:pPr>
      <w:pBdr>
        <w:top w:val="single" w:sz="4" w:space="3" w:color="auto"/>
      </w:pBdr>
      <w:tabs>
        <w:tab w:val="clear" w:pos="7371"/>
        <w:tab w:val="center" w:pos="4536"/>
        <w:tab w:val="right" w:pos="9072"/>
      </w:tabs>
      <w:spacing w:before="100" w:line="240" w:lineRule="auto"/>
      <w:ind w:left="0"/>
      <w:jc w:val="left"/>
    </w:pPr>
    <w:rPr>
      <w:rFonts w:cs="Times New Roman"/>
      <w:sz w:val="18"/>
      <w:lang w:val="en-AU" w:eastAsia="en-US"/>
    </w:rPr>
  </w:style>
  <w:style w:type="character" w:customStyle="1" w:styleId="HeaderChar">
    <w:name w:val="Header Char"/>
    <w:basedOn w:val="DefaultParagraphFont"/>
    <w:link w:val="Header"/>
    <w:uiPriority w:val="99"/>
    <w:rsid w:val="000D47F1"/>
    <w:rPr>
      <w:rFonts w:ascii="Arial" w:hAnsi="Arial" w:cs="Arial"/>
      <w:sz w:val="16"/>
      <w:lang w:eastAsia="da-DK"/>
    </w:rPr>
  </w:style>
  <w:style w:type="character" w:customStyle="1" w:styleId="Heading1Char">
    <w:name w:val="Heading 1 Char"/>
    <w:basedOn w:val="DefaultParagraphFont"/>
    <w:link w:val="Heading1"/>
    <w:uiPriority w:val="9"/>
    <w:rsid w:val="00D42E73"/>
    <w:rPr>
      <w:b/>
      <w:sz w:val="32"/>
      <w:lang w:eastAsia="da-DK"/>
    </w:rPr>
  </w:style>
  <w:style w:type="character" w:customStyle="1" w:styleId="Heading4Char">
    <w:name w:val="Heading 4 Char"/>
    <w:basedOn w:val="DefaultParagraphFont"/>
    <w:link w:val="Heading4"/>
    <w:uiPriority w:val="9"/>
    <w:rsid w:val="009C2593"/>
    <w:rPr>
      <w:rFonts w:ascii="Arial" w:hAnsi="Arial"/>
      <w:b/>
      <w:i/>
      <w:lang w:eastAsia="da-DK"/>
    </w:rPr>
  </w:style>
  <w:style w:type="character" w:customStyle="1" w:styleId="Heading5Char">
    <w:name w:val="Heading 5 Char"/>
    <w:basedOn w:val="DefaultParagraphFont"/>
    <w:link w:val="Heading5"/>
    <w:rsid w:val="00AD4D80"/>
    <w:rPr>
      <w:rFonts w:ascii="Arial" w:hAnsi="Arial"/>
      <w:lang w:eastAsia="da-DK"/>
    </w:rPr>
  </w:style>
  <w:style w:type="character" w:customStyle="1" w:styleId="Heading6Char">
    <w:name w:val="Heading 6 Char"/>
    <w:basedOn w:val="DefaultParagraphFont"/>
    <w:link w:val="Heading6"/>
    <w:rsid w:val="00AD4D80"/>
    <w:rPr>
      <w:rFonts w:ascii="Arial" w:hAnsi="Arial"/>
      <w:i/>
      <w:lang w:eastAsia="da-DK"/>
    </w:rPr>
  </w:style>
  <w:style w:type="character" w:customStyle="1" w:styleId="Heading7Char">
    <w:name w:val="Heading 7 Char"/>
    <w:basedOn w:val="DefaultParagraphFont"/>
    <w:link w:val="Heading7"/>
    <w:rsid w:val="00AD4D80"/>
    <w:rPr>
      <w:rFonts w:ascii="Arial" w:hAnsi="Arial"/>
      <w:b/>
      <w:sz w:val="32"/>
      <w:szCs w:val="32"/>
      <w:lang w:eastAsia="da-DK"/>
    </w:rPr>
  </w:style>
  <w:style w:type="character" w:customStyle="1" w:styleId="Heading8Char">
    <w:name w:val="Heading 8 Char"/>
    <w:basedOn w:val="DefaultParagraphFont"/>
    <w:link w:val="Heading8"/>
    <w:rsid w:val="00AD4D80"/>
    <w:rPr>
      <w:rFonts w:ascii="Arial" w:hAnsi="Arial"/>
      <w:i/>
      <w:lang w:eastAsia="da-DK"/>
    </w:rPr>
  </w:style>
  <w:style w:type="character" w:customStyle="1" w:styleId="Heading9Char">
    <w:name w:val="Heading 9 Char"/>
    <w:basedOn w:val="DefaultParagraphFont"/>
    <w:link w:val="Heading9"/>
    <w:rsid w:val="00AD4D80"/>
    <w:rPr>
      <w:rFonts w:ascii="Arial" w:hAnsi="Arial"/>
      <w:i/>
      <w:sz w:val="18"/>
      <w:lang w:eastAsia="da-DK"/>
    </w:rPr>
  </w:style>
  <w:style w:type="character" w:customStyle="1" w:styleId="SignatureChar">
    <w:name w:val="Signature Char"/>
    <w:basedOn w:val="DefaultParagraphFont"/>
    <w:link w:val="Signature"/>
    <w:rsid w:val="00AD4D80"/>
    <w:rPr>
      <w:rFonts w:ascii="Arial" w:hAnsi="Arial"/>
      <w:sz w:val="18"/>
      <w:lang w:eastAsia="da-DK"/>
    </w:rPr>
  </w:style>
  <w:style w:type="character" w:customStyle="1" w:styleId="BalloonTextChar">
    <w:name w:val="Balloon Text Char"/>
    <w:basedOn w:val="DefaultParagraphFont"/>
    <w:link w:val="BalloonText"/>
    <w:semiHidden/>
    <w:rsid w:val="00AD4D80"/>
    <w:rPr>
      <w:rFonts w:ascii="Tahoma" w:hAnsi="Tahoma" w:cs="Tahoma"/>
      <w:sz w:val="16"/>
      <w:szCs w:val="16"/>
      <w:lang w:eastAsia="da-DK"/>
    </w:rPr>
  </w:style>
  <w:style w:type="character" w:customStyle="1" w:styleId="BodyText2Char">
    <w:name w:val="Body Text 2 Char"/>
    <w:basedOn w:val="DefaultParagraphFont"/>
    <w:link w:val="BodyText2"/>
    <w:rsid w:val="00AD4D80"/>
    <w:rPr>
      <w:rFonts w:ascii="Arial" w:hAnsi="Arial"/>
      <w:sz w:val="22"/>
      <w:lang w:eastAsia="da-DK"/>
    </w:rPr>
  </w:style>
  <w:style w:type="character" w:customStyle="1" w:styleId="BodyText3Char">
    <w:name w:val="Body Text 3 Char"/>
    <w:basedOn w:val="DefaultParagraphFont"/>
    <w:link w:val="BodyText3"/>
    <w:rsid w:val="00AD4D80"/>
    <w:rPr>
      <w:rFonts w:ascii="Arial" w:hAnsi="Arial"/>
      <w:sz w:val="16"/>
      <w:szCs w:val="16"/>
      <w:lang w:eastAsia="da-DK"/>
    </w:rPr>
  </w:style>
  <w:style w:type="character" w:customStyle="1" w:styleId="BodyTextFirstIndentChar">
    <w:name w:val="Body Text First Indent Char"/>
    <w:link w:val="BodyTextFirstIndent"/>
    <w:rsid w:val="00AD4D80"/>
    <w:rPr>
      <w:rFonts w:ascii="Arial" w:hAnsi="Arial"/>
      <w:sz w:val="22"/>
      <w:lang w:eastAsia="da-DK"/>
    </w:rPr>
  </w:style>
  <w:style w:type="character" w:customStyle="1" w:styleId="BodyTextIndentChar">
    <w:name w:val="Body Text Indent Char"/>
    <w:basedOn w:val="DefaultParagraphFont"/>
    <w:link w:val="BodyTextIndent"/>
    <w:rsid w:val="00AD4D80"/>
    <w:rPr>
      <w:rFonts w:ascii="Arial" w:hAnsi="Arial"/>
      <w:sz w:val="22"/>
      <w:lang w:eastAsia="da-DK"/>
    </w:rPr>
  </w:style>
  <w:style w:type="character" w:customStyle="1" w:styleId="BodyTextFirstIndent2Char">
    <w:name w:val="Body Text First Indent 2 Char"/>
    <w:basedOn w:val="BodyTextIndentChar"/>
    <w:link w:val="BodyTextFirstIndent2"/>
    <w:rsid w:val="00AD4D80"/>
    <w:rPr>
      <w:rFonts w:ascii="Arial" w:hAnsi="Arial"/>
      <w:sz w:val="22"/>
      <w:lang w:eastAsia="da-DK"/>
    </w:rPr>
  </w:style>
  <w:style w:type="character" w:customStyle="1" w:styleId="BodyTextIndent2Char">
    <w:name w:val="Body Text Indent 2 Char"/>
    <w:basedOn w:val="DefaultParagraphFont"/>
    <w:link w:val="BodyTextIndent2"/>
    <w:rsid w:val="00AD4D80"/>
    <w:rPr>
      <w:rFonts w:ascii="Arial" w:hAnsi="Arial"/>
      <w:sz w:val="22"/>
      <w:lang w:eastAsia="da-DK"/>
    </w:rPr>
  </w:style>
  <w:style w:type="character" w:customStyle="1" w:styleId="BodyTextIndent3Char">
    <w:name w:val="Body Text Indent 3 Char"/>
    <w:basedOn w:val="DefaultParagraphFont"/>
    <w:link w:val="BodyTextIndent3"/>
    <w:rsid w:val="00AD4D80"/>
    <w:rPr>
      <w:rFonts w:ascii="Arial" w:hAnsi="Arial"/>
      <w:sz w:val="16"/>
      <w:szCs w:val="16"/>
      <w:lang w:eastAsia="da-DK"/>
    </w:rPr>
  </w:style>
  <w:style w:type="character" w:customStyle="1" w:styleId="ClosingChar">
    <w:name w:val="Closing Char"/>
    <w:basedOn w:val="DefaultParagraphFont"/>
    <w:link w:val="Closing"/>
    <w:rsid w:val="00AD4D80"/>
    <w:rPr>
      <w:rFonts w:ascii="Arial" w:hAnsi="Arial"/>
      <w:sz w:val="22"/>
      <w:lang w:eastAsia="da-DK"/>
    </w:rPr>
  </w:style>
  <w:style w:type="character" w:customStyle="1" w:styleId="CommentTextChar">
    <w:name w:val="Comment Text Char"/>
    <w:basedOn w:val="DefaultParagraphFont"/>
    <w:link w:val="CommentText"/>
    <w:semiHidden/>
    <w:rsid w:val="00AD4D80"/>
    <w:rPr>
      <w:rFonts w:ascii="Arial" w:hAnsi="Arial"/>
      <w:lang w:eastAsia="da-DK"/>
    </w:rPr>
  </w:style>
  <w:style w:type="character" w:customStyle="1" w:styleId="CommentSubjectChar">
    <w:name w:val="Comment Subject Char"/>
    <w:basedOn w:val="CommentTextChar"/>
    <w:link w:val="CommentSubject"/>
    <w:semiHidden/>
    <w:rsid w:val="00AD4D80"/>
    <w:rPr>
      <w:rFonts w:ascii="Arial" w:hAnsi="Arial"/>
      <w:b/>
      <w:bCs/>
      <w:lang w:eastAsia="da-DK"/>
    </w:rPr>
  </w:style>
  <w:style w:type="character" w:customStyle="1" w:styleId="DateChar">
    <w:name w:val="Date Char"/>
    <w:basedOn w:val="DefaultParagraphFont"/>
    <w:link w:val="Date"/>
    <w:rsid w:val="00AD4D80"/>
    <w:rPr>
      <w:rFonts w:ascii="Arial" w:hAnsi="Arial"/>
      <w:sz w:val="22"/>
      <w:lang w:eastAsia="da-DK"/>
    </w:rPr>
  </w:style>
  <w:style w:type="character" w:customStyle="1" w:styleId="DocumentMapChar">
    <w:name w:val="Document Map Char"/>
    <w:basedOn w:val="DefaultParagraphFont"/>
    <w:link w:val="DocumentMap"/>
    <w:semiHidden/>
    <w:rsid w:val="00AD4D80"/>
    <w:rPr>
      <w:rFonts w:ascii="Tahoma" w:hAnsi="Tahoma" w:cs="Tahoma"/>
      <w:sz w:val="22"/>
      <w:shd w:val="clear" w:color="auto" w:fill="000080"/>
      <w:lang w:eastAsia="da-DK"/>
    </w:rPr>
  </w:style>
  <w:style w:type="character" w:customStyle="1" w:styleId="E-mailSignatureChar">
    <w:name w:val="E-mail Signature Char"/>
    <w:basedOn w:val="DefaultParagraphFont"/>
    <w:link w:val="E-mailSignature"/>
    <w:rsid w:val="00AD4D80"/>
    <w:rPr>
      <w:rFonts w:ascii="Arial" w:hAnsi="Arial"/>
      <w:sz w:val="22"/>
      <w:lang w:eastAsia="da-DK"/>
    </w:rPr>
  </w:style>
  <w:style w:type="character" w:customStyle="1" w:styleId="EndnoteTextChar">
    <w:name w:val="Endnote Text Char"/>
    <w:basedOn w:val="DefaultParagraphFont"/>
    <w:link w:val="EndnoteText"/>
    <w:semiHidden/>
    <w:rsid w:val="00AD4D80"/>
    <w:rPr>
      <w:rFonts w:ascii="Arial" w:hAnsi="Arial"/>
      <w:lang w:eastAsia="da-DK"/>
    </w:rPr>
  </w:style>
  <w:style w:type="character" w:customStyle="1" w:styleId="FootnoteTextChar">
    <w:name w:val="Footnote Text Char"/>
    <w:aliases w:val="single space Char,footnote text Char,fn Char,FOOTNOTES Char,Footnote Text Char1 Char,Footnote Text Char Char Char,Footnote Text Char1 Char Char Char,Footnote Text Char Char Char Char Char,Char Char Char Char Char Char,ft Char,ft1 Char"/>
    <w:basedOn w:val="DefaultParagraphFont"/>
    <w:uiPriority w:val="99"/>
    <w:rsid w:val="00A40D41"/>
    <w:rPr>
      <w:sz w:val="18"/>
      <w:szCs w:val="18"/>
      <w:lang w:eastAsia="da-DK"/>
    </w:rPr>
  </w:style>
  <w:style w:type="character" w:customStyle="1" w:styleId="HTMLAddressChar">
    <w:name w:val="HTML Address Char"/>
    <w:basedOn w:val="DefaultParagraphFont"/>
    <w:link w:val="HTMLAddress"/>
    <w:rsid w:val="00AD4D80"/>
    <w:rPr>
      <w:rFonts w:ascii="Arial" w:hAnsi="Arial"/>
      <w:i/>
      <w:iCs/>
      <w:sz w:val="22"/>
      <w:lang w:eastAsia="da-DK"/>
    </w:rPr>
  </w:style>
  <w:style w:type="character" w:customStyle="1" w:styleId="HTMLPreformattedChar">
    <w:name w:val="HTML Preformatted Char"/>
    <w:basedOn w:val="DefaultParagraphFont"/>
    <w:link w:val="HTMLPreformatted"/>
    <w:rsid w:val="00AD4D80"/>
    <w:rPr>
      <w:rFonts w:ascii="Courier New" w:hAnsi="Courier New" w:cs="Courier New"/>
      <w:lang w:eastAsia="da-DK"/>
    </w:rPr>
  </w:style>
  <w:style w:type="character" w:customStyle="1" w:styleId="MacroTextChar">
    <w:name w:val="Macro Text Char"/>
    <w:basedOn w:val="DefaultParagraphFont"/>
    <w:link w:val="MacroText"/>
    <w:semiHidden/>
    <w:rsid w:val="00AD4D80"/>
    <w:rPr>
      <w:rFonts w:ascii="Courier New" w:hAnsi="Courier New" w:cs="Courier New"/>
      <w:lang w:val="da-DK" w:eastAsia="da-DK"/>
    </w:rPr>
  </w:style>
  <w:style w:type="character" w:customStyle="1" w:styleId="MessageHeaderChar">
    <w:name w:val="Message Header Char"/>
    <w:basedOn w:val="DefaultParagraphFont"/>
    <w:link w:val="MessageHeader"/>
    <w:rsid w:val="00AD4D80"/>
    <w:rPr>
      <w:rFonts w:ascii="Arial" w:hAnsi="Arial" w:cs="Arial"/>
      <w:sz w:val="24"/>
      <w:szCs w:val="24"/>
      <w:shd w:val="pct20" w:color="auto" w:fill="auto"/>
      <w:lang w:eastAsia="da-DK"/>
    </w:rPr>
  </w:style>
  <w:style w:type="character" w:customStyle="1" w:styleId="NoteHeadingChar">
    <w:name w:val="Note Heading Char"/>
    <w:basedOn w:val="DefaultParagraphFont"/>
    <w:link w:val="NoteHeading"/>
    <w:rsid w:val="00AD4D80"/>
    <w:rPr>
      <w:rFonts w:ascii="Arial" w:hAnsi="Arial"/>
      <w:sz w:val="22"/>
      <w:lang w:eastAsia="da-DK"/>
    </w:rPr>
  </w:style>
  <w:style w:type="character" w:customStyle="1" w:styleId="PlainTextChar">
    <w:name w:val="Plain Text Char"/>
    <w:basedOn w:val="DefaultParagraphFont"/>
    <w:link w:val="PlainText"/>
    <w:rsid w:val="00AD4D80"/>
    <w:rPr>
      <w:rFonts w:ascii="Courier New" w:hAnsi="Courier New" w:cs="Courier New"/>
      <w:lang w:eastAsia="da-DK"/>
    </w:rPr>
  </w:style>
  <w:style w:type="character" w:customStyle="1" w:styleId="SalutationChar">
    <w:name w:val="Salutation Char"/>
    <w:basedOn w:val="DefaultParagraphFont"/>
    <w:link w:val="Salutation"/>
    <w:rsid w:val="00AD4D80"/>
    <w:rPr>
      <w:rFonts w:ascii="Arial" w:hAnsi="Arial"/>
      <w:sz w:val="22"/>
      <w:lang w:eastAsia="da-DK"/>
    </w:rPr>
  </w:style>
  <w:style w:type="character" w:customStyle="1" w:styleId="SubtitleChar">
    <w:name w:val="Subtitle Char"/>
    <w:basedOn w:val="DefaultParagraphFont"/>
    <w:link w:val="Subtitle"/>
    <w:rsid w:val="00AD4D80"/>
    <w:rPr>
      <w:rFonts w:ascii="Arial" w:hAnsi="Arial" w:cs="Arial"/>
      <w:sz w:val="24"/>
      <w:szCs w:val="24"/>
      <w:lang w:eastAsia="da-DK"/>
    </w:rPr>
  </w:style>
  <w:style w:type="character" w:customStyle="1" w:styleId="TitleChar">
    <w:name w:val="Title Char"/>
    <w:basedOn w:val="DefaultParagraphFont"/>
    <w:link w:val="Title"/>
    <w:rsid w:val="00AD4D80"/>
    <w:rPr>
      <w:rFonts w:ascii="Arial" w:hAnsi="Arial" w:cs="Arial"/>
      <w:b/>
      <w:bCs/>
      <w:kern w:val="28"/>
      <w:sz w:val="32"/>
      <w:szCs w:val="32"/>
      <w:lang w:eastAsia="da-DK"/>
    </w:rPr>
  </w:style>
  <w:style w:type="paragraph" w:styleId="ListParagraph">
    <w:name w:val="List Paragraph"/>
    <w:basedOn w:val="Normal"/>
    <w:link w:val="ListParagraphChar"/>
    <w:uiPriority w:val="34"/>
    <w:qFormat/>
    <w:rsid w:val="00AD4D80"/>
    <w:pPr>
      <w:ind w:left="720"/>
      <w:contextualSpacing/>
    </w:pPr>
  </w:style>
  <w:style w:type="paragraph" w:customStyle="1" w:styleId="Annex">
    <w:name w:val="Annex"/>
    <w:basedOn w:val="Title"/>
    <w:link w:val="AnnexChar"/>
    <w:qFormat/>
    <w:rsid w:val="00757C10"/>
  </w:style>
  <w:style w:type="character" w:customStyle="1" w:styleId="AnnexChar">
    <w:name w:val="Annex Char"/>
    <w:basedOn w:val="TitleChar"/>
    <w:link w:val="Annex"/>
    <w:rsid w:val="00757C10"/>
    <w:rPr>
      <w:rFonts w:ascii="Arial" w:hAnsi="Arial" w:cs="Arial"/>
      <w:b/>
      <w:bCs/>
      <w:kern w:val="28"/>
      <w:sz w:val="32"/>
      <w:szCs w:val="32"/>
      <w:lang w:eastAsia="da-DK"/>
    </w:rPr>
  </w:style>
  <w:style w:type="character" w:styleId="PlaceholderText">
    <w:name w:val="Placeholder Text"/>
    <w:basedOn w:val="DefaultParagraphFont"/>
    <w:uiPriority w:val="99"/>
    <w:semiHidden/>
    <w:rsid w:val="00F42746"/>
    <w:rPr>
      <w:color w:val="808080"/>
    </w:rPr>
  </w:style>
  <w:style w:type="character" w:customStyle="1" w:styleId="body-c-c0">
    <w:name w:val="body-c-c0"/>
    <w:basedOn w:val="DefaultParagraphFont"/>
    <w:rsid w:val="00A00E72"/>
  </w:style>
  <w:style w:type="character" w:customStyle="1" w:styleId="apple-converted-space">
    <w:name w:val="apple-converted-space"/>
    <w:basedOn w:val="DefaultParagraphFont"/>
    <w:rsid w:val="00A00E72"/>
  </w:style>
  <w:style w:type="character" w:customStyle="1" w:styleId="ListParagraphChar">
    <w:name w:val="List Paragraph Char"/>
    <w:basedOn w:val="DefaultParagraphFont"/>
    <w:link w:val="ListParagraph"/>
    <w:uiPriority w:val="34"/>
    <w:rsid w:val="00EE5B97"/>
    <w:rPr>
      <w:rFonts w:ascii="Arial" w:hAnsi="Arial"/>
      <w:lang w:eastAsia="da-DK"/>
    </w:rPr>
  </w:style>
  <w:style w:type="paragraph" w:customStyle="1" w:styleId="HeadingStyle3">
    <w:name w:val="Heading Style 3"/>
    <w:basedOn w:val="Normal"/>
    <w:qFormat/>
    <w:rsid w:val="00CA01AA"/>
    <w:pPr>
      <w:keepNext/>
      <w:tabs>
        <w:tab w:val="num" w:pos="360"/>
      </w:tabs>
      <w:spacing w:before="480" w:after="240" w:line="240" w:lineRule="auto"/>
      <w:ind w:left="360" w:hanging="360"/>
      <w:jc w:val="left"/>
      <w:outlineLvl w:val="0"/>
    </w:pPr>
    <w:rPr>
      <w:rFonts w:cs="Arial"/>
      <w:b/>
      <w:bCs/>
      <w:caps/>
      <w:kern w:val="32"/>
      <w:sz w:val="24"/>
      <w:szCs w:val="32"/>
      <w:lang w:val="en-US" w:eastAsia="en-US"/>
    </w:rPr>
  </w:style>
  <w:style w:type="paragraph" w:customStyle="1" w:styleId="Style1">
    <w:name w:val="Style 1"/>
    <w:basedOn w:val="Normal"/>
    <w:qFormat/>
    <w:rsid w:val="00CA01AA"/>
    <w:pPr>
      <w:spacing w:before="0" w:line="240" w:lineRule="auto"/>
      <w:jc w:val="left"/>
    </w:pPr>
    <w:rPr>
      <w:rFonts w:eastAsiaTheme="minorHAnsi" w:cstheme="minorBidi"/>
      <w:sz w:val="24"/>
      <w:szCs w:val="24"/>
      <w:lang w:val="en-US" w:eastAsia="en-US"/>
    </w:rPr>
  </w:style>
  <w:style w:type="paragraph" w:customStyle="1" w:styleId="Bullet1">
    <w:name w:val="Bullet1"/>
    <w:basedOn w:val="ListParagraph"/>
    <w:autoRedefine/>
    <w:rsid w:val="00317938"/>
    <w:pPr>
      <w:numPr>
        <w:numId w:val="21"/>
      </w:numPr>
      <w:tabs>
        <w:tab w:val="left" w:pos="360"/>
      </w:tabs>
      <w:spacing w:before="0" w:after="120" w:line="240" w:lineRule="auto"/>
      <w:contextualSpacing w:val="0"/>
    </w:pPr>
    <w:rPr>
      <w:rFonts w:ascii="Calibri" w:hAnsi="Calibri"/>
      <w:sz w:val="22"/>
      <w:szCs w:val="22"/>
      <w:lang w:val="en-US" w:eastAsia="en-US"/>
    </w:rPr>
  </w:style>
  <w:style w:type="paragraph" w:customStyle="1" w:styleId="ListBulletNoSpace">
    <w:name w:val="List Bullet NoSpace"/>
    <w:basedOn w:val="BodyText"/>
    <w:link w:val="ListBulletNoSpaceChar"/>
    <w:autoRedefine/>
    <w:qFormat/>
    <w:rsid w:val="00612ABD"/>
    <w:pPr>
      <w:numPr>
        <w:numId w:val="41"/>
      </w:numPr>
      <w:spacing w:before="0" w:after="120" w:line="200" w:lineRule="atLeast"/>
    </w:pPr>
  </w:style>
  <w:style w:type="paragraph" w:styleId="FootnoteText">
    <w:name w:val="footnote text"/>
    <w:basedOn w:val="Normal"/>
    <w:link w:val="FootnoteTextChar1"/>
    <w:uiPriority w:val="99"/>
    <w:unhideWhenUsed/>
    <w:qFormat/>
    <w:rsid w:val="005267C4"/>
    <w:pPr>
      <w:spacing w:before="0" w:line="240" w:lineRule="auto"/>
    </w:pPr>
  </w:style>
  <w:style w:type="character" w:customStyle="1" w:styleId="FootnoteTextChar1">
    <w:name w:val="Footnote Text Char1"/>
    <w:basedOn w:val="DefaultParagraphFont"/>
    <w:link w:val="FootnoteText"/>
    <w:uiPriority w:val="99"/>
    <w:rsid w:val="005267C4"/>
    <w:rPr>
      <w:rFonts w:ascii="Arial" w:hAnsi="Arial"/>
      <w:lang w:eastAsia="da-DK"/>
    </w:rPr>
  </w:style>
  <w:style w:type="paragraph" w:styleId="Revision">
    <w:name w:val="Revision"/>
    <w:hidden/>
    <w:uiPriority w:val="99"/>
    <w:semiHidden/>
    <w:rsid w:val="00160F91"/>
    <w:rPr>
      <w:rFonts w:ascii="Arial" w:hAnsi="Arial"/>
      <w:lang w:eastAsia="da-DK"/>
    </w:rPr>
  </w:style>
  <w:style w:type="paragraph" w:customStyle="1" w:styleId="bullet">
    <w:name w:val="bullet"/>
    <w:basedOn w:val="Normal"/>
    <w:link w:val="bulletChar"/>
    <w:autoRedefine/>
    <w:qFormat/>
    <w:rsid w:val="00A2575F"/>
    <w:pPr>
      <w:numPr>
        <w:numId w:val="105"/>
      </w:numPr>
      <w:shd w:val="clear" w:color="auto" w:fill="FFFFFF"/>
      <w:spacing w:before="0" w:afterAutospacing="1" w:line="240" w:lineRule="auto"/>
      <w:ind w:left="1145" w:hanging="357"/>
    </w:pPr>
    <w:rPr>
      <w:rFonts w:asciiTheme="minorHAnsi" w:hAnsiTheme="minorHAnsi" w:cstheme="minorHAnsi"/>
      <w:sz w:val="22"/>
      <w:szCs w:val="22"/>
      <w:lang w:val="en-US" w:eastAsia="en-US"/>
    </w:rPr>
  </w:style>
  <w:style w:type="character" w:customStyle="1" w:styleId="bulletChar">
    <w:name w:val="bullet Char"/>
    <w:basedOn w:val="DefaultParagraphFont"/>
    <w:link w:val="bullet"/>
    <w:rsid w:val="00A2575F"/>
    <w:rPr>
      <w:rFonts w:asciiTheme="minorHAnsi" w:hAnsiTheme="minorHAnsi" w:cstheme="minorHAnsi"/>
      <w:sz w:val="22"/>
      <w:szCs w:val="22"/>
      <w:shd w:val="clear" w:color="auto" w:fill="FFFFFF"/>
      <w:lang w:val="en-US" w:eastAsia="en-US"/>
    </w:rPr>
  </w:style>
  <w:style w:type="paragraph" w:customStyle="1" w:styleId="1">
    <w:name w:val="Абзац списка1"/>
    <w:basedOn w:val="Normal"/>
    <w:link w:val="10"/>
    <w:qFormat/>
    <w:rsid w:val="00A2575F"/>
    <w:pPr>
      <w:spacing w:before="0" w:line="240" w:lineRule="auto"/>
      <w:ind w:left="720"/>
      <w:contextualSpacing/>
      <w:jc w:val="left"/>
    </w:pPr>
    <w:rPr>
      <w:rFonts w:eastAsia="SimSun"/>
      <w:sz w:val="24"/>
      <w:szCs w:val="24"/>
      <w:lang w:val="ru-RU" w:eastAsia="ru-RU"/>
    </w:rPr>
  </w:style>
  <w:style w:type="character" w:customStyle="1" w:styleId="10">
    <w:name w:val="Абзац списка Знак1"/>
    <w:link w:val="1"/>
    <w:rsid w:val="00A2575F"/>
    <w:rPr>
      <w:rFonts w:eastAsia="SimSun"/>
      <w:sz w:val="24"/>
      <w:szCs w:val="24"/>
      <w:lang w:val="ru-RU" w:eastAsia="ru-RU"/>
    </w:rPr>
  </w:style>
  <w:style w:type="character" w:styleId="BookTitle">
    <w:name w:val="Book Title"/>
    <w:basedOn w:val="DefaultParagraphFont"/>
    <w:uiPriority w:val="33"/>
    <w:qFormat/>
    <w:rsid w:val="009360E1"/>
    <w:rPr>
      <w:b/>
      <w:bCs/>
      <w:i/>
      <w:iCs/>
      <w:spacing w:val="5"/>
      <w:sz w:val="44"/>
      <w:szCs w:val="4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35079328">
      <w:bodyDiv w:val="1"/>
      <w:marLeft w:val="0"/>
      <w:marRight w:val="0"/>
      <w:marTop w:val="0"/>
      <w:marBottom w:val="0"/>
      <w:divBdr>
        <w:top w:val="none" w:sz="0" w:space="0" w:color="auto"/>
        <w:left w:val="none" w:sz="0" w:space="0" w:color="auto"/>
        <w:bottom w:val="none" w:sz="0" w:space="0" w:color="auto"/>
        <w:right w:val="none" w:sz="0" w:space="0" w:color="auto"/>
      </w:divBdr>
    </w:div>
    <w:div w:id="1662269869">
      <w:bodyDiv w:val="1"/>
      <w:marLeft w:val="0"/>
      <w:marRight w:val="0"/>
      <w:marTop w:val="0"/>
      <w:marBottom w:val="0"/>
      <w:divBdr>
        <w:top w:val="none" w:sz="0" w:space="0" w:color="auto"/>
        <w:left w:val="none" w:sz="0" w:space="0" w:color="auto"/>
        <w:bottom w:val="none" w:sz="0" w:space="0" w:color="auto"/>
        <w:right w:val="none" w:sz="0" w:space="0" w:color="auto"/>
      </w:divBdr>
      <w:divsChild>
        <w:div w:id="735592945">
          <w:marLeft w:val="446"/>
          <w:marRight w:val="0"/>
          <w:marTop w:val="0"/>
          <w:marBottom w:val="0"/>
          <w:divBdr>
            <w:top w:val="none" w:sz="0" w:space="0" w:color="auto"/>
            <w:left w:val="none" w:sz="0" w:space="0" w:color="auto"/>
            <w:bottom w:val="none" w:sz="0" w:space="0" w:color="auto"/>
            <w:right w:val="none" w:sz="0" w:space="0" w:color="auto"/>
          </w:divBdr>
        </w:div>
        <w:div w:id="1710177412">
          <w:marLeft w:val="446"/>
          <w:marRight w:val="0"/>
          <w:marTop w:val="0"/>
          <w:marBottom w:val="0"/>
          <w:divBdr>
            <w:top w:val="none" w:sz="0" w:space="0" w:color="auto"/>
            <w:left w:val="none" w:sz="0" w:space="0" w:color="auto"/>
            <w:bottom w:val="none" w:sz="0" w:space="0" w:color="auto"/>
            <w:right w:val="none" w:sz="0" w:space="0" w:color="auto"/>
          </w:divBdr>
        </w:div>
      </w:divsChild>
    </w:div>
    <w:div w:id="19480796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3.png"/><Relationship Id="rId26" Type="http://schemas.openxmlformats.org/officeDocument/2006/relationships/image" Target="media/image10.png"/><Relationship Id="rId39" Type="http://schemas.openxmlformats.org/officeDocument/2006/relationships/hyperlink" Target="http://renewables-grid.eu/fileadmin/user_upload/Files_RGI/RGIEnvironmentWS-16Jun2011-Nipkow_NABU.pdf" TargetMode="External"/><Relationship Id="rId3" Type="http://schemas.openxmlformats.org/officeDocument/2006/relationships/customXml" Target="../customXml/item2.xml"/><Relationship Id="rId21" Type="http://schemas.openxmlformats.org/officeDocument/2006/relationships/image" Target="media/image6.png"/><Relationship Id="rId34" Type="http://schemas.openxmlformats.org/officeDocument/2006/relationships/image" Target="media/image18.png"/><Relationship Id="rId42" Type="http://schemas.openxmlformats.org/officeDocument/2006/relationships/chart" Target="charts/chart2.xml"/><Relationship Id="rId47" Type="http://schemas.openxmlformats.org/officeDocument/2006/relationships/image" Target="media/image25.png"/><Relationship Id="rId50" Type="http://schemas.openxmlformats.org/officeDocument/2006/relationships/glossaryDocument" Target="glossary/document.xml"/><Relationship Id="rId7" Type="http://schemas.openxmlformats.org/officeDocument/2006/relationships/styles" Target="styles.xml"/><Relationship Id="rId12" Type="http://schemas.openxmlformats.org/officeDocument/2006/relationships/endnotes" Target="endnotes.xml"/><Relationship Id="rId17" Type="http://schemas.openxmlformats.org/officeDocument/2006/relationships/image" Target="media/image2.png"/><Relationship Id="rId25" Type="http://schemas.openxmlformats.org/officeDocument/2006/relationships/image" Target="media/image9.pn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24.png"/><Relationship Id="rId2" Type="http://schemas.openxmlformats.org/officeDocument/2006/relationships/customXml" Target="../customXml/item1.xml"/><Relationship Id="rId16" Type="http://schemas.openxmlformats.org/officeDocument/2006/relationships/footer" Target="footer2.xml"/><Relationship Id="rId20" Type="http://schemas.openxmlformats.org/officeDocument/2006/relationships/image" Target="media/image5.png"/><Relationship Id="rId29" Type="http://schemas.openxmlformats.org/officeDocument/2006/relationships/image" Target="media/image13.jpeg"/><Relationship Id="rId41" Type="http://schemas.openxmlformats.org/officeDocument/2006/relationships/chart" Target="charts/chart1.xml"/><Relationship Id="rId1" Type="http://schemas.microsoft.com/office/2006/relationships/keyMapCustomizations" Target="customizations.xml"/><Relationship Id="rId6" Type="http://schemas.openxmlformats.org/officeDocument/2006/relationships/numbering" Target="numbering.xml"/><Relationship Id="rId11" Type="http://schemas.openxmlformats.org/officeDocument/2006/relationships/footnotes" Target="footnotes.xml"/><Relationship Id="rId24" Type="http://schemas.openxmlformats.org/officeDocument/2006/relationships/hyperlink" Target="http://www.geti.kg/index.php?lang=ru" TargetMode="External"/><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3.jpeg"/><Relationship Id="rId45" Type="http://schemas.openxmlformats.org/officeDocument/2006/relationships/hyperlink" Target="http://www.casa-1000.org" TargetMode="External"/><Relationship Id="rId5" Type="http://schemas.openxmlformats.org/officeDocument/2006/relationships/customXml" Target="../customXml/item4.xml"/><Relationship Id="rId15" Type="http://schemas.openxmlformats.org/officeDocument/2006/relationships/header" Target="header1.xml"/><Relationship Id="rId23" Type="http://schemas.openxmlformats.org/officeDocument/2006/relationships/image" Target="media/image8.pn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fontTable" Target="fontTable.xml"/><Relationship Id="rId10" Type="http://schemas.openxmlformats.org/officeDocument/2006/relationships/webSettings" Target="webSettings.xml"/><Relationship Id="rId19" Type="http://schemas.openxmlformats.org/officeDocument/2006/relationships/image" Target="media/image4.emf"/><Relationship Id="rId31" Type="http://schemas.openxmlformats.org/officeDocument/2006/relationships/image" Target="media/image15.png"/><Relationship Id="rId44" Type="http://schemas.openxmlformats.org/officeDocument/2006/relationships/chart" Target="charts/chart4.xml"/><Relationship Id="rId4" Type="http://schemas.openxmlformats.org/officeDocument/2006/relationships/customXml" Target="../customXml/item3.xml"/><Relationship Id="rId9" Type="http://schemas.openxmlformats.org/officeDocument/2006/relationships/settings" Target="settings.xml"/><Relationship Id="rId14" Type="http://schemas.openxmlformats.org/officeDocument/2006/relationships/image" Target="media/image1.png"/><Relationship Id="rId22" Type="http://schemas.openxmlformats.org/officeDocument/2006/relationships/image" Target="media/image7.png"/><Relationship Id="rId27" Type="http://schemas.openxmlformats.org/officeDocument/2006/relationships/image" Target="media/image11.png"/><Relationship Id="rId30" Type="http://schemas.openxmlformats.org/officeDocument/2006/relationships/image" Target="media/image14.jpeg"/><Relationship Id="rId35" Type="http://schemas.openxmlformats.org/officeDocument/2006/relationships/image" Target="media/image19.png"/><Relationship Id="rId43" Type="http://schemas.openxmlformats.org/officeDocument/2006/relationships/chart" Target="charts/chart3.xml"/><Relationship Id="rId48" Type="http://schemas.openxmlformats.org/officeDocument/2006/relationships/image" Target="media/image26.png"/><Relationship Id="rId8" Type="http://schemas.microsoft.com/office/2007/relationships/stylesWithEffects" Target="stylesWithEffects.xml"/><Relationship Id="rId51"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wb249377\Documents\WB%20Folder\M%20Drive\CA\PROJECTS\1.%20ENERGY%20SUB-SECTOR\PROJECTS\CASA-1000\BY%20PROJECT%20CYCLE\1.PREPARATION\ENVIRONMENT\OP7.50%20Transboundary%20Waterways\Toktogul%20Releases%20for%20Note_23Sep13.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wb249377\Documents\WB%20Folder\M%20Drive\CA\PROJECTS\1.%20ENERGY%20SUB-SECTOR\PROJECTS\CASA-1000\BY%20PROJECT%20CYCLE\1.PREPARATION\ENVIRONMENT\OP7.50%20Transboundary%20Waterways\2001-2010%20Min%20Max%20CASA%20NWR%20releases%20120927.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wb249377\Documents\WB%20Folder\M%20Drive\CA\PROJECTS\1.%20ENERGY%20SUB-SECTOR\PROJECTS\CASA-1000\BY%20PROJECT%20CYCLE\1.PREPARATION\ENVIRONMENT\OP7.50%20Transboundary%20Waterways\Export%20Graphs.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wb249377\Documents\WB%20Folder\M%20Drive\CA\PROJECTS\1.%20ENERGY%20SUB-SECTOR\PROJECTS\CASA-1000\BY%20PROJECT%20CYCLE\1.PREPARATION\ENVIRONMENT\OP7.50%20Transboundary%20Waterways\Export%20Graphs.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400"/>
              <a:t>Toktogul Summer Operation under CASA vs. Historic Releases (2001 - 2010)</a:t>
            </a:r>
          </a:p>
        </c:rich>
      </c:tx>
      <c:layout>
        <c:manualLayout>
          <c:xMode val="edge"/>
          <c:yMode val="edge"/>
          <c:x val="0.15133411338667815"/>
          <c:y val="2.6738296137045568E-2"/>
        </c:manualLayout>
      </c:layout>
      <c:overlay val="0"/>
    </c:title>
    <c:autoTitleDeleted val="0"/>
    <c:plotArea>
      <c:layout/>
      <c:lineChart>
        <c:grouping val="standard"/>
        <c:varyColors val="0"/>
        <c:ser>
          <c:idx val="0"/>
          <c:order val="0"/>
          <c:tx>
            <c:v>Max Historic</c:v>
          </c:tx>
          <c:marker>
            <c:symbol val="none"/>
          </c:marker>
          <c:cat>
            <c:strRef>
              <c:f>Historic!$G$2:$K$2</c:f>
              <c:strCache>
                <c:ptCount val="5"/>
                <c:pt idx="0">
                  <c:v>May</c:v>
                </c:pt>
                <c:pt idx="1">
                  <c:v>Jun</c:v>
                </c:pt>
                <c:pt idx="2">
                  <c:v>Jul</c:v>
                </c:pt>
                <c:pt idx="3">
                  <c:v>Aug</c:v>
                </c:pt>
                <c:pt idx="4">
                  <c:v>Sep</c:v>
                </c:pt>
              </c:strCache>
            </c:strRef>
          </c:cat>
          <c:val>
            <c:numRef>
              <c:f>Historic!$G$14:$K$14</c:f>
              <c:numCache>
                <c:formatCode>0</c:formatCode>
                <c:ptCount val="5"/>
                <c:pt idx="0">
                  <c:v>568</c:v>
                </c:pt>
                <c:pt idx="1">
                  <c:v>583.5</c:v>
                </c:pt>
                <c:pt idx="2">
                  <c:v>596.79999999999995</c:v>
                </c:pt>
                <c:pt idx="3">
                  <c:v>798</c:v>
                </c:pt>
                <c:pt idx="4">
                  <c:v>484</c:v>
                </c:pt>
              </c:numCache>
            </c:numRef>
          </c:val>
          <c:smooth val="0"/>
        </c:ser>
        <c:ser>
          <c:idx val="1"/>
          <c:order val="1"/>
          <c:tx>
            <c:v>Min Historic</c:v>
          </c:tx>
          <c:marker>
            <c:symbol val="none"/>
          </c:marker>
          <c:cat>
            <c:strRef>
              <c:f>Historic!$G$2:$K$2</c:f>
              <c:strCache>
                <c:ptCount val="5"/>
                <c:pt idx="0">
                  <c:v>May</c:v>
                </c:pt>
                <c:pt idx="1">
                  <c:v>Jun</c:v>
                </c:pt>
                <c:pt idx="2">
                  <c:v>Jul</c:v>
                </c:pt>
                <c:pt idx="3">
                  <c:v>Aug</c:v>
                </c:pt>
                <c:pt idx="4">
                  <c:v>Sep</c:v>
                </c:pt>
              </c:strCache>
            </c:strRef>
          </c:cat>
          <c:val>
            <c:numRef>
              <c:f>Historic!$G$28:$K$28</c:f>
              <c:numCache>
                <c:formatCode>0</c:formatCode>
                <c:ptCount val="5"/>
                <c:pt idx="0">
                  <c:v>138.5</c:v>
                </c:pt>
                <c:pt idx="1">
                  <c:v>101.8</c:v>
                </c:pt>
                <c:pt idx="2">
                  <c:v>167.2</c:v>
                </c:pt>
                <c:pt idx="3">
                  <c:v>277.7</c:v>
                </c:pt>
                <c:pt idx="4">
                  <c:v>115.7</c:v>
                </c:pt>
              </c:numCache>
            </c:numRef>
          </c:val>
          <c:smooth val="0"/>
        </c:ser>
        <c:ser>
          <c:idx val="4"/>
          <c:order val="2"/>
          <c:tx>
            <c:v>Estimated Release with CASA</c:v>
          </c:tx>
          <c:spPr>
            <a:ln>
              <a:prstDash val="lgDash"/>
            </a:ln>
          </c:spPr>
          <c:marker>
            <c:symbol val="none"/>
          </c:marker>
          <c:cat>
            <c:strRef>
              <c:f>Historic!$G$2:$K$2</c:f>
              <c:strCache>
                <c:ptCount val="5"/>
                <c:pt idx="0">
                  <c:v>May</c:v>
                </c:pt>
                <c:pt idx="1">
                  <c:v>Jun</c:v>
                </c:pt>
                <c:pt idx="2">
                  <c:v>Jul</c:v>
                </c:pt>
                <c:pt idx="3">
                  <c:v>Aug</c:v>
                </c:pt>
                <c:pt idx="4">
                  <c:v>Sep</c:v>
                </c:pt>
              </c:strCache>
            </c:strRef>
          </c:cat>
          <c:val>
            <c:numRef>
              <c:f>SDDP!$G$47:$K$47</c:f>
              <c:numCache>
                <c:formatCode>0</c:formatCode>
                <c:ptCount val="5"/>
                <c:pt idx="0">
                  <c:v>331.17797749999994</c:v>
                </c:pt>
                <c:pt idx="1">
                  <c:v>300.79276000000016</c:v>
                </c:pt>
                <c:pt idx="2">
                  <c:v>374.49851999999993</c:v>
                </c:pt>
                <c:pt idx="3">
                  <c:v>441.12900000000002</c:v>
                </c:pt>
                <c:pt idx="4">
                  <c:v>337.34249999999997</c:v>
                </c:pt>
              </c:numCache>
            </c:numRef>
          </c:val>
          <c:smooth val="0"/>
        </c:ser>
        <c:dLbls>
          <c:showLegendKey val="0"/>
          <c:showVal val="0"/>
          <c:showCatName val="0"/>
          <c:showSerName val="0"/>
          <c:showPercent val="0"/>
          <c:showBubbleSize val="0"/>
        </c:dLbls>
        <c:marker val="1"/>
        <c:smooth val="0"/>
        <c:axId val="219876736"/>
        <c:axId val="219878528"/>
      </c:lineChart>
      <c:catAx>
        <c:axId val="219876736"/>
        <c:scaling>
          <c:orientation val="minMax"/>
        </c:scaling>
        <c:delete val="0"/>
        <c:axPos val="b"/>
        <c:numFmt formatCode="General" sourceLinked="0"/>
        <c:majorTickMark val="out"/>
        <c:minorTickMark val="none"/>
        <c:tickLblPos val="nextTo"/>
        <c:crossAx val="219878528"/>
        <c:crosses val="autoZero"/>
        <c:auto val="1"/>
        <c:lblAlgn val="ctr"/>
        <c:lblOffset val="100"/>
        <c:noMultiLvlLbl val="0"/>
      </c:catAx>
      <c:valAx>
        <c:axId val="219878528"/>
        <c:scaling>
          <c:orientation val="minMax"/>
        </c:scaling>
        <c:delete val="0"/>
        <c:axPos val="l"/>
        <c:majorGridlines>
          <c:spPr>
            <a:ln>
              <a:prstDash val="sysDot"/>
            </a:ln>
          </c:spPr>
        </c:majorGridlines>
        <c:title>
          <c:tx>
            <c:rich>
              <a:bodyPr rot="-5400000" vert="horz"/>
              <a:lstStyle/>
              <a:p>
                <a:pPr>
                  <a:defRPr/>
                </a:pPr>
                <a:r>
                  <a:rPr lang="en-US"/>
                  <a:t>m3/s</a:t>
                </a:r>
              </a:p>
            </c:rich>
          </c:tx>
          <c:overlay val="0"/>
        </c:title>
        <c:numFmt formatCode="0" sourceLinked="1"/>
        <c:majorTickMark val="out"/>
        <c:minorTickMark val="none"/>
        <c:tickLblPos val="nextTo"/>
        <c:crossAx val="219876736"/>
        <c:crosses val="autoZero"/>
        <c:crossBetween val="between"/>
      </c:valAx>
    </c:plotArea>
    <c:legend>
      <c:legendPos val="b"/>
      <c:overlay val="0"/>
    </c:legend>
    <c:plotVisOnly val="1"/>
    <c:dispBlanksAs val="gap"/>
    <c:showDLblsOverMax val="0"/>
  </c:chart>
  <c:txPr>
    <a:bodyPr/>
    <a:lstStyle/>
    <a:p>
      <a:pPr>
        <a:defRPr baseline="0">
          <a:latin typeface="Times New Roman" pitchFamily="18" charset="0"/>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199501602389049"/>
          <c:y val="0.15819422572178476"/>
          <c:w val="0.80160217091943176"/>
          <c:h val="0.66758192212274836"/>
        </c:manualLayout>
      </c:layout>
      <c:lineChart>
        <c:grouping val="standard"/>
        <c:varyColors val="0"/>
        <c:ser>
          <c:idx val="0"/>
          <c:order val="0"/>
          <c:tx>
            <c:strRef>
              <c:f>Tables!$B$57</c:f>
              <c:strCache>
                <c:ptCount val="1"/>
                <c:pt idx="0">
                  <c:v>Min Historic</c:v>
                </c:pt>
              </c:strCache>
            </c:strRef>
          </c:tx>
          <c:spPr>
            <a:ln w="22225">
              <a:solidFill>
                <a:srgbClr val="C00000"/>
              </a:solidFill>
            </a:ln>
          </c:spPr>
          <c:marker>
            <c:symbol val="none"/>
          </c:marker>
          <c:cat>
            <c:strRef>
              <c:f>Tables!$G$56:$K$56</c:f>
              <c:strCache>
                <c:ptCount val="5"/>
                <c:pt idx="0">
                  <c:v>May</c:v>
                </c:pt>
                <c:pt idx="1">
                  <c:v>Jun</c:v>
                </c:pt>
                <c:pt idx="2">
                  <c:v>Jul</c:v>
                </c:pt>
                <c:pt idx="3">
                  <c:v>Aug</c:v>
                </c:pt>
                <c:pt idx="4">
                  <c:v>Sep</c:v>
                </c:pt>
              </c:strCache>
            </c:strRef>
          </c:cat>
          <c:val>
            <c:numRef>
              <c:f>Tables!$G$57:$K$57</c:f>
              <c:numCache>
                <c:formatCode>0</c:formatCode>
                <c:ptCount val="5"/>
                <c:pt idx="0">
                  <c:v>649.61290322580646</c:v>
                </c:pt>
                <c:pt idx="1">
                  <c:v>723.1</c:v>
                </c:pt>
                <c:pt idx="2">
                  <c:v>724.51612903225805</c:v>
                </c:pt>
                <c:pt idx="3">
                  <c:v>757.41935483870964</c:v>
                </c:pt>
                <c:pt idx="4">
                  <c:v>526.43333333333328</c:v>
                </c:pt>
              </c:numCache>
            </c:numRef>
          </c:val>
          <c:smooth val="0"/>
        </c:ser>
        <c:ser>
          <c:idx val="1"/>
          <c:order val="1"/>
          <c:tx>
            <c:strRef>
              <c:f>Tables!$B$58</c:f>
              <c:strCache>
                <c:ptCount val="1"/>
                <c:pt idx="0">
                  <c:v>Max Historic</c:v>
                </c:pt>
              </c:strCache>
            </c:strRef>
          </c:tx>
          <c:spPr>
            <a:ln w="22225">
              <a:solidFill>
                <a:srgbClr val="0070C0"/>
              </a:solidFill>
            </a:ln>
          </c:spPr>
          <c:marker>
            <c:symbol val="none"/>
          </c:marker>
          <c:cat>
            <c:strRef>
              <c:f>Tables!$G$56:$K$56</c:f>
              <c:strCache>
                <c:ptCount val="5"/>
                <c:pt idx="0">
                  <c:v>May</c:v>
                </c:pt>
                <c:pt idx="1">
                  <c:v>Jun</c:v>
                </c:pt>
                <c:pt idx="2">
                  <c:v>Jul</c:v>
                </c:pt>
                <c:pt idx="3">
                  <c:v>Aug</c:v>
                </c:pt>
                <c:pt idx="4">
                  <c:v>Sep</c:v>
                </c:pt>
              </c:strCache>
            </c:strRef>
          </c:cat>
          <c:val>
            <c:numRef>
              <c:f>Tables!$G$58:$K$58</c:f>
              <c:numCache>
                <c:formatCode>0</c:formatCode>
                <c:ptCount val="5"/>
                <c:pt idx="0">
                  <c:v>838</c:v>
                </c:pt>
                <c:pt idx="1">
                  <c:v>1107</c:v>
                </c:pt>
                <c:pt idx="2">
                  <c:v>1413</c:v>
                </c:pt>
                <c:pt idx="3">
                  <c:v>1555</c:v>
                </c:pt>
                <c:pt idx="4">
                  <c:v>792</c:v>
                </c:pt>
              </c:numCache>
            </c:numRef>
          </c:val>
          <c:smooth val="0"/>
        </c:ser>
        <c:ser>
          <c:idx val="2"/>
          <c:order val="2"/>
          <c:tx>
            <c:strRef>
              <c:f>Tables!$B$59</c:f>
              <c:strCache>
                <c:ptCount val="1"/>
                <c:pt idx="0">
                  <c:v>Estimated Release with CASA </c:v>
                </c:pt>
              </c:strCache>
            </c:strRef>
          </c:tx>
          <c:spPr>
            <a:ln w="22225">
              <a:solidFill>
                <a:srgbClr val="00B0F0"/>
              </a:solidFill>
              <a:prstDash val="dash"/>
            </a:ln>
          </c:spPr>
          <c:marker>
            <c:symbol val="none"/>
          </c:marker>
          <c:cat>
            <c:strRef>
              <c:f>Tables!$G$56:$K$56</c:f>
              <c:strCache>
                <c:ptCount val="5"/>
                <c:pt idx="0">
                  <c:v>May</c:v>
                </c:pt>
                <c:pt idx="1">
                  <c:v>Jun</c:v>
                </c:pt>
                <c:pt idx="2">
                  <c:v>Jul</c:v>
                </c:pt>
                <c:pt idx="3">
                  <c:v>Aug</c:v>
                </c:pt>
                <c:pt idx="4">
                  <c:v>Sep</c:v>
                </c:pt>
              </c:strCache>
            </c:strRef>
          </c:cat>
          <c:val>
            <c:numRef>
              <c:f>Tables!$G$59:$K$59</c:f>
              <c:numCache>
                <c:formatCode>0</c:formatCode>
                <c:ptCount val="5"/>
                <c:pt idx="0">
                  <c:v>677.04599761051372</c:v>
                </c:pt>
                <c:pt idx="1">
                  <c:v>953.47222222222217</c:v>
                </c:pt>
                <c:pt idx="2">
                  <c:v>1059.9611708482676</c:v>
                </c:pt>
                <c:pt idx="3">
                  <c:v>1059.3637992831541</c:v>
                </c:pt>
                <c:pt idx="4">
                  <c:v>737.03703703703707</c:v>
                </c:pt>
              </c:numCache>
            </c:numRef>
          </c:val>
          <c:smooth val="0"/>
        </c:ser>
        <c:dLbls>
          <c:showLegendKey val="0"/>
          <c:showVal val="0"/>
          <c:showCatName val="0"/>
          <c:showSerName val="0"/>
          <c:showPercent val="0"/>
          <c:showBubbleSize val="0"/>
        </c:dLbls>
        <c:marker val="1"/>
        <c:smooth val="0"/>
        <c:axId val="219892736"/>
        <c:axId val="219906816"/>
      </c:lineChart>
      <c:catAx>
        <c:axId val="219892736"/>
        <c:scaling>
          <c:orientation val="minMax"/>
        </c:scaling>
        <c:delete val="0"/>
        <c:axPos val="b"/>
        <c:numFmt formatCode="General" sourceLinked="0"/>
        <c:majorTickMark val="out"/>
        <c:minorTickMark val="none"/>
        <c:tickLblPos val="nextTo"/>
        <c:crossAx val="219906816"/>
        <c:crosses val="autoZero"/>
        <c:auto val="1"/>
        <c:lblAlgn val="ctr"/>
        <c:lblOffset val="100"/>
        <c:noMultiLvlLbl val="0"/>
      </c:catAx>
      <c:valAx>
        <c:axId val="219906816"/>
        <c:scaling>
          <c:orientation val="minMax"/>
        </c:scaling>
        <c:delete val="0"/>
        <c:axPos val="l"/>
        <c:majorGridlines/>
        <c:numFmt formatCode="0" sourceLinked="1"/>
        <c:majorTickMark val="out"/>
        <c:minorTickMark val="none"/>
        <c:tickLblPos val="nextTo"/>
        <c:crossAx val="219892736"/>
        <c:crosses val="autoZero"/>
        <c:crossBetween val="between"/>
      </c:valAx>
    </c:plotArea>
    <c:legend>
      <c:legendPos val="b"/>
      <c:overlay val="0"/>
    </c:legend>
    <c:plotVisOnly val="1"/>
    <c:dispBlanksAs val="gap"/>
    <c:showDLblsOverMax val="0"/>
  </c:chart>
  <c:txPr>
    <a:bodyPr/>
    <a:lstStyle/>
    <a:p>
      <a:pPr>
        <a:defRPr sz="1050" baseline="0">
          <a:latin typeface="Times New Roman" pitchFamily="18" charset="0"/>
        </a:defRPr>
      </a:pPr>
      <a:endParaRPr lang="en-US"/>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400"/>
              <a:t>Kyrgyz Power Export: Historic vs. CASA</a:t>
            </a:r>
          </a:p>
        </c:rich>
      </c:tx>
      <c:overlay val="0"/>
    </c:title>
    <c:autoTitleDeleted val="0"/>
    <c:plotArea>
      <c:layout/>
      <c:barChart>
        <c:barDir val="col"/>
        <c:grouping val="clustered"/>
        <c:varyColors val="0"/>
        <c:ser>
          <c:idx val="0"/>
          <c:order val="0"/>
          <c:invertIfNegative val="0"/>
          <c:cat>
            <c:strRef>
              <c:f>(Export!$B$30,Export!$B$35)</c:f>
              <c:strCache>
                <c:ptCount val="2"/>
                <c:pt idx="0">
                  <c:v>Kyrgyz Average Summer Historic Export</c:v>
                </c:pt>
                <c:pt idx="1">
                  <c:v>Expected Kyrgyz CASA Export </c:v>
                </c:pt>
              </c:strCache>
            </c:strRef>
          </c:cat>
          <c:val>
            <c:numRef>
              <c:f>(Export!$E$30,Export!$E$35)</c:f>
              <c:numCache>
                <c:formatCode>_(* #,##0.00_);_(* \(#,##0.00\);_(* "-"??_);_(@_)</c:formatCode>
                <c:ptCount val="2"/>
                <c:pt idx="0">
                  <c:v>1430.711620446154</c:v>
                </c:pt>
                <c:pt idx="1">
                  <c:v>726.77778666666666</c:v>
                </c:pt>
              </c:numCache>
            </c:numRef>
          </c:val>
        </c:ser>
        <c:dLbls>
          <c:showLegendKey val="0"/>
          <c:showVal val="0"/>
          <c:showCatName val="0"/>
          <c:showSerName val="0"/>
          <c:showPercent val="0"/>
          <c:showBubbleSize val="0"/>
        </c:dLbls>
        <c:gapWidth val="150"/>
        <c:axId val="219928064"/>
        <c:axId val="219929600"/>
      </c:barChart>
      <c:catAx>
        <c:axId val="219928064"/>
        <c:scaling>
          <c:orientation val="minMax"/>
        </c:scaling>
        <c:delete val="0"/>
        <c:axPos val="b"/>
        <c:numFmt formatCode="General" sourceLinked="0"/>
        <c:majorTickMark val="out"/>
        <c:minorTickMark val="none"/>
        <c:tickLblPos val="nextTo"/>
        <c:crossAx val="219929600"/>
        <c:crosses val="autoZero"/>
        <c:auto val="1"/>
        <c:lblAlgn val="ctr"/>
        <c:lblOffset val="100"/>
        <c:noMultiLvlLbl val="0"/>
      </c:catAx>
      <c:valAx>
        <c:axId val="219929600"/>
        <c:scaling>
          <c:orientation val="minMax"/>
        </c:scaling>
        <c:delete val="0"/>
        <c:axPos val="l"/>
        <c:majorGridlines/>
        <c:title>
          <c:tx>
            <c:rich>
              <a:bodyPr rot="-5400000" vert="horz"/>
              <a:lstStyle/>
              <a:p>
                <a:pPr>
                  <a:defRPr/>
                </a:pPr>
                <a:r>
                  <a:rPr lang="en-US"/>
                  <a:t>GWh</a:t>
                </a:r>
              </a:p>
            </c:rich>
          </c:tx>
          <c:overlay val="0"/>
        </c:title>
        <c:numFmt formatCode="_(* #,##0.00_);_(* \(#,##0.00\);_(* &quot;-&quot;??_);_(@_)" sourceLinked="1"/>
        <c:majorTickMark val="out"/>
        <c:minorTickMark val="none"/>
        <c:tickLblPos val="nextTo"/>
        <c:crossAx val="219928064"/>
        <c:crosses val="autoZero"/>
        <c:crossBetween val="between"/>
      </c:valAx>
    </c:plotArea>
    <c:plotVisOnly val="1"/>
    <c:dispBlanksAs val="gap"/>
    <c:showDLblsOverMax val="0"/>
  </c:chart>
  <c:txPr>
    <a:bodyPr/>
    <a:lstStyle/>
    <a:p>
      <a:pPr>
        <a:defRPr baseline="0">
          <a:latin typeface="Times New Roman" pitchFamily="18" charset="0"/>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400"/>
              <a:t>Tajik Power Export &amp; Spillage: Historic vs. CASA</a:t>
            </a:r>
          </a:p>
        </c:rich>
      </c:tx>
      <c:overlay val="0"/>
    </c:title>
    <c:autoTitleDeleted val="0"/>
    <c:plotArea>
      <c:layout/>
      <c:barChart>
        <c:barDir val="col"/>
        <c:grouping val="clustered"/>
        <c:varyColors val="0"/>
        <c:ser>
          <c:idx val="0"/>
          <c:order val="0"/>
          <c:invertIfNegative val="0"/>
          <c:cat>
            <c:strRef>
              <c:f>(Export!$B$31,Export!$B$36)</c:f>
              <c:strCache>
                <c:ptCount val="2"/>
                <c:pt idx="0">
                  <c:v>Tajik Average Summer Historic Export</c:v>
                </c:pt>
                <c:pt idx="1">
                  <c:v>Expected Tajik CASA Export </c:v>
                </c:pt>
              </c:strCache>
            </c:strRef>
          </c:cat>
          <c:val>
            <c:numRef>
              <c:f>(Export!$E$31,Export!$E$36)</c:f>
              <c:numCache>
                <c:formatCode>_(* #,##0.00_);_(* \(#,##0.00\);_(* "-"??_);_(@_)</c:formatCode>
                <c:ptCount val="2"/>
                <c:pt idx="0">
                  <c:v>3000.6613575369638</c:v>
                </c:pt>
                <c:pt idx="1">
                  <c:v>2203.6077109333332</c:v>
                </c:pt>
              </c:numCache>
            </c:numRef>
          </c:val>
        </c:ser>
        <c:dLbls>
          <c:showLegendKey val="0"/>
          <c:showVal val="0"/>
          <c:showCatName val="0"/>
          <c:showSerName val="0"/>
          <c:showPercent val="0"/>
          <c:showBubbleSize val="0"/>
        </c:dLbls>
        <c:gapWidth val="150"/>
        <c:axId val="219951488"/>
        <c:axId val="219953024"/>
      </c:barChart>
      <c:catAx>
        <c:axId val="219951488"/>
        <c:scaling>
          <c:orientation val="minMax"/>
        </c:scaling>
        <c:delete val="0"/>
        <c:axPos val="b"/>
        <c:numFmt formatCode="General" sourceLinked="0"/>
        <c:majorTickMark val="out"/>
        <c:minorTickMark val="none"/>
        <c:tickLblPos val="nextTo"/>
        <c:crossAx val="219953024"/>
        <c:crosses val="autoZero"/>
        <c:auto val="1"/>
        <c:lblAlgn val="ctr"/>
        <c:lblOffset val="100"/>
        <c:noMultiLvlLbl val="0"/>
      </c:catAx>
      <c:valAx>
        <c:axId val="219953024"/>
        <c:scaling>
          <c:orientation val="minMax"/>
        </c:scaling>
        <c:delete val="0"/>
        <c:axPos val="l"/>
        <c:majorGridlines/>
        <c:title>
          <c:tx>
            <c:rich>
              <a:bodyPr rot="-5400000" vert="horz"/>
              <a:lstStyle/>
              <a:p>
                <a:pPr>
                  <a:defRPr/>
                </a:pPr>
                <a:r>
                  <a:rPr lang="en-US"/>
                  <a:t>GWh</a:t>
                </a:r>
              </a:p>
            </c:rich>
          </c:tx>
          <c:overlay val="0"/>
        </c:title>
        <c:numFmt formatCode="_(* #,##0.00_);_(* \(#,##0.00\);_(* &quot;-&quot;??_);_(@_)" sourceLinked="1"/>
        <c:majorTickMark val="out"/>
        <c:minorTickMark val="none"/>
        <c:tickLblPos val="nextTo"/>
        <c:crossAx val="219951488"/>
        <c:crosses val="autoZero"/>
        <c:crossBetween val="between"/>
      </c:valAx>
    </c:plotArea>
    <c:plotVisOnly val="1"/>
    <c:dispBlanksAs val="gap"/>
    <c:showDLblsOverMax val="0"/>
  </c:chart>
  <c:txPr>
    <a:bodyPr/>
    <a:lstStyle/>
    <a:p>
      <a:pPr>
        <a:defRPr baseline="0">
          <a:latin typeface="Times New Roman" pitchFamily="18" charset="0"/>
        </a:defRPr>
      </a:pPr>
      <a:endParaRPr lang="en-US"/>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0.02046</cdr:x>
      <cdr:y>0.24678</cdr:y>
    </cdr:from>
    <cdr:to>
      <cdr:x>0.05776</cdr:x>
      <cdr:y>0.43094</cdr:y>
    </cdr:to>
    <cdr:sp macro="" textlink="">
      <cdr:nvSpPr>
        <cdr:cNvPr id="2" name="TextBox 1"/>
        <cdr:cNvSpPr txBox="1"/>
      </cdr:nvSpPr>
      <cdr:spPr>
        <a:xfrm xmlns:a="http://schemas.openxmlformats.org/drawingml/2006/main">
          <a:off x="190500" y="1501588"/>
          <a:ext cx="347382" cy="112058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0.01203</cdr:x>
      <cdr:y>0.23204</cdr:y>
    </cdr:from>
    <cdr:to>
      <cdr:x>0.05656</cdr:x>
      <cdr:y>0.47265</cdr:y>
    </cdr:to>
    <cdr:sp macro="" textlink="">
      <cdr:nvSpPr>
        <cdr:cNvPr id="3" name="TextBox 2"/>
        <cdr:cNvSpPr txBox="1"/>
      </cdr:nvSpPr>
      <cdr:spPr>
        <a:xfrm xmlns:a="http://schemas.openxmlformats.org/drawingml/2006/main" rot="16200000">
          <a:off x="-317061" y="1471427"/>
          <a:ext cx="1110391" cy="30920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050" b="1" baseline="0">
              <a:latin typeface="Times New Roman" pitchFamily="18" charset="0"/>
            </a:rPr>
            <a:t>m3/s</a:t>
          </a:r>
        </a:p>
      </cdr:txBody>
    </cdr:sp>
  </cdr:relSizeAnchor>
  <cdr:relSizeAnchor xmlns:cdr="http://schemas.openxmlformats.org/drawingml/2006/chartDrawing">
    <cdr:from>
      <cdr:x>0.03894</cdr:x>
      <cdr:y>0.03499</cdr:y>
    </cdr:from>
    <cdr:to>
      <cdr:x>0.94224</cdr:x>
      <cdr:y>0.15686</cdr:y>
    </cdr:to>
    <cdr:sp macro="" textlink="">
      <cdr:nvSpPr>
        <cdr:cNvPr id="4" name="TextBox 3"/>
        <cdr:cNvSpPr txBox="1"/>
      </cdr:nvSpPr>
      <cdr:spPr>
        <a:xfrm xmlns:a="http://schemas.openxmlformats.org/drawingml/2006/main">
          <a:off x="202019" y="121647"/>
          <a:ext cx="4686873" cy="42369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US" sz="1100" b="1">
              <a:latin typeface="Times New Roman" pitchFamily="18" charset="0"/>
              <a:cs typeface="Times New Roman" pitchFamily="18" charset="0"/>
            </a:rPr>
            <a:t>Nurek Summer Operation under CASA vs. Historic Releases 2001-2010</a:t>
          </a:r>
        </a:p>
      </cdr:txBody>
    </cdr:sp>
  </cdr:relSizeAnchor>
</c:userShape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2EC9AFC0B5534116888082258197FA68"/>
        <w:category>
          <w:name w:val="General"/>
          <w:gallery w:val="placeholder"/>
        </w:category>
        <w:types>
          <w:type w:val="bbPlcHdr"/>
        </w:types>
        <w:behaviors>
          <w:behavior w:val="content"/>
        </w:behaviors>
        <w:guid w:val="{F55B5DB6-872E-4FC8-A08F-C7153E74A7B3}"/>
      </w:docPartPr>
      <w:docPartBody>
        <w:p w:rsidR="00D21BAD" w:rsidRDefault="005D33F2">
          <w:r w:rsidRPr="00E522AA">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ingLiU_HKSCS">
    <w:panose1 w:val="02020500000000000000"/>
    <w:charset w:val="88"/>
    <w:family w:val="roman"/>
    <w:pitch w:val="variable"/>
    <w:sig w:usb0="A00002FF" w:usb1="38CFFCFA" w:usb2="00000016" w:usb3="00000000" w:csb0="00100001"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revisionView w:formatting="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D33F2"/>
    <w:rsid w:val="0001330F"/>
    <w:rsid w:val="000670FC"/>
    <w:rsid w:val="00094554"/>
    <w:rsid w:val="000F2F5B"/>
    <w:rsid w:val="001310CF"/>
    <w:rsid w:val="00133FCC"/>
    <w:rsid w:val="00147D78"/>
    <w:rsid w:val="00156818"/>
    <w:rsid w:val="00182760"/>
    <w:rsid w:val="001B0BC6"/>
    <w:rsid w:val="001C5553"/>
    <w:rsid w:val="001E42BE"/>
    <w:rsid w:val="001E5536"/>
    <w:rsid w:val="0025408F"/>
    <w:rsid w:val="0029165E"/>
    <w:rsid w:val="002A38EC"/>
    <w:rsid w:val="002E49E2"/>
    <w:rsid w:val="002F052B"/>
    <w:rsid w:val="00312851"/>
    <w:rsid w:val="00330089"/>
    <w:rsid w:val="00335124"/>
    <w:rsid w:val="0034695F"/>
    <w:rsid w:val="00353BB0"/>
    <w:rsid w:val="00386E13"/>
    <w:rsid w:val="003D4148"/>
    <w:rsid w:val="003F454E"/>
    <w:rsid w:val="004609C1"/>
    <w:rsid w:val="00495314"/>
    <w:rsid w:val="004B21FD"/>
    <w:rsid w:val="004B62AF"/>
    <w:rsid w:val="004D64B7"/>
    <w:rsid w:val="00522EA0"/>
    <w:rsid w:val="00591852"/>
    <w:rsid w:val="005A0C4B"/>
    <w:rsid w:val="005C27DD"/>
    <w:rsid w:val="005D196B"/>
    <w:rsid w:val="005D33F2"/>
    <w:rsid w:val="005F23AC"/>
    <w:rsid w:val="00624820"/>
    <w:rsid w:val="00626072"/>
    <w:rsid w:val="00637615"/>
    <w:rsid w:val="00660AE6"/>
    <w:rsid w:val="006A27B3"/>
    <w:rsid w:val="006B6878"/>
    <w:rsid w:val="00705EF7"/>
    <w:rsid w:val="00773D27"/>
    <w:rsid w:val="0077424E"/>
    <w:rsid w:val="00783ED9"/>
    <w:rsid w:val="007A5829"/>
    <w:rsid w:val="00815249"/>
    <w:rsid w:val="0082057C"/>
    <w:rsid w:val="008209BC"/>
    <w:rsid w:val="00825ADE"/>
    <w:rsid w:val="008B01CF"/>
    <w:rsid w:val="008B67E0"/>
    <w:rsid w:val="008C21EF"/>
    <w:rsid w:val="008C7CB8"/>
    <w:rsid w:val="009163A8"/>
    <w:rsid w:val="00960D6F"/>
    <w:rsid w:val="00970195"/>
    <w:rsid w:val="0098685D"/>
    <w:rsid w:val="00996FAB"/>
    <w:rsid w:val="009C6A7E"/>
    <w:rsid w:val="00A260A4"/>
    <w:rsid w:val="00A306E1"/>
    <w:rsid w:val="00A4717D"/>
    <w:rsid w:val="00AD49B5"/>
    <w:rsid w:val="00B05B97"/>
    <w:rsid w:val="00B15EBE"/>
    <w:rsid w:val="00B61125"/>
    <w:rsid w:val="00BC54EF"/>
    <w:rsid w:val="00BE3BF8"/>
    <w:rsid w:val="00C27BA3"/>
    <w:rsid w:val="00C3153F"/>
    <w:rsid w:val="00C35611"/>
    <w:rsid w:val="00C81D8B"/>
    <w:rsid w:val="00CA2E9C"/>
    <w:rsid w:val="00CA6BC7"/>
    <w:rsid w:val="00CD5804"/>
    <w:rsid w:val="00D0574D"/>
    <w:rsid w:val="00D1601A"/>
    <w:rsid w:val="00D21BAD"/>
    <w:rsid w:val="00D30BF2"/>
    <w:rsid w:val="00D515B6"/>
    <w:rsid w:val="00E13C25"/>
    <w:rsid w:val="00E45220"/>
    <w:rsid w:val="00ED5C70"/>
    <w:rsid w:val="00EE1764"/>
    <w:rsid w:val="00F46D4F"/>
    <w:rsid w:val="00F6782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D33F2"/>
    <w:rPr>
      <w:rFonts w:cs="Times New Roman"/>
      <w:sz w:val="3276"/>
      <w:szCs w:val="327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D33F2"/>
    <w:rPr>
      <w:color w:val="808080"/>
    </w:r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D33F2"/>
    <w:rPr>
      <w:rFonts w:cs="Times New Roman"/>
      <w:sz w:val="3276"/>
      <w:szCs w:val="327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D33F2"/>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C49A2B4D5957D428AFD6F1CC337F202" ma:contentTypeVersion="0" ma:contentTypeDescription="Create a new document." ma:contentTypeScope="" ma:versionID="d747e29e514f996712bad89c4741a670">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7CD8FD-A808-41F5-BD19-DA08BE78B0EE}">
  <ds:schemaRefs>
    <ds:schemaRef ds:uri="http://schemas.microsoft.com/office/infopath/2007/PartnerControls"/>
    <ds:schemaRef ds:uri="http://purl.org/dc/dcmitype/"/>
    <ds:schemaRef ds:uri="http://purl.org/dc/terms/"/>
    <ds:schemaRef ds:uri="http://schemas.microsoft.com/office/2006/documentManagement/types"/>
    <ds:schemaRef ds:uri="http://schemas.microsoft.com/office/2006/metadata/properties"/>
    <ds:schemaRef ds:uri="http://purl.org/dc/elements/1.1/"/>
    <ds:schemaRef ds:uri="http://schemas.openxmlformats.org/package/2006/metadata/core-properties"/>
    <ds:schemaRef ds:uri="http://www.w3.org/XML/1998/namespace"/>
  </ds:schemaRefs>
</ds:datastoreItem>
</file>

<file path=customXml/itemProps2.xml><?xml version="1.0" encoding="utf-8"?>
<ds:datastoreItem xmlns:ds="http://schemas.openxmlformats.org/officeDocument/2006/customXml" ds:itemID="{B50C6CF2-E9E5-464B-B3EB-93985D6EE82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E734BA3B-02B7-415E-922D-B4A4AB19F54E}">
  <ds:schemaRefs>
    <ds:schemaRef ds:uri="http://schemas.microsoft.com/sharepoint/v3/contenttype/forms"/>
  </ds:schemaRefs>
</ds:datastoreItem>
</file>

<file path=customXml/itemProps4.xml><?xml version="1.0" encoding="utf-8"?>
<ds:datastoreItem xmlns:ds="http://schemas.openxmlformats.org/officeDocument/2006/customXml" ds:itemID="{8481E37D-131B-4D44-AD9C-20E1DFF7D1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80</TotalTime>
  <Pages>202</Pages>
  <Words>71687</Words>
  <Characters>426152</Characters>
  <Application>Microsoft Office Word</Application>
  <DocSecurity>0</DocSecurity>
  <Lines>3551</Lines>
  <Paragraphs>993</Paragraphs>
  <ScaleCrop>false</ScaleCrop>
  <HeadingPairs>
    <vt:vector size="2" baseType="variant">
      <vt:variant>
        <vt:lpstr>Title</vt:lpstr>
      </vt:variant>
      <vt:variant>
        <vt:i4>1</vt:i4>
      </vt:variant>
    </vt:vector>
  </HeadingPairs>
  <TitlesOfParts>
    <vt:vector size="1" baseType="lpstr">
      <vt:lpstr>CASA-1000: Central Asia South Asia Electricity Transmission and Trade Project</vt:lpstr>
    </vt:vector>
  </TitlesOfParts>
  <Company>Huckbody Environmental</Company>
  <LinksUpToDate>false</LinksUpToDate>
  <CharactersWithSpaces>496846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CASA-1000: Central Asia South Asia Electricity Transmission and Trade Project</dc:title>
  <dc:creator>Andy Huckbody</dc:creator>
  <cp:lastModifiedBy>Lina Janenaite</cp:lastModifiedBy>
  <cp:revision>8</cp:revision>
  <cp:lastPrinted>2014-04-01T20:22:00Z</cp:lastPrinted>
  <dcterms:created xsi:type="dcterms:W3CDTF">2014-03-25T21:05:00Z</dcterms:created>
  <dcterms:modified xsi:type="dcterms:W3CDTF">2014-04-01T20:25:00Z</dcterms:modified>
  <cp:category>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wiSubject">
    <vt:lpwstr> </vt:lpwstr>
  </property>
  <property fmtid="{D5CDD505-2E9C-101B-9397-08002B2CF9AE}" pid="3" name="CowiTitle">
    <vt:lpwstr/>
  </property>
  <property fmtid="{D5CDD505-2E9C-101B-9397-08002B2CF9AE}" pid="4" name="CowiDate">
    <vt:lpwstr/>
  </property>
  <property fmtid="{D5CDD505-2E9C-101B-9397-08002B2CF9AE}" pid="5" name="CowiClient">
    <vt:lpwstr/>
  </property>
  <property fmtid="{D5CDD505-2E9C-101B-9397-08002B2CF9AE}" pid="6" name="CowiAuthor">
    <vt:lpwstr/>
  </property>
  <property fmtid="{D5CDD505-2E9C-101B-9397-08002B2CF9AE}" pid="7" name="Client">
    <vt:lpwstr/>
  </property>
  <property fmtid="{D5CDD505-2E9C-101B-9397-08002B2CF9AE}" pid="8" name="Date completed">
    <vt:lpwstr/>
  </property>
  <property fmtid="{D5CDD505-2E9C-101B-9397-08002B2CF9AE}" pid="9" name="Project">
    <vt:lpwstr> </vt:lpwstr>
  </property>
  <property fmtid="{D5CDD505-2E9C-101B-9397-08002B2CF9AE}" pid="10" name="Language">
    <vt:lpwstr>English [UK]</vt:lpwstr>
  </property>
  <property fmtid="{D5CDD505-2E9C-101B-9397-08002B2CF9AE}" pid="11" name="Office">
    <vt:lpwstr>Lyngby</vt:lpwstr>
  </property>
  <property fmtid="{D5CDD505-2E9C-101B-9397-08002B2CF9AE}" pid="12" name="CowiChecker">
    <vt:lpwstr/>
  </property>
  <property fmtid="{D5CDD505-2E9C-101B-9397-08002B2CF9AE}" pid="13" name="CowiApprover">
    <vt:lpwstr/>
  </property>
  <property fmtid="{D5CDD505-2E9C-101B-9397-08002B2CF9AE}" pid="14" name="CowiDocNo">
    <vt:lpwstr/>
  </property>
  <property fmtid="{D5CDD505-2E9C-101B-9397-08002B2CF9AE}" pid="15" name="CowiRevNo">
    <vt:lpwstr/>
  </property>
  <property fmtid="{D5CDD505-2E9C-101B-9397-08002B2CF9AE}" pid="16" name="Approved by">
    <vt:lpwstr/>
  </property>
  <property fmtid="{D5CDD505-2E9C-101B-9397-08002B2CF9AE}" pid="17" name="Checked by">
    <vt:lpwstr/>
  </property>
  <property fmtid="{D5CDD505-2E9C-101B-9397-08002B2CF9AE}" pid="18" name="Revision no">
    <vt:lpwstr/>
  </property>
  <property fmtid="{D5CDD505-2E9C-101B-9397-08002B2CF9AE}" pid="19" name="Document no">
    <vt:lpwstr/>
  </property>
  <property fmtid="{D5CDD505-2E9C-101B-9397-08002B2CF9AE}" pid="20" name="ContentType">
    <vt:lpwstr> </vt:lpwstr>
  </property>
  <property fmtid="{D5CDD505-2E9C-101B-9397-08002B2CF9AE}" pid="21" name="PortalLanguage">
    <vt:lpwstr>English [UK]</vt:lpwstr>
  </property>
  <property fmtid="{D5CDD505-2E9C-101B-9397-08002B2CF9AE}" pid="22" name="PortalAuthor">
    <vt:lpwstr/>
  </property>
  <property fmtid="{D5CDD505-2E9C-101B-9397-08002B2CF9AE}" pid="23" name="Version no">
    <vt:lpwstr/>
  </property>
  <property fmtid="{D5CDD505-2E9C-101B-9397-08002B2CF9AE}" pid="24" name="CowiVerNo">
    <vt:lpwstr/>
  </property>
  <property fmtid="{D5CDD505-2E9C-101B-9397-08002B2CF9AE}" pid="25" name="ContentTypeId">
    <vt:lpwstr>0x0101000C49A2B4D5957D428AFD6F1CC337F202</vt:lpwstr>
  </property>
</Properties>
</file>