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7" w:rsidRDefault="00CC4FC8" w:rsidP="00FD04B7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CB07" wp14:editId="74B2AA40">
                <wp:simplePos x="0" y="0"/>
                <wp:positionH relativeFrom="column">
                  <wp:posOffset>5744845</wp:posOffset>
                </wp:positionH>
                <wp:positionV relativeFrom="paragraph">
                  <wp:posOffset>-483235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4FC8" w:rsidRPr="00CC4FC8" w:rsidRDefault="00CC4FC8" w:rsidP="00CC4FC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C4FC8"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35pt;margin-top:-3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JLkHTn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C4FC8" w:rsidRPr="00CC4FC8" w:rsidRDefault="00CC4FC8" w:rsidP="00CC4FC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C4FC8">
                        <w:rPr>
                          <w:rFonts w:ascii="Arial" w:hAnsi="Arial" w:cs="Arial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84098</w:t>
                      </w:r>
                    </w:p>
                  </w:txbxContent>
                </v:textbox>
              </v:shape>
            </w:pict>
          </mc:Fallback>
        </mc:AlternateContent>
      </w:r>
      <w:r w:rsidR="006F0EF7">
        <w:rPr>
          <w:b/>
          <w:sz w:val="22"/>
        </w:rPr>
        <w:t>*</w:t>
      </w:r>
    </w:p>
    <w:p w:rsidR="006F0EF7" w:rsidRDefault="006F0EF7" w:rsidP="00FD04B7">
      <w:pPr>
        <w:jc w:val="center"/>
        <w:rPr>
          <w:b/>
          <w:sz w:val="22"/>
        </w:rPr>
      </w:pPr>
    </w:p>
    <w:p w:rsidR="006F0EF7" w:rsidRDefault="006F0EF7" w:rsidP="00FD04B7">
      <w:pPr>
        <w:jc w:val="center"/>
        <w:rPr>
          <w:b/>
          <w:sz w:val="22"/>
        </w:rPr>
      </w:pPr>
    </w:p>
    <w:p w:rsidR="00A157DE" w:rsidRDefault="00A157DE" w:rsidP="00FD04B7">
      <w:pPr>
        <w:jc w:val="center"/>
        <w:rPr>
          <w:b/>
          <w:sz w:val="22"/>
        </w:rPr>
      </w:pPr>
    </w:p>
    <w:p w:rsidR="00A157DE" w:rsidRDefault="00A157DE" w:rsidP="00FD04B7">
      <w:pPr>
        <w:jc w:val="center"/>
        <w:rPr>
          <w:b/>
          <w:sz w:val="22"/>
        </w:rPr>
      </w:pPr>
    </w:p>
    <w:p w:rsidR="00A157DE" w:rsidRDefault="00A157DE" w:rsidP="00FD04B7">
      <w:pPr>
        <w:jc w:val="center"/>
        <w:rPr>
          <w:b/>
          <w:sz w:val="22"/>
        </w:rPr>
      </w:pPr>
    </w:p>
    <w:p w:rsidR="00FD04B7" w:rsidRPr="00227AAE" w:rsidRDefault="00FD04B7" w:rsidP="00FD04B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2095500" cy="1190625"/>
            <wp:effectExtent l="0" t="0" r="0" b="9525"/>
            <wp:docPr id="1" name="Image 1" descr="LOGO PARC-C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ARC-C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9" w:rsidRDefault="00FD04B7" w:rsidP="00FD04B7">
      <w:pPr>
        <w:jc w:val="center"/>
        <w:rPr>
          <w:b/>
          <w:iCs/>
          <w:szCs w:val="24"/>
          <w:lang w:val="fr-FR"/>
        </w:rPr>
      </w:pPr>
      <w:r w:rsidRPr="00227AAE">
        <w:rPr>
          <w:b/>
          <w:iCs/>
          <w:szCs w:val="24"/>
          <w:lang w:val="fr-FR"/>
        </w:rPr>
        <w:t xml:space="preserve">PROJET D’APPUI A LA RELANCE DE LA CONSERVATION </w:t>
      </w:r>
    </w:p>
    <w:p w:rsidR="00FD04B7" w:rsidRPr="00227AAE" w:rsidRDefault="00FD04B7" w:rsidP="00FD04B7">
      <w:pPr>
        <w:jc w:val="center"/>
        <w:rPr>
          <w:b/>
          <w:iCs/>
          <w:szCs w:val="24"/>
          <w:lang w:val="fr-FR"/>
        </w:rPr>
      </w:pPr>
      <w:r w:rsidRPr="00227AAE">
        <w:rPr>
          <w:b/>
          <w:iCs/>
          <w:szCs w:val="24"/>
          <w:lang w:val="fr-FR"/>
        </w:rPr>
        <w:t>DES PARCS ET RESERVES DE COTE D’IVOIRE (PARC-CI)</w:t>
      </w:r>
    </w:p>
    <w:p w:rsidR="00FD04B7" w:rsidRPr="00227AAE" w:rsidRDefault="00561A79" w:rsidP="00FD04B7">
      <w:pPr>
        <w:jc w:val="center"/>
        <w:rPr>
          <w:b/>
          <w:iCs/>
          <w:szCs w:val="24"/>
          <w:lang w:val="fr-FR"/>
        </w:rPr>
      </w:pPr>
      <w:r>
        <w:rPr>
          <w:b/>
          <w:iCs/>
          <w:szCs w:val="24"/>
          <w:lang w:val="fr-FR"/>
        </w:rPr>
        <w:t>…………………………………</w:t>
      </w:r>
      <w:bookmarkStart w:id="0" w:name="_GoBack"/>
      <w:bookmarkEnd w:id="0"/>
    </w:p>
    <w:p w:rsidR="00FD04B7" w:rsidRPr="00227AAE" w:rsidRDefault="00FD04B7" w:rsidP="00FD04B7">
      <w:pPr>
        <w:jc w:val="center"/>
        <w:rPr>
          <w:b/>
          <w:iCs/>
          <w:szCs w:val="24"/>
          <w:lang w:val="fr-FR"/>
        </w:rPr>
      </w:pPr>
    </w:p>
    <w:p w:rsidR="00FD04B7" w:rsidRPr="00227AAE" w:rsidRDefault="00FD04B7" w:rsidP="00FD04B7">
      <w:pPr>
        <w:jc w:val="center"/>
        <w:rPr>
          <w:b/>
          <w:szCs w:val="24"/>
          <w:lang w:val="fr-FR"/>
        </w:rPr>
      </w:pPr>
      <w:r w:rsidRPr="00227AAE">
        <w:rPr>
          <w:b/>
          <w:szCs w:val="24"/>
          <w:lang w:val="fr-FR"/>
        </w:rPr>
        <w:t>PLAN GENERAL DE PASSATION DE MARCHES</w:t>
      </w:r>
    </w:p>
    <w:p w:rsidR="00FD04B7" w:rsidRPr="00172841" w:rsidRDefault="00FD04B7" w:rsidP="00FD04B7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Janvier 2013 - Juin 2014</w:t>
      </w:r>
    </w:p>
    <w:p w:rsidR="00FD04B7" w:rsidRPr="00227AAE" w:rsidRDefault="00FD04B7" w:rsidP="00FD04B7">
      <w:pPr>
        <w:jc w:val="center"/>
        <w:rPr>
          <w:b/>
          <w:lang w:val="fr-FR"/>
        </w:rPr>
      </w:pPr>
    </w:p>
    <w:p w:rsidR="00FD04B7" w:rsidRPr="00227AAE" w:rsidRDefault="00FD04B7" w:rsidP="00FD04B7">
      <w:pPr>
        <w:pStyle w:val="Heading2"/>
        <w:numPr>
          <w:ilvl w:val="0"/>
          <w:numId w:val="5"/>
        </w:numPr>
        <w:jc w:val="left"/>
        <w:rPr>
          <w:sz w:val="24"/>
          <w:u w:val="single"/>
        </w:rPr>
      </w:pPr>
      <w:r w:rsidRPr="00227AAE">
        <w:rPr>
          <w:sz w:val="24"/>
          <w:u w:val="single"/>
        </w:rPr>
        <w:t>G</w:t>
      </w:r>
      <w:proofErr w:type="spellStart"/>
      <w:r w:rsidRPr="00227AAE">
        <w:rPr>
          <w:sz w:val="24"/>
          <w:u w:val="single"/>
          <w:lang w:val="fr-FR"/>
        </w:rPr>
        <w:t>énéralités</w:t>
      </w:r>
      <w:proofErr w:type="spellEnd"/>
    </w:p>
    <w:p w:rsidR="00FD04B7" w:rsidRPr="00227AAE" w:rsidRDefault="00FD04B7" w:rsidP="00FD04B7"/>
    <w:p w:rsidR="00FD04B7" w:rsidRPr="00227AAE" w:rsidRDefault="00FD04B7" w:rsidP="00FD04B7">
      <w:pPr>
        <w:ind w:right="-1260"/>
        <w:rPr>
          <w:lang w:val="fr-FR"/>
        </w:rPr>
      </w:pPr>
      <w:r w:rsidRPr="00227AAE">
        <w:t xml:space="preserve">1. </w:t>
      </w:r>
      <w:r w:rsidRPr="00227AAE">
        <w:tab/>
      </w:r>
      <w:r w:rsidRPr="00227AAE">
        <w:rPr>
          <w:b/>
          <w:bCs/>
        </w:rPr>
        <w:t xml:space="preserve">Information </w:t>
      </w:r>
      <w:r w:rsidRPr="00227AAE">
        <w:rPr>
          <w:b/>
          <w:bCs/>
          <w:lang w:val="fr-FR"/>
        </w:rPr>
        <w:t>sur</w:t>
      </w:r>
      <w:r w:rsidRPr="00227AAE">
        <w:rPr>
          <w:b/>
          <w:bCs/>
        </w:rPr>
        <w:t xml:space="preserve"> le </w:t>
      </w:r>
      <w:r w:rsidRPr="00227AAE">
        <w:rPr>
          <w:b/>
          <w:bCs/>
          <w:lang w:val="fr-FR"/>
        </w:rPr>
        <w:t>projet</w:t>
      </w:r>
      <w:r w:rsidRPr="00227AAE">
        <w:rPr>
          <w:lang w:val="fr-FR"/>
        </w:rPr>
        <w:t xml:space="preserve">: </w:t>
      </w:r>
    </w:p>
    <w:p w:rsidR="00FD04B7" w:rsidRPr="00227AAE" w:rsidRDefault="00FD04B7" w:rsidP="00FD04B7">
      <w:pPr>
        <w:ind w:right="-1260"/>
        <w:rPr>
          <w:lang w:val="fr-FR"/>
        </w:rPr>
      </w:pP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Cs/>
          <w:lang w:val="fr-FR"/>
        </w:rPr>
        <w:t>Pays :</w:t>
      </w:r>
      <w:r w:rsidRPr="00227AAE">
        <w:rPr>
          <w:b/>
          <w:bCs/>
          <w:lang w:val="fr-FR"/>
        </w:rPr>
        <w:t xml:space="preserve"> Côte d’Ivoire</w:t>
      </w: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Cs/>
          <w:lang w:val="fr-FR"/>
        </w:rPr>
        <w:t>Emprunteur :</w:t>
      </w:r>
      <w:r w:rsidRPr="00227AAE">
        <w:rPr>
          <w:b/>
          <w:bCs/>
          <w:lang w:val="fr-FR"/>
        </w:rPr>
        <w:t xml:space="preserve"> Gouvernement de Côte d’Ivoire</w:t>
      </w: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Cs/>
          <w:lang w:val="fr-FR"/>
        </w:rPr>
        <w:t>Nom du Projet :</w:t>
      </w:r>
      <w:r w:rsidRPr="00227AAE">
        <w:rPr>
          <w:b/>
          <w:bCs/>
          <w:lang w:val="fr-FR"/>
        </w:rPr>
        <w:t xml:space="preserve"> </w:t>
      </w:r>
      <w:r w:rsidRPr="00227AAE">
        <w:rPr>
          <w:b/>
          <w:iCs/>
          <w:szCs w:val="24"/>
          <w:lang w:val="fr-FR"/>
        </w:rPr>
        <w:t>Projet d’Appui à la Relance de la Conservation des Parcs et Réserves de     Cote d’Ivoire</w:t>
      </w: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/>
          <w:bCs/>
          <w:lang w:val="fr-FR"/>
        </w:rPr>
        <w:t>Numéro du Crédit : GEF Grant N° TF 094483-CI</w:t>
      </w: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Cs/>
          <w:lang w:val="fr-FR"/>
        </w:rPr>
        <w:t>Unité de Gestion du Projet :</w:t>
      </w:r>
      <w:r w:rsidRPr="00227AAE">
        <w:rPr>
          <w:b/>
          <w:bCs/>
          <w:lang w:val="fr-FR"/>
        </w:rPr>
        <w:t xml:space="preserve"> Unité de Coordination du Projet</w:t>
      </w:r>
    </w:p>
    <w:p w:rsidR="00FD04B7" w:rsidRPr="00227AAE" w:rsidRDefault="00FD04B7" w:rsidP="00FD04B7">
      <w:pPr>
        <w:rPr>
          <w:lang w:val="fr-FR"/>
        </w:rPr>
      </w:pPr>
    </w:p>
    <w:p w:rsidR="00FD04B7" w:rsidRPr="00227AAE" w:rsidRDefault="00FD04B7" w:rsidP="00FD04B7">
      <w:pPr>
        <w:rPr>
          <w:szCs w:val="24"/>
          <w:lang w:val="fr-FR"/>
        </w:rPr>
      </w:pPr>
      <w:r w:rsidRPr="00227AAE">
        <w:rPr>
          <w:b/>
          <w:bCs/>
          <w:lang w:val="fr-FR"/>
        </w:rPr>
        <w:t>2.</w:t>
      </w:r>
      <w:r w:rsidRPr="00227AAE">
        <w:rPr>
          <w:b/>
          <w:bCs/>
          <w:lang w:val="fr-FR"/>
        </w:rPr>
        <w:tab/>
        <w:t xml:space="preserve">Date d'approbation du plan de passation de marché : </w:t>
      </w:r>
      <w:r w:rsidRPr="00227AAE">
        <w:rPr>
          <w:b/>
          <w:bCs/>
          <w:lang w:val="fr-FR"/>
        </w:rPr>
        <w:tab/>
      </w:r>
      <w:r w:rsidRPr="00227AAE">
        <w:rPr>
          <w:lang w:val="fr-FR"/>
        </w:rPr>
        <w:t>Plan original : 05 mars 2010</w:t>
      </w:r>
    </w:p>
    <w:p w:rsidR="00FD04B7" w:rsidRPr="00B12DC3" w:rsidRDefault="00FD04B7" w:rsidP="00FD04B7">
      <w:pPr>
        <w:ind w:left="5040" w:firstLine="576"/>
        <w:rPr>
          <w:lang w:val="fr-FR"/>
        </w:rPr>
      </w:pPr>
      <w:r w:rsidRPr="00B12DC3">
        <w:rPr>
          <w:lang w:val="fr-FR"/>
        </w:rPr>
        <w:t>Révision 1    : 26   avril 2010</w:t>
      </w:r>
    </w:p>
    <w:p w:rsidR="00FD04B7" w:rsidRPr="00B12DC3" w:rsidRDefault="00FD04B7" w:rsidP="00FD04B7">
      <w:pPr>
        <w:ind w:left="5580"/>
        <w:rPr>
          <w:bCs/>
          <w:szCs w:val="24"/>
          <w:lang w:val="fr-FR"/>
        </w:rPr>
      </w:pPr>
      <w:r w:rsidRPr="00B12DC3">
        <w:rPr>
          <w:lang w:val="fr-FR"/>
        </w:rPr>
        <w:t>Révision 2    :</w:t>
      </w:r>
      <w:r w:rsidRPr="00B12DC3">
        <w:rPr>
          <w:bCs/>
          <w:szCs w:val="24"/>
          <w:lang w:val="fr-FR"/>
        </w:rPr>
        <w:t xml:space="preserve"> 29    juin 2011</w:t>
      </w:r>
    </w:p>
    <w:p w:rsidR="00FD04B7" w:rsidRPr="00B12DC3" w:rsidRDefault="00FD04B7" w:rsidP="00FD04B7">
      <w:pPr>
        <w:ind w:left="5580"/>
        <w:rPr>
          <w:lang w:val="fr-FR"/>
        </w:rPr>
      </w:pPr>
      <w:r w:rsidRPr="00B12DC3">
        <w:rPr>
          <w:bCs/>
          <w:szCs w:val="24"/>
          <w:lang w:val="fr-FR"/>
        </w:rPr>
        <w:t xml:space="preserve">Révision 3    : </w:t>
      </w:r>
      <w:r w:rsidRPr="00B12DC3">
        <w:rPr>
          <w:lang w:val="fr-FR"/>
        </w:rPr>
        <w:t>01    décembre 2011</w:t>
      </w:r>
    </w:p>
    <w:p w:rsidR="00FD04B7" w:rsidRPr="00B12DC3" w:rsidRDefault="00FD04B7" w:rsidP="00FD04B7">
      <w:pPr>
        <w:ind w:left="5580"/>
        <w:rPr>
          <w:bCs/>
          <w:szCs w:val="24"/>
          <w:lang w:val="fr-FR"/>
        </w:rPr>
      </w:pPr>
      <w:r w:rsidRPr="00B12DC3">
        <w:rPr>
          <w:lang w:val="fr-FR"/>
        </w:rPr>
        <w:t>Révision 4    :</w:t>
      </w:r>
      <w:r w:rsidRPr="00B12DC3">
        <w:rPr>
          <w:bCs/>
          <w:szCs w:val="24"/>
          <w:lang w:val="fr-FR"/>
        </w:rPr>
        <w:t xml:space="preserve"> 14    mars 2012</w:t>
      </w:r>
    </w:p>
    <w:p w:rsidR="00FD04B7" w:rsidRPr="00B12DC3" w:rsidRDefault="00FD04B7" w:rsidP="00FD04B7">
      <w:pPr>
        <w:ind w:left="5580"/>
        <w:rPr>
          <w:bCs/>
          <w:szCs w:val="24"/>
          <w:lang w:val="fr-FR"/>
        </w:rPr>
      </w:pPr>
      <w:r w:rsidRPr="00B12DC3">
        <w:rPr>
          <w:lang w:val="fr-FR"/>
        </w:rPr>
        <w:t>Révision 5    :</w:t>
      </w:r>
      <w:r w:rsidRPr="00B12DC3">
        <w:rPr>
          <w:bCs/>
          <w:szCs w:val="24"/>
          <w:lang w:val="fr-FR"/>
        </w:rPr>
        <w:t xml:space="preserve"> 26    juin 2012</w:t>
      </w:r>
    </w:p>
    <w:p w:rsidR="00FD04B7" w:rsidRPr="00B12DC3" w:rsidRDefault="00FD04B7" w:rsidP="00FD04B7">
      <w:pPr>
        <w:ind w:left="5580"/>
        <w:rPr>
          <w:lang w:val="fr-FR"/>
        </w:rPr>
      </w:pPr>
      <w:r w:rsidRPr="00B12DC3">
        <w:rPr>
          <w:lang w:val="fr-FR"/>
        </w:rPr>
        <w:t>Révision 6    : 24    septembre 2012</w:t>
      </w:r>
    </w:p>
    <w:p w:rsidR="00FD04B7" w:rsidRDefault="00FD04B7" w:rsidP="00FD04B7">
      <w:pPr>
        <w:ind w:left="5580"/>
        <w:rPr>
          <w:lang w:val="fr-FR"/>
        </w:rPr>
      </w:pPr>
      <w:r w:rsidRPr="00B12DC3">
        <w:rPr>
          <w:lang w:val="fr-FR"/>
        </w:rPr>
        <w:t>Révision 7    : 1</w:t>
      </w:r>
      <w:r>
        <w:rPr>
          <w:lang w:val="fr-FR"/>
        </w:rPr>
        <w:t>9</w:t>
      </w:r>
      <w:r w:rsidRPr="00B12DC3">
        <w:rPr>
          <w:lang w:val="fr-FR"/>
        </w:rPr>
        <w:t xml:space="preserve">  </w:t>
      </w:r>
      <w:r w:rsidR="00AA1B13">
        <w:rPr>
          <w:lang w:val="fr-FR"/>
        </w:rPr>
        <w:t xml:space="preserve"> </w:t>
      </w:r>
      <w:r w:rsidRPr="00B12DC3">
        <w:rPr>
          <w:lang w:val="fr-FR"/>
        </w:rPr>
        <w:t xml:space="preserve"> mars 2013</w:t>
      </w:r>
    </w:p>
    <w:p w:rsidR="00FD04B7" w:rsidRPr="00375EB1" w:rsidRDefault="00FD04B7" w:rsidP="00FD04B7">
      <w:pPr>
        <w:ind w:left="5580"/>
        <w:rPr>
          <w:lang w:val="fr-FR"/>
        </w:rPr>
      </w:pPr>
      <w:r w:rsidRPr="00375EB1">
        <w:rPr>
          <w:lang w:val="fr-FR"/>
        </w:rPr>
        <w:t xml:space="preserve">Révision 8    : </w:t>
      </w:r>
      <w:r w:rsidR="00AA1B13" w:rsidRPr="00375EB1">
        <w:rPr>
          <w:lang w:val="fr-FR"/>
        </w:rPr>
        <w:t>0</w:t>
      </w:r>
      <w:r w:rsidR="00375EB1" w:rsidRPr="00375EB1">
        <w:rPr>
          <w:lang w:val="fr-FR"/>
        </w:rPr>
        <w:t>3   juillet</w:t>
      </w:r>
      <w:r w:rsidRPr="00375EB1">
        <w:rPr>
          <w:lang w:val="fr-FR"/>
        </w:rPr>
        <w:t xml:space="preserve"> </w:t>
      </w:r>
    </w:p>
    <w:p w:rsidR="00375EB1" w:rsidRDefault="00375EB1" w:rsidP="00FD04B7">
      <w:pPr>
        <w:ind w:left="5580"/>
        <w:rPr>
          <w:b/>
          <w:lang w:val="fr-FR"/>
        </w:rPr>
      </w:pPr>
      <w:r>
        <w:rPr>
          <w:b/>
          <w:lang w:val="fr-FR"/>
        </w:rPr>
        <w:t>Révision 9    : 10 octobre 2013</w:t>
      </w:r>
    </w:p>
    <w:p w:rsidR="00C3338F" w:rsidRPr="006565BB" w:rsidRDefault="00C3338F" w:rsidP="00FD04B7">
      <w:pPr>
        <w:ind w:left="5580"/>
        <w:rPr>
          <w:b/>
          <w:lang w:val="fr-FR"/>
        </w:rPr>
      </w:pPr>
      <w:r>
        <w:rPr>
          <w:b/>
          <w:lang w:val="fr-FR"/>
        </w:rPr>
        <w:t xml:space="preserve">Révision 10 : </w:t>
      </w:r>
      <w:r w:rsidR="00A221BE">
        <w:rPr>
          <w:b/>
          <w:lang w:val="fr-FR"/>
        </w:rPr>
        <w:t>21 Janvier 2014</w:t>
      </w:r>
    </w:p>
    <w:p w:rsidR="00FD04B7" w:rsidRPr="00172841" w:rsidRDefault="00FD04B7" w:rsidP="00FD04B7">
      <w:pPr>
        <w:ind w:left="5580"/>
        <w:rPr>
          <w:bCs/>
          <w:color w:val="FF0000"/>
          <w:szCs w:val="24"/>
          <w:lang w:val="fr-FR"/>
        </w:rPr>
      </w:pPr>
    </w:p>
    <w:p w:rsidR="00FD04B7" w:rsidRPr="00227AAE" w:rsidRDefault="00FD04B7" w:rsidP="00FD04B7">
      <w:pPr>
        <w:rPr>
          <w:lang w:val="fr-FR"/>
        </w:rPr>
      </w:pPr>
    </w:p>
    <w:p w:rsidR="00FD04B7" w:rsidRPr="00FB2F32" w:rsidRDefault="00FD04B7" w:rsidP="00FD04B7">
      <w:pPr>
        <w:rPr>
          <w:b/>
          <w:bCs/>
          <w:sz w:val="23"/>
          <w:szCs w:val="23"/>
          <w:lang w:val="fr-FR"/>
        </w:rPr>
      </w:pPr>
      <w:r w:rsidRPr="00227AAE">
        <w:rPr>
          <w:bCs/>
          <w:lang w:val="fr-FR"/>
        </w:rPr>
        <w:t>3</w:t>
      </w:r>
      <w:r w:rsidRPr="00227AAE">
        <w:rPr>
          <w:b/>
          <w:bCs/>
          <w:lang w:val="fr-FR"/>
        </w:rPr>
        <w:t>.</w:t>
      </w:r>
      <w:r w:rsidRPr="00227AAE">
        <w:rPr>
          <w:b/>
          <w:bCs/>
          <w:lang w:val="fr-FR"/>
        </w:rPr>
        <w:tab/>
      </w:r>
      <w:r w:rsidRPr="00FB2F32">
        <w:rPr>
          <w:b/>
          <w:bCs/>
          <w:sz w:val="23"/>
          <w:szCs w:val="23"/>
          <w:lang w:val="fr-FR"/>
        </w:rPr>
        <w:t xml:space="preserve">Date de Publication de l'avis Général de Passation de Marchés : </w:t>
      </w:r>
    </w:p>
    <w:p w:rsidR="00FD04B7" w:rsidRPr="00FB2F32" w:rsidRDefault="00FD04B7" w:rsidP="00FD04B7">
      <w:pPr>
        <w:rPr>
          <w:b/>
          <w:bCs/>
          <w:sz w:val="23"/>
          <w:szCs w:val="23"/>
          <w:lang w:val="fr-FR"/>
        </w:rPr>
      </w:pPr>
    </w:p>
    <w:p w:rsidR="00FD04B7" w:rsidRPr="00FB2F32" w:rsidRDefault="00FD04B7" w:rsidP="008F3FFC">
      <w:pPr>
        <w:rPr>
          <w:b/>
          <w:sz w:val="23"/>
          <w:szCs w:val="23"/>
          <w:lang w:val="fr-FR"/>
        </w:rPr>
      </w:pPr>
      <w:r w:rsidRPr="00FB2F32">
        <w:rPr>
          <w:bCs/>
          <w:sz w:val="23"/>
          <w:szCs w:val="23"/>
          <w:lang w:val="fr-FR"/>
        </w:rPr>
        <w:t>4.</w:t>
      </w:r>
      <w:r w:rsidRPr="00FB2F32">
        <w:rPr>
          <w:bCs/>
          <w:sz w:val="23"/>
          <w:szCs w:val="23"/>
          <w:lang w:val="fr-FR"/>
        </w:rPr>
        <w:tab/>
      </w:r>
      <w:r w:rsidRPr="00FB2F32">
        <w:rPr>
          <w:b/>
          <w:bCs/>
          <w:sz w:val="23"/>
          <w:szCs w:val="23"/>
          <w:lang w:val="fr-FR"/>
        </w:rPr>
        <w:t xml:space="preserve">Période couverte par le Plan de passation de marchés : </w:t>
      </w:r>
      <w:r w:rsidR="000A7D9C" w:rsidRPr="00FB2F32">
        <w:rPr>
          <w:b/>
          <w:sz w:val="23"/>
          <w:szCs w:val="23"/>
          <w:lang w:val="fr-FR"/>
        </w:rPr>
        <w:t>Septembre 2013-Décembre 2014</w:t>
      </w:r>
    </w:p>
    <w:p w:rsidR="00FD04B7" w:rsidRPr="00227AAE" w:rsidRDefault="00FD04B7" w:rsidP="00FD04B7">
      <w:pPr>
        <w:rPr>
          <w:lang w:val="fr-FR"/>
        </w:rPr>
      </w:pPr>
    </w:p>
    <w:p w:rsidR="00276F28" w:rsidRDefault="00FD04B7" w:rsidP="00FD04B7">
      <w:pPr>
        <w:rPr>
          <w:lang w:val="fr-FR"/>
        </w:rPr>
      </w:pPr>
      <w:r>
        <w:rPr>
          <w:lang w:val="fr-FR"/>
        </w:rPr>
        <w:t xml:space="preserve"> </w:t>
      </w:r>
    </w:p>
    <w:p w:rsidR="00FD04B7" w:rsidRPr="00227AAE" w:rsidRDefault="00FD04B7" w:rsidP="00FD04B7">
      <w:pPr>
        <w:rPr>
          <w:b/>
          <w:bCs/>
          <w:szCs w:val="24"/>
          <w:u w:val="single"/>
          <w:lang w:val="fr-FR"/>
        </w:rPr>
      </w:pPr>
      <w:r w:rsidRPr="00227AAE">
        <w:rPr>
          <w:lang w:val="fr-FR"/>
        </w:rPr>
        <w:br w:type="page"/>
      </w:r>
      <w:r w:rsidRPr="00227AAE">
        <w:rPr>
          <w:b/>
          <w:szCs w:val="24"/>
          <w:lang w:val="fr-FR"/>
        </w:rPr>
        <w:lastRenderedPageBreak/>
        <w:t>II.</w:t>
      </w:r>
      <w:r w:rsidRPr="00227AAE">
        <w:rPr>
          <w:szCs w:val="24"/>
          <w:lang w:val="fr-FR"/>
        </w:rPr>
        <w:tab/>
        <w:t xml:space="preserve"> </w:t>
      </w:r>
      <w:r w:rsidRPr="00227AAE">
        <w:rPr>
          <w:b/>
          <w:bCs/>
          <w:szCs w:val="24"/>
          <w:u w:val="single"/>
          <w:lang w:val="fr-FR"/>
        </w:rPr>
        <w:t>Fournitures, Travaux et Services Assimilés</w:t>
      </w:r>
    </w:p>
    <w:p w:rsidR="00FD04B7" w:rsidRPr="00227AAE" w:rsidRDefault="00FD04B7" w:rsidP="00FD04B7">
      <w:pPr>
        <w:rPr>
          <w:szCs w:val="24"/>
          <w:lang w:val="fr-FR"/>
        </w:rPr>
      </w:pPr>
    </w:p>
    <w:p w:rsidR="008F3FFC" w:rsidRPr="008F3FFC" w:rsidRDefault="00FD04B7" w:rsidP="008F3FFC">
      <w:pPr>
        <w:pStyle w:val="ListParagraph"/>
        <w:numPr>
          <w:ilvl w:val="0"/>
          <w:numId w:val="37"/>
        </w:numPr>
        <w:rPr>
          <w:szCs w:val="24"/>
          <w:lang w:val="fr-FR"/>
        </w:rPr>
      </w:pPr>
      <w:r w:rsidRPr="008F3FFC">
        <w:rPr>
          <w:b/>
          <w:bCs/>
          <w:szCs w:val="24"/>
          <w:lang w:val="fr-FR"/>
        </w:rPr>
        <w:t xml:space="preserve">Seuils d'examen préalable </w:t>
      </w:r>
      <w:r w:rsidRPr="008F3FFC">
        <w:rPr>
          <w:szCs w:val="24"/>
          <w:lang w:val="fr-FR"/>
        </w:rPr>
        <w:t xml:space="preserve">: </w:t>
      </w:r>
      <w:r w:rsidR="008F3FFC" w:rsidRPr="008F3FFC">
        <w:rPr>
          <w:szCs w:val="24"/>
          <w:lang w:val="fr-FR"/>
        </w:rPr>
        <w:t>M</w:t>
      </w:r>
      <w:r w:rsidRPr="008F3FFC">
        <w:rPr>
          <w:szCs w:val="24"/>
          <w:lang w:val="fr-FR"/>
        </w:rPr>
        <w:t xml:space="preserve">archés qui seront soumis à l'examen préalable de la </w:t>
      </w:r>
    </w:p>
    <w:p w:rsidR="00FD04B7" w:rsidRPr="00785596" w:rsidRDefault="00EF088A" w:rsidP="008F3FFC">
      <w:pPr>
        <w:pStyle w:val="ListParagraph"/>
        <w:ind w:left="1065"/>
        <w:rPr>
          <w:szCs w:val="24"/>
          <w:lang w:val="fr-CI"/>
        </w:rPr>
      </w:pPr>
      <w:r w:rsidRPr="008F3FFC">
        <w:rPr>
          <w:szCs w:val="24"/>
          <w:lang w:val="fr-FR"/>
        </w:rPr>
        <w:t>Banque</w:t>
      </w:r>
      <w:r w:rsidR="00FD04B7" w:rsidRPr="008F3FFC">
        <w:rPr>
          <w:szCs w:val="24"/>
          <w:lang w:val="fr-FR"/>
        </w:rPr>
        <w:t xml:space="preserve"> conformément aux dispositions de l'Annexe 1 des Direc</w:t>
      </w:r>
      <w:r w:rsidR="008F3FFC">
        <w:rPr>
          <w:szCs w:val="24"/>
          <w:lang w:val="fr-FR"/>
        </w:rPr>
        <w:t>tives de passation de marchés</w:t>
      </w:r>
    </w:p>
    <w:p w:rsidR="00FD04B7" w:rsidRPr="00227AAE" w:rsidRDefault="00FD04B7" w:rsidP="00FD04B7">
      <w:pPr>
        <w:rPr>
          <w:lang w:val="fr-FR"/>
        </w:rPr>
      </w:pPr>
    </w:p>
    <w:p w:rsidR="00FD04B7" w:rsidRPr="00227AAE" w:rsidRDefault="00FD04B7" w:rsidP="00FD04B7">
      <w:pPr>
        <w:rPr>
          <w:lang w:val="fr-F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127"/>
        <w:gridCol w:w="4536"/>
      </w:tblGrid>
      <w:tr w:rsidR="00FD04B7" w:rsidRPr="00227AAE" w:rsidTr="008F3FFC">
        <w:tc>
          <w:tcPr>
            <w:tcW w:w="567" w:type="dxa"/>
          </w:tcPr>
          <w:p w:rsidR="00FD04B7" w:rsidRPr="00227AAE" w:rsidRDefault="008F3FFC" w:rsidP="00785596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jc w:val="center"/>
              <w:rPr>
                <w:b/>
                <w:bCs/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Méthode de Passation des Marchés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jc w:val="center"/>
              <w:rPr>
                <w:b/>
                <w:bCs/>
                <w:sz w:val="20"/>
              </w:rPr>
            </w:pPr>
            <w:r w:rsidRPr="00227AAE">
              <w:rPr>
                <w:b/>
                <w:bCs/>
                <w:sz w:val="20"/>
                <w:lang w:val="fr-FR"/>
              </w:rPr>
              <w:t>Seuils</w:t>
            </w:r>
            <w:r w:rsidRPr="00227AAE">
              <w:rPr>
                <w:b/>
                <w:bCs/>
                <w:sz w:val="20"/>
              </w:rPr>
              <w:t xml:space="preserve"> </w:t>
            </w:r>
            <w:r w:rsidRPr="00227AAE">
              <w:rPr>
                <w:b/>
                <w:bCs/>
                <w:sz w:val="20"/>
                <w:lang w:val="fr-FR"/>
              </w:rPr>
              <w:t>d’Examen</w:t>
            </w:r>
            <w:r w:rsidRPr="00227AAE">
              <w:rPr>
                <w:b/>
                <w:bCs/>
                <w:sz w:val="20"/>
              </w:rPr>
              <w:t xml:space="preserve"> </w:t>
            </w:r>
            <w:r w:rsidRPr="00227AAE">
              <w:rPr>
                <w:b/>
                <w:bCs/>
                <w:sz w:val="20"/>
                <w:lang w:val="fr-FR"/>
              </w:rPr>
              <w:t>Préalable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jc w:val="center"/>
              <w:rPr>
                <w:b/>
                <w:bCs/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Commentaires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1.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AOI (</w:t>
            </w:r>
            <w:r w:rsidRPr="00227AAE">
              <w:rPr>
                <w:sz w:val="20"/>
                <w:lang w:val="fr-FR"/>
              </w:rPr>
              <w:t>Fournitures</w:t>
            </w:r>
            <w:r w:rsidRPr="00227AAE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  <w:lang w:val="fr-FR"/>
              </w:rPr>
              <w:t xml:space="preserve">Tous </w:t>
            </w:r>
            <w:r w:rsidRPr="00227AAE">
              <w:rPr>
                <w:sz w:val="20"/>
              </w:rPr>
              <w:t>≥ 200 000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Pour tous ces marchés le DAOI et le rapport d’évaluation doivent être transmis à l’IDA pour avis préalable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2.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AON (</w:t>
            </w:r>
            <w:r w:rsidRPr="00227AAE">
              <w:rPr>
                <w:sz w:val="20"/>
                <w:lang w:val="fr-FR"/>
              </w:rPr>
              <w:t>Fournitures</w:t>
            </w:r>
            <w:r w:rsidRPr="00227AAE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 xml:space="preserve">2 premiers </w:t>
            </w:r>
            <w:r w:rsidRPr="00227AAE">
              <w:rPr>
                <w:sz w:val="20"/>
                <w:lang w:val="fr-FR"/>
              </w:rPr>
              <w:t>marchés</w:t>
            </w:r>
            <w:r w:rsidRPr="00227AAE">
              <w:rPr>
                <w:sz w:val="20"/>
              </w:rPr>
              <w:t xml:space="preserve"> </w:t>
            </w:r>
            <w:r w:rsidRPr="00227AAE">
              <w:rPr>
                <w:sz w:val="20"/>
                <w:lang w:val="fr-FR"/>
              </w:rPr>
              <w:t>attribués</w:t>
            </w:r>
            <w:r w:rsidRPr="00227AAE">
              <w:rPr>
                <w:sz w:val="20"/>
              </w:rPr>
              <w:t xml:space="preserve"> &lt; 200 000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En dehors des deux premiers, pour tous les marchés le projet devra passer les marchés sans l’avis de l’IDA et conserver les documents y afférents pour une revue éventuelle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3.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AOI (</w:t>
            </w:r>
            <w:r w:rsidRPr="00227AAE">
              <w:rPr>
                <w:sz w:val="20"/>
                <w:lang w:val="fr-FR"/>
              </w:rPr>
              <w:t>Travaux</w:t>
            </w:r>
            <w:r w:rsidRPr="00227AAE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  <w:lang w:val="fr-FR"/>
              </w:rPr>
              <w:t xml:space="preserve">Tous </w:t>
            </w:r>
            <w:r w:rsidRPr="00227AAE">
              <w:rPr>
                <w:sz w:val="20"/>
              </w:rPr>
              <w:t>≥ 200 000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Pour tous ces marchés le DAOI et le rapport d’évaluation doivent être transmis à l’IDA pour avis préalable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4.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AON (Travaux)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 xml:space="preserve">2 premiers </w:t>
            </w:r>
            <w:r w:rsidRPr="00227AAE">
              <w:rPr>
                <w:sz w:val="20"/>
                <w:lang w:val="fr-FR"/>
              </w:rPr>
              <w:t>marchés</w:t>
            </w:r>
            <w:r w:rsidRPr="00227AAE">
              <w:rPr>
                <w:sz w:val="20"/>
              </w:rPr>
              <w:t xml:space="preserve"> </w:t>
            </w:r>
            <w:r w:rsidRPr="00227AAE">
              <w:rPr>
                <w:sz w:val="20"/>
                <w:lang w:val="fr-FR"/>
              </w:rPr>
              <w:t>attribués</w:t>
            </w:r>
            <w:r w:rsidRPr="00227AAE">
              <w:rPr>
                <w:sz w:val="20"/>
              </w:rPr>
              <w:t xml:space="preserve"> &lt; 200 000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b/>
                <w:bCs/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En dehors des deux premiers</w:t>
            </w:r>
          </w:p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Pour tous les marchés le projet devra passer les marchés sans l’avis de l’IDA et conserver les documents y afférents pour une revue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5.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AOI (Non-Consultant Services)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 xml:space="preserve">Tous </w:t>
            </w:r>
            <w:r w:rsidRPr="00227AAE">
              <w:rPr>
                <w:sz w:val="20"/>
              </w:rPr>
              <w:t>≥ 200 000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Pour tous ces marchés le DAOI et le rapport d’évaluation doivent être transmis à l’IDA pour avis préalable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6.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CFN (Travaux et fournitures)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</w:rPr>
              <w:t xml:space="preserve">4  premiers </w:t>
            </w:r>
            <w:r w:rsidRPr="00227AAE">
              <w:rPr>
                <w:sz w:val="20"/>
                <w:lang w:val="fr-FR"/>
              </w:rPr>
              <w:t>marchés</w:t>
            </w:r>
            <w:r w:rsidRPr="00227AAE">
              <w:rPr>
                <w:sz w:val="20"/>
              </w:rPr>
              <w:t xml:space="preserve"> </w:t>
            </w:r>
            <w:r w:rsidRPr="00227AAE">
              <w:rPr>
                <w:sz w:val="20"/>
                <w:lang w:val="fr-FR"/>
              </w:rPr>
              <w:t>attribués</w:t>
            </w:r>
            <w:r w:rsidRPr="00227AAE">
              <w:rPr>
                <w:sz w:val="20"/>
              </w:rPr>
              <w:t xml:space="preserve"> &lt; 50 000</w:t>
            </w:r>
          </w:p>
        </w:tc>
        <w:tc>
          <w:tcPr>
            <w:tcW w:w="4536" w:type="dxa"/>
          </w:tcPr>
          <w:p w:rsidR="00FD04B7" w:rsidRPr="00227AAE" w:rsidRDefault="00FD04B7" w:rsidP="00F2707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En dehors des quatre</w:t>
            </w:r>
            <w:r w:rsidR="00F27076" w:rsidRPr="00227AAE">
              <w:rPr>
                <w:b/>
                <w:bCs/>
                <w:sz w:val="20"/>
                <w:lang w:val="fr-FR"/>
              </w:rPr>
              <w:t xml:space="preserve"> premiers</w:t>
            </w:r>
            <w:r w:rsidRPr="00227AAE">
              <w:rPr>
                <w:b/>
                <w:bCs/>
                <w:sz w:val="20"/>
                <w:lang w:val="fr-FR"/>
              </w:rPr>
              <w:t>, pour tous les marchés le projet devra passer les marchés sans l’avis de l’IDA et conserver les documents y afférents pour une revue</w:t>
            </w:r>
          </w:p>
        </w:tc>
      </w:tr>
      <w:tr w:rsidR="00FD04B7" w:rsidRPr="00153952" w:rsidTr="008F3FFC">
        <w:tc>
          <w:tcPr>
            <w:tcW w:w="567" w:type="dxa"/>
          </w:tcPr>
          <w:p w:rsidR="00FD04B7" w:rsidRPr="00227AAE" w:rsidRDefault="00FD04B7" w:rsidP="00785596">
            <w:pPr>
              <w:rPr>
                <w:sz w:val="20"/>
              </w:rPr>
            </w:pPr>
            <w:r w:rsidRPr="00227AAE"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Entente Directe (Travaux et fournitures)</w:t>
            </w:r>
          </w:p>
        </w:tc>
        <w:tc>
          <w:tcPr>
            <w:tcW w:w="2127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sz w:val="20"/>
                <w:lang w:val="fr-FR"/>
              </w:rPr>
              <w:t>Tous</w:t>
            </w:r>
          </w:p>
        </w:tc>
        <w:tc>
          <w:tcPr>
            <w:tcW w:w="4536" w:type="dxa"/>
          </w:tcPr>
          <w:p w:rsidR="00FD04B7" w:rsidRPr="00227AAE" w:rsidRDefault="00FD04B7" w:rsidP="00785596">
            <w:pPr>
              <w:rPr>
                <w:sz w:val="20"/>
                <w:lang w:val="fr-FR"/>
              </w:rPr>
            </w:pPr>
            <w:r w:rsidRPr="00227AAE">
              <w:rPr>
                <w:b/>
                <w:bCs/>
                <w:sz w:val="20"/>
                <w:lang w:val="fr-FR"/>
              </w:rPr>
              <w:t>Pour tous ces marchés le DAOI et le rapport d’évaluation doivent être transmis à l’IDA pour avis préalable</w:t>
            </w:r>
          </w:p>
        </w:tc>
      </w:tr>
    </w:tbl>
    <w:p w:rsidR="00FD04B7" w:rsidRPr="00227AAE" w:rsidRDefault="00F27076" w:rsidP="00FD04B7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 </w:t>
      </w:r>
    </w:p>
    <w:p w:rsidR="00FD04B7" w:rsidRPr="00227AAE" w:rsidRDefault="00FD04B7" w:rsidP="00FD04B7">
      <w:pPr>
        <w:rPr>
          <w:sz w:val="20"/>
          <w:lang w:val="fr-FR"/>
        </w:rPr>
      </w:pPr>
      <w:r w:rsidRPr="00227AAE">
        <w:rPr>
          <w:sz w:val="20"/>
          <w:lang w:val="fr-FR"/>
        </w:rPr>
        <w:t>NB : Les montants sont exprimés en $</w:t>
      </w:r>
    </w:p>
    <w:p w:rsidR="00FD04B7" w:rsidRPr="00227AAE" w:rsidRDefault="00FD04B7" w:rsidP="00FD04B7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sz w:val="20"/>
          <w:lang w:val="fr-FR"/>
        </w:rPr>
      </w:pPr>
    </w:p>
    <w:p w:rsidR="00FD04B7" w:rsidRPr="00227AAE" w:rsidRDefault="00FD04B7" w:rsidP="00FD04B7">
      <w:pPr>
        <w:rPr>
          <w:b/>
          <w:sz w:val="20"/>
          <w:lang w:val="fr-FR"/>
        </w:rPr>
      </w:pPr>
      <w:r w:rsidRPr="00227AAE">
        <w:rPr>
          <w:b/>
          <w:sz w:val="20"/>
          <w:lang w:val="fr-FR"/>
        </w:rPr>
        <w:t xml:space="preserve">Tous les Contrats avec les communautés seront soumis à l'examen préalable de la banque </w:t>
      </w:r>
    </w:p>
    <w:p w:rsidR="00FD04B7" w:rsidRPr="00227AAE" w:rsidRDefault="00FD04B7" w:rsidP="00FD04B7">
      <w:pPr>
        <w:rPr>
          <w:b/>
          <w:bCs/>
          <w:sz w:val="20"/>
          <w:lang w:val="fr-FR"/>
        </w:rPr>
      </w:pPr>
    </w:p>
    <w:p w:rsidR="008F3FFC" w:rsidRPr="008F3FFC" w:rsidRDefault="00F80076" w:rsidP="008F3FFC">
      <w:pPr>
        <w:pStyle w:val="ListParagraph"/>
        <w:numPr>
          <w:ilvl w:val="0"/>
          <w:numId w:val="37"/>
        </w:numPr>
        <w:jc w:val="both"/>
        <w:rPr>
          <w:sz w:val="20"/>
          <w:lang w:val="fr-FR"/>
        </w:rPr>
      </w:pPr>
      <w:r w:rsidRPr="008F3FFC">
        <w:rPr>
          <w:b/>
          <w:bCs/>
          <w:sz w:val="20"/>
          <w:lang w:val="fr-FR"/>
        </w:rPr>
        <w:t>Pré qualification</w:t>
      </w:r>
      <w:r w:rsidR="00FD04B7" w:rsidRPr="008F3FFC">
        <w:rPr>
          <w:b/>
          <w:bCs/>
          <w:sz w:val="20"/>
          <w:lang w:val="fr-FR"/>
        </w:rPr>
        <w:t xml:space="preserve"> </w:t>
      </w:r>
      <w:r w:rsidR="00F27076">
        <w:rPr>
          <w:sz w:val="20"/>
          <w:lang w:val="fr-FR"/>
        </w:rPr>
        <w:t>: Les soumissionnaires</w:t>
      </w:r>
      <w:r w:rsidR="00FD04B7" w:rsidRPr="008F3FFC">
        <w:rPr>
          <w:sz w:val="20"/>
          <w:lang w:val="fr-FR"/>
        </w:rPr>
        <w:t xml:space="preserve"> devront être pré-qualifiés suivant les dispositions des </w:t>
      </w:r>
    </w:p>
    <w:p w:rsidR="00FD04B7" w:rsidRPr="008F3FFC" w:rsidRDefault="008F3FFC" w:rsidP="008F3FFC">
      <w:pPr>
        <w:pStyle w:val="ListParagraph"/>
        <w:ind w:left="1065"/>
        <w:jc w:val="both"/>
        <w:rPr>
          <w:b/>
          <w:bCs/>
          <w:sz w:val="20"/>
          <w:lang w:val="fr-FR"/>
        </w:rPr>
      </w:pPr>
      <w:proofErr w:type="gramStart"/>
      <w:r>
        <w:rPr>
          <w:sz w:val="20"/>
          <w:lang w:val="fr-FR"/>
        </w:rPr>
        <w:t>p</w:t>
      </w:r>
      <w:r w:rsidRPr="008F3FFC">
        <w:rPr>
          <w:sz w:val="20"/>
          <w:lang w:val="fr-FR"/>
        </w:rPr>
        <w:t>aragraphes</w:t>
      </w:r>
      <w:proofErr w:type="gramEnd"/>
      <w:r w:rsidR="00FD04B7" w:rsidRPr="008F3FFC">
        <w:rPr>
          <w:sz w:val="20"/>
          <w:lang w:val="fr-FR"/>
        </w:rPr>
        <w:t xml:space="preserve"> 2.9 et 2.10 des Directives.NA</w:t>
      </w:r>
    </w:p>
    <w:p w:rsidR="00FD04B7" w:rsidRPr="00227AAE" w:rsidRDefault="00FD04B7" w:rsidP="00FD04B7">
      <w:pPr>
        <w:tabs>
          <w:tab w:val="left" w:pos="7247"/>
          <w:tab w:val="left" w:pos="11037"/>
          <w:tab w:val="left" w:pos="14280"/>
        </w:tabs>
        <w:ind w:left="720" w:hanging="720"/>
        <w:rPr>
          <w:bCs/>
          <w:sz w:val="20"/>
          <w:lang w:val="fr-FR"/>
        </w:rPr>
      </w:pPr>
    </w:p>
    <w:p w:rsidR="00FD04B7" w:rsidRPr="008F3FFC" w:rsidRDefault="00FD04B7" w:rsidP="008F3FFC">
      <w:pPr>
        <w:pStyle w:val="ListParagraph"/>
        <w:numPr>
          <w:ilvl w:val="0"/>
          <w:numId w:val="37"/>
        </w:numPr>
        <w:rPr>
          <w:sz w:val="20"/>
          <w:lang w:val="fr-FR"/>
        </w:rPr>
      </w:pPr>
      <w:r w:rsidRPr="008F3FFC">
        <w:rPr>
          <w:b/>
          <w:bCs/>
          <w:sz w:val="20"/>
          <w:lang w:val="fr-FR"/>
        </w:rPr>
        <w:t xml:space="preserve">Procédures applicables aux Composantes relatives au Développement Conduit par les </w:t>
      </w:r>
      <w:r w:rsidR="008F3FFC">
        <w:rPr>
          <w:b/>
          <w:bCs/>
          <w:sz w:val="20"/>
          <w:lang w:val="fr-FR"/>
        </w:rPr>
        <w:t>c</w:t>
      </w:r>
      <w:r w:rsidRPr="008F3FFC">
        <w:rPr>
          <w:b/>
          <w:bCs/>
          <w:sz w:val="20"/>
          <w:lang w:val="fr-FR"/>
        </w:rPr>
        <w:t xml:space="preserve">ommunautés (en relation avec le paragraphe 3.17 des Directives) </w:t>
      </w:r>
      <w:r w:rsidRPr="008F3FFC">
        <w:rPr>
          <w:sz w:val="20"/>
          <w:lang w:val="fr-FR"/>
        </w:rPr>
        <w:t xml:space="preserve">: </w:t>
      </w:r>
      <w:r w:rsidRPr="008F3FFC">
        <w:rPr>
          <w:b/>
          <w:sz w:val="20"/>
          <w:lang w:val="fr-FR"/>
        </w:rPr>
        <w:t>N/A</w:t>
      </w:r>
    </w:p>
    <w:p w:rsidR="00FD04B7" w:rsidRPr="00227AAE" w:rsidRDefault="00FD04B7" w:rsidP="00FD04B7">
      <w:pPr>
        <w:rPr>
          <w:sz w:val="20"/>
          <w:lang w:val="fr-FR"/>
        </w:rPr>
      </w:pPr>
    </w:p>
    <w:p w:rsidR="00FD04B7" w:rsidRPr="008F3FFC" w:rsidRDefault="00FD04B7" w:rsidP="008F3FFC">
      <w:pPr>
        <w:pStyle w:val="ListParagraph"/>
        <w:numPr>
          <w:ilvl w:val="0"/>
          <w:numId w:val="37"/>
        </w:numPr>
        <w:rPr>
          <w:b/>
          <w:sz w:val="20"/>
          <w:lang w:val="fr-FR"/>
        </w:rPr>
      </w:pPr>
      <w:r w:rsidRPr="008F3FFC">
        <w:rPr>
          <w:bCs/>
          <w:sz w:val="20"/>
          <w:lang w:val="fr-FR"/>
        </w:rPr>
        <w:t>Référence (si nécessaire) au Manuel opérationnel/de passation de marchés</w:t>
      </w:r>
      <w:r w:rsidRPr="008F3FFC">
        <w:rPr>
          <w:b/>
          <w:bCs/>
          <w:sz w:val="20"/>
          <w:lang w:val="fr-FR"/>
        </w:rPr>
        <w:t xml:space="preserve"> : </w:t>
      </w:r>
      <w:r w:rsidRPr="008F3FFC">
        <w:rPr>
          <w:b/>
          <w:sz w:val="20"/>
          <w:lang w:val="fr-FR"/>
        </w:rPr>
        <w:t>En cours de révision</w:t>
      </w:r>
    </w:p>
    <w:p w:rsidR="008F3FFC" w:rsidRPr="008F3FFC" w:rsidRDefault="008F3FFC" w:rsidP="008F3FFC">
      <w:pPr>
        <w:rPr>
          <w:b/>
          <w:bCs/>
          <w:sz w:val="20"/>
          <w:lang w:val="fr-FR"/>
        </w:rPr>
      </w:pPr>
    </w:p>
    <w:p w:rsidR="00FD04B7" w:rsidRPr="008F3FFC" w:rsidRDefault="00FD04B7" w:rsidP="008F3FFC">
      <w:pPr>
        <w:pStyle w:val="ListParagraph"/>
        <w:numPr>
          <w:ilvl w:val="0"/>
          <w:numId w:val="37"/>
        </w:numPr>
        <w:rPr>
          <w:b/>
          <w:sz w:val="20"/>
          <w:lang w:val="fr-FR"/>
        </w:rPr>
      </w:pPr>
      <w:r w:rsidRPr="008F3FFC">
        <w:rPr>
          <w:bCs/>
          <w:sz w:val="20"/>
          <w:lang w:val="fr-FR"/>
        </w:rPr>
        <w:t xml:space="preserve">Autres arrangements spécifiques pour la passation de marchés </w:t>
      </w:r>
      <w:r w:rsidRPr="008F3FFC">
        <w:rPr>
          <w:b/>
          <w:bCs/>
          <w:sz w:val="20"/>
          <w:lang w:val="fr-FR"/>
        </w:rPr>
        <w:t xml:space="preserve">: </w:t>
      </w:r>
      <w:r w:rsidRPr="008F3FFC">
        <w:rPr>
          <w:b/>
          <w:sz w:val="20"/>
          <w:lang w:val="fr-FR"/>
        </w:rPr>
        <w:t>N/A</w:t>
      </w:r>
    </w:p>
    <w:p w:rsidR="008F3FFC" w:rsidRPr="008F3FFC" w:rsidRDefault="008F3FFC" w:rsidP="008F3FFC">
      <w:pPr>
        <w:pStyle w:val="ListParagraph"/>
        <w:ind w:left="1065"/>
        <w:rPr>
          <w:b/>
          <w:bCs/>
          <w:sz w:val="20"/>
          <w:lang w:val="fr-FR"/>
        </w:rPr>
      </w:pPr>
    </w:p>
    <w:p w:rsidR="00FD04B7" w:rsidRPr="00227AAE" w:rsidRDefault="00FD04B7" w:rsidP="00FD04B7">
      <w:pPr>
        <w:ind w:left="1080" w:hanging="720"/>
        <w:rPr>
          <w:sz w:val="20"/>
          <w:lang w:val="fr-FR"/>
        </w:rPr>
        <w:sectPr w:rsidR="00FD04B7" w:rsidRPr="00227AAE" w:rsidSect="00785596">
          <w:headerReference w:type="default" r:id="rId9"/>
          <w:footerReference w:type="default" r:id="rId10"/>
          <w:pgSz w:w="12240" w:h="15840"/>
          <w:pgMar w:top="737" w:right="1440" w:bottom="1151" w:left="1440" w:header="720" w:footer="720" w:gutter="0"/>
          <w:cols w:space="720"/>
        </w:sectPr>
      </w:pPr>
      <w:r w:rsidRPr="00227AAE">
        <w:rPr>
          <w:sz w:val="20"/>
          <w:lang w:val="fr-FR"/>
        </w:rPr>
        <w:t xml:space="preserve"> </w:t>
      </w:r>
    </w:p>
    <w:p w:rsidR="00FD04B7" w:rsidRPr="00C66001" w:rsidRDefault="00C66001" w:rsidP="00C66001">
      <w:pPr>
        <w:ind w:left="360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lastRenderedPageBreak/>
        <w:t>I-</w:t>
      </w:r>
      <w:r w:rsidR="00FD04B7" w:rsidRPr="00C66001">
        <w:rPr>
          <w:b/>
          <w:bCs/>
          <w:szCs w:val="24"/>
          <w:lang w:val="fr-FR"/>
        </w:rPr>
        <w:t xml:space="preserve"> </w:t>
      </w:r>
      <w:r w:rsidR="00E221EF" w:rsidRPr="00C66001">
        <w:rPr>
          <w:b/>
          <w:bCs/>
          <w:szCs w:val="24"/>
          <w:lang w:val="fr-FR"/>
        </w:rPr>
        <w:t>Plan</w:t>
      </w:r>
      <w:r w:rsidR="00153952">
        <w:rPr>
          <w:b/>
          <w:bCs/>
          <w:szCs w:val="24"/>
          <w:lang w:val="fr-FR"/>
        </w:rPr>
        <w:t>ning de Marchés de fournitures</w:t>
      </w:r>
    </w:p>
    <w:p w:rsidR="00E221EF" w:rsidRPr="00E221EF" w:rsidRDefault="00E221EF" w:rsidP="00E221EF">
      <w:pPr>
        <w:rPr>
          <w:b/>
          <w:bCs/>
          <w:szCs w:val="24"/>
          <w:lang w:val="fr-FR"/>
        </w:rPr>
      </w:pPr>
    </w:p>
    <w:tbl>
      <w:tblPr>
        <w:tblW w:w="13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061"/>
        <w:gridCol w:w="1417"/>
        <w:gridCol w:w="1134"/>
        <w:gridCol w:w="1134"/>
        <w:gridCol w:w="1560"/>
        <w:gridCol w:w="1275"/>
        <w:gridCol w:w="1560"/>
        <w:gridCol w:w="2042"/>
      </w:tblGrid>
      <w:tr w:rsidR="00153952" w:rsidRPr="00227AAE" w:rsidTr="00153952">
        <w:trPr>
          <w:jc w:val="center"/>
        </w:trPr>
        <w:tc>
          <w:tcPr>
            <w:tcW w:w="62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 w:rsidRPr="00227A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 w:rsidRPr="00227A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560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275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560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204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</w:tr>
      <w:tr w:rsidR="00153952" w:rsidRPr="00227AAE" w:rsidTr="00153952">
        <w:trPr>
          <w:jc w:val="center"/>
        </w:trPr>
        <w:tc>
          <w:tcPr>
            <w:tcW w:w="62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>Ref. No.</w:t>
            </w:r>
          </w:p>
        </w:tc>
        <w:tc>
          <w:tcPr>
            <w:tcW w:w="306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 xml:space="preserve">Contract </w:t>
            </w:r>
          </w:p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>(Description)</w:t>
            </w:r>
          </w:p>
        </w:tc>
        <w:tc>
          <w:tcPr>
            <w:tcW w:w="1417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>Méthode de passation de marchés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7AAE">
              <w:rPr>
                <w:b/>
                <w:bCs/>
                <w:sz w:val="18"/>
                <w:szCs w:val="18"/>
              </w:rPr>
              <w:t>Pré</w:t>
            </w:r>
            <w:proofErr w:type="spellEnd"/>
            <w:r w:rsidRPr="00227AAE">
              <w:rPr>
                <w:b/>
                <w:bCs/>
                <w:sz w:val="18"/>
                <w:szCs w:val="18"/>
              </w:rPr>
              <w:t>-qualification (</w:t>
            </w:r>
            <w:proofErr w:type="spellStart"/>
            <w:r w:rsidRPr="00227AAE">
              <w:rPr>
                <w:b/>
                <w:bCs/>
                <w:sz w:val="18"/>
                <w:szCs w:val="18"/>
              </w:rPr>
              <w:t>oui</w:t>
            </w:r>
            <w:proofErr w:type="spellEnd"/>
            <w:r w:rsidRPr="00227AAE">
              <w:rPr>
                <w:b/>
                <w:bCs/>
                <w:sz w:val="18"/>
                <w:szCs w:val="18"/>
              </w:rPr>
              <w:t>/non)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 xml:space="preserve">Preference </w:t>
            </w:r>
            <w:proofErr w:type="spellStart"/>
            <w:r w:rsidRPr="00227AAE">
              <w:rPr>
                <w:b/>
                <w:bCs/>
                <w:sz w:val="18"/>
                <w:szCs w:val="18"/>
              </w:rPr>
              <w:t>nationale</w:t>
            </w:r>
            <w:proofErr w:type="spellEnd"/>
          </w:p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227AAE">
              <w:rPr>
                <w:b/>
                <w:bCs/>
                <w:sz w:val="18"/>
                <w:szCs w:val="18"/>
              </w:rPr>
              <w:t>oui</w:t>
            </w:r>
            <w:proofErr w:type="spellEnd"/>
            <w:r w:rsidRPr="00227AAE">
              <w:rPr>
                <w:b/>
                <w:bCs/>
                <w:sz w:val="18"/>
                <w:szCs w:val="18"/>
              </w:rPr>
              <w:t>/non)</w:t>
            </w:r>
          </w:p>
        </w:tc>
        <w:tc>
          <w:tcPr>
            <w:tcW w:w="1560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>Examen préalable de la Banque</w:t>
            </w:r>
          </w:p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>(a priori / a posteriori)</w:t>
            </w:r>
          </w:p>
        </w:tc>
        <w:tc>
          <w:tcPr>
            <w:tcW w:w="1275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 xml:space="preserve">Date préparation soumission </w:t>
            </w:r>
          </w:p>
        </w:tc>
        <w:tc>
          <w:tcPr>
            <w:tcW w:w="1560" w:type="dxa"/>
            <w:vAlign w:val="center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>Date prévue pour l’ouverture des offres</w:t>
            </w:r>
          </w:p>
        </w:tc>
        <w:tc>
          <w:tcPr>
            <w:tcW w:w="204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153952" w:rsidRPr="00785596" w:rsidRDefault="00153952" w:rsidP="00785596">
            <w:pPr>
              <w:rPr>
                <w:b/>
                <w:bCs/>
                <w:sz w:val="18"/>
                <w:szCs w:val="18"/>
                <w:lang w:val="fr-CI"/>
              </w:rPr>
            </w:pPr>
            <w:proofErr w:type="spellStart"/>
            <w:r w:rsidRPr="00227AAE">
              <w:rPr>
                <w:b/>
                <w:bCs/>
                <w:sz w:val="18"/>
                <w:szCs w:val="18"/>
              </w:rPr>
              <w:t>Commentaires</w:t>
            </w:r>
            <w:proofErr w:type="spellEnd"/>
          </w:p>
        </w:tc>
      </w:tr>
      <w:tr w:rsidR="00153952" w:rsidRPr="00227AAE" w:rsidTr="00153952">
        <w:trPr>
          <w:trHeight w:val="82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153952" w:rsidRPr="00327D8D" w:rsidRDefault="00153952" w:rsidP="000A7D9C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327D8D">
              <w:rPr>
                <w:b/>
                <w:sz w:val="16"/>
                <w:szCs w:val="16"/>
                <w:lang w:val="fr-FR"/>
              </w:rPr>
              <w:t>CFN N°01</w:t>
            </w:r>
          </w:p>
        </w:tc>
        <w:tc>
          <w:tcPr>
            <w:tcW w:w="3061" w:type="dxa"/>
            <w:vAlign w:val="center"/>
          </w:tcPr>
          <w:p w:rsidR="00153952" w:rsidRPr="00F81558" w:rsidRDefault="00153952" w:rsidP="00785596">
            <w:pPr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Acquisition de fournitures d’entretien (peinture pour bâtiments)</w:t>
            </w:r>
          </w:p>
        </w:tc>
        <w:tc>
          <w:tcPr>
            <w:tcW w:w="1417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CFN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  <w:lang w:val="fr-FR"/>
              </w:rPr>
              <w:t>Non</w:t>
            </w:r>
          </w:p>
        </w:tc>
        <w:tc>
          <w:tcPr>
            <w:tcW w:w="1560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</w:t>
            </w:r>
            <w:r w:rsidRPr="00F81558">
              <w:rPr>
                <w:sz w:val="20"/>
                <w:lang w:val="fr-FR"/>
              </w:rPr>
              <w:t xml:space="preserve"> posteriori</w:t>
            </w:r>
          </w:p>
        </w:tc>
        <w:tc>
          <w:tcPr>
            <w:tcW w:w="1275" w:type="dxa"/>
            <w:vAlign w:val="center"/>
          </w:tcPr>
          <w:p w:rsidR="00153952" w:rsidRPr="007F5B59" w:rsidDel="00B5109C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07/11/13</w:t>
            </w:r>
          </w:p>
        </w:tc>
        <w:tc>
          <w:tcPr>
            <w:tcW w:w="1560" w:type="dxa"/>
            <w:vAlign w:val="center"/>
          </w:tcPr>
          <w:p w:rsidR="00153952" w:rsidRPr="007F5B59" w:rsidRDefault="00153952" w:rsidP="00F80076">
            <w:pPr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 xml:space="preserve">     </w:t>
            </w:r>
            <w:r>
              <w:rPr>
                <w:sz w:val="16"/>
                <w:szCs w:val="16"/>
                <w:lang w:val="fr-FR"/>
              </w:rPr>
              <w:t>21</w:t>
            </w:r>
            <w:r w:rsidRPr="007F5B59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>11</w:t>
            </w:r>
            <w:r w:rsidRPr="007F5B59">
              <w:rPr>
                <w:sz w:val="16"/>
                <w:szCs w:val="16"/>
                <w:lang w:val="fr-FR"/>
              </w:rPr>
              <w:t>/2013</w:t>
            </w:r>
          </w:p>
        </w:tc>
        <w:tc>
          <w:tcPr>
            <w:tcW w:w="2042" w:type="dxa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153952" w:rsidRPr="00EF1A46" w:rsidDel="009F4E1B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870EE9" w:rsidTr="00153952">
        <w:trPr>
          <w:trHeight w:val="97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153952" w:rsidRPr="00327D8D" w:rsidRDefault="00153952" w:rsidP="000A7D9C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327D8D">
              <w:rPr>
                <w:b/>
                <w:sz w:val="16"/>
                <w:szCs w:val="16"/>
                <w:lang w:val="fr-FR"/>
              </w:rPr>
              <w:t>CFN N°02</w:t>
            </w:r>
          </w:p>
        </w:tc>
        <w:tc>
          <w:tcPr>
            <w:tcW w:w="3061" w:type="dxa"/>
            <w:vAlign w:val="center"/>
          </w:tcPr>
          <w:p w:rsidR="00153952" w:rsidRPr="00F81558" w:rsidRDefault="00153952" w:rsidP="00194408">
            <w:pPr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 xml:space="preserve">Acquisition de </w:t>
            </w:r>
            <w:r>
              <w:rPr>
                <w:sz w:val="20"/>
                <w:lang w:val="fr-FR"/>
              </w:rPr>
              <w:t>fournitures techniques (kit vip</w:t>
            </w:r>
            <w:r w:rsidRPr="00F81558">
              <w:rPr>
                <w:sz w:val="20"/>
                <w:lang w:val="fr-FR"/>
              </w:rPr>
              <w:t>, port</w:t>
            </w:r>
            <w:r>
              <w:rPr>
                <w:sz w:val="20"/>
                <w:lang w:val="fr-FR"/>
              </w:rPr>
              <w:t>e document, agenda personnalisé</w:t>
            </w:r>
            <w:r w:rsidRPr="00F81558">
              <w:rPr>
                <w:sz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CFN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Non</w:t>
            </w:r>
          </w:p>
        </w:tc>
        <w:tc>
          <w:tcPr>
            <w:tcW w:w="1560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</w:t>
            </w:r>
            <w:r w:rsidRPr="00F81558">
              <w:rPr>
                <w:sz w:val="20"/>
                <w:lang w:val="fr-FR"/>
              </w:rPr>
              <w:t xml:space="preserve"> posteriori</w:t>
            </w:r>
          </w:p>
        </w:tc>
        <w:tc>
          <w:tcPr>
            <w:tcW w:w="1275" w:type="dxa"/>
            <w:vAlign w:val="center"/>
          </w:tcPr>
          <w:p w:rsidR="00153952" w:rsidRPr="007F5B59" w:rsidDel="00B5109C" w:rsidRDefault="00153952" w:rsidP="00A23C1E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07/11/13</w:t>
            </w:r>
          </w:p>
        </w:tc>
        <w:tc>
          <w:tcPr>
            <w:tcW w:w="1560" w:type="dxa"/>
            <w:vAlign w:val="center"/>
          </w:tcPr>
          <w:p w:rsidR="00153952" w:rsidRPr="007F5B59" w:rsidRDefault="00153952" w:rsidP="00A23C1E">
            <w:pPr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 xml:space="preserve">     </w:t>
            </w:r>
            <w:r>
              <w:rPr>
                <w:sz w:val="16"/>
                <w:szCs w:val="16"/>
                <w:lang w:val="fr-FR"/>
              </w:rPr>
              <w:t>21</w:t>
            </w:r>
            <w:r w:rsidRPr="007F5B59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>11</w:t>
            </w:r>
            <w:r w:rsidRPr="007F5B59">
              <w:rPr>
                <w:sz w:val="16"/>
                <w:szCs w:val="16"/>
                <w:lang w:val="fr-FR"/>
              </w:rPr>
              <w:t>/2013</w:t>
            </w:r>
          </w:p>
        </w:tc>
        <w:tc>
          <w:tcPr>
            <w:tcW w:w="2042" w:type="dxa"/>
            <w:vAlign w:val="center"/>
          </w:tcPr>
          <w:p w:rsidR="00153952" w:rsidRPr="00870EE9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85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153952" w:rsidRPr="00327D8D" w:rsidRDefault="00153952" w:rsidP="000A7D9C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327D8D">
              <w:rPr>
                <w:b/>
                <w:sz w:val="16"/>
                <w:szCs w:val="16"/>
                <w:lang w:val="fr-FR"/>
              </w:rPr>
              <w:t>SED N°01</w:t>
            </w:r>
          </w:p>
        </w:tc>
        <w:tc>
          <w:tcPr>
            <w:tcW w:w="3061" w:type="dxa"/>
            <w:vAlign w:val="center"/>
          </w:tcPr>
          <w:p w:rsidR="00153952" w:rsidRPr="00F81558" w:rsidRDefault="00153952" w:rsidP="00785596">
            <w:pPr>
              <w:rPr>
                <w:sz w:val="20"/>
                <w:lang w:val="fr-FR"/>
              </w:rPr>
            </w:pPr>
            <w:r w:rsidRPr="00F81558">
              <w:rPr>
                <w:sz w:val="20"/>
                <w:lang w:val="fr-FR"/>
              </w:rPr>
              <w:t>Acquisition de téléphone</w:t>
            </w:r>
            <w:r>
              <w:rPr>
                <w:sz w:val="20"/>
                <w:lang w:val="fr-FR"/>
              </w:rPr>
              <w:t>s satellitaires (</w:t>
            </w:r>
            <w:r w:rsidRPr="00166D43">
              <w:rPr>
                <w:sz w:val="16"/>
                <w:lang w:val="fr-FR"/>
              </w:rPr>
              <w:t>CFAO TECHNOLOGIE</w:t>
            </w:r>
            <w:r>
              <w:rPr>
                <w:sz w:val="16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153952" w:rsidRPr="00DD1F07" w:rsidRDefault="00153952" w:rsidP="00567D32">
            <w:pPr>
              <w:jc w:val="center"/>
              <w:rPr>
                <w:sz w:val="20"/>
                <w:lang w:val="fr-FR"/>
              </w:rPr>
            </w:pPr>
            <w:r w:rsidRPr="00DD1F07">
              <w:rPr>
                <w:sz w:val="16"/>
                <w:lang w:val="fr-FR"/>
              </w:rPr>
              <w:t xml:space="preserve">SED  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</w:rPr>
              <w:t xml:space="preserve">Non </w:t>
            </w:r>
          </w:p>
        </w:tc>
        <w:tc>
          <w:tcPr>
            <w:tcW w:w="1134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</w:rPr>
              <w:t xml:space="preserve">Non </w:t>
            </w:r>
          </w:p>
        </w:tc>
        <w:tc>
          <w:tcPr>
            <w:tcW w:w="1560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  <w:lang w:val="fr-FR"/>
              </w:rPr>
              <w:t xml:space="preserve">A priori </w:t>
            </w:r>
          </w:p>
        </w:tc>
        <w:tc>
          <w:tcPr>
            <w:tcW w:w="1275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</w:rPr>
              <w:t>N/A</w:t>
            </w:r>
          </w:p>
        </w:tc>
        <w:tc>
          <w:tcPr>
            <w:tcW w:w="1560" w:type="dxa"/>
            <w:vAlign w:val="center"/>
          </w:tcPr>
          <w:p w:rsidR="00153952" w:rsidRPr="00F81558" w:rsidRDefault="00153952" w:rsidP="00785596">
            <w:pPr>
              <w:jc w:val="center"/>
              <w:rPr>
                <w:sz w:val="20"/>
              </w:rPr>
            </w:pPr>
            <w:r w:rsidRPr="00F81558">
              <w:rPr>
                <w:sz w:val="20"/>
              </w:rPr>
              <w:t>N/A</w:t>
            </w:r>
          </w:p>
        </w:tc>
        <w:tc>
          <w:tcPr>
            <w:tcW w:w="2042" w:type="dxa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153952" w:rsidRPr="00870EE9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85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153952" w:rsidRPr="006673E4" w:rsidRDefault="00153952" w:rsidP="000A7D9C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16"/>
                <w:szCs w:val="16"/>
                <w:lang w:val="fr-FR"/>
              </w:rPr>
              <w:t>SED N°02</w:t>
            </w:r>
          </w:p>
        </w:tc>
        <w:tc>
          <w:tcPr>
            <w:tcW w:w="3061" w:type="dxa"/>
            <w:vAlign w:val="center"/>
          </w:tcPr>
          <w:p w:rsidR="00153952" w:rsidRPr="006673E4" w:rsidRDefault="00153952" w:rsidP="00785596">
            <w:pPr>
              <w:rPr>
                <w:b/>
                <w:sz w:val="20"/>
                <w:lang w:val="fr-FR"/>
              </w:rPr>
            </w:pPr>
            <w:r w:rsidRPr="006673E4">
              <w:rPr>
                <w:b/>
                <w:sz w:val="20"/>
                <w:lang w:val="fr-FR"/>
              </w:rPr>
              <w:t xml:space="preserve">Achat de carburant </w:t>
            </w:r>
          </w:p>
        </w:tc>
        <w:tc>
          <w:tcPr>
            <w:tcW w:w="1417" w:type="dxa"/>
            <w:vAlign w:val="center"/>
          </w:tcPr>
          <w:p w:rsidR="00153952" w:rsidRPr="006673E4" w:rsidRDefault="00153952" w:rsidP="00567D32">
            <w:pPr>
              <w:jc w:val="center"/>
              <w:rPr>
                <w:b/>
                <w:sz w:val="16"/>
                <w:lang w:val="fr-FR"/>
              </w:rPr>
            </w:pPr>
            <w:r w:rsidRPr="006673E4">
              <w:rPr>
                <w:b/>
                <w:sz w:val="16"/>
                <w:lang w:val="fr-FR"/>
              </w:rPr>
              <w:t xml:space="preserve">SED avec Shell </w:t>
            </w:r>
          </w:p>
        </w:tc>
        <w:tc>
          <w:tcPr>
            <w:tcW w:w="1134" w:type="dxa"/>
          </w:tcPr>
          <w:p w:rsidR="00153952" w:rsidRPr="006673E4" w:rsidRDefault="00153952" w:rsidP="00785596">
            <w:pPr>
              <w:jc w:val="center"/>
              <w:rPr>
                <w:b/>
                <w:sz w:val="20"/>
              </w:rPr>
            </w:pPr>
            <w:r w:rsidRPr="000E3B8E">
              <w:rPr>
                <w:b/>
                <w:sz w:val="20"/>
              </w:rPr>
              <w:t>N/A</w:t>
            </w:r>
          </w:p>
        </w:tc>
        <w:tc>
          <w:tcPr>
            <w:tcW w:w="1134" w:type="dxa"/>
          </w:tcPr>
          <w:p w:rsidR="00153952" w:rsidRPr="006673E4" w:rsidRDefault="00153952" w:rsidP="00785596">
            <w:pPr>
              <w:jc w:val="center"/>
              <w:rPr>
                <w:b/>
                <w:sz w:val="20"/>
              </w:rPr>
            </w:pPr>
            <w:r w:rsidRPr="000E3B8E">
              <w:rPr>
                <w:b/>
                <w:sz w:val="20"/>
              </w:rPr>
              <w:t>N/A</w:t>
            </w:r>
          </w:p>
        </w:tc>
        <w:tc>
          <w:tcPr>
            <w:tcW w:w="1560" w:type="dxa"/>
            <w:vAlign w:val="center"/>
          </w:tcPr>
          <w:p w:rsidR="00153952" w:rsidRPr="006673E4" w:rsidRDefault="00153952" w:rsidP="00C3338F">
            <w:pPr>
              <w:jc w:val="center"/>
              <w:rPr>
                <w:b/>
                <w:sz w:val="20"/>
              </w:rPr>
            </w:pPr>
            <w:r w:rsidRPr="006673E4">
              <w:rPr>
                <w:b/>
                <w:sz w:val="20"/>
                <w:lang w:val="fr-FR"/>
              </w:rPr>
              <w:t xml:space="preserve">A priori </w:t>
            </w:r>
          </w:p>
        </w:tc>
        <w:tc>
          <w:tcPr>
            <w:tcW w:w="1275" w:type="dxa"/>
            <w:vAlign w:val="center"/>
          </w:tcPr>
          <w:p w:rsidR="00153952" w:rsidRPr="006673E4" w:rsidRDefault="00153952" w:rsidP="00C3338F">
            <w:pPr>
              <w:jc w:val="center"/>
              <w:rPr>
                <w:b/>
                <w:sz w:val="20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1560" w:type="dxa"/>
            <w:vAlign w:val="center"/>
          </w:tcPr>
          <w:p w:rsidR="00153952" w:rsidRPr="006673E4" w:rsidRDefault="00153952" w:rsidP="00C3338F">
            <w:pPr>
              <w:jc w:val="center"/>
              <w:rPr>
                <w:b/>
                <w:sz w:val="20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2042" w:type="dxa"/>
          </w:tcPr>
          <w:p w:rsidR="00153952" w:rsidRPr="006673E4" w:rsidRDefault="00153952" w:rsidP="00C3338F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153952" w:rsidRPr="006673E4" w:rsidRDefault="00153952" w:rsidP="00C3338F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153952" w:rsidRPr="006673E4" w:rsidRDefault="00153952" w:rsidP="00C3338F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16"/>
                <w:szCs w:val="16"/>
                <w:lang w:val="fr-FR"/>
              </w:rPr>
              <w:t>Non échu</w:t>
            </w:r>
          </w:p>
        </w:tc>
      </w:tr>
    </w:tbl>
    <w:p w:rsidR="00A221BE" w:rsidRDefault="00A221BE" w:rsidP="00A221BE">
      <w:pPr>
        <w:spacing w:after="200" w:line="276" w:lineRule="auto"/>
        <w:rPr>
          <w:b/>
          <w:szCs w:val="24"/>
          <w:lang w:val="fr-FR"/>
        </w:rPr>
      </w:pPr>
    </w:p>
    <w:p w:rsidR="00A221BE" w:rsidRDefault="00A221BE" w:rsidP="00A221BE">
      <w:pPr>
        <w:spacing w:after="200" w:line="276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II-PLANNING DE MARCHES DE TRAVAUX </w:t>
      </w:r>
    </w:p>
    <w:tbl>
      <w:tblPr>
        <w:tblpPr w:leftFromText="141" w:rightFromText="141" w:vertAnchor="text" w:horzAnchor="margin" w:tblpY="193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268"/>
        <w:gridCol w:w="1842"/>
        <w:gridCol w:w="1418"/>
        <w:gridCol w:w="1417"/>
        <w:gridCol w:w="1418"/>
      </w:tblGrid>
      <w:tr w:rsidR="00153952" w:rsidRPr="00227AAE" w:rsidTr="00153952">
        <w:trPr>
          <w:trHeight w:val="557"/>
        </w:trPr>
        <w:tc>
          <w:tcPr>
            <w:tcW w:w="959" w:type="dxa"/>
          </w:tcPr>
          <w:p w:rsidR="00153952" w:rsidRPr="00227AAE" w:rsidRDefault="00153952" w:rsidP="00940761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>Ref. No.</w:t>
            </w:r>
          </w:p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</w:p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 xml:space="preserve">Description du 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contrat</w:t>
            </w:r>
            <w:proofErr w:type="spellEnd"/>
          </w:p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952" w:rsidRPr="00227AAE" w:rsidRDefault="00153952" w:rsidP="009407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Méthode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sélection</w:t>
            </w:r>
            <w:proofErr w:type="spellEnd"/>
          </w:p>
        </w:tc>
        <w:tc>
          <w:tcPr>
            <w:tcW w:w="1842" w:type="dxa"/>
          </w:tcPr>
          <w:p w:rsidR="00153952" w:rsidRPr="00227AAE" w:rsidRDefault="00153952" w:rsidP="00940761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Examen préalable de la Banque</w:t>
            </w:r>
          </w:p>
          <w:p w:rsidR="00153952" w:rsidRPr="00227AAE" w:rsidRDefault="00153952" w:rsidP="00940761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(a priori / a posteriori)</w:t>
            </w:r>
          </w:p>
        </w:tc>
        <w:tc>
          <w:tcPr>
            <w:tcW w:w="1418" w:type="dxa"/>
          </w:tcPr>
          <w:p w:rsidR="00153952" w:rsidRPr="00227AAE" w:rsidRDefault="00153952" w:rsidP="00940761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 xml:space="preserve">Date de soumission des </w:t>
            </w:r>
            <w:proofErr w:type="spellStart"/>
            <w:r w:rsidRPr="00227AAE">
              <w:rPr>
                <w:b/>
                <w:bCs/>
                <w:sz w:val="16"/>
                <w:szCs w:val="16"/>
                <w:lang w:val="fr-FR"/>
              </w:rPr>
              <w:t>TDRs</w:t>
            </w:r>
            <w:proofErr w:type="spellEnd"/>
          </w:p>
        </w:tc>
        <w:tc>
          <w:tcPr>
            <w:tcW w:w="1417" w:type="dxa"/>
          </w:tcPr>
          <w:p w:rsidR="00153952" w:rsidRPr="00227AAE" w:rsidRDefault="00153952" w:rsidP="00940761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 xml:space="preserve">Date prévue pour la soumission des propositions </w:t>
            </w:r>
          </w:p>
        </w:tc>
        <w:tc>
          <w:tcPr>
            <w:tcW w:w="1418" w:type="dxa"/>
          </w:tcPr>
          <w:p w:rsidR="00153952" w:rsidRPr="00227AAE" w:rsidRDefault="00153952" w:rsidP="00940761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94076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Commentaires</w:t>
            </w:r>
            <w:proofErr w:type="spellEnd"/>
          </w:p>
        </w:tc>
      </w:tr>
      <w:tr w:rsidR="00153952" w:rsidRPr="00227AAE" w:rsidTr="00153952">
        <w:trPr>
          <w:trHeight w:val="513"/>
        </w:trPr>
        <w:tc>
          <w:tcPr>
            <w:tcW w:w="959" w:type="dxa"/>
            <w:vAlign w:val="center"/>
          </w:tcPr>
          <w:p w:rsidR="00153952" w:rsidRDefault="00153952" w:rsidP="00940761">
            <w:pPr>
              <w:jc w:val="center"/>
            </w:pPr>
            <w:r w:rsidRPr="004140C3">
              <w:rPr>
                <w:b/>
                <w:sz w:val="16"/>
                <w:szCs w:val="16"/>
              </w:rPr>
              <w:t>SED N°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940761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Entretien manuel des pistes intérieures</w:t>
            </w:r>
          </w:p>
          <w:p w:rsidR="00153952" w:rsidRDefault="00153952" w:rsidP="0094076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Tronçon </w:t>
            </w:r>
            <w:proofErr w:type="spellStart"/>
            <w:r w:rsidRPr="008B609C">
              <w:rPr>
                <w:lang w:val="fr-FR"/>
              </w:rPr>
              <w:t>Kakpin-Gawi</w:t>
            </w:r>
            <w:proofErr w:type="spellEnd"/>
            <w:r w:rsidRPr="008B609C">
              <w:rPr>
                <w:lang w:val="fr-FR"/>
              </w:rPr>
              <w:t xml:space="preserve">: 76 km </w:t>
            </w:r>
          </w:p>
          <w:p w:rsidR="00153952" w:rsidRPr="003A1FD6" w:rsidRDefault="00153952" w:rsidP="0094076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  <w:r w:rsidRPr="00A23C1E">
              <w:rPr>
                <w:sz w:val="20"/>
                <w:lang w:val="fr-FR"/>
              </w:rPr>
              <w:t>(</w:t>
            </w:r>
            <w:r>
              <w:rPr>
                <w:sz w:val="20"/>
                <w:lang w:val="fr-FR" w:eastAsia="fr-FR"/>
              </w:rPr>
              <w:t>AVCD GANSE</w:t>
            </w:r>
            <w:r w:rsidRPr="00A23C1E">
              <w:rPr>
                <w:sz w:val="20"/>
                <w:lang w:val="fr-FR" w:eastAsia="fr-FR"/>
              </w:rPr>
              <w:t>)</w:t>
            </w:r>
          </w:p>
        </w:tc>
        <w:tc>
          <w:tcPr>
            <w:tcW w:w="2268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SED</w:t>
            </w:r>
            <w:r>
              <w:rPr>
                <w:sz w:val="20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</w:rPr>
            </w:pPr>
            <w:r w:rsidRPr="003A1FD6">
              <w:rPr>
                <w:sz w:val="20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sz w:val="20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bCs/>
                <w:sz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600"/>
        </w:trPr>
        <w:tc>
          <w:tcPr>
            <w:tcW w:w="959" w:type="dxa"/>
            <w:vAlign w:val="center"/>
          </w:tcPr>
          <w:p w:rsidR="00153952" w:rsidRDefault="00153952" w:rsidP="00940761">
            <w:pPr>
              <w:jc w:val="center"/>
            </w:pPr>
            <w:r w:rsidRPr="004140C3">
              <w:rPr>
                <w:b/>
                <w:sz w:val="16"/>
                <w:szCs w:val="16"/>
              </w:rPr>
              <w:t>SED N°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940761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Entretien manuel des pistes intérieures</w:t>
            </w:r>
          </w:p>
          <w:p w:rsidR="00153952" w:rsidRPr="004206E7" w:rsidRDefault="00153952" w:rsidP="00940761">
            <w:pPr>
              <w:rPr>
                <w:sz w:val="20"/>
                <w:lang w:val="fr-FR" w:eastAsia="fr-FR"/>
              </w:rPr>
            </w:pPr>
            <w:r>
              <w:rPr>
                <w:sz w:val="20"/>
                <w:lang w:val="fr-FR"/>
              </w:rPr>
              <w:t xml:space="preserve">Tronçon </w:t>
            </w:r>
            <w:proofErr w:type="spellStart"/>
            <w:r w:rsidRPr="008B609C">
              <w:rPr>
                <w:lang w:val="fr-FR"/>
              </w:rPr>
              <w:t>Bania-Gawi</w:t>
            </w:r>
            <w:proofErr w:type="spellEnd"/>
            <w:r w:rsidRPr="008B609C">
              <w:rPr>
                <w:lang w:val="fr-FR"/>
              </w:rPr>
              <w:t xml:space="preserve">: 90 km </w:t>
            </w:r>
            <w:r>
              <w:rPr>
                <w:sz w:val="20"/>
                <w:lang w:val="fr-FR"/>
              </w:rPr>
              <w:t xml:space="preserve"> (ONG</w:t>
            </w:r>
            <w:r>
              <w:rPr>
                <w:sz w:val="20"/>
                <w:lang w:val="fr-FR" w:eastAsia="fr-FR"/>
              </w:rPr>
              <w:t xml:space="preserve"> BITAKOULESSA)</w:t>
            </w:r>
          </w:p>
        </w:tc>
        <w:tc>
          <w:tcPr>
            <w:tcW w:w="2268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</w:rPr>
            </w:pPr>
            <w:r w:rsidRPr="003A1FD6">
              <w:rPr>
                <w:sz w:val="20"/>
                <w:lang w:val="fr-FR" w:eastAsia="fr-FR"/>
              </w:rPr>
              <w:t>SED</w:t>
            </w:r>
            <w:r>
              <w:rPr>
                <w:sz w:val="20"/>
                <w:lang w:val="fr-FR" w:eastAsia="fr-FR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</w:rPr>
            </w:pPr>
            <w:r w:rsidRPr="003A1FD6">
              <w:rPr>
                <w:sz w:val="20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sz w:val="20"/>
                <w:lang w:val="fr-FR" w:eastAsia="fr-FR"/>
              </w:rPr>
            </w:pPr>
          </w:p>
        </w:tc>
        <w:tc>
          <w:tcPr>
            <w:tcW w:w="1417" w:type="dxa"/>
          </w:tcPr>
          <w:p w:rsidR="00153952" w:rsidRDefault="00153952" w:rsidP="00940761">
            <w:pPr>
              <w:jc w:val="center"/>
              <w:rPr>
                <w:sz w:val="20"/>
                <w:lang w:val="fr-FR"/>
              </w:rPr>
            </w:pPr>
          </w:p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53952" w:rsidRPr="003A1FD6" w:rsidRDefault="00153952" w:rsidP="00940761">
            <w:pPr>
              <w:jc w:val="center"/>
              <w:rPr>
                <w:b/>
                <w:sz w:val="20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FD2134" w:rsidTr="00153952">
        <w:trPr>
          <w:trHeight w:val="554"/>
        </w:trPr>
        <w:tc>
          <w:tcPr>
            <w:tcW w:w="959" w:type="dxa"/>
            <w:vAlign w:val="center"/>
          </w:tcPr>
          <w:p w:rsidR="00153952" w:rsidRDefault="00153952" w:rsidP="00940761">
            <w:pPr>
              <w:jc w:val="center"/>
            </w:pPr>
            <w:r w:rsidRPr="004140C3">
              <w:rPr>
                <w:b/>
                <w:sz w:val="16"/>
                <w:szCs w:val="16"/>
              </w:rPr>
              <w:t>SED N°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940761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Entretien manuel des pistes intérieures</w:t>
            </w:r>
          </w:p>
          <w:p w:rsidR="00153952" w:rsidRPr="007460FC" w:rsidRDefault="00153952" w:rsidP="0094076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Tronçon Boucle de l'</w:t>
            </w:r>
            <w:proofErr w:type="spellStart"/>
            <w:r>
              <w:rPr>
                <w:sz w:val="20"/>
                <w:lang w:val="fr-FR"/>
              </w:rPr>
              <w:t>Iringou</w:t>
            </w:r>
            <w:proofErr w:type="spellEnd"/>
            <w:r>
              <w:rPr>
                <w:sz w:val="20"/>
                <w:lang w:val="fr-FR"/>
              </w:rPr>
              <w:t xml:space="preserve"> 32</w:t>
            </w:r>
            <w:r w:rsidRPr="007460FC">
              <w:rPr>
                <w:sz w:val="20"/>
                <w:lang w:val="fr-FR"/>
              </w:rPr>
              <w:t xml:space="preserve"> km</w:t>
            </w:r>
            <w:r>
              <w:rPr>
                <w:sz w:val="20"/>
                <w:lang w:val="fr-FR"/>
              </w:rPr>
              <w:t xml:space="preserve"> (ONG</w:t>
            </w:r>
            <w:r>
              <w:rPr>
                <w:sz w:val="20"/>
                <w:lang w:val="fr-FR" w:eastAsia="fr-FR"/>
              </w:rPr>
              <w:t xml:space="preserve"> BITAKOULESSA)</w:t>
            </w:r>
          </w:p>
        </w:tc>
        <w:tc>
          <w:tcPr>
            <w:tcW w:w="2268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</w:rPr>
            </w:pPr>
            <w:r w:rsidRPr="003A1FD6">
              <w:rPr>
                <w:sz w:val="20"/>
                <w:lang w:val="fr-FR" w:eastAsia="fr-FR"/>
              </w:rPr>
              <w:t>SED</w:t>
            </w:r>
            <w:r>
              <w:rPr>
                <w:sz w:val="20"/>
                <w:lang w:val="fr-FR" w:eastAsia="fr-FR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153952" w:rsidRPr="003A1FD6" w:rsidRDefault="00153952" w:rsidP="00940761">
            <w:pPr>
              <w:jc w:val="center"/>
              <w:rPr>
                <w:sz w:val="20"/>
              </w:rPr>
            </w:pPr>
            <w:r w:rsidRPr="003A1FD6">
              <w:rPr>
                <w:sz w:val="20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sz w:val="20"/>
                <w:lang w:val="fr-FR" w:eastAsia="fr-FR"/>
              </w:rPr>
            </w:pPr>
            <w:r>
              <w:rPr>
                <w:sz w:val="20"/>
                <w:lang w:val="fr-FR" w:eastAsia="fr-FR"/>
              </w:rPr>
              <w:t xml:space="preserve"> </w:t>
            </w:r>
          </w:p>
        </w:tc>
        <w:tc>
          <w:tcPr>
            <w:tcW w:w="1417" w:type="dxa"/>
          </w:tcPr>
          <w:p w:rsidR="00153952" w:rsidRDefault="00153952" w:rsidP="00940761">
            <w:pPr>
              <w:jc w:val="center"/>
              <w:rPr>
                <w:sz w:val="20"/>
                <w:lang w:val="fr-FR"/>
              </w:rPr>
            </w:pPr>
          </w:p>
          <w:p w:rsidR="00153952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3A1FD6" w:rsidRDefault="00153952" w:rsidP="0094076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3952" w:rsidRPr="003A1FD6" w:rsidRDefault="00153952" w:rsidP="00940761">
            <w:pPr>
              <w:jc w:val="center"/>
              <w:rPr>
                <w:b/>
                <w:sz w:val="20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153952" w:rsidRPr="00FD2134" w:rsidTr="00153952">
        <w:trPr>
          <w:trHeight w:val="554"/>
        </w:trPr>
        <w:tc>
          <w:tcPr>
            <w:tcW w:w="959" w:type="dxa"/>
            <w:vAlign w:val="center"/>
          </w:tcPr>
          <w:p w:rsidR="00153952" w:rsidRPr="00A23C1E" w:rsidRDefault="00153952" w:rsidP="00940761">
            <w:pPr>
              <w:jc w:val="center"/>
            </w:pPr>
            <w:r w:rsidRPr="00A23C1E">
              <w:rPr>
                <w:b/>
                <w:sz w:val="16"/>
                <w:szCs w:val="16"/>
              </w:rPr>
              <w:lastRenderedPageBreak/>
              <w:t>SED N°1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center"/>
          </w:tcPr>
          <w:p w:rsidR="00153952" w:rsidRPr="00A23C1E" w:rsidRDefault="00153952" w:rsidP="00940761">
            <w:pPr>
              <w:rPr>
                <w:sz w:val="20"/>
                <w:lang w:val="fr-FR"/>
              </w:rPr>
            </w:pPr>
            <w:r w:rsidRPr="00A23C1E">
              <w:rPr>
                <w:sz w:val="20"/>
                <w:lang w:val="fr-FR"/>
              </w:rPr>
              <w:t>Entretien manuel des pistes intérieures</w:t>
            </w:r>
          </w:p>
          <w:p w:rsidR="00153952" w:rsidRPr="00A23C1E" w:rsidRDefault="00153952" w:rsidP="00940761">
            <w:pPr>
              <w:rPr>
                <w:sz w:val="20"/>
                <w:lang w:val="fr-FR"/>
              </w:rPr>
            </w:pPr>
            <w:r w:rsidRPr="00A23C1E">
              <w:rPr>
                <w:sz w:val="20"/>
                <w:lang w:val="fr-FR"/>
              </w:rPr>
              <w:t xml:space="preserve">Tronçon </w:t>
            </w:r>
            <w:r w:rsidRPr="008B609C">
              <w:rPr>
                <w:lang w:val="fr-FR"/>
              </w:rPr>
              <w:t>Gué Auto-</w:t>
            </w:r>
            <w:proofErr w:type="spellStart"/>
            <w:r w:rsidRPr="008B609C">
              <w:rPr>
                <w:lang w:val="fr-FR"/>
              </w:rPr>
              <w:t>Kolon</w:t>
            </w:r>
            <w:proofErr w:type="spellEnd"/>
            <w:r w:rsidRPr="008B609C">
              <w:rPr>
                <w:lang w:val="fr-FR"/>
              </w:rPr>
              <w:t xml:space="preserve">: 40 km </w:t>
            </w:r>
            <w:r w:rsidRPr="00A23C1E">
              <w:rPr>
                <w:sz w:val="20"/>
                <w:lang w:val="fr-FR"/>
              </w:rPr>
              <w:t>(</w:t>
            </w:r>
            <w:r>
              <w:rPr>
                <w:sz w:val="20"/>
                <w:lang w:val="fr-FR"/>
              </w:rPr>
              <w:t>AVCD  MAPINA</w:t>
            </w:r>
            <w:r w:rsidRPr="00A23C1E">
              <w:rPr>
                <w:sz w:val="20"/>
                <w:lang w:val="fr-FR" w:eastAsia="fr-FR"/>
              </w:rPr>
              <w:t>)</w:t>
            </w:r>
          </w:p>
        </w:tc>
        <w:tc>
          <w:tcPr>
            <w:tcW w:w="2268" w:type="dxa"/>
            <w:vAlign w:val="center"/>
          </w:tcPr>
          <w:p w:rsidR="00153952" w:rsidRPr="00A23C1E" w:rsidRDefault="00153952" w:rsidP="00940761">
            <w:pPr>
              <w:jc w:val="center"/>
              <w:rPr>
                <w:sz w:val="20"/>
              </w:rPr>
            </w:pPr>
            <w:r w:rsidRPr="00A23C1E">
              <w:rPr>
                <w:sz w:val="20"/>
                <w:lang w:val="fr-FR" w:eastAsia="fr-FR"/>
              </w:rPr>
              <w:t xml:space="preserve">SED  </w:t>
            </w:r>
          </w:p>
        </w:tc>
        <w:tc>
          <w:tcPr>
            <w:tcW w:w="1842" w:type="dxa"/>
            <w:vAlign w:val="center"/>
          </w:tcPr>
          <w:p w:rsidR="00153952" w:rsidRPr="00A23C1E" w:rsidRDefault="00153952" w:rsidP="00940761">
            <w:pPr>
              <w:jc w:val="center"/>
              <w:rPr>
                <w:sz w:val="20"/>
              </w:rPr>
            </w:pPr>
            <w:r w:rsidRPr="00A23C1E">
              <w:rPr>
                <w:sz w:val="20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Pr="00A23C1E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A23C1E"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A23C1E" w:rsidRDefault="00153952" w:rsidP="00940761">
            <w:pPr>
              <w:jc w:val="center"/>
              <w:rPr>
                <w:sz w:val="20"/>
                <w:lang w:val="fr-FR" w:eastAsia="fr-FR"/>
              </w:rPr>
            </w:pPr>
            <w:r w:rsidRPr="00A23C1E">
              <w:rPr>
                <w:sz w:val="20"/>
                <w:lang w:val="fr-FR" w:eastAsia="fr-FR"/>
              </w:rPr>
              <w:t xml:space="preserve"> </w:t>
            </w:r>
          </w:p>
        </w:tc>
        <w:tc>
          <w:tcPr>
            <w:tcW w:w="1417" w:type="dxa"/>
          </w:tcPr>
          <w:p w:rsidR="00153952" w:rsidRPr="00A23C1E" w:rsidRDefault="00153952" w:rsidP="00940761">
            <w:pPr>
              <w:jc w:val="center"/>
              <w:rPr>
                <w:sz w:val="20"/>
                <w:lang w:val="fr-FR"/>
              </w:rPr>
            </w:pPr>
          </w:p>
          <w:p w:rsidR="00153952" w:rsidRPr="00A23C1E" w:rsidRDefault="00153952" w:rsidP="00940761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A23C1E"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A23C1E" w:rsidRDefault="00153952" w:rsidP="00940761">
            <w:pPr>
              <w:jc w:val="center"/>
              <w:rPr>
                <w:sz w:val="20"/>
                <w:lang w:val="fr-FR"/>
              </w:rPr>
            </w:pPr>
            <w:r w:rsidRPr="00A23C1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3952" w:rsidRPr="003A1FD6" w:rsidRDefault="00153952" w:rsidP="00940761">
            <w:pPr>
              <w:jc w:val="center"/>
              <w:rPr>
                <w:b/>
                <w:sz w:val="20"/>
                <w:lang w:val="fr-FR"/>
              </w:rPr>
            </w:pPr>
            <w:r w:rsidRPr="00A23C1E">
              <w:rPr>
                <w:sz w:val="16"/>
                <w:szCs w:val="16"/>
                <w:lang w:val="fr-FR"/>
              </w:rPr>
              <w:t>Non échu</w:t>
            </w:r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A221BE" w:rsidRDefault="00A221BE" w:rsidP="00A221BE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A221BE" w:rsidRDefault="00A221BE" w:rsidP="00FD04B7">
      <w:pPr>
        <w:ind w:left="1080" w:hanging="720"/>
        <w:rPr>
          <w:b/>
          <w:lang w:val="fr-FR"/>
        </w:rPr>
      </w:pPr>
    </w:p>
    <w:p w:rsidR="00A221BE" w:rsidRDefault="00A221BE" w:rsidP="00FD04B7">
      <w:pPr>
        <w:ind w:left="1080" w:hanging="720"/>
        <w:rPr>
          <w:b/>
          <w:lang w:val="fr-FR"/>
        </w:rPr>
      </w:pPr>
    </w:p>
    <w:p w:rsidR="00A221BE" w:rsidRPr="00D01868" w:rsidRDefault="00A221BE" w:rsidP="00FD04B7">
      <w:pPr>
        <w:ind w:left="1080" w:hanging="720"/>
        <w:rPr>
          <w:b/>
          <w:lang w:val="fr-FR"/>
        </w:rPr>
      </w:pPr>
    </w:p>
    <w:p w:rsidR="00FD04B7" w:rsidRPr="00D01868" w:rsidRDefault="00A221BE" w:rsidP="00FD04B7">
      <w:pPr>
        <w:rPr>
          <w:lang w:val="fr-FR"/>
        </w:rPr>
      </w:pPr>
      <w:r>
        <w:rPr>
          <w:b/>
          <w:lang w:val="fr-FR"/>
        </w:rPr>
        <w:t>III</w:t>
      </w:r>
      <w:r w:rsidR="00C66001">
        <w:rPr>
          <w:b/>
          <w:lang w:val="fr-FR"/>
        </w:rPr>
        <w:t xml:space="preserve"> -</w:t>
      </w:r>
      <w:r w:rsidR="00FD04B7" w:rsidRPr="00D01868">
        <w:rPr>
          <w:b/>
          <w:lang w:val="fr-FR"/>
        </w:rPr>
        <w:t xml:space="preserve">Planning de Marchés des Services Assimilés </w:t>
      </w:r>
    </w:p>
    <w:p w:rsidR="00FD04B7" w:rsidRDefault="00FD04B7" w:rsidP="00FD04B7">
      <w:pPr>
        <w:ind w:left="1080" w:hanging="720"/>
        <w:rPr>
          <w:b/>
          <w:szCs w:val="24"/>
          <w:u w:val="single"/>
          <w:lang w:val="fr-FR"/>
        </w:rPr>
      </w:pPr>
    </w:p>
    <w:p w:rsidR="00E221EF" w:rsidRDefault="00E221EF" w:rsidP="00FD04B7">
      <w:pPr>
        <w:ind w:left="1080" w:hanging="720"/>
        <w:rPr>
          <w:b/>
          <w:szCs w:val="24"/>
          <w:u w:val="single"/>
          <w:lang w:val="fr-FR"/>
        </w:r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687"/>
        <w:gridCol w:w="1418"/>
        <w:gridCol w:w="1134"/>
        <w:gridCol w:w="992"/>
        <w:gridCol w:w="1701"/>
        <w:gridCol w:w="1276"/>
        <w:gridCol w:w="1559"/>
        <w:gridCol w:w="1228"/>
      </w:tblGrid>
      <w:tr w:rsidR="00153952" w:rsidRPr="00227AAE" w:rsidTr="00153952">
        <w:trPr>
          <w:jc w:val="center"/>
        </w:trPr>
        <w:tc>
          <w:tcPr>
            <w:tcW w:w="74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3687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1418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99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170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1276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559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1228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9</w:t>
            </w:r>
          </w:p>
        </w:tc>
      </w:tr>
      <w:tr w:rsidR="00153952" w:rsidRPr="00227AAE" w:rsidTr="00153952">
        <w:trPr>
          <w:trHeight w:val="650"/>
          <w:jc w:val="center"/>
        </w:trPr>
        <w:tc>
          <w:tcPr>
            <w:tcW w:w="74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  <w:lang w:val="fr-FR"/>
              </w:rPr>
              <w:t>Ref</w:t>
            </w:r>
            <w:proofErr w:type="spellEnd"/>
            <w:r w:rsidRPr="00227AAE">
              <w:rPr>
                <w:b/>
                <w:bCs/>
                <w:sz w:val="16"/>
                <w:szCs w:val="16"/>
                <w:lang w:val="fr-FR"/>
              </w:rPr>
              <w:t>. No.</w:t>
            </w:r>
          </w:p>
        </w:tc>
        <w:tc>
          <w:tcPr>
            <w:tcW w:w="3687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  <w:lang w:val="fr-FR"/>
              </w:rPr>
              <w:t>Contract</w:t>
            </w:r>
            <w:proofErr w:type="spellEnd"/>
            <w:r w:rsidRPr="00227AA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(Description)</w:t>
            </w:r>
          </w:p>
        </w:tc>
        <w:tc>
          <w:tcPr>
            <w:tcW w:w="1418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Méthode de passation de marchés</w:t>
            </w:r>
          </w:p>
        </w:tc>
        <w:tc>
          <w:tcPr>
            <w:tcW w:w="1134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Pré-</w:t>
            </w:r>
            <w:proofErr w:type="spellStart"/>
            <w:r w:rsidRPr="00227AAE">
              <w:rPr>
                <w:b/>
                <w:bCs/>
                <w:sz w:val="16"/>
                <w:szCs w:val="16"/>
                <w:lang w:val="fr-FR"/>
              </w:rPr>
              <w:t>qualific</w:t>
            </w:r>
            <w:r w:rsidRPr="00227AAE">
              <w:rPr>
                <w:b/>
                <w:bCs/>
                <w:sz w:val="16"/>
                <w:szCs w:val="16"/>
              </w:rPr>
              <w:t>ation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oui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>/non)</w:t>
            </w:r>
          </w:p>
        </w:tc>
        <w:tc>
          <w:tcPr>
            <w:tcW w:w="99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 xml:space="preserve">Preference 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nationale</w:t>
            </w:r>
            <w:proofErr w:type="spellEnd"/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oui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>/non)</w:t>
            </w:r>
          </w:p>
        </w:tc>
        <w:tc>
          <w:tcPr>
            <w:tcW w:w="1701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Examen préalable de</w:t>
            </w:r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la Banque (a priori / a posteriori)</w:t>
            </w:r>
          </w:p>
        </w:tc>
        <w:tc>
          <w:tcPr>
            <w:tcW w:w="1276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Date préparation soumission</w:t>
            </w:r>
          </w:p>
        </w:tc>
        <w:tc>
          <w:tcPr>
            <w:tcW w:w="1559" w:type="dxa"/>
            <w:vAlign w:val="center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Date prévue pour l’ouverture des offres</w:t>
            </w:r>
          </w:p>
        </w:tc>
        <w:tc>
          <w:tcPr>
            <w:tcW w:w="1228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Commen</w:t>
            </w:r>
            <w:proofErr w:type="spellEnd"/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Taires</w:t>
            </w:r>
            <w:proofErr w:type="spellEnd"/>
          </w:p>
        </w:tc>
      </w:tr>
      <w:tr w:rsidR="00153952" w:rsidRPr="00227AAE" w:rsidTr="00153952">
        <w:trPr>
          <w:trHeight w:val="860"/>
          <w:jc w:val="center"/>
        </w:trPr>
        <w:tc>
          <w:tcPr>
            <w:tcW w:w="741" w:type="dxa"/>
            <w:vAlign w:val="center"/>
          </w:tcPr>
          <w:p w:rsidR="00153952" w:rsidRPr="00327D8D" w:rsidRDefault="00153952" w:rsidP="00785596">
            <w:pPr>
              <w:jc w:val="center"/>
              <w:rPr>
                <w:b/>
                <w:sz w:val="16"/>
                <w:szCs w:val="16"/>
              </w:rPr>
            </w:pPr>
            <w:r w:rsidRPr="00327D8D">
              <w:rPr>
                <w:b/>
                <w:sz w:val="16"/>
                <w:szCs w:val="16"/>
              </w:rPr>
              <w:t>SED N°0</w:t>
            </w:r>
            <w:r>
              <w:rPr>
                <w:b/>
                <w:sz w:val="16"/>
                <w:szCs w:val="16"/>
              </w:rPr>
              <w:t>3</w:t>
            </w:r>
          </w:p>
          <w:p w:rsidR="00153952" w:rsidRPr="00F81558" w:rsidRDefault="00153952" w:rsidP="00785596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87" w:type="dxa"/>
            <w:vAlign w:val="center"/>
          </w:tcPr>
          <w:p w:rsidR="00153952" w:rsidRDefault="00153952" w:rsidP="004206E7">
            <w:pPr>
              <w:rPr>
                <w:sz w:val="16"/>
                <w:szCs w:val="16"/>
                <w:lang w:val="fr-FR"/>
              </w:rPr>
            </w:pPr>
            <w:r>
              <w:rPr>
                <w:sz w:val="20"/>
                <w:lang w:val="fr-FR"/>
              </w:rPr>
              <w:t>D</w:t>
            </w:r>
            <w:r w:rsidRPr="002A2254">
              <w:rPr>
                <w:sz w:val="20"/>
                <w:lang w:val="fr-FR"/>
              </w:rPr>
              <w:t>iffusion du film institutionnel sur les chaines nationales</w:t>
            </w:r>
            <w:r w:rsidRPr="007F5B59">
              <w:rPr>
                <w:sz w:val="16"/>
                <w:szCs w:val="16"/>
                <w:lang w:val="fr-FR"/>
              </w:rPr>
              <w:t xml:space="preserve"> (FPRCI)</w:t>
            </w:r>
          </w:p>
          <w:p w:rsidR="00153952" w:rsidRPr="007F5B59" w:rsidRDefault="00153952" w:rsidP="004206E7">
            <w:pPr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/>
              </w:rPr>
              <w:t xml:space="preserve"> (convention avec la RTI)</w:t>
            </w:r>
          </w:p>
        </w:tc>
        <w:tc>
          <w:tcPr>
            <w:tcW w:w="1418" w:type="dxa"/>
            <w:vAlign w:val="bottom"/>
          </w:tcPr>
          <w:p w:rsidR="00153952" w:rsidRPr="007F5B59" w:rsidRDefault="00153952" w:rsidP="000249BA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SED avec la RTI </w:t>
            </w:r>
          </w:p>
          <w:p w:rsidR="00153952" w:rsidRPr="007F5B59" w:rsidRDefault="00153952" w:rsidP="004206E7">
            <w:pPr>
              <w:jc w:val="center"/>
              <w:rPr>
                <w:sz w:val="14"/>
                <w:szCs w:val="14"/>
                <w:lang w:val="fr-FR" w:eastAsia="fr-FR"/>
              </w:rPr>
            </w:pPr>
          </w:p>
        </w:tc>
        <w:tc>
          <w:tcPr>
            <w:tcW w:w="1134" w:type="dxa"/>
            <w:vAlign w:val="center"/>
          </w:tcPr>
          <w:p w:rsidR="00153952" w:rsidRPr="007F5B59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vAlign w:val="center"/>
          </w:tcPr>
          <w:p w:rsidR="00153952" w:rsidRPr="007F5B59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</w:rPr>
              <w:t>Non</w:t>
            </w:r>
          </w:p>
        </w:tc>
        <w:tc>
          <w:tcPr>
            <w:tcW w:w="1701" w:type="dxa"/>
            <w:vAlign w:val="center"/>
          </w:tcPr>
          <w:p w:rsidR="00153952" w:rsidRPr="007F5B59" w:rsidRDefault="00153952" w:rsidP="00DC4E16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7F5B59">
              <w:rPr>
                <w:sz w:val="16"/>
                <w:szCs w:val="16"/>
              </w:rPr>
              <w:t xml:space="preserve"> priori</w:t>
            </w:r>
          </w:p>
        </w:tc>
        <w:tc>
          <w:tcPr>
            <w:tcW w:w="1276" w:type="dxa"/>
            <w:vAlign w:val="center"/>
          </w:tcPr>
          <w:p w:rsidR="00153952" w:rsidRPr="007F5B59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eastAsia="fr-FR"/>
              </w:rPr>
              <w:t>29/11/2013</w:t>
            </w:r>
          </w:p>
        </w:tc>
        <w:tc>
          <w:tcPr>
            <w:tcW w:w="1559" w:type="dxa"/>
            <w:vAlign w:val="center"/>
          </w:tcPr>
          <w:p w:rsidR="00153952" w:rsidRPr="007F5B59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bCs/>
                <w:sz w:val="16"/>
                <w:szCs w:val="16"/>
                <w:lang w:val="fr-FR"/>
              </w:rPr>
              <w:t>N/A</w:t>
            </w:r>
          </w:p>
        </w:tc>
        <w:tc>
          <w:tcPr>
            <w:tcW w:w="1228" w:type="dxa"/>
            <w:vAlign w:val="center"/>
          </w:tcPr>
          <w:p w:rsidR="00153952" w:rsidRPr="007F5B59" w:rsidDel="009F4E1B" w:rsidRDefault="00153952" w:rsidP="004206E7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860"/>
          <w:jc w:val="center"/>
        </w:trPr>
        <w:tc>
          <w:tcPr>
            <w:tcW w:w="741" w:type="dxa"/>
            <w:vAlign w:val="center"/>
          </w:tcPr>
          <w:p w:rsidR="00153952" w:rsidRPr="006673E4" w:rsidRDefault="00153952" w:rsidP="00C3338F">
            <w:pPr>
              <w:jc w:val="center"/>
              <w:rPr>
                <w:b/>
                <w:sz w:val="16"/>
                <w:szCs w:val="16"/>
              </w:rPr>
            </w:pPr>
            <w:r w:rsidRPr="006673E4">
              <w:rPr>
                <w:b/>
                <w:sz w:val="16"/>
                <w:szCs w:val="16"/>
              </w:rPr>
              <w:t>SED N°04</w:t>
            </w:r>
          </w:p>
          <w:p w:rsidR="00153952" w:rsidRPr="006673E4" w:rsidRDefault="00153952" w:rsidP="00785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7" w:type="dxa"/>
            <w:vAlign w:val="center"/>
          </w:tcPr>
          <w:p w:rsidR="00153952" w:rsidRPr="006673E4" w:rsidRDefault="00153952" w:rsidP="004206E7">
            <w:pPr>
              <w:rPr>
                <w:b/>
                <w:sz w:val="20"/>
                <w:lang w:val="fr-FR"/>
              </w:rPr>
            </w:pPr>
            <w:r w:rsidRPr="006673E4">
              <w:rPr>
                <w:b/>
                <w:sz w:val="20"/>
                <w:lang w:val="fr-FR"/>
              </w:rPr>
              <w:t>Assurance Véhicule</w:t>
            </w:r>
            <w:r>
              <w:rPr>
                <w:b/>
                <w:sz w:val="20"/>
                <w:lang w:val="fr-FR"/>
              </w:rPr>
              <w:t>s</w:t>
            </w:r>
          </w:p>
        </w:tc>
        <w:tc>
          <w:tcPr>
            <w:tcW w:w="1418" w:type="dxa"/>
            <w:vAlign w:val="bottom"/>
          </w:tcPr>
          <w:p w:rsidR="00153952" w:rsidRPr="006673E4" w:rsidRDefault="00153952" w:rsidP="000249BA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6673E4">
              <w:rPr>
                <w:b/>
                <w:sz w:val="16"/>
                <w:lang w:val="fr-FR"/>
              </w:rPr>
              <w:t xml:space="preserve">SED  avec CEA Assurance </w:t>
            </w:r>
          </w:p>
        </w:tc>
        <w:tc>
          <w:tcPr>
            <w:tcW w:w="1134" w:type="dxa"/>
            <w:vAlign w:val="center"/>
          </w:tcPr>
          <w:p w:rsidR="00153952" w:rsidRPr="006673E4" w:rsidRDefault="00153952" w:rsidP="00F4791F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992" w:type="dxa"/>
            <w:vAlign w:val="center"/>
          </w:tcPr>
          <w:p w:rsidR="00153952" w:rsidRPr="006673E4" w:rsidRDefault="00153952" w:rsidP="00F4791F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1701" w:type="dxa"/>
            <w:vAlign w:val="center"/>
          </w:tcPr>
          <w:p w:rsidR="00153952" w:rsidRPr="006673E4" w:rsidRDefault="00153952" w:rsidP="00F4791F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16"/>
                <w:szCs w:val="16"/>
              </w:rPr>
              <w:t>A  priori</w:t>
            </w:r>
          </w:p>
        </w:tc>
        <w:tc>
          <w:tcPr>
            <w:tcW w:w="1276" w:type="dxa"/>
            <w:vAlign w:val="center"/>
          </w:tcPr>
          <w:p w:rsidR="00153952" w:rsidRPr="006673E4" w:rsidRDefault="00153952" w:rsidP="004206E7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153952" w:rsidRPr="006673E4" w:rsidRDefault="00153952" w:rsidP="004206E7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673E4">
              <w:rPr>
                <w:b/>
                <w:sz w:val="20"/>
              </w:rPr>
              <w:t>N/A</w:t>
            </w:r>
          </w:p>
        </w:tc>
        <w:tc>
          <w:tcPr>
            <w:tcW w:w="1228" w:type="dxa"/>
            <w:vAlign w:val="center"/>
          </w:tcPr>
          <w:p w:rsidR="00153952" w:rsidRPr="006673E4" w:rsidRDefault="00153952" w:rsidP="004206E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673E4">
              <w:rPr>
                <w:b/>
                <w:sz w:val="16"/>
                <w:szCs w:val="16"/>
                <w:lang w:val="fr-FR"/>
              </w:rPr>
              <w:t xml:space="preserve"> Non échu</w:t>
            </w:r>
          </w:p>
        </w:tc>
      </w:tr>
    </w:tbl>
    <w:p w:rsidR="00E221EF" w:rsidRPr="00227AAE" w:rsidRDefault="00E221EF" w:rsidP="00FD04B7">
      <w:pPr>
        <w:ind w:left="1080" w:hanging="720"/>
        <w:rPr>
          <w:b/>
          <w:szCs w:val="24"/>
          <w:u w:val="single"/>
          <w:lang w:val="fr-FR"/>
        </w:rPr>
        <w:sectPr w:rsidR="00E221EF" w:rsidRPr="00227AAE" w:rsidSect="00785596">
          <w:headerReference w:type="default" r:id="rId11"/>
          <w:footerReference w:type="default" r:id="rId12"/>
          <w:pgSz w:w="15840" w:h="12240" w:orient="landscape"/>
          <w:pgMar w:top="1077" w:right="1151" w:bottom="1440" w:left="737" w:header="720" w:footer="720" w:gutter="0"/>
          <w:cols w:space="720"/>
          <w:docGrid w:linePitch="326"/>
        </w:sectPr>
      </w:pPr>
      <w:r>
        <w:rPr>
          <w:b/>
          <w:szCs w:val="24"/>
          <w:u w:val="single"/>
          <w:lang w:val="fr-FR"/>
        </w:rPr>
        <w:t xml:space="preserve"> </w:t>
      </w:r>
    </w:p>
    <w:p w:rsidR="00FD04B7" w:rsidRPr="00227AAE" w:rsidRDefault="00FD04B7" w:rsidP="00FD04B7">
      <w:pPr>
        <w:ind w:left="1080" w:hanging="720"/>
        <w:rPr>
          <w:b/>
          <w:szCs w:val="24"/>
          <w:u w:val="single"/>
          <w:lang w:val="fr-FR"/>
        </w:rPr>
      </w:pPr>
      <w:r w:rsidRPr="00227AAE">
        <w:rPr>
          <w:b/>
          <w:szCs w:val="24"/>
          <w:u w:val="single"/>
          <w:lang w:val="fr-FR"/>
        </w:rPr>
        <w:lastRenderedPageBreak/>
        <w:t>III. Sélection de Consultants</w:t>
      </w:r>
    </w:p>
    <w:p w:rsidR="00FD04B7" w:rsidRPr="00227AAE" w:rsidRDefault="00FD04B7" w:rsidP="00FD04B7">
      <w:pPr>
        <w:rPr>
          <w:szCs w:val="24"/>
          <w:lang w:val="fr-FR"/>
        </w:rPr>
      </w:pPr>
    </w:p>
    <w:p w:rsidR="00FD04B7" w:rsidRDefault="00FD04B7" w:rsidP="00FD04B7">
      <w:pPr>
        <w:numPr>
          <w:ilvl w:val="0"/>
          <w:numId w:val="29"/>
        </w:numPr>
        <w:rPr>
          <w:szCs w:val="24"/>
          <w:lang w:val="fr-FR"/>
        </w:rPr>
      </w:pPr>
      <w:r w:rsidRPr="00227AAE">
        <w:rPr>
          <w:b/>
          <w:bCs/>
          <w:szCs w:val="24"/>
          <w:lang w:val="fr-FR"/>
        </w:rPr>
        <w:t xml:space="preserve">Seuil d'examen préalable </w:t>
      </w:r>
      <w:r w:rsidRPr="00227AAE">
        <w:rPr>
          <w:szCs w:val="24"/>
          <w:lang w:val="fr-FR"/>
        </w:rPr>
        <w:t>: Contrats qui seront soumis à l'examen préalable de la banque conformément aux dispositions de l'Annexe 1 des Directives de Sélection et Emploi de Consultants :</w:t>
      </w:r>
    </w:p>
    <w:p w:rsidR="00FD04B7" w:rsidRPr="00227AAE" w:rsidRDefault="00FD04B7" w:rsidP="00FD04B7">
      <w:pPr>
        <w:ind w:left="1065"/>
        <w:rPr>
          <w:b/>
          <w:bCs/>
          <w:szCs w:val="24"/>
          <w:lang w:val="fr-FR"/>
        </w:rPr>
      </w:pPr>
    </w:p>
    <w:tbl>
      <w:tblPr>
        <w:tblW w:w="8860" w:type="dxa"/>
        <w:tblInd w:w="851" w:type="dxa"/>
        <w:tblLook w:val="0000" w:firstRow="0" w:lastRow="0" w:firstColumn="0" w:lastColumn="0" w:noHBand="0" w:noVBand="0"/>
      </w:tblPr>
      <w:tblGrid>
        <w:gridCol w:w="1580"/>
        <w:gridCol w:w="2215"/>
        <w:gridCol w:w="2340"/>
        <w:gridCol w:w="2725"/>
      </w:tblGrid>
      <w:tr w:rsidR="00FD04B7" w:rsidRPr="00153952" w:rsidTr="00785596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b/>
                <w:bCs/>
                <w:szCs w:val="24"/>
                <w:lang w:val="fr-FR"/>
              </w:rPr>
            </w:pPr>
            <w:r w:rsidRPr="00227AAE">
              <w:rPr>
                <w:b/>
                <w:bCs/>
                <w:szCs w:val="24"/>
                <w:lang w:val="fr-FR"/>
              </w:rPr>
              <w:t xml:space="preserve">Consultants </w:t>
            </w:r>
          </w:p>
          <w:p w:rsidR="00FD04B7" w:rsidRPr="00227AAE" w:rsidRDefault="00FD04B7" w:rsidP="00785596">
            <w:pPr>
              <w:rPr>
                <w:b/>
                <w:szCs w:val="24"/>
                <w:lang w:val="fr-FR"/>
              </w:rPr>
            </w:pPr>
            <w:r w:rsidRPr="00227AAE">
              <w:rPr>
                <w:b/>
                <w:szCs w:val="24"/>
                <w:lang w:val="fr-FR"/>
              </w:rPr>
              <w:t>Cabinets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Pas de seuil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QCBS ; QBS ; LCS ; FBS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 xml:space="preserve">Tous les contrats de 150 000 $EU et plus et les 2 premiers contrats d’un montant inférieur à 150 000 $EU </w:t>
            </w:r>
          </w:p>
        </w:tc>
      </w:tr>
      <w:tr w:rsidR="00FD04B7" w:rsidRPr="00153952" w:rsidTr="00785596">
        <w:trPr>
          <w:trHeight w:val="300"/>
        </w:trPr>
        <w:tc>
          <w:tcPr>
            <w:tcW w:w="15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&lt; 150 000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CQ ; SQC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Les deux premiers contrats offerts par toutes les entités en charge de la passation des marchés</w:t>
            </w:r>
          </w:p>
        </w:tc>
      </w:tr>
      <w:tr w:rsidR="00FD04B7" w:rsidRPr="00153952" w:rsidTr="00785596">
        <w:trPr>
          <w:trHeight w:val="300"/>
        </w:trPr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D04B7" w:rsidRPr="00227AAE" w:rsidRDefault="00FD04B7" w:rsidP="00785596">
            <w:pPr>
              <w:rPr>
                <w:b/>
                <w:szCs w:val="24"/>
                <w:lang w:val="fr-FR"/>
              </w:rPr>
            </w:pPr>
            <w:r w:rsidRPr="00227AAE">
              <w:rPr>
                <w:b/>
                <w:szCs w:val="24"/>
                <w:lang w:val="fr-FR"/>
              </w:rPr>
              <w:t>Individus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Pas de seuil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CI (au moins 3 CV)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Tout contrat d’un montant de 50 000 $EU et plus</w:t>
            </w:r>
          </w:p>
        </w:tc>
      </w:tr>
      <w:tr w:rsidR="00FD04B7" w:rsidRPr="00227AAE" w:rsidTr="00785596">
        <w:trPr>
          <w:trHeight w:val="910"/>
        </w:trPr>
        <w:tc>
          <w:tcPr>
            <w:tcW w:w="15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Pas de seuil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Source unique</w:t>
            </w:r>
          </w:p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 xml:space="preserve">(Sélection de cabinets </w:t>
            </w:r>
          </w:p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et d’individus)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7" w:rsidRPr="00227AAE" w:rsidRDefault="00FD04B7" w:rsidP="00785596">
            <w:pPr>
              <w:rPr>
                <w:szCs w:val="24"/>
                <w:lang w:val="fr-FR"/>
              </w:rPr>
            </w:pPr>
            <w:r w:rsidRPr="00227AAE">
              <w:rPr>
                <w:szCs w:val="24"/>
                <w:lang w:val="fr-FR"/>
              </w:rPr>
              <w:t>Tous</w:t>
            </w:r>
          </w:p>
        </w:tc>
      </w:tr>
    </w:tbl>
    <w:p w:rsidR="00FD04B7" w:rsidRPr="00227AAE" w:rsidRDefault="00FD04B7" w:rsidP="00FD04B7">
      <w:pPr>
        <w:rPr>
          <w:rFonts w:ascii="Garamond" w:hAnsi="Garamond"/>
          <w:szCs w:val="24"/>
          <w:lang w:val="fr-FR"/>
        </w:rPr>
      </w:pPr>
    </w:p>
    <w:p w:rsidR="00FD04B7" w:rsidRPr="00227AAE" w:rsidRDefault="00FD04B7" w:rsidP="00FD04B7">
      <w:pPr>
        <w:rPr>
          <w:szCs w:val="24"/>
          <w:lang w:val="fr-FR"/>
        </w:rPr>
      </w:pPr>
      <w:r w:rsidRPr="00227AAE">
        <w:rPr>
          <w:szCs w:val="24"/>
          <w:lang w:val="fr-FR"/>
        </w:rPr>
        <w:t>NB : Les montants sont exprimés en $</w:t>
      </w:r>
    </w:p>
    <w:p w:rsidR="00FD04B7" w:rsidRPr="00227AAE" w:rsidRDefault="00FD04B7" w:rsidP="00FD04B7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szCs w:val="24"/>
          <w:lang w:val="fr-FR"/>
        </w:rPr>
      </w:pPr>
    </w:p>
    <w:p w:rsidR="00FD04B7" w:rsidRPr="00227AAE" w:rsidRDefault="00FD04B7" w:rsidP="00FD04B7">
      <w:pPr>
        <w:rPr>
          <w:b/>
          <w:bCs/>
          <w:szCs w:val="24"/>
          <w:lang w:val="fr-FR"/>
        </w:rPr>
      </w:pPr>
      <w:r w:rsidRPr="00227AAE">
        <w:rPr>
          <w:b/>
          <w:bCs/>
          <w:szCs w:val="24"/>
          <w:lang w:val="fr-FR"/>
        </w:rPr>
        <w:t>Quelle que soit la valeur du contrat, tous les T</w:t>
      </w:r>
      <w:r w:rsidR="008F3FFC">
        <w:rPr>
          <w:b/>
          <w:bCs/>
          <w:szCs w:val="24"/>
          <w:lang w:val="fr-FR"/>
        </w:rPr>
        <w:t>ermes de Référence (</w:t>
      </w:r>
      <w:proofErr w:type="spellStart"/>
      <w:r w:rsidR="008F3FFC">
        <w:rPr>
          <w:b/>
          <w:bCs/>
          <w:szCs w:val="24"/>
          <w:lang w:val="fr-FR"/>
        </w:rPr>
        <w:t>Td</w:t>
      </w:r>
      <w:r w:rsidRPr="00227AAE">
        <w:rPr>
          <w:b/>
          <w:bCs/>
          <w:szCs w:val="24"/>
          <w:lang w:val="fr-FR"/>
        </w:rPr>
        <w:t>R</w:t>
      </w:r>
      <w:proofErr w:type="spellEnd"/>
      <w:r w:rsidR="008F3FFC">
        <w:rPr>
          <w:b/>
          <w:bCs/>
          <w:szCs w:val="24"/>
          <w:lang w:val="fr-FR"/>
        </w:rPr>
        <w:t>)</w:t>
      </w:r>
      <w:r w:rsidRPr="00227AAE">
        <w:rPr>
          <w:b/>
          <w:bCs/>
          <w:szCs w:val="24"/>
          <w:lang w:val="fr-FR"/>
        </w:rPr>
        <w:t xml:space="preserve"> sont assujettis à un examen préalable</w:t>
      </w:r>
    </w:p>
    <w:p w:rsidR="00FD04B7" w:rsidRPr="00227AAE" w:rsidRDefault="00FD04B7" w:rsidP="00FD04B7">
      <w:pPr>
        <w:rPr>
          <w:b/>
          <w:bCs/>
          <w:szCs w:val="24"/>
          <w:lang w:val="fr-FR"/>
        </w:rPr>
      </w:pPr>
    </w:p>
    <w:p w:rsidR="00FD04B7" w:rsidRPr="00227AAE" w:rsidRDefault="00FD04B7" w:rsidP="008F3FFC">
      <w:pPr>
        <w:jc w:val="both"/>
        <w:rPr>
          <w:b/>
          <w:bCs/>
          <w:szCs w:val="24"/>
          <w:lang w:val="fr-FR"/>
        </w:rPr>
      </w:pPr>
      <w:r w:rsidRPr="00227AAE">
        <w:rPr>
          <w:b/>
          <w:bCs/>
          <w:szCs w:val="24"/>
          <w:lang w:val="fr-FR"/>
        </w:rPr>
        <w:t xml:space="preserve">2. </w:t>
      </w:r>
      <w:r w:rsidRPr="00227AAE">
        <w:rPr>
          <w:b/>
          <w:bCs/>
          <w:szCs w:val="24"/>
          <w:lang w:val="fr-FR"/>
        </w:rPr>
        <w:tab/>
        <w:t>Liste restreinte composée entièrement de Consultants Nationaux :</w:t>
      </w:r>
      <w:r w:rsidRPr="00227AAE">
        <w:rPr>
          <w:szCs w:val="24"/>
          <w:lang w:val="fr-FR"/>
        </w:rPr>
        <w:t xml:space="preserve"> La liste restreinte de Consult</w:t>
      </w:r>
      <w:r w:rsidR="008F3FFC">
        <w:rPr>
          <w:szCs w:val="24"/>
          <w:lang w:val="fr-FR"/>
        </w:rPr>
        <w:t>ants pour les services, d'un coû</w:t>
      </w:r>
      <w:r w:rsidRPr="00227AAE">
        <w:rPr>
          <w:szCs w:val="24"/>
          <w:lang w:val="fr-FR"/>
        </w:rPr>
        <w:t>t estimatif inférieur à ……</w:t>
      </w:r>
      <w:r w:rsidRPr="00227AAE">
        <w:rPr>
          <w:b/>
          <w:szCs w:val="24"/>
          <w:lang w:val="fr-FR"/>
        </w:rPr>
        <w:t>N/A</w:t>
      </w:r>
      <w:r w:rsidRPr="00227AAE">
        <w:rPr>
          <w:szCs w:val="24"/>
          <w:lang w:val="fr-FR"/>
        </w:rPr>
        <w:t xml:space="preserve"> …..$ US ou équivalent par contrat, peut être entièrement composée de Consultants nationaux conformément aux dispositions du paragraphe 2.7 des Directives de Sélection et Emploi de Consultants.</w:t>
      </w:r>
    </w:p>
    <w:p w:rsidR="00FD04B7" w:rsidRPr="00227AAE" w:rsidRDefault="00FD04B7" w:rsidP="00FD04B7">
      <w:pPr>
        <w:pStyle w:val="EndnoteText"/>
        <w:tabs>
          <w:tab w:val="left" w:pos="7247"/>
          <w:tab w:val="left" w:pos="11037"/>
          <w:tab w:val="left" w:pos="14280"/>
        </w:tabs>
        <w:rPr>
          <w:spacing w:val="0"/>
          <w:szCs w:val="24"/>
          <w:lang w:val="fr-FR"/>
        </w:rPr>
      </w:pPr>
    </w:p>
    <w:p w:rsidR="00FD04B7" w:rsidRPr="00227AAE" w:rsidRDefault="00FD04B7" w:rsidP="00FD04B7">
      <w:pPr>
        <w:rPr>
          <w:b/>
          <w:bCs/>
          <w:sz w:val="20"/>
          <w:lang w:val="fr-FR"/>
        </w:rPr>
      </w:pPr>
      <w:r w:rsidRPr="00227AAE">
        <w:rPr>
          <w:b/>
          <w:bCs/>
          <w:szCs w:val="24"/>
          <w:lang w:val="fr-FR"/>
        </w:rPr>
        <w:t>3.</w:t>
      </w:r>
      <w:r w:rsidRPr="00227AAE">
        <w:rPr>
          <w:b/>
          <w:bCs/>
          <w:szCs w:val="24"/>
          <w:lang w:val="fr-FR"/>
        </w:rPr>
        <w:tab/>
        <w:t xml:space="preserve">Autres arrangements spécifiques pour la sélection : </w:t>
      </w:r>
      <w:r w:rsidRPr="00227AAE">
        <w:rPr>
          <w:b/>
          <w:sz w:val="20"/>
          <w:lang w:val="fr-FR"/>
        </w:rPr>
        <w:t>N/A</w:t>
      </w:r>
    </w:p>
    <w:p w:rsidR="00FD04B7" w:rsidRPr="00227AAE" w:rsidRDefault="00FD04B7" w:rsidP="00FD04B7">
      <w:pPr>
        <w:rPr>
          <w:sz w:val="22"/>
          <w:szCs w:val="22"/>
          <w:lang w:val="fr-FR"/>
        </w:rPr>
      </w:pPr>
    </w:p>
    <w:p w:rsidR="00FD04B7" w:rsidRPr="00227AAE" w:rsidRDefault="00FD04B7" w:rsidP="00FD04B7">
      <w:pPr>
        <w:rPr>
          <w:sz w:val="22"/>
          <w:szCs w:val="22"/>
          <w:lang w:val="fr-FR"/>
        </w:rPr>
      </w:pPr>
    </w:p>
    <w:p w:rsidR="00FD04B7" w:rsidRPr="00227AAE" w:rsidRDefault="00FD04B7" w:rsidP="00FD04B7">
      <w:pPr>
        <w:rPr>
          <w:lang w:val="fr-FR"/>
        </w:rPr>
      </w:pPr>
    </w:p>
    <w:p w:rsidR="00FD04B7" w:rsidRPr="00227AAE" w:rsidRDefault="00FD04B7" w:rsidP="00FD04B7">
      <w:pPr>
        <w:spacing w:after="200" w:line="276" w:lineRule="auto"/>
        <w:rPr>
          <w:b/>
          <w:bCs/>
          <w:szCs w:val="24"/>
          <w:lang w:val="fr-FR"/>
        </w:rPr>
        <w:sectPr w:rsidR="00FD04B7" w:rsidRPr="00227AAE" w:rsidSect="00785596">
          <w:pgSz w:w="12240" w:h="15840"/>
          <w:pgMar w:top="737" w:right="1077" w:bottom="1151" w:left="1440" w:header="720" w:footer="720" w:gutter="0"/>
          <w:cols w:space="720"/>
          <w:docGrid w:linePitch="326"/>
        </w:sectPr>
      </w:pPr>
    </w:p>
    <w:p w:rsidR="00FD04B7" w:rsidRPr="00227AAE" w:rsidRDefault="00C66001" w:rsidP="00FD04B7">
      <w:pPr>
        <w:spacing w:after="200" w:line="276" w:lineRule="auto"/>
        <w:rPr>
          <w:b/>
          <w:bCs/>
          <w:i/>
          <w:sz w:val="20"/>
          <w:lang w:val="fr-FR"/>
        </w:rPr>
      </w:pPr>
      <w:r>
        <w:rPr>
          <w:b/>
          <w:bCs/>
          <w:szCs w:val="24"/>
          <w:lang w:val="fr-FR"/>
        </w:rPr>
        <w:lastRenderedPageBreak/>
        <w:t>III-</w:t>
      </w:r>
      <w:r w:rsidR="00FD04B7" w:rsidRPr="00227AAE">
        <w:rPr>
          <w:b/>
          <w:bCs/>
          <w:szCs w:val="24"/>
          <w:lang w:val="fr-FR"/>
        </w:rPr>
        <w:t xml:space="preserve">Planning des </w:t>
      </w:r>
      <w:r w:rsidR="00153952">
        <w:rPr>
          <w:b/>
          <w:bCs/>
          <w:szCs w:val="24"/>
          <w:lang w:val="fr-FR"/>
        </w:rPr>
        <w:t>Contrats de Consultants</w:t>
      </w:r>
      <w:r w:rsidR="00E221EF">
        <w:rPr>
          <w:b/>
          <w:bCs/>
          <w:szCs w:val="24"/>
          <w:lang w:val="fr-FR"/>
        </w:rPr>
        <w:t xml:space="preserve"> </w:t>
      </w:r>
    </w:p>
    <w:tbl>
      <w:tblPr>
        <w:tblpPr w:leftFromText="141" w:rightFromText="141" w:vertAnchor="text" w:horzAnchor="margin" w:tblpY="193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268"/>
        <w:gridCol w:w="1842"/>
        <w:gridCol w:w="1418"/>
        <w:gridCol w:w="1417"/>
        <w:gridCol w:w="1418"/>
      </w:tblGrid>
      <w:tr w:rsidR="00153952" w:rsidRPr="00227AAE" w:rsidTr="00153952">
        <w:trPr>
          <w:trHeight w:val="557"/>
        </w:trPr>
        <w:tc>
          <w:tcPr>
            <w:tcW w:w="959" w:type="dxa"/>
          </w:tcPr>
          <w:p w:rsidR="00153952" w:rsidRPr="00227AAE" w:rsidRDefault="00153952" w:rsidP="00785596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>Ref. No.</w:t>
            </w:r>
          </w:p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</w:p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  <w:r w:rsidRPr="00227AAE">
              <w:rPr>
                <w:b/>
                <w:bCs/>
                <w:sz w:val="16"/>
                <w:szCs w:val="16"/>
              </w:rPr>
              <w:t xml:space="preserve">Description du 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contrat</w:t>
            </w:r>
            <w:proofErr w:type="spellEnd"/>
          </w:p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Méthode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227AAE">
              <w:rPr>
                <w:b/>
                <w:bCs/>
                <w:sz w:val="16"/>
                <w:szCs w:val="16"/>
              </w:rPr>
              <w:t>sélection</w:t>
            </w:r>
            <w:proofErr w:type="spellEnd"/>
          </w:p>
        </w:tc>
        <w:tc>
          <w:tcPr>
            <w:tcW w:w="184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Examen préalable de la Banque</w:t>
            </w:r>
          </w:p>
          <w:p w:rsidR="00153952" w:rsidRPr="00227AAE" w:rsidRDefault="00153952" w:rsidP="007855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>(a priori / a posteriori)</w:t>
            </w:r>
          </w:p>
        </w:tc>
        <w:tc>
          <w:tcPr>
            <w:tcW w:w="1418" w:type="dxa"/>
          </w:tcPr>
          <w:p w:rsidR="00153952" w:rsidRPr="00227AAE" w:rsidRDefault="00153952" w:rsidP="00785596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 xml:space="preserve">Date de soumission des </w:t>
            </w:r>
            <w:proofErr w:type="spellStart"/>
            <w:r w:rsidRPr="00227AAE">
              <w:rPr>
                <w:b/>
                <w:bCs/>
                <w:sz w:val="16"/>
                <w:szCs w:val="16"/>
                <w:lang w:val="fr-FR"/>
              </w:rPr>
              <w:t>TDRs</w:t>
            </w:r>
            <w:proofErr w:type="spellEnd"/>
          </w:p>
        </w:tc>
        <w:tc>
          <w:tcPr>
            <w:tcW w:w="1417" w:type="dxa"/>
          </w:tcPr>
          <w:p w:rsidR="00153952" w:rsidRPr="00227AAE" w:rsidRDefault="00153952" w:rsidP="00785596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27AAE">
              <w:rPr>
                <w:b/>
                <w:bCs/>
                <w:sz w:val="16"/>
                <w:szCs w:val="16"/>
                <w:lang w:val="fr-FR"/>
              </w:rPr>
              <w:t xml:space="preserve">Date prévue pour la soumission des propositions </w:t>
            </w:r>
          </w:p>
        </w:tc>
        <w:tc>
          <w:tcPr>
            <w:tcW w:w="1418" w:type="dxa"/>
          </w:tcPr>
          <w:p w:rsidR="00153952" w:rsidRPr="00227AAE" w:rsidRDefault="00153952" w:rsidP="00785596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153952" w:rsidRPr="00227AAE" w:rsidRDefault="00153952" w:rsidP="0078559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Commentaires</w:t>
            </w:r>
            <w:proofErr w:type="spellEnd"/>
          </w:p>
        </w:tc>
      </w:tr>
      <w:tr w:rsidR="00153952" w:rsidRPr="007D63C3" w:rsidTr="00153952">
        <w:trPr>
          <w:trHeight w:val="513"/>
        </w:trPr>
        <w:tc>
          <w:tcPr>
            <w:tcW w:w="959" w:type="dxa"/>
            <w:vAlign w:val="center"/>
          </w:tcPr>
          <w:p w:rsidR="00153952" w:rsidRPr="00C14DBA" w:rsidRDefault="00153952" w:rsidP="00C3338F">
            <w:pPr>
              <w:rPr>
                <w:b/>
                <w:sz w:val="16"/>
                <w:szCs w:val="16"/>
                <w:lang w:val="fr-FR"/>
              </w:rPr>
            </w:pPr>
            <w:r w:rsidRPr="00C14DBA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 N°05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785596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Co</w:t>
            </w:r>
            <w:r>
              <w:rPr>
                <w:sz w:val="20"/>
                <w:lang w:val="fr-FR"/>
              </w:rPr>
              <w:t xml:space="preserve">nvention de partenariat avec  radio </w:t>
            </w:r>
            <w:r w:rsidRPr="003A1FD6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 BOUTOUROU</w:t>
            </w:r>
          </w:p>
        </w:tc>
        <w:tc>
          <w:tcPr>
            <w:tcW w:w="2268" w:type="dxa"/>
            <w:vAlign w:val="center"/>
          </w:tcPr>
          <w:p w:rsidR="00153952" w:rsidRPr="00227AAE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Pr="007D63C3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7D63C3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227AAE" w:rsidRDefault="00153952" w:rsidP="00785596">
            <w:pPr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53952" w:rsidRPr="00227AAE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7F5B59" w:rsidTr="00153952">
        <w:trPr>
          <w:trHeight w:val="513"/>
        </w:trPr>
        <w:tc>
          <w:tcPr>
            <w:tcW w:w="959" w:type="dxa"/>
            <w:vAlign w:val="center"/>
          </w:tcPr>
          <w:p w:rsidR="00153952" w:rsidRPr="00C14DBA" w:rsidRDefault="00153952" w:rsidP="00C3338F">
            <w:pPr>
              <w:rPr>
                <w:b/>
                <w:sz w:val="16"/>
                <w:szCs w:val="16"/>
              </w:rPr>
            </w:pPr>
            <w:r w:rsidRPr="00C14DBA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 N°06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7F5B59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Convention</w:t>
            </w:r>
            <w:r>
              <w:rPr>
                <w:sz w:val="20"/>
                <w:lang w:val="fr-FR"/>
              </w:rPr>
              <w:t xml:space="preserve"> de partenariat avec  radio SENEYO</w:t>
            </w:r>
          </w:p>
        </w:tc>
        <w:tc>
          <w:tcPr>
            <w:tcW w:w="2268" w:type="dxa"/>
            <w:vAlign w:val="center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7D63C3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227AAE" w:rsidRDefault="00153952" w:rsidP="00785596">
            <w:pPr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53952" w:rsidRPr="00227AAE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7F5B59" w:rsidTr="00153952">
        <w:trPr>
          <w:trHeight w:val="513"/>
        </w:trPr>
        <w:tc>
          <w:tcPr>
            <w:tcW w:w="959" w:type="dxa"/>
            <w:vAlign w:val="center"/>
          </w:tcPr>
          <w:p w:rsidR="00153952" w:rsidRPr="007F5B59" w:rsidRDefault="00153952" w:rsidP="00C3338F">
            <w:pPr>
              <w:rPr>
                <w:b/>
                <w:sz w:val="16"/>
                <w:szCs w:val="16"/>
                <w:lang w:val="fr-FR"/>
              </w:rPr>
            </w:pPr>
            <w:r w:rsidRPr="00C14DBA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ED N°07 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785596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Convention de part</w:t>
            </w:r>
            <w:r>
              <w:rPr>
                <w:sz w:val="20"/>
                <w:lang w:val="fr-FR"/>
              </w:rPr>
              <w:t xml:space="preserve">enariat avec la radio KONG </w:t>
            </w:r>
          </w:p>
        </w:tc>
        <w:tc>
          <w:tcPr>
            <w:tcW w:w="2268" w:type="dxa"/>
            <w:vAlign w:val="center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 xml:space="preserve">SED  </w:t>
            </w:r>
          </w:p>
        </w:tc>
        <w:tc>
          <w:tcPr>
            <w:tcW w:w="1842" w:type="dxa"/>
            <w:vAlign w:val="center"/>
          </w:tcPr>
          <w:p w:rsidR="00153952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7D63C3" w:rsidRDefault="00153952" w:rsidP="00785596">
            <w:pPr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227AAE" w:rsidRDefault="00153952" w:rsidP="00785596">
            <w:pPr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53952" w:rsidRPr="00227AAE" w:rsidRDefault="00153952" w:rsidP="00785596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7D63C3" w:rsidTr="00153952">
        <w:trPr>
          <w:trHeight w:val="513"/>
        </w:trPr>
        <w:tc>
          <w:tcPr>
            <w:tcW w:w="959" w:type="dxa"/>
            <w:vAlign w:val="center"/>
          </w:tcPr>
          <w:p w:rsidR="00153952" w:rsidRPr="00B12DC3" w:rsidRDefault="00153952" w:rsidP="00166D43">
            <w:r w:rsidRPr="00B12DC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FQC</w:t>
            </w:r>
            <w:r w:rsidRPr="00B12DC3">
              <w:rPr>
                <w:b/>
                <w:sz w:val="16"/>
                <w:szCs w:val="16"/>
              </w:rPr>
              <w:t xml:space="preserve"> N°0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870EE9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 w:eastAsia="fr-FR"/>
              </w:rPr>
              <w:t>Mise en œuvre du plan de communication</w:t>
            </w:r>
          </w:p>
        </w:tc>
        <w:tc>
          <w:tcPr>
            <w:tcW w:w="2268" w:type="dxa"/>
            <w:vAlign w:val="center"/>
          </w:tcPr>
          <w:p w:rsidR="00153952" w:rsidRPr="00851C7D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SFQC</w:t>
            </w:r>
          </w:p>
        </w:tc>
        <w:tc>
          <w:tcPr>
            <w:tcW w:w="1842" w:type="dxa"/>
            <w:vAlign w:val="center"/>
          </w:tcPr>
          <w:p w:rsidR="00153952" w:rsidRPr="008E1210" w:rsidRDefault="00153952" w:rsidP="00870EE9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fr-FR"/>
              </w:rPr>
              <w:t>indquer</w:t>
            </w:r>
            <w:proofErr w:type="spellEnd"/>
            <w:r>
              <w:rPr>
                <w:bCs/>
                <w:sz w:val="16"/>
                <w:szCs w:val="16"/>
                <w:lang w:val="fr-FR"/>
              </w:rPr>
              <w:t xml:space="preserve"> la date </w:t>
            </w:r>
          </w:p>
          <w:p w:rsidR="00153952" w:rsidRPr="007D63C3" w:rsidRDefault="00153952" w:rsidP="00870EE9">
            <w:pPr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153952" w:rsidRPr="00227AAE" w:rsidRDefault="00153952" w:rsidP="00870EE9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fr-FR"/>
              </w:rPr>
              <w:t>indquer</w:t>
            </w:r>
            <w:proofErr w:type="spellEnd"/>
            <w:r>
              <w:rPr>
                <w:bCs/>
                <w:sz w:val="16"/>
                <w:szCs w:val="16"/>
                <w:lang w:val="fr-FR"/>
              </w:rPr>
              <w:t xml:space="preserve"> la date  </w:t>
            </w:r>
          </w:p>
        </w:tc>
        <w:tc>
          <w:tcPr>
            <w:tcW w:w="1418" w:type="dxa"/>
            <w:vAlign w:val="center"/>
          </w:tcPr>
          <w:p w:rsidR="00153952" w:rsidRPr="00227AAE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669"/>
        </w:trPr>
        <w:tc>
          <w:tcPr>
            <w:tcW w:w="959" w:type="dxa"/>
            <w:vAlign w:val="center"/>
          </w:tcPr>
          <w:p w:rsidR="00153952" w:rsidRPr="00E129C7" w:rsidRDefault="00153952" w:rsidP="00C33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 N°08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870EE9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 xml:space="preserve">SOUMAHORO </w:t>
            </w:r>
            <w:proofErr w:type="spellStart"/>
            <w:r w:rsidRPr="003A1FD6">
              <w:rPr>
                <w:sz w:val="20"/>
                <w:lang w:val="fr-FR"/>
              </w:rPr>
              <w:t>Mégabou</w:t>
            </w:r>
            <w:proofErr w:type="spellEnd"/>
          </w:p>
          <w:p w:rsidR="00153952" w:rsidRPr="003A1FD6" w:rsidRDefault="00153952" w:rsidP="00870EE9">
            <w:pPr>
              <w:rPr>
                <w:sz w:val="20"/>
                <w:lang w:val="fr-FR"/>
              </w:rPr>
            </w:pPr>
            <w:r w:rsidRPr="003A1FD6">
              <w:rPr>
                <w:sz w:val="20"/>
                <w:lang w:val="fr-FR"/>
              </w:rPr>
              <w:t>Chef de Projet chargé de la Planification</w:t>
            </w:r>
          </w:p>
        </w:tc>
        <w:tc>
          <w:tcPr>
            <w:tcW w:w="2268" w:type="dxa"/>
            <w:vAlign w:val="center"/>
          </w:tcPr>
          <w:p w:rsidR="00153952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Default="00153952" w:rsidP="00870EE9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Default="00153952" w:rsidP="00870EE9">
            <w:pPr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417" w:type="dxa"/>
          </w:tcPr>
          <w:p w:rsidR="00153952" w:rsidRDefault="00153952" w:rsidP="00870EE9">
            <w:pPr>
              <w:jc w:val="center"/>
              <w:rPr>
                <w:bCs/>
                <w:sz w:val="16"/>
                <w:szCs w:val="16"/>
                <w:lang w:val="fr-FR"/>
              </w:rPr>
            </w:pPr>
          </w:p>
          <w:p w:rsidR="00153952" w:rsidRDefault="00153952" w:rsidP="00870EE9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Default="00153952" w:rsidP="00870EE9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3952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227AAE" w:rsidTr="00153952">
        <w:trPr>
          <w:trHeight w:val="539"/>
        </w:trPr>
        <w:tc>
          <w:tcPr>
            <w:tcW w:w="959" w:type="dxa"/>
            <w:vAlign w:val="center"/>
          </w:tcPr>
          <w:p w:rsidR="00153952" w:rsidRPr="009A0A8A" w:rsidRDefault="00153952" w:rsidP="00C3338F">
            <w:pPr>
              <w:rPr>
                <w:b/>
                <w:sz w:val="16"/>
                <w:szCs w:val="16"/>
                <w:highlight w:val="yellow"/>
                <w:lang w:val="fr-FR"/>
              </w:rPr>
            </w:pPr>
            <w:r w:rsidRPr="00EF1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SED N°09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KOUAME Yves Jonas</w:t>
            </w:r>
          </w:p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Assistant spécialiste en Passation  de Marchés</w:t>
            </w:r>
          </w:p>
        </w:tc>
        <w:tc>
          <w:tcPr>
            <w:tcW w:w="2268" w:type="dxa"/>
            <w:vAlign w:val="center"/>
          </w:tcPr>
          <w:p w:rsidR="00153952" w:rsidRPr="00EF1A46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 w:eastAsia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Pr="00EF1A46" w:rsidRDefault="00153952" w:rsidP="00870EE9">
            <w:pPr>
              <w:jc w:val="center"/>
              <w:rPr>
                <w:sz w:val="16"/>
                <w:szCs w:val="16"/>
                <w:lang w:val="fr-FR" w:eastAsia="fr-FR"/>
              </w:rPr>
            </w:pPr>
            <w:r w:rsidRPr="00EF1A46">
              <w:rPr>
                <w:sz w:val="16"/>
                <w:szCs w:val="16"/>
                <w:lang w:val="fr-FR" w:eastAsia="fr-FR"/>
              </w:rPr>
              <w:t xml:space="preserve">A priori 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EF1A46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153952" w:rsidRPr="00EF1A46" w:rsidRDefault="00153952" w:rsidP="00870EE9">
            <w:pPr>
              <w:jc w:val="center"/>
              <w:rPr>
                <w:sz w:val="16"/>
                <w:szCs w:val="16"/>
                <w:lang w:val="fr-FR"/>
              </w:rPr>
            </w:pPr>
            <w:r w:rsidRPr="00EF1A46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418" w:type="dxa"/>
            <w:vAlign w:val="center"/>
          </w:tcPr>
          <w:p w:rsidR="00153952" w:rsidRPr="00276F28" w:rsidDel="009F4E1B" w:rsidRDefault="00153952" w:rsidP="00870EE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09653E" w:rsidTr="00153952">
        <w:trPr>
          <w:trHeight w:val="539"/>
        </w:trPr>
        <w:tc>
          <w:tcPr>
            <w:tcW w:w="959" w:type="dxa"/>
            <w:vAlign w:val="center"/>
          </w:tcPr>
          <w:p w:rsidR="00153952" w:rsidRDefault="00153952" w:rsidP="00C3338F">
            <w:pPr>
              <w:jc w:val="center"/>
            </w:pPr>
            <w:r w:rsidRPr="004F6806">
              <w:rPr>
                <w:b/>
                <w:sz w:val="16"/>
                <w:szCs w:val="16"/>
              </w:rPr>
              <w:t>SED N°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KOFFI N’</w:t>
            </w:r>
            <w:proofErr w:type="spellStart"/>
            <w:r w:rsidRPr="003A1FD6">
              <w:rPr>
                <w:sz w:val="20"/>
                <w:lang w:val="fr-FR" w:eastAsia="fr-FR"/>
              </w:rPr>
              <w:t>Gbin</w:t>
            </w:r>
            <w:proofErr w:type="spellEnd"/>
            <w:r w:rsidRPr="003A1FD6">
              <w:rPr>
                <w:sz w:val="20"/>
                <w:lang w:val="fr-FR" w:eastAsia="fr-FR"/>
              </w:rPr>
              <w:t xml:space="preserve"> Denis </w:t>
            </w:r>
          </w:p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Assistant Spécialiste en Gestion Financière</w:t>
            </w:r>
          </w:p>
        </w:tc>
        <w:tc>
          <w:tcPr>
            <w:tcW w:w="2268" w:type="dxa"/>
            <w:vAlign w:val="center"/>
          </w:tcPr>
          <w:p w:rsidR="00153952" w:rsidRDefault="00153952" w:rsidP="00870EE9">
            <w:pPr>
              <w:jc w:val="center"/>
            </w:pPr>
            <w:r w:rsidRPr="003C2E7C">
              <w:rPr>
                <w:sz w:val="16"/>
                <w:szCs w:val="16"/>
                <w:lang w:val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Default="00153952" w:rsidP="00870EE9">
            <w:pPr>
              <w:jc w:val="center"/>
            </w:pPr>
            <w:r w:rsidRPr="00B66313"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EF1A46" w:rsidRDefault="00153952" w:rsidP="00870EE9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153952" w:rsidRDefault="00153952" w:rsidP="00870EE9">
            <w:pPr>
              <w:jc w:val="center"/>
            </w:pPr>
            <w:r w:rsidRPr="00DC571E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vAlign w:val="center"/>
          </w:tcPr>
          <w:p w:rsidR="00153952" w:rsidRPr="0009653E" w:rsidRDefault="00153952" w:rsidP="00870EE9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  <w:tr w:rsidR="00153952" w:rsidRPr="0009653E" w:rsidTr="00153952">
        <w:trPr>
          <w:trHeight w:val="539"/>
        </w:trPr>
        <w:tc>
          <w:tcPr>
            <w:tcW w:w="959" w:type="dxa"/>
            <w:vAlign w:val="center"/>
          </w:tcPr>
          <w:p w:rsidR="00153952" w:rsidRDefault="00153952" w:rsidP="00C3338F">
            <w:pPr>
              <w:jc w:val="center"/>
            </w:pPr>
            <w:r w:rsidRPr="004F6806">
              <w:rPr>
                <w:b/>
                <w:sz w:val="16"/>
                <w:szCs w:val="16"/>
              </w:rPr>
              <w:t>SED N°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27" w:type="dxa"/>
            <w:vAlign w:val="center"/>
          </w:tcPr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BAKAYOKO Fatoumata Epse SAVANE</w:t>
            </w:r>
          </w:p>
          <w:p w:rsidR="00153952" w:rsidRPr="003A1FD6" w:rsidRDefault="00153952" w:rsidP="00870EE9">
            <w:pPr>
              <w:rPr>
                <w:sz w:val="20"/>
                <w:lang w:val="fr-FR" w:eastAsia="fr-FR"/>
              </w:rPr>
            </w:pPr>
            <w:r w:rsidRPr="003A1FD6">
              <w:rPr>
                <w:sz w:val="20"/>
                <w:lang w:val="fr-FR" w:eastAsia="fr-FR"/>
              </w:rPr>
              <w:t>Assistante Spécialiste en Gestion Financière</w:t>
            </w:r>
          </w:p>
        </w:tc>
        <w:tc>
          <w:tcPr>
            <w:tcW w:w="2268" w:type="dxa"/>
            <w:vAlign w:val="center"/>
          </w:tcPr>
          <w:p w:rsidR="00153952" w:rsidRDefault="00153952" w:rsidP="00870EE9">
            <w:pPr>
              <w:jc w:val="center"/>
            </w:pPr>
            <w:r w:rsidRPr="003C2E7C">
              <w:rPr>
                <w:sz w:val="16"/>
                <w:szCs w:val="16"/>
                <w:lang w:val="fr-FR"/>
              </w:rPr>
              <w:t>SED</w:t>
            </w:r>
          </w:p>
        </w:tc>
        <w:tc>
          <w:tcPr>
            <w:tcW w:w="1842" w:type="dxa"/>
            <w:vAlign w:val="center"/>
          </w:tcPr>
          <w:p w:rsidR="00153952" w:rsidRDefault="00153952" w:rsidP="00870EE9">
            <w:pPr>
              <w:jc w:val="center"/>
            </w:pPr>
            <w:r w:rsidRPr="00B66313">
              <w:rPr>
                <w:sz w:val="16"/>
                <w:szCs w:val="16"/>
                <w:lang w:val="fr-FR" w:eastAsia="fr-FR"/>
              </w:rPr>
              <w:t>A priori</w:t>
            </w:r>
          </w:p>
        </w:tc>
        <w:tc>
          <w:tcPr>
            <w:tcW w:w="1418" w:type="dxa"/>
            <w:vAlign w:val="center"/>
          </w:tcPr>
          <w:p w:rsidR="00153952" w:rsidRDefault="00153952" w:rsidP="004206E7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N/A</w:t>
            </w:r>
          </w:p>
          <w:p w:rsidR="00153952" w:rsidRPr="00EF1A46" w:rsidRDefault="00153952" w:rsidP="00870EE9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3952" w:rsidRDefault="00153952" w:rsidP="00870EE9">
            <w:pPr>
              <w:jc w:val="center"/>
            </w:pPr>
            <w:r w:rsidRPr="00DC571E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vAlign w:val="center"/>
          </w:tcPr>
          <w:p w:rsidR="00153952" w:rsidRPr="0009653E" w:rsidRDefault="00153952" w:rsidP="00870EE9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7F5B59">
              <w:rPr>
                <w:sz w:val="16"/>
                <w:szCs w:val="16"/>
                <w:lang w:val="fr-FR"/>
              </w:rPr>
              <w:t>Non échu</w:t>
            </w:r>
          </w:p>
        </w:tc>
      </w:tr>
    </w:tbl>
    <w:p w:rsidR="00FD04B7" w:rsidRDefault="00E221EF" w:rsidP="00FD04B7">
      <w:pPr>
        <w:spacing w:after="200" w:line="276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</w:t>
      </w: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AA1B13" w:rsidRDefault="00AA1B13" w:rsidP="00FD04B7">
      <w:pPr>
        <w:spacing w:after="200" w:line="276" w:lineRule="auto"/>
        <w:rPr>
          <w:b/>
          <w:szCs w:val="24"/>
          <w:lang w:val="fr-FR"/>
        </w:rPr>
      </w:pPr>
    </w:p>
    <w:p w:rsidR="00DC4E16" w:rsidRDefault="00DC4E16" w:rsidP="00AE7444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DC4E16" w:rsidRDefault="00DC4E16" w:rsidP="00AE7444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DC4E16" w:rsidRDefault="00DC4E16" w:rsidP="00AE7444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DC4E16" w:rsidRDefault="00DC4E16" w:rsidP="00AE7444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DC4E16" w:rsidRDefault="00DC4E16" w:rsidP="00AE7444">
      <w:pPr>
        <w:spacing w:after="200" w:line="276" w:lineRule="auto"/>
        <w:rPr>
          <w:b/>
          <w:bCs/>
          <w:sz w:val="16"/>
          <w:szCs w:val="16"/>
          <w:lang w:val="fr-FR"/>
        </w:rPr>
      </w:pPr>
    </w:p>
    <w:p w:rsidR="00153952" w:rsidRDefault="00153952">
      <w:pPr>
        <w:spacing w:after="200" w:line="276" w:lineRule="auto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br w:type="page"/>
      </w:r>
    </w:p>
    <w:p w:rsidR="00E221EF" w:rsidRPr="00227AAE" w:rsidRDefault="00E221EF" w:rsidP="00E221EF">
      <w:pPr>
        <w:spacing w:after="200" w:line="276" w:lineRule="auto"/>
        <w:rPr>
          <w:b/>
          <w:bCs/>
          <w:szCs w:val="24"/>
          <w:u w:val="single"/>
          <w:lang w:val="fr-FR"/>
        </w:rPr>
      </w:pPr>
      <w:r w:rsidRPr="00227AAE">
        <w:rPr>
          <w:b/>
          <w:szCs w:val="24"/>
          <w:lang w:val="fr-FR"/>
        </w:rPr>
        <w:lastRenderedPageBreak/>
        <w:t>V</w:t>
      </w:r>
      <w:r w:rsidR="00C66001">
        <w:rPr>
          <w:b/>
          <w:szCs w:val="24"/>
          <w:lang w:val="fr-FR"/>
        </w:rPr>
        <w:t>I</w:t>
      </w:r>
      <w:r w:rsidRPr="00227AAE">
        <w:rPr>
          <w:b/>
          <w:szCs w:val="24"/>
          <w:lang w:val="fr-FR"/>
        </w:rPr>
        <w:t>.</w:t>
      </w:r>
      <w:r w:rsidRPr="00227AAE">
        <w:rPr>
          <w:szCs w:val="24"/>
          <w:lang w:val="fr-FR"/>
        </w:rPr>
        <w:t xml:space="preserve"> </w:t>
      </w:r>
      <w:r w:rsidRPr="00227AAE">
        <w:rPr>
          <w:b/>
          <w:bCs/>
          <w:szCs w:val="24"/>
          <w:u w:val="single"/>
          <w:lang w:val="fr-FR"/>
        </w:rPr>
        <w:t>Activité de Renforcement des Capacité de L'Agence d'Exécution et Planning</w:t>
      </w:r>
    </w:p>
    <w:p w:rsidR="00E221EF" w:rsidRDefault="00E221EF" w:rsidP="00E221EF">
      <w:pPr>
        <w:pStyle w:val="EndnoteText"/>
        <w:numPr>
          <w:ilvl w:val="0"/>
          <w:numId w:val="8"/>
        </w:numPr>
        <w:rPr>
          <w:b/>
          <w:bCs/>
          <w:spacing w:val="0"/>
          <w:szCs w:val="24"/>
          <w:lang w:val="fr-FR"/>
        </w:rPr>
      </w:pPr>
      <w:r w:rsidRPr="00227AAE">
        <w:rPr>
          <w:b/>
          <w:bCs/>
          <w:spacing w:val="0"/>
          <w:szCs w:val="24"/>
          <w:lang w:val="fr-FR"/>
        </w:rPr>
        <w:t xml:space="preserve">Dans cette section, lister les activités de renforcement de capacités approuvées et leur planning (certaines activités pourraient provenir des recommandations du CPAR) </w:t>
      </w:r>
    </w:p>
    <w:p w:rsidR="00153952" w:rsidRPr="00227AAE" w:rsidRDefault="00153952" w:rsidP="00153952">
      <w:pPr>
        <w:pStyle w:val="EndnoteText"/>
        <w:ind w:left="360"/>
        <w:rPr>
          <w:b/>
          <w:bCs/>
          <w:spacing w:val="0"/>
          <w:szCs w:val="24"/>
          <w:lang w:val="fr-FR"/>
        </w:rPr>
      </w:pPr>
    </w:p>
    <w:tbl>
      <w:tblPr>
        <w:tblpPr w:leftFromText="141" w:rightFromText="141" w:vertAnchor="text" w:tblpX="250" w:tblpY="1"/>
        <w:tblOverlap w:val="never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992"/>
        <w:gridCol w:w="1985"/>
        <w:gridCol w:w="5339"/>
      </w:tblGrid>
      <w:tr w:rsidR="00153952" w:rsidRPr="00227AAE" w:rsidTr="00153952">
        <w:tc>
          <w:tcPr>
            <w:tcW w:w="817" w:type="dxa"/>
            <w:vAlign w:val="center"/>
          </w:tcPr>
          <w:p w:rsidR="00153952" w:rsidRPr="00227AAE" w:rsidRDefault="00153952" w:rsidP="00785596">
            <w:pPr>
              <w:ind w:right="25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27AAE">
              <w:rPr>
                <w:b/>
                <w:bCs/>
                <w:sz w:val="16"/>
                <w:szCs w:val="16"/>
              </w:rPr>
              <w:t>Réf</w:t>
            </w:r>
            <w:proofErr w:type="spellEnd"/>
            <w:r w:rsidRPr="00227AAE">
              <w:rPr>
                <w:b/>
                <w:bCs/>
                <w:sz w:val="16"/>
                <w:szCs w:val="16"/>
              </w:rPr>
              <w:t>. No.</w:t>
            </w:r>
          </w:p>
          <w:p w:rsidR="00153952" w:rsidRPr="00227AAE" w:rsidRDefault="00153952" w:rsidP="00785596">
            <w:pPr>
              <w:tabs>
                <w:tab w:val="left" w:pos="504"/>
              </w:tabs>
              <w:ind w:right="2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</w:p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 xml:space="preserve">Description du </w:t>
            </w:r>
            <w:r w:rsidRPr="00227AAE">
              <w:rPr>
                <w:b/>
                <w:bCs/>
                <w:sz w:val="18"/>
                <w:szCs w:val="18"/>
                <w:lang w:val="fr-FR"/>
              </w:rPr>
              <w:t>contrat</w:t>
            </w:r>
          </w:p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952" w:rsidRPr="00227AAE" w:rsidRDefault="00153952" w:rsidP="00785596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  <w:lang w:val="fr-FR"/>
              </w:rPr>
              <w:t>Durée</w:t>
            </w:r>
            <w:r w:rsidRPr="00227AAE">
              <w:rPr>
                <w:b/>
                <w:bCs/>
                <w:sz w:val="18"/>
                <w:szCs w:val="18"/>
              </w:rPr>
              <w:t xml:space="preserve"> </w:t>
            </w:r>
            <w:r w:rsidRPr="00227AAE">
              <w:rPr>
                <w:b/>
                <w:bCs/>
                <w:sz w:val="18"/>
                <w:szCs w:val="18"/>
                <w:lang w:val="fr-FR"/>
              </w:rPr>
              <w:t>estimée</w:t>
            </w:r>
          </w:p>
        </w:tc>
        <w:tc>
          <w:tcPr>
            <w:tcW w:w="1985" w:type="dxa"/>
          </w:tcPr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</w:p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  <w:r w:rsidRPr="00227AAE">
              <w:rPr>
                <w:b/>
                <w:bCs/>
                <w:sz w:val="18"/>
                <w:szCs w:val="18"/>
              </w:rPr>
              <w:t>Date de début</w:t>
            </w:r>
          </w:p>
        </w:tc>
        <w:tc>
          <w:tcPr>
            <w:tcW w:w="5339" w:type="dxa"/>
          </w:tcPr>
          <w:p w:rsidR="00153952" w:rsidRPr="00227AAE" w:rsidRDefault="00153952" w:rsidP="00785596">
            <w:pPr>
              <w:rPr>
                <w:b/>
                <w:bCs/>
                <w:sz w:val="18"/>
                <w:szCs w:val="18"/>
              </w:rPr>
            </w:pPr>
          </w:p>
          <w:p w:rsidR="00153952" w:rsidRPr="00227AAE" w:rsidRDefault="00153952" w:rsidP="00785596">
            <w:pPr>
              <w:pStyle w:val="Heading6"/>
              <w:rPr>
                <w:rFonts w:ascii="Times New Roman" w:hAnsi="Times New Roman"/>
                <w:sz w:val="18"/>
                <w:szCs w:val="18"/>
              </w:rPr>
            </w:pPr>
            <w:r w:rsidRPr="00227AAE">
              <w:rPr>
                <w:rFonts w:ascii="Times New Roman" w:hAnsi="Times New Roman"/>
                <w:sz w:val="18"/>
                <w:szCs w:val="18"/>
                <w:lang w:val="fr-FR" w:eastAsia="en-US"/>
              </w:rPr>
              <w:t>Commentaires</w:t>
            </w:r>
          </w:p>
        </w:tc>
      </w:tr>
      <w:tr w:rsidR="00153952" w:rsidRPr="00595AF8" w:rsidTr="00153952">
        <w:tc>
          <w:tcPr>
            <w:tcW w:w="817" w:type="dxa"/>
            <w:vAlign w:val="center"/>
          </w:tcPr>
          <w:p w:rsidR="00153952" w:rsidRPr="005E3FCC" w:rsidRDefault="00153952" w:rsidP="00785596">
            <w:pPr>
              <w:ind w:right="252"/>
              <w:rPr>
                <w:b/>
                <w:bCs/>
                <w:sz w:val="20"/>
              </w:rPr>
            </w:pPr>
            <w:r w:rsidRPr="005E3FCC">
              <w:rPr>
                <w:b/>
                <w:bCs/>
                <w:sz w:val="20"/>
              </w:rPr>
              <w:t>01</w:t>
            </w:r>
          </w:p>
        </w:tc>
        <w:tc>
          <w:tcPr>
            <w:tcW w:w="4003" w:type="dxa"/>
            <w:vAlign w:val="center"/>
          </w:tcPr>
          <w:p w:rsidR="00153952" w:rsidRPr="00EF1A46" w:rsidRDefault="00153952" w:rsidP="00785596">
            <w:pPr>
              <w:rPr>
                <w:sz w:val="20"/>
                <w:lang w:val="fr-FR" w:eastAsia="fr-FR"/>
              </w:rPr>
            </w:pPr>
          </w:p>
          <w:p w:rsidR="00153952" w:rsidRPr="00EF1A46" w:rsidRDefault="00153952" w:rsidP="00785596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Formation du Coordonnateur en Management et Gestion de projet à Paris</w:t>
            </w:r>
          </w:p>
          <w:p w:rsidR="00153952" w:rsidRPr="00EF1A46" w:rsidRDefault="00153952" w:rsidP="00785596">
            <w:pPr>
              <w:rPr>
                <w:sz w:val="20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:rsidR="00153952" w:rsidRPr="00EF1A46" w:rsidRDefault="00153952" w:rsidP="00785596">
            <w:pPr>
              <w:jc w:val="center"/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 xml:space="preserve">7 jours </w:t>
            </w:r>
          </w:p>
        </w:tc>
        <w:tc>
          <w:tcPr>
            <w:tcW w:w="1985" w:type="dxa"/>
            <w:vAlign w:val="center"/>
          </w:tcPr>
          <w:p w:rsidR="00153952" w:rsidRPr="00EF1A46" w:rsidRDefault="00153952" w:rsidP="00785596">
            <w:pPr>
              <w:jc w:val="center"/>
              <w:rPr>
                <w:sz w:val="20"/>
                <w:lang w:val="fr-FR" w:eastAsia="fr-FR"/>
              </w:rPr>
            </w:pPr>
            <w:r>
              <w:rPr>
                <w:sz w:val="20"/>
                <w:lang w:val="fr-FR" w:eastAsia="fr-FR"/>
              </w:rPr>
              <w:t xml:space="preserve">Décembre </w:t>
            </w:r>
            <w:r w:rsidRPr="00EF1A46">
              <w:rPr>
                <w:sz w:val="20"/>
                <w:lang w:val="fr-FR" w:eastAsia="fr-FR"/>
              </w:rPr>
              <w:t xml:space="preserve"> 2013</w:t>
            </w:r>
          </w:p>
        </w:tc>
        <w:tc>
          <w:tcPr>
            <w:tcW w:w="5339" w:type="dxa"/>
            <w:vAlign w:val="center"/>
          </w:tcPr>
          <w:p w:rsidR="00153952" w:rsidRPr="00EF1A46" w:rsidRDefault="00153952" w:rsidP="00CD742C">
            <w:pPr>
              <w:rPr>
                <w:sz w:val="20"/>
                <w:lang w:val="fr-FR"/>
              </w:rPr>
            </w:pPr>
            <w:r w:rsidRPr="00EF1A46">
              <w:rPr>
                <w:sz w:val="20"/>
                <w:lang w:val="fr-FR"/>
              </w:rPr>
              <w:t>Le coordonnateur du projet doit être formé en Management et gestion des  projets à Paris au cabinet DEMOS. Cette activité a déjà reçu l’ANO de la Banque.</w:t>
            </w:r>
            <w:r>
              <w:rPr>
                <w:sz w:val="20"/>
                <w:lang w:val="fr-FR"/>
              </w:rPr>
              <w:t xml:space="preserve">  </w:t>
            </w:r>
          </w:p>
        </w:tc>
      </w:tr>
      <w:tr w:rsidR="00153952" w:rsidRPr="00153952" w:rsidTr="00153952">
        <w:trPr>
          <w:trHeight w:val="414"/>
        </w:trPr>
        <w:tc>
          <w:tcPr>
            <w:tcW w:w="817" w:type="dxa"/>
            <w:vAlign w:val="center"/>
          </w:tcPr>
          <w:p w:rsidR="00153952" w:rsidRPr="00D601E1" w:rsidRDefault="00153952" w:rsidP="007C6DA9">
            <w:pPr>
              <w:ind w:right="252"/>
              <w:rPr>
                <w:b/>
                <w:bCs/>
                <w:sz w:val="20"/>
                <w:lang w:val="fr-FR"/>
              </w:rPr>
            </w:pPr>
            <w:r w:rsidRPr="005E3FCC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003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 xml:space="preserve">Formation en technique de communication d’entreprise </w:t>
            </w:r>
            <w:r w:rsidRPr="00EF1A46">
              <w:rPr>
                <w:sz w:val="20"/>
                <w:lang w:val="fr-FR"/>
              </w:rPr>
              <w:t>et le service clientèle à l’anglophone</w:t>
            </w:r>
          </w:p>
        </w:tc>
        <w:tc>
          <w:tcPr>
            <w:tcW w:w="992" w:type="dxa"/>
            <w:vAlign w:val="center"/>
          </w:tcPr>
          <w:p w:rsidR="00153952" w:rsidRPr="00EF1A46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15 jours</w:t>
            </w:r>
          </w:p>
        </w:tc>
        <w:tc>
          <w:tcPr>
            <w:tcW w:w="1985" w:type="dxa"/>
            <w:vAlign w:val="center"/>
          </w:tcPr>
          <w:p w:rsidR="00153952" w:rsidRPr="007C6DA9" w:rsidDel="001C1872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7C6DA9">
              <w:rPr>
                <w:sz w:val="20"/>
                <w:lang w:val="fr-FR" w:eastAsia="fr-FR"/>
              </w:rPr>
              <w:t>15 Octobre 2013</w:t>
            </w:r>
          </w:p>
        </w:tc>
        <w:tc>
          <w:tcPr>
            <w:tcW w:w="5339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La formation sera dispensée à Ameritech Institute d’Abidjan</w:t>
            </w:r>
            <w:r>
              <w:rPr>
                <w:sz w:val="20"/>
                <w:lang w:val="fr-FR" w:eastAsia="fr-FR"/>
              </w:rPr>
              <w:t>.</w:t>
            </w:r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153952" w:rsidRPr="00153952" w:rsidTr="00153952">
        <w:trPr>
          <w:trHeight w:val="697"/>
        </w:trPr>
        <w:tc>
          <w:tcPr>
            <w:tcW w:w="817" w:type="dxa"/>
            <w:vAlign w:val="center"/>
          </w:tcPr>
          <w:p w:rsidR="00153952" w:rsidRPr="00D601E1" w:rsidRDefault="00153952" w:rsidP="007C6DA9">
            <w:pPr>
              <w:ind w:right="252"/>
              <w:rPr>
                <w:b/>
                <w:bCs/>
                <w:sz w:val="20"/>
                <w:lang w:val="fr-FR"/>
              </w:rPr>
            </w:pPr>
            <w:r w:rsidRPr="00227AAE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003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Formation en Gestion Financière (Audit et Contrôle de gestion)</w:t>
            </w:r>
          </w:p>
        </w:tc>
        <w:tc>
          <w:tcPr>
            <w:tcW w:w="992" w:type="dxa"/>
            <w:vAlign w:val="center"/>
          </w:tcPr>
          <w:p w:rsidR="00153952" w:rsidRPr="00EF1A46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eastAsia="fr-FR"/>
              </w:rPr>
              <w:t xml:space="preserve">10 </w:t>
            </w:r>
            <w:r w:rsidRPr="00EF1A46">
              <w:rPr>
                <w:sz w:val="20"/>
                <w:lang w:val="fr-FR" w:eastAsia="fr-FR"/>
              </w:rPr>
              <w:t>jours</w:t>
            </w:r>
          </w:p>
        </w:tc>
        <w:tc>
          <w:tcPr>
            <w:tcW w:w="1985" w:type="dxa"/>
            <w:vAlign w:val="center"/>
          </w:tcPr>
          <w:p w:rsidR="00153952" w:rsidRPr="007C6DA9" w:rsidDel="001C1872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7C6DA9">
              <w:rPr>
                <w:sz w:val="20"/>
                <w:lang w:val="fr-FR"/>
              </w:rPr>
              <w:t>15 Novembre 2013</w:t>
            </w:r>
          </w:p>
        </w:tc>
        <w:tc>
          <w:tcPr>
            <w:tcW w:w="5339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La formation sera dispensée au Centre Africain de Management et de Perfectionnement des Cadres (CAMPC) d’Abidjan</w:t>
            </w:r>
            <w:r>
              <w:rPr>
                <w:sz w:val="20"/>
                <w:lang w:val="fr-FR" w:eastAsia="fr-FR"/>
              </w:rPr>
              <w:t xml:space="preserve">. </w:t>
            </w:r>
          </w:p>
        </w:tc>
      </w:tr>
      <w:tr w:rsidR="00153952" w:rsidRPr="00153952" w:rsidTr="00153952">
        <w:trPr>
          <w:trHeight w:val="707"/>
        </w:trPr>
        <w:tc>
          <w:tcPr>
            <w:tcW w:w="817" w:type="dxa"/>
            <w:vAlign w:val="center"/>
          </w:tcPr>
          <w:p w:rsidR="00153952" w:rsidRPr="00D601E1" w:rsidRDefault="00153952" w:rsidP="007C6DA9">
            <w:pPr>
              <w:ind w:right="252"/>
              <w:rPr>
                <w:b/>
                <w:bCs/>
                <w:sz w:val="20"/>
                <w:lang w:val="fr-FR"/>
              </w:rPr>
            </w:pPr>
            <w:r w:rsidRPr="00227AAE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003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Formation en Communication Evènementielle</w:t>
            </w:r>
          </w:p>
        </w:tc>
        <w:tc>
          <w:tcPr>
            <w:tcW w:w="992" w:type="dxa"/>
            <w:vAlign w:val="center"/>
          </w:tcPr>
          <w:p w:rsidR="00153952" w:rsidRPr="00EF1A46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15 jours</w:t>
            </w:r>
          </w:p>
        </w:tc>
        <w:tc>
          <w:tcPr>
            <w:tcW w:w="1985" w:type="dxa"/>
            <w:vAlign w:val="center"/>
          </w:tcPr>
          <w:p w:rsidR="00153952" w:rsidRPr="007C6DA9" w:rsidDel="001C1872" w:rsidRDefault="00153952" w:rsidP="007C6DA9">
            <w:pPr>
              <w:jc w:val="center"/>
              <w:rPr>
                <w:sz w:val="20"/>
                <w:lang w:val="fr-FR" w:eastAsia="fr-FR"/>
              </w:rPr>
            </w:pPr>
            <w:r w:rsidRPr="007C6DA9">
              <w:rPr>
                <w:sz w:val="20"/>
                <w:lang w:val="fr-FR" w:eastAsia="fr-FR"/>
              </w:rPr>
              <w:t>18 Novembre 2013</w:t>
            </w:r>
          </w:p>
        </w:tc>
        <w:tc>
          <w:tcPr>
            <w:tcW w:w="5339" w:type="dxa"/>
            <w:vAlign w:val="center"/>
          </w:tcPr>
          <w:p w:rsidR="00153952" w:rsidRPr="00EF1A46" w:rsidRDefault="00153952" w:rsidP="007C6DA9">
            <w:pPr>
              <w:rPr>
                <w:sz w:val="20"/>
                <w:lang w:val="fr-FR" w:eastAsia="fr-FR"/>
              </w:rPr>
            </w:pPr>
            <w:r w:rsidRPr="00EF1A46">
              <w:rPr>
                <w:sz w:val="20"/>
                <w:lang w:val="fr-FR" w:eastAsia="fr-FR"/>
              </w:rPr>
              <w:t>La formation sera dispensée par l’Agence Intuition DRAFTCB d’Abidjan</w:t>
            </w:r>
            <w:r>
              <w:rPr>
                <w:sz w:val="20"/>
                <w:lang w:val="fr-FR" w:eastAsia="fr-FR"/>
              </w:rPr>
              <w:t xml:space="preserve">. </w:t>
            </w:r>
          </w:p>
        </w:tc>
      </w:tr>
    </w:tbl>
    <w:p w:rsidR="00E221EF" w:rsidRDefault="00E221EF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EF1A46" w:rsidRDefault="00EF1A46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AE7444" w:rsidRDefault="00AE7444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AE7444" w:rsidRDefault="00AE7444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AE7444" w:rsidRDefault="00AE7444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53952" w:rsidRDefault="00153952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AE7444" w:rsidRDefault="00AE7444" w:rsidP="00E221EF">
      <w:pPr>
        <w:pStyle w:val="EndnoteText"/>
        <w:rPr>
          <w:b/>
          <w:bCs/>
          <w:spacing w:val="0"/>
          <w:sz w:val="16"/>
          <w:szCs w:val="16"/>
          <w:lang w:val="fr-FR"/>
        </w:rPr>
      </w:pPr>
    </w:p>
    <w:p w:rsidR="00166D43" w:rsidRPr="00AA1B13" w:rsidRDefault="00166D43" w:rsidP="00E221EF">
      <w:pPr>
        <w:rPr>
          <w:b/>
          <w:u w:val="single"/>
          <w:lang w:val="fr-FR"/>
        </w:rPr>
      </w:pPr>
    </w:p>
    <w:p w:rsidR="00E221EF" w:rsidRPr="00227AAE" w:rsidRDefault="00E221EF" w:rsidP="00E221EF">
      <w:pPr>
        <w:rPr>
          <w:b/>
          <w:lang w:val="fr-FR"/>
        </w:rPr>
      </w:pPr>
      <w:r w:rsidRPr="00227AAE">
        <w:rPr>
          <w:b/>
          <w:u w:val="single"/>
          <w:lang w:val="fr-CM"/>
        </w:rPr>
        <w:t>Abréviation</w:t>
      </w:r>
      <w:r w:rsidR="0076603F">
        <w:rPr>
          <w:b/>
          <w:u w:val="single"/>
          <w:lang w:val="fr-CM"/>
        </w:rPr>
        <w:t>s</w:t>
      </w:r>
      <w:r w:rsidRPr="00227AAE">
        <w:rPr>
          <w:b/>
          <w:lang w:val="fr-CM"/>
        </w:rPr>
        <w:t xml:space="preserve"> :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 xml:space="preserve">AOI </w:t>
      </w:r>
      <w:r w:rsidRPr="00227AAE">
        <w:rPr>
          <w:lang w:val="fr-FR"/>
        </w:rPr>
        <w:t xml:space="preserve">   : Appel d’</w:t>
      </w:r>
      <w:r w:rsidRPr="00227AAE">
        <w:rPr>
          <w:b/>
          <w:bCs/>
          <w:lang w:val="fr-FR"/>
        </w:rPr>
        <w:t>O</w:t>
      </w:r>
      <w:r w:rsidRPr="00227AAE">
        <w:rPr>
          <w:lang w:val="fr-FR"/>
        </w:rPr>
        <w:t>ffres</w:t>
      </w:r>
      <w:r w:rsidRPr="00227AAE">
        <w:rPr>
          <w:b/>
          <w:bCs/>
          <w:lang w:val="fr-FR"/>
        </w:rPr>
        <w:t xml:space="preserve"> I</w:t>
      </w:r>
      <w:r w:rsidRPr="00227AAE">
        <w:rPr>
          <w:lang w:val="fr-FR"/>
        </w:rPr>
        <w:t xml:space="preserve">nternational 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 xml:space="preserve">AON </w:t>
      </w:r>
      <w:r w:rsidRPr="00227AAE">
        <w:rPr>
          <w:lang w:val="fr-FR"/>
        </w:rPr>
        <w:t>: Appel d’</w:t>
      </w:r>
      <w:r w:rsidRPr="00227AAE">
        <w:rPr>
          <w:b/>
          <w:bCs/>
          <w:lang w:val="fr-FR"/>
        </w:rPr>
        <w:t>O</w:t>
      </w:r>
      <w:r w:rsidRPr="00227AAE">
        <w:rPr>
          <w:lang w:val="fr-FR"/>
        </w:rPr>
        <w:t xml:space="preserve">ffres </w:t>
      </w:r>
      <w:r w:rsidRPr="00227AAE">
        <w:rPr>
          <w:b/>
          <w:bCs/>
          <w:lang w:val="fr-FR"/>
        </w:rPr>
        <w:t>N</w:t>
      </w:r>
      <w:r w:rsidRPr="00227AAE">
        <w:rPr>
          <w:lang w:val="fr-FR"/>
        </w:rPr>
        <w:t>ational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CFN</w:t>
      </w:r>
      <w:r w:rsidRPr="00227AAE">
        <w:rPr>
          <w:lang w:val="fr-FR"/>
        </w:rPr>
        <w:t xml:space="preserve">   : Consultation de </w:t>
      </w:r>
      <w:r w:rsidRPr="00227AAE">
        <w:rPr>
          <w:b/>
          <w:bCs/>
          <w:lang w:val="fr-FR"/>
        </w:rPr>
        <w:t>F</w:t>
      </w:r>
      <w:r w:rsidRPr="00227AAE">
        <w:rPr>
          <w:lang w:val="fr-FR"/>
        </w:rPr>
        <w:t xml:space="preserve">ournisseurs à l’échelle </w:t>
      </w:r>
      <w:r w:rsidRPr="00227AAE">
        <w:rPr>
          <w:b/>
          <w:bCs/>
          <w:lang w:val="fr-FR"/>
        </w:rPr>
        <w:t>N</w:t>
      </w:r>
      <w:r w:rsidRPr="00227AAE">
        <w:rPr>
          <w:lang w:val="fr-FR"/>
        </w:rPr>
        <w:t>ationale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SMC</w:t>
      </w:r>
      <w:r w:rsidRPr="00227AAE">
        <w:rPr>
          <w:lang w:val="fr-FR"/>
        </w:rPr>
        <w:t xml:space="preserve"> : Sélection au </w:t>
      </w:r>
      <w:r w:rsidRPr="00227AAE">
        <w:rPr>
          <w:b/>
          <w:bCs/>
          <w:lang w:val="fr-FR"/>
        </w:rPr>
        <w:t>M</w:t>
      </w:r>
      <w:r w:rsidRPr="00227AAE">
        <w:rPr>
          <w:lang w:val="fr-FR"/>
        </w:rPr>
        <w:t xml:space="preserve">oindre </w:t>
      </w:r>
      <w:r w:rsidRPr="00227AAE">
        <w:rPr>
          <w:b/>
          <w:bCs/>
          <w:lang w:val="fr-FR"/>
        </w:rPr>
        <w:t>C</w:t>
      </w:r>
      <w:r w:rsidRPr="00227AAE">
        <w:rPr>
          <w:lang w:val="fr-FR"/>
        </w:rPr>
        <w:t>oût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SED</w:t>
      </w:r>
      <w:r w:rsidRPr="00227AAE">
        <w:rPr>
          <w:lang w:val="fr-FR"/>
        </w:rPr>
        <w:t xml:space="preserve">    : </w:t>
      </w:r>
      <w:r w:rsidRPr="00227AAE">
        <w:rPr>
          <w:b/>
          <w:bCs/>
          <w:lang w:val="fr-FR"/>
        </w:rPr>
        <w:t>S</w:t>
      </w:r>
      <w:r w:rsidRPr="00227AAE">
        <w:rPr>
          <w:lang w:val="fr-FR"/>
        </w:rPr>
        <w:t xml:space="preserve">élection par </w:t>
      </w:r>
      <w:r w:rsidRPr="00227AAE">
        <w:rPr>
          <w:b/>
          <w:bCs/>
          <w:lang w:val="fr-FR"/>
        </w:rPr>
        <w:t>E</w:t>
      </w:r>
      <w:r w:rsidRPr="00227AAE">
        <w:rPr>
          <w:lang w:val="fr-FR"/>
        </w:rPr>
        <w:t xml:space="preserve">ntente </w:t>
      </w:r>
      <w:r w:rsidRPr="00227AAE">
        <w:rPr>
          <w:b/>
          <w:bCs/>
          <w:lang w:val="fr-FR"/>
        </w:rPr>
        <w:t>D</w:t>
      </w:r>
      <w:r w:rsidRPr="00227AAE">
        <w:rPr>
          <w:lang w:val="fr-FR"/>
        </w:rPr>
        <w:t>irecte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SFQC</w:t>
      </w:r>
      <w:r w:rsidRPr="00227AAE">
        <w:rPr>
          <w:lang w:val="fr-FR"/>
        </w:rPr>
        <w:t xml:space="preserve"> : </w:t>
      </w:r>
      <w:r w:rsidRPr="00227AAE">
        <w:rPr>
          <w:b/>
          <w:bCs/>
          <w:lang w:val="fr-FR"/>
        </w:rPr>
        <w:t>S</w:t>
      </w:r>
      <w:r w:rsidRPr="00227AAE">
        <w:rPr>
          <w:lang w:val="fr-FR"/>
        </w:rPr>
        <w:t xml:space="preserve">élection </w:t>
      </w:r>
      <w:r w:rsidRPr="00227AAE">
        <w:rPr>
          <w:b/>
          <w:bCs/>
          <w:lang w:val="fr-FR"/>
        </w:rPr>
        <w:t>F</w:t>
      </w:r>
      <w:r w:rsidRPr="00227AAE">
        <w:rPr>
          <w:lang w:val="fr-FR"/>
        </w:rPr>
        <w:t xml:space="preserve">ondée sur la </w:t>
      </w:r>
      <w:r w:rsidRPr="00227AAE">
        <w:rPr>
          <w:b/>
          <w:bCs/>
          <w:lang w:val="fr-FR"/>
        </w:rPr>
        <w:t>Q</w:t>
      </w:r>
      <w:r w:rsidRPr="00227AAE">
        <w:rPr>
          <w:lang w:val="fr-FR"/>
        </w:rPr>
        <w:t xml:space="preserve">ualité et le </w:t>
      </w:r>
      <w:r w:rsidRPr="00227AAE">
        <w:rPr>
          <w:b/>
          <w:bCs/>
          <w:lang w:val="fr-FR"/>
        </w:rPr>
        <w:t>C</w:t>
      </w:r>
      <w:r w:rsidRPr="00227AAE">
        <w:rPr>
          <w:lang w:val="fr-FR"/>
        </w:rPr>
        <w:t>oût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 xml:space="preserve">QC </w:t>
      </w:r>
      <w:r w:rsidRPr="00227AAE">
        <w:rPr>
          <w:lang w:val="fr-FR"/>
        </w:rPr>
        <w:t xml:space="preserve">     : </w:t>
      </w:r>
      <w:r w:rsidRPr="00227AAE">
        <w:rPr>
          <w:b/>
          <w:bCs/>
          <w:lang w:val="fr-FR"/>
        </w:rPr>
        <w:t>S</w:t>
      </w:r>
      <w:r w:rsidRPr="00227AAE">
        <w:rPr>
          <w:lang w:val="fr-FR"/>
        </w:rPr>
        <w:t xml:space="preserve">élection </w:t>
      </w:r>
      <w:r w:rsidRPr="00227AAE">
        <w:rPr>
          <w:b/>
          <w:lang w:val="fr-FR"/>
        </w:rPr>
        <w:t>F</w:t>
      </w:r>
      <w:r w:rsidRPr="00227AAE">
        <w:rPr>
          <w:lang w:val="fr-FR"/>
        </w:rPr>
        <w:t xml:space="preserve">ondée sur les </w:t>
      </w:r>
      <w:r w:rsidRPr="00227AAE">
        <w:rPr>
          <w:b/>
          <w:bCs/>
          <w:lang w:val="fr-FR"/>
        </w:rPr>
        <w:t>Q</w:t>
      </w:r>
      <w:r w:rsidRPr="00227AAE">
        <w:rPr>
          <w:lang w:val="fr-FR"/>
        </w:rPr>
        <w:t xml:space="preserve">ualifications des </w:t>
      </w:r>
      <w:r w:rsidRPr="00227AAE">
        <w:rPr>
          <w:b/>
          <w:bCs/>
          <w:lang w:val="fr-FR"/>
        </w:rPr>
        <w:t>C</w:t>
      </w:r>
      <w:r w:rsidRPr="00227AAE">
        <w:rPr>
          <w:lang w:val="fr-FR"/>
        </w:rPr>
        <w:t>onsultants</w:t>
      </w:r>
    </w:p>
    <w:p w:rsidR="00E221EF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CI</w:t>
      </w:r>
      <w:r w:rsidRPr="00227AAE">
        <w:rPr>
          <w:lang w:val="fr-FR"/>
        </w:rPr>
        <w:t xml:space="preserve">        </w:t>
      </w:r>
      <w:r>
        <w:rPr>
          <w:lang w:val="fr-FR"/>
        </w:rPr>
        <w:t>:</w:t>
      </w:r>
      <w:r w:rsidRPr="00227AAE">
        <w:rPr>
          <w:lang w:val="fr-FR"/>
        </w:rPr>
        <w:t xml:space="preserve"> </w:t>
      </w:r>
      <w:r w:rsidRPr="00227AAE">
        <w:rPr>
          <w:b/>
          <w:lang w:val="fr-FR"/>
        </w:rPr>
        <w:t>C</w:t>
      </w:r>
      <w:r w:rsidRPr="00227AAE">
        <w:rPr>
          <w:lang w:val="fr-FR"/>
        </w:rPr>
        <w:t xml:space="preserve">onsultant </w:t>
      </w:r>
      <w:r w:rsidRPr="00227AAE">
        <w:rPr>
          <w:b/>
          <w:lang w:val="fr-FR"/>
        </w:rPr>
        <w:t>I</w:t>
      </w:r>
      <w:r>
        <w:rPr>
          <w:lang w:val="fr-FR"/>
        </w:rPr>
        <w:t>ndividu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N/A</w:t>
      </w:r>
      <w:r w:rsidRPr="00227AAE">
        <w:rPr>
          <w:lang w:val="fr-FR"/>
        </w:rPr>
        <w:t xml:space="preserve">    : Non </w:t>
      </w:r>
      <w:r w:rsidRPr="00227AAE">
        <w:rPr>
          <w:b/>
          <w:bCs/>
          <w:lang w:val="fr-FR"/>
        </w:rPr>
        <w:t>A</w:t>
      </w:r>
      <w:r w:rsidRPr="00227AAE">
        <w:rPr>
          <w:lang w:val="fr-FR"/>
        </w:rPr>
        <w:t>pplicable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FPRCI </w:t>
      </w:r>
      <w:r w:rsidRPr="00227AAE">
        <w:rPr>
          <w:lang w:val="fr-FR"/>
        </w:rPr>
        <w:t xml:space="preserve">:   </w:t>
      </w:r>
      <w:r w:rsidRPr="00227AAE">
        <w:rPr>
          <w:b/>
          <w:lang w:val="fr-FR"/>
        </w:rPr>
        <w:t>F</w:t>
      </w:r>
      <w:r w:rsidRPr="00227AAE">
        <w:rPr>
          <w:lang w:val="fr-FR"/>
        </w:rPr>
        <w:t xml:space="preserve">ondation </w:t>
      </w:r>
      <w:r w:rsidRPr="00227AAE">
        <w:rPr>
          <w:b/>
          <w:lang w:val="fr-FR"/>
        </w:rPr>
        <w:t>P</w:t>
      </w:r>
      <w:r w:rsidRPr="00227AAE">
        <w:rPr>
          <w:lang w:val="fr-FR"/>
        </w:rPr>
        <w:t xml:space="preserve">our les </w:t>
      </w:r>
      <w:r w:rsidRPr="00227AAE">
        <w:rPr>
          <w:b/>
          <w:lang w:val="fr-FR"/>
        </w:rPr>
        <w:t>P</w:t>
      </w:r>
      <w:r w:rsidRPr="00227AAE">
        <w:rPr>
          <w:lang w:val="fr-FR"/>
        </w:rPr>
        <w:t xml:space="preserve">arcs et </w:t>
      </w:r>
      <w:r w:rsidRPr="00227AAE">
        <w:rPr>
          <w:b/>
          <w:lang w:val="fr-FR"/>
        </w:rPr>
        <w:t>R</w:t>
      </w:r>
      <w:r w:rsidRPr="00227AAE">
        <w:rPr>
          <w:lang w:val="fr-FR"/>
        </w:rPr>
        <w:t xml:space="preserve">éserves de </w:t>
      </w:r>
      <w:r w:rsidRPr="00227AAE">
        <w:rPr>
          <w:b/>
          <w:lang w:val="fr-FR"/>
        </w:rPr>
        <w:t>C</w:t>
      </w:r>
      <w:r w:rsidRPr="00227AAE">
        <w:rPr>
          <w:lang w:val="fr-FR"/>
        </w:rPr>
        <w:t>ôte d’</w:t>
      </w:r>
      <w:r w:rsidRPr="00227AAE">
        <w:rPr>
          <w:b/>
          <w:lang w:val="fr-FR"/>
        </w:rPr>
        <w:t>I</w:t>
      </w:r>
      <w:r w:rsidRPr="00227AAE">
        <w:rPr>
          <w:lang w:val="fr-FR"/>
        </w:rPr>
        <w:t>voire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PNC</w:t>
      </w:r>
      <w:r w:rsidRPr="00227AAE">
        <w:rPr>
          <w:lang w:val="fr-FR"/>
        </w:rPr>
        <w:t> : Parc National de la Comoé</w:t>
      </w:r>
    </w:p>
    <w:p w:rsidR="00E221EF" w:rsidRPr="00227AAE" w:rsidRDefault="00E221EF" w:rsidP="00E221EF">
      <w:pPr>
        <w:ind w:firstLine="576"/>
        <w:rPr>
          <w:lang w:val="fr-FR"/>
        </w:rPr>
      </w:pPr>
      <w:r w:rsidRPr="00227AAE">
        <w:rPr>
          <w:b/>
          <w:lang w:val="fr-FR"/>
        </w:rPr>
        <w:t>OIPR</w:t>
      </w:r>
      <w:r w:rsidRPr="00227AAE">
        <w:rPr>
          <w:lang w:val="fr-FR"/>
        </w:rPr>
        <w:t xml:space="preserve"> : </w:t>
      </w:r>
      <w:r w:rsidRPr="00227AAE">
        <w:rPr>
          <w:b/>
          <w:lang w:val="fr-FR"/>
        </w:rPr>
        <w:t>O</w:t>
      </w:r>
      <w:r w:rsidRPr="00227AAE">
        <w:rPr>
          <w:lang w:val="fr-FR"/>
        </w:rPr>
        <w:t xml:space="preserve">ffice </w:t>
      </w:r>
      <w:r w:rsidRPr="00227AAE">
        <w:rPr>
          <w:b/>
          <w:lang w:val="fr-FR"/>
        </w:rPr>
        <w:t>I</w:t>
      </w:r>
      <w:r w:rsidRPr="00227AAE">
        <w:rPr>
          <w:lang w:val="fr-FR"/>
        </w:rPr>
        <w:t xml:space="preserve">voirienne des </w:t>
      </w:r>
      <w:r w:rsidRPr="00227AAE">
        <w:rPr>
          <w:b/>
          <w:lang w:val="fr-FR"/>
        </w:rPr>
        <w:t>P</w:t>
      </w:r>
      <w:r w:rsidRPr="00227AAE">
        <w:rPr>
          <w:lang w:val="fr-FR"/>
        </w:rPr>
        <w:t xml:space="preserve">arcs et </w:t>
      </w:r>
      <w:r w:rsidRPr="00227AAE">
        <w:rPr>
          <w:b/>
          <w:lang w:val="fr-FR"/>
        </w:rPr>
        <w:t>R</w:t>
      </w:r>
      <w:r w:rsidRPr="00227AAE">
        <w:rPr>
          <w:lang w:val="fr-FR"/>
        </w:rPr>
        <w:t>éserves</w:t>
      </w:r>
    </w:p>
    <w:p w:rsidR="00FD04B7" w:rsidRPr="00AD30E3" w:rsidRDefault="00FD04B7" w:rsidP="00FD04B7">
      <w:pPr>
        <w:ind w:left="708"/>
        <w:jc w:val="both"/>
        <w:rPr>
          <w:sz w:val="26"/>
          <w:szCs w:val="26"/>
          <w:lang w:val="fr-FR"/>
        </w:rPr>
      </w:pPr>
    </w:p>
    <w:sectPr w:rsidR="00FD04B7" w:rsidRPr="00AD30E3" w:rsidSect="00153952">
      <w:pgSz w:w="15840" w:h="12240" w:orient="landscape"/>
      <w:pgMar w:top="1077" w:right="1134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7C" w:rsidRDefault="0028617C" w:rsidP="00F12DD6">
      <w:r>
        <w:separator/>
      </w:r>
    </w:p>
  </w:endnote>
  <w:endnote w:type="continuationSeparator" w:id="0">
    <w:p w:rsidR="0028617C" w:rsidRDefault="0028617C" w:rsidP="00F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1F" w:rsidRDefault="00F479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FC8">
      <w:rPr>
        <w:noProof/>
      </w:rPr>
      <w:t>1</w:t>
    </w:r>
    <w:r>
      <w:rPr>
        <w:noProof/>
      </w:rPr>
      <w:fldChar w:fldCharType="end"/>
    </w:r>
  </w:p>
  <w:p w:rsidR="00F4791F" w:rsidRDefault="00F47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1F" w:rsidRDefault="00F479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FC8">
      <w:rPr>
        <w:noProof/>
      </w:rPr>
      <w:t>7</w:t>
    </w:r>
    <w:r>
      <w:rPr>
        <w:noProof/>
      </w:rPr>
      <w:fldChar w:fldCharType="end"/>
    </w:r>
  </w:p>
  <w:p w:rsidR="00F4791F" w:rsidRDefault="00F47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7C" w:rsidRDefault="0028617C" w:rsidP="00F12DD6">
      <w:r>
        <w:separator/>
      </w:r>
    </w:p>
  </w:footnote>
  <w:footnote w:type="continuationSeparator" w:id="0">
    <w:p w:rsidR="0028617C" w:rsidRDefault="0028617C" w:rsidP="00F1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1F" w:rsidRDefault="00F4791F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1F" w:rsidRDefault="00F4791F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B14FB"/>
    <w:multiLevelType w:val="hybridMultilevel"/>
    <w:tmpl w:val="CA62BCCC"/>
    <w:lvl w:ilvl="0" w:tplc="DD50C1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42887"/>
    <w:multiLevelType w:val="hybridMultilevel"/>
    <w:tmpl w:val="6DE44064"/>
    <w:lvl w:ilvl="0" w:tplc="91308168">
      <w:start w:val="1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F7817"/>
    <w:multiLevelType w:val="hybridMultilevel"/>
    <w:tmpl w:val="7A720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33D5"/>
    <w:multiLevelType w:val="hybridMultilevel"/>
    <w:tmpl w:val="275A3184"/>
    <w:lvl w:ilvl="0" w:tplc="BC7ECA44">
      <w:start w:val="1"/>
      <w:numFmt w:val="decimal"/>
      <w:lvlText w:val="%1."/>
      <w:lvlJc w:val="left"/>
      <w:pPr>
        <w:ind w:left="120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26" w:hanging="360"/>
      </w:pPr>
    </w:lvl>
    <w:lvl w:ilvl="2" w:tplc="040C001B" w:tentative="1">
      <w:start w:val="1"/>
      <w:numFmt w:val="lowerRoman"/>
      <w:lvlText w:val="%3."/>
      <w:lvlJc w:val="right"/>
      <w:pPr>
        <w:ind w:left="2646" w:hanging="180"/>
      </w:pPr>
    </w:lvl>
    <w:lvl w:ilvl="3" w:tplc="040C000F" w:tentative="1">
      <w:start w:val="1"/>
      <w:numFmt w:val="decimal"/>
      <w:lvlText w:val="%4."/>
      <w:lvlJc w:val="left"/>
      <w:pPr>
        <w:ind w:left="3366" w:hanging="360"/>
      </w:pPr>
    </w:lvl>
    <w:lvl w:ilvl="4" w:tplc="040C0019" w:tentative="1">
      <w:start w:val="1"/>
      <w:numFmt w:val="lowerLetter"/>
      <w:lvlText w:val="%5."/>
      <w:lvlJc w:val="left"/>
      <w:pPr>
        <w:ind w:left="4086" w:hanging="360"/>
      </w:pPr>
    </w:lvl>
    <w:lvl w:ilvl="5" w:tplc="040C001B" w:tentative="1">
      <w:start w:val="1"/>
      <w:numFmt w:val="lowerRoman"/>
      <w:lvlText w:val="%6."/>
      <w:lvlJc w:val="right"/>
      <w:pPr>
        <w:ind w:left="4806" w:hanging="180"/>
      </w:pPr>
    </w:lvl>
    <w:lvl w:ilvl="6" w:tplc="040C000F" w:tentative="1">
      <w:start w:val="1"/>
      <w:numFmt w:val="decimal"/>
      <w:lvlText w:val="%7."/>
      <w:lvlJc w:val="left"/>
      <w:pPr>
        <w:ind w:left="5526" w:hanging="360"/>
      </w:pPr>
    </w:lvl>
    <w:lvl w:ilvl="7" w:tplc="040C0019" w:tentative="1">
      <w:start w:val="1"/>
      <w:numFmt w:val="lowerLetter"/>
      <w:lvlText w:val="%8."/>
      <w:lvlJc w:val="left"/>
      <w:pPr>
        <w:ind w:left="6246" w:hanging="360"/>
      </w:pPr>
    </w:lvl>
    <w:lvl w:ilvl="8" w:tplc="040C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>
    <w:nsid w:val="14BA4A14"/>
    <w:multiLevelType w:val="hybridMultilevel"/>
    <w:tmpl w:val="E36C4E74"/>
    <w:lvl w:ilvl="0" w:tplc="7B422A98">
      <w:start w:val="4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6" w:hanging="360"/>
      </w:pPr>
    </w:lvl>
    <w:lvl w:ilvl="2" w:tplc="040C001B" w:tentative="1">
      <w:start w:val="1"/>
      <w:numFmt w:val="lowerRoman"/>
      <w:lvlText w:val="%3."/>
      <w:lvlJc w:val="right"/>
      <w:pPr>
        <w:ind w:left="2646" w:hanging="180"/>
      </w:pPr>
    </w:lvl>
    <w:lvl w:ilvl="3" w:tplc="040C000F" w:tentative="1">
      <w:start w:val="1"/>
      <w:numFmt w:val="decimal"/>
      <w:lvlText w:val="%4."/>
      <w:lvlJc w:val="left"/>
      <w:pPr>
        <w:ind w:left="3366" w:hanging="360"/>
      </w:pPr>
    </w:lvl>
    <w:lvl w:ilvl="4" w:tplc="040C0019" w:tentative="1">
      <w:start w:val="1"/>
      <w:numFmt w:val="lowerLetter"/>
      <w:lvlText w:val="%5."/>
      <w:lvlJc w:val="left"/>
      <w:pPr>
        <w:ind w:left="4086" w:hanging="360"/>
      </w:pPr>
    </w:lvl>
    <w:lvl w:ilvl="5" w:tplc="040C001B" w:tentative="1">
      <w:start w:val="1"/>
      <w:numFmt w:val="lowerRoman"/>
      <w:lvlText w:val="%6."/>
      <w:lvlJc w:val="right"/>
      <w:pPr>
        <w:ind w:left="4806" w:hanging="180"/>
      </w:pPr>
    </w:lvl>
    <w:lvl w:ilvl="6" w:tplc="040C000F" w:tentative="1">
      <w:start w:val="1"/>
      <w:numFmt w:val="decimal"/>
      <w:lvlText w:val="%7."/>
      <w:lvlJc w:val="left"/>
      <w:pPr>
        <w:ind w:left="5526" w:hanging="360"/>
      </w:pPr>
    </w:lvl>
    <w:lvl w:ilvl="7" w:tplc="040C0019" w:tentative="1">
      <w:start w:val="1"/>
      <w:numFmt w:val="lowerLetter"/>
      <w:lvlText w:val="%8."/>
      <w:lvlJc w:val="left"/>
      <w:pPr>
        <w:ind w:left="6246" w:hanging="360"/>
      </w:pPr>
    </w:lvl>
    <w:lvl w:ilvl="8" w:tplc="040C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15FF7D9D"/>
    <w:multiLevelType w:val="hybridMultilevel"/>
    <w:tmpl w:val="68282CF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AC25A3"/>
    <w:multiLevelType w:val="hybridMultilevel"/>
    <w:tmpl w:val="82BAB558"/>
    <w:lvl w:ilvl="0" w:tplc="7EF4D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610"/>
    <w:multiLevelType w:val="hybridMultilevel"/>
    <w:tmpl w:val="E1F4F174"/>
    <w:lvl w:ilvl="0" w:tplc="E1B47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82C"/>
    <w:multiLevelType w:val="hybridMultilevel"/>
    <w:tmpl w:val="135C07BE"/>
    <w:lvl w:ilvl="0" w:tplc="E63E7F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0BC766E"/>
    <w:multiLevelType w:val="hybridMultilevel"/>
    <w:tmpl w:val="74380828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23814577"/>
    <w:multiLevelType w:val="hybridMultilevel"/>
    <w:tmpl w:val="B8AAC47E"/>
    <w:lvl w:ilvl="0" w:tplc="8EB2B992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81C29"/>
    <w:multiLevelType w:val="hybridMultilevel"/>
    <w:tmpl w:val="E182F03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A3D2F"/>
    <w:multiLevelType w:val="hybridMultilevel"/>
    <w:tmpl w:val="0F185F5A"/>
    <w:lvl w:ilvl="0" w:tplc="CDBA1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7F1CA0"/>
    <w:multiLevelType w:val="hybridMultilevel"/>
    <w:tmpl w:val="BDFE350A"/>
    <w:lvl w:ilvl="0" w:tplc="18FE1FD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6" w:hanging="360"/>
      </w:pPr>
    </w:lvl>
    <w:lvl w:ilvl="2" w:tplc="040C001B" w:tentative="1">
      <w:start w:val="1"/>
      <w:numFmt w:val="lowerRoman"/>
      <w:lvlText w:val="%3."/>
      <w:lvlJc w:val="right"/>
      <w:pPr>
        <w:ind w:left="2646" w:hanging="180"/>
      </w:pPr>
    </w:lvl>
    <w:lvl w:ilvl="3" w:tplc="040C000F" w:tentative="1">
      <w:start w:val="1"/>
      <w:numFmt w:val="decimal"/>
      <w:lvlText w:val="%4."/>
      <w:lvlJc w:val="left"/>
      <w:pPr>
        <w:ind w:left="3366" w:hanging="360"/>
      </w:pPr>
    </w:lvl>
    <w:lvl w:ilvl="4" w:tplc="040C0019" w:tentative="1">
      <w:start w:val="1"/>
      <w:numFmt w:val="lowerLetter"/>
      <w:lvlText w:val="%5."/>
      <w:lvlJc w:val="left"/>
      <w:pPr>
        <w:ind w:left="4086" w:hanging="360"/>
      </w:pPr>
    </w:lvl>
    <w:lvl w:ilvl="5" w:tplc="040C001B" w:tentative="1">
      <w:start w:val="1"/>
      <w:numFmt w:val="lowerRoman"/>
      <w:lvlText w:val="%6."/>
      <w:lvlJc w:val="right"/>
      <w:pPr>
        <w:ind w:left="4806" w:hanging="180"/>
      </w:pPr>
    </w:lvl>
    <w:lvl w:ilvl="6" w:tplc="040C000F" w:tentative="1">
      <w:start w:val="1"/>
      <w:numFmt w:val="decimal"/>
      <w:lvlText w:val="%7."/>
      <w:lvlJc w:val="left"/>
      <w:pPr>
        <w:ind w:left="5526" w:hanging="360"/>
      </w:pPr>
    </w:lvl>
    <w:lvl w:ilvl="7" w:tplc="040C0019" w:tentative="1">
      <w:start w:val="1"/>
      <w:numFmt w:val="lowerLetter"/>
      <w:lvlText w:val="%8."/>
      <w:lvlJc w:val="left"/>
      <w:pPr>
        <w:ind w:left="6246" w:hanging="360"/>
      </w:pPr>
    </w:lvl>
    <w:lvl w:ilvl="8" w:tplc="040C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>
    <w:nsid w:val="34D3395D"/>
    <w:multiLevelType w:val="hybridMultilevel"/>
    <w:tmpl w:val="E182F03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2E76BF"/>
    <w:multiLevelType w:val="hybridMultilevel"/>
    <w:tmpl w:val="275A3184"/>
    <w:lvl w:ilvl="0" w:tplc="BC7ECA44">
      <w:start w:val="1"/>
      <w:numFmt w:val="decimal"/>
      <w:lvlText w:val="%1."/>
      <w:lvlJc w:val="left"/>
      <w:pPr>
        <w:ind w:left="120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26" w:hanging="360"/>
      </w:pPr>
    </w:lvl>
    <w:lvl w:ilvl="2" w:tplc="040C001B" w:tentative="1">
      <w:start w:val="1"/>
      <w:numFmt w:val="lowerRoman"/>
      <w:lvlText w:val="%3."/>
      <w:lvlJc w:val="right"/>
      <w:pPr>
        <w:ind w:left="2646" w:hanging="180"/>
      </w:pPr>
    </w:lvl>
    <w:lvl w:ilvl="3" w:tplc="040C000F" w:tentative="1">
      <w:start w:val="1"/>
      <w:numFmt w:val="decimal"/>
      <w:lvlText w:val="%4."/>
      <w:lvlJc w:val="left"/>
      <w:pPr>
        <w:ind w:left="3366" w:hanging="360"/>
      </w:pPr>
    </w:lvl>
    <w:lvl w:ilvl="4" w:tplc="040C0019" w:tentative="1">
      <w:start w:val="1"/>
      <w:numFmt w:val="lowerLetter"/>
      <w:lvlText w:val="%5."/>
      <w:lvlJc w:val="left"/>
      <w:pPr>
        <w:ind w:left="4086" w:hanging="360"/>
      </w:pPr>
    </w:lvl>
    <w:lvl w:ilvl="5" w:tplc="040C001B" w:tentative="1">
      <w:start w:val="1"/>
      <w:numFmt w:val="lowerRoman"/>
      <w:lvlText w:val="%6."/>
      <w:lvlJc w:val="right"/>
      <w:pPr>
        <w:ind w:left="4806" w:hanging="180"/>
      </w:pPr>
    </w:lvl>
    <w:lvl w:ilvl="6" w:tplc="040C000F" w:tentative="1">
      <w:start w:val="1"/>
      <w:numFmt w:val="decimal"/>
      <w:lvlText w:val="%7."/>
      <w:lvlJc w:val="left"/>
      <w:pPr>
        <w:ind w:left="5526" w:hanging="360"/>
      </w:pPr>
    </w:lvl>
    <w:lvl w:ilvl="7" w:tplc="040C0019" w:tentative="1">
      <w:start w:val="1"/>
      <w:numFmt w:val="lowerLetter"/>
      <w:lvlText w:val="%8."/>
      <w:lvlJc w:val="left"/>
      <w:pPr>
        <w:ind w:left="6246" w:hanging="360"/>
      </w:pPr>
    </w:lvl>
    <w:lvl w:ilvl="8" w:tplc="040C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>
    <w:nsid w:val="367E31B9"/>
    <w:multiLevelType w:val="hybridMultilevel"/>
    <w:tmpl w:val="695EC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936CD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5772828"/>
    <w:multiLevelType w:val="hybridMultilevel"/>
    <w:tmpl w:val="6546BED2"/>
    <w:lvl w:ilvl="0" w:tplc="03320A1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0326E"/>
    <w:multiLevelType w:val="hybridMultilevel"/>
    <w:tmpl w:val="BC1638E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396634"/>
    <w:multiLevelType w:val="hybridMultilevel"/>
    <w:tmpl w:val="07CA27B4"/>
    <w:lvl w:ilvl="0" w:tplc="945031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A60250"/>
    <w:multiLevelType w:val="hybridMultilevel"/>
    <w:tmpl w:val="174C2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99E2658"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A4E0B"/>
    <w:multiLevelType w:val="hybridMultilevel"/>
    <w:tmpl w:val="F1B8AFBC"/>
    <w:lvl w:ilvl="0" w:tplc="F9A82E12">
      <w:start w:val="4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6" w:hanging="360"/>
      </w:pPr>
    </w:lvl>
    <w:lvl w:ilvl="2" w:tplc="040C001B" w:tentative="1">
      <w:start w:val="1"/>
      <w:numFmt w:val="lowerRoman"/>
      <w:lvlText w:val="%3."/>
      <w:lvlJc w:val="right"/>
      <w:pPr>
        <w:ind w:left="2646" w:hanging="180"/>
      </w:pPr>
    </w:lvl>
    <w:lvl w:ilvl="3" w:tplc="040C000F" w:tentative="1">
      <w:start w:val="1"/>
      <w:numFmt w:val="decimal"/>
      <w:lvlText w:val="%4."/>
      <w:lvlJc w:val="left"/>
      <w:pPr>
        <w:ind w:left="3366" w:hanging="360"/>
      </w:pPr>
    </w:lvl>
    <w:lvl w:ilvl="4" w:tplc="040C0019" w:tentative="1">
      <w:start w:val="1"/>
      <w:numFmt w:val="lowerLetter"/>
      <w:lvlText w:val="%5."/>
      <w:lvlJc w:val="left"/>
      <w:pPr>
        <w:ind w:left="4086" w:hanging="360"/>
      </w:pPr>
    </w:lvl>
    <w:lvl w:ilvl="5" w:tplc="040C001B" w:tentative="1">
      <w:start w:val="1"/>
      <w:numFmt w:val="lowerRoman"/>
      <w:lvlText w:val="%6."/>
      <w:lvlJc w:val="right"/>
      <w:pPr>
        <w:ind w:left="4806" w:hanging="180"/>
      </w:pPr>
    </w:lvl>
    <w:lvl w:ilvl="6" w:tplc="040C000F" w:tentative="1">
      <w:start w:val="1"/>
      <w:numFmt w:val="decimal"/>
      <w:lvlText w:val="%7."/>
      <w:lvlJc w:val="left"/>
      <w:pPr>
        <w:ind w:left="5526" w:hanging="360"/>
      </w:pPr>
    </w:lvl>
    <w:lvl w:ilvl="7" w:tplc="040C0019" w:tentative="1">
      <w:start w:val="1"/>
      <w:numFmt w:val="lowerLetter"/>
      <w:lvlText w:val="%8."/>
      <w:lvlJc w:val="left"/>
      <w:pPr>
        <w:ind w:left="6246" w:hanging="360"/>
      </w:pPr>
    </w:lvl>
    <w:lvl w:ilvl="8" w:tplc="040C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5F947092"/>
    <w:multiLevelType w:val="multilevel"/>
    <w:tmpl w:val="E09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62D75"/>
    <w:multiLevelType w:val="hybridMultilevel"/>
    <w:tmpl w:val="064CCDB2"/>
    <w:lvl w:ilvl="0" w:tplc="377E5BE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C175D"/>
    <w:multiLevelType w:val="hybridMultilevel"/>
    <w:tmpl w:val="AD529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B54E7"/>
    <w:multiLevelType w:val="hybridMultilevel"/>
    <w:tmpl w:val="AD529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F25623"/>
    <w:multiLevelType w:val="hybridMultilevel"/>
    <w:tmpl w:val="68282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64139"/>
    <w:multiLevelType w:val="hybridMultilevel"/>
    <w:tmpl w:val="5BDC7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C774B"/>
    <w:multiLevelType w:val="hybridMultilevel"/>
    <w:tmpl w:val="00BA1D7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31"/>
  </w:num>
  <w:num w:numId="9">
    <w:abstractNumId w:val="3"/>
  </w:num>
  <w:num w:numId="10">
    <w:abstractNumId w:val="11"/>
  </w:num>
  <w:num w:numId="11">
    <w:abstractNumId w:val="4"/>
  </w:num>
  <w:num w:numId="12">
    <w:abstractNumId w:val="36"/>
  </w:num>
  <w:num w:numId="13">
    <w:abstractNumId w:val="22"/>
  </w:num>
  <w:num w:numId="14">
    <w:abstractNumId w:val="34"/>
  </w:num>
  <w:num w:numId="15">
    <w:abstractNumId w:val="32"/>
  </w:num>
  <w:num w:numId="16">
    <w:abstractNumId w:val="2"/>
  </w:num>
  <w:num w:numId="17">
    <w:abstractNumId w:val="29"/>
  </w:num>
  <w:num w:numId="18">
    <w:abstractNumId w:val="8"/>
  </w:num>
  <w:num w:numId="19">
    <w:abstractNumId w:val="19"/>
  </w:num>
  <w:num w:numId="20">
    <w:abstractNumId w:val="14"/>
  </w:num>
  <w:num w:numId="21">
    <w:abstractNumId w:val="26"/>
  </w:num>
  <w:num w:numId="22">
    <w:abstractNumId w:val="27"/>
  </w:num>
  <w:num w:numId="23">
    <w:abstractNumId w:val="35"/>
  </w:num>
  <w:num w:numId="24">
    <w:abstractNumId w:val="17"/>
  </w:num>
  <w:num w:numId="25">
    <w:abstractNumId w:val="10"/>
  </w:num>
  <w:num w:numId="26">
    <w:abstractNumId w:val="21"/>
  </w:num>
  <w:num w:numId="27">
    <w:abstractNumId w:val="7"/>
  </w:num>
  <w:num w:numId="28">
    <w:abstractNumId w:val="25"/>
  </w:num>
  <w:num w:numId="29">
    <w:abstractNumId w:val="24"/>
  </w:num>
  <w:num w:numId="30">
    <w:abstractNumId w:val="5"/>
  </w:num>
  <w:num w:numId="31">
    <w:abstractNumId w:val="12"/>
  </w:num>
  <w:num w:numId="32">
    <w:abstractNumId w:val="20"/>
  </w:num>
  <w:num w:numId="33">
    <w:abstractNumId w:val="28"/>
  </w:num>
  <w:num w:numId="34">
    <w:abstractNumId w:val="6"/>
  </w:num>
  <w:num w:numId="35">
    <w:abstractNumId w:val="9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7"/>
    <w:rsid w:val="00002C93"/>
    <w:rsid w:val="000249BA"/>
    <w:rsid w:val="00031447"/>
    <w:rsid w:val="000605DE"/>
    <w:rsid w:val="00060A55"/>
    <w:rsid w:val="0006590F"/>
    <w:rsid w:val="0009653E"/>
    <w:rsid w:val="000A7D9C"/>
    <w:rsid w:val="000E6EDB"/>
    <w:rsid w:val="000F5FE4"/>
    <w:rsid w:val="00146F60"/>
    <w:rsid w:val="00153952"/>
    <w:rsid w:val="00164EC5"/>
    <w:rsid w:val="00166D43"/>
    <w:rsid w:val="00167032"/>
    <w:rsid w:val="001776FD"/>
    <w:rsid w:val="00194408"/>
    <w:rsid w:val="00276553"/>
    <w:rsid w:val="00276F28"/>
    <w:rsid w:val="0027794B"/>
    <w:rsid w:val="0028617C"/>
    <w:rsid w:val="002A2254"/>
    <w:rsid w:val="002E5508"/>
    <w:rsid w:val="002E5F07"/>
    <w:rsid w:val="00327D8D"/>
    <w:rsid w:val="00341616"/>
    <w:rsid w:val="00375EB1"/>
    <w:rsid w:val="003A05F2"/>
    <w:rsid w:val="003A1FD6"/>
    <w:rsid w:val="003B1489"/>
    <w:rsid w:val="003D18F1"/>
    <w:rsid w:val="003F723D"/>
    <w:rsid w:val="003F7581"/>
    <w:rsid w:val="00401B8F"/>
    <w:rsid w:val="004206E7"/>
    <w:rsid w:val="0042305A"/>
    <w:rsid w:val="004245FF"/>
    <w:rsid w:val="00447AF7"/>
    <w:rsid w:val="00447D8F"/>
    <w:rsid w:val="00453FFE"/>
    <w:rsid w:val="004928C4"/>
    <w:rsid w:val="004A23F4"/>
    <w:rsid w:val="004A3D44"/>
    <w:rsid w:val="004B002F"/>
    <w:rsid w:val="004E331C"/>
    <w:rsid w:val="00517E64"/>
    <w:rsid w:val="00530F0C"/>
    <w:rsid w:val="00555455"/>
    <w:rsid w:val="00561A79"/>
    <w:rsid w:val="00567D32"/>
    <w:rsid w:val="0058554D"/>
    <w:rsid w:val="00595AF8"/>
    <w:rsid w:val="005A5C92"/>
    <w:rsid w:val="005F0CD0"/>
    <w:rsid w:val="006565BB"/>
    <w:rsid w:val="00662DE5"/>
    <w:rsid w:val="006673E4"/>
    <w:rsid w:val="006C7DB6"/>
    <w:rsid w:val="006F0EF7"/>
    <w:rsid w:val="007460FC"/>
    <w:rsid w:val="00746CB1"/>
    <w:rsid w:val="00762C65"/>
    <w:rsid w:val="007630F8"/>
    <w:rsid w:val="007656C3"/>
    <w:rsid w:val="0076603F"/>
    <w:rsid w:val="00785596"/>
    <w:rsid w:val="00790542"/>
    <w:rsid w:val="007C6DA9"/>
    <w:rsid w:val="007C6F64"/>
    <w:rsid w:val="007D63C3"/>
    <w:rsid w:val="007E029D"/>
    <w:rsid w:val="007E2764"/>
    <w:rsid w:val="007F10DD"/>
    <w:rsid w:val="007F5B59"/>
    <w:rsid w:val="00826357"/>
    <w:rsid w:val="008367AF"/>
    <w:rsid w:val="0084087C"/>
    <w:rsid w:val="008422CB"/>
    <w:rsid w:val="00851F28"/>
    <w:rsid w:val="00852ED7"/>
    <w:rsid w:val="008567A1"/>
    <w:rsid w:val="00870EE9"/>
    <w:rsid w:val="008853E2"/>
    <w:rsid w:val="008B13AD"/>
    <w:rsid w:val="008C7BD1"/>
    <w:rsid w:val="008F3FFC"/>
    <w:rsid w:val="00931A4E"/>
    <w:rsid w:val="00941262"/>
    <w:rsid w:val="00941349"/>
    <w:rsid w:val="00975B8E"/>
    <w:rsid w:val="009A4E39"/>
    <w:rsid w:val="009C41C7"/>
    <w:rsid w:val="009E7F6F"/>
    <w:rsid w:val="00A02DEE"/>
    <w:rsid w:val="00A157DE"/>
    <w:rsid w:val="00A221BE"/>
    <w:rsid w:val="00A23C1E"/>
    <w:rsid w:val="00A61BB7"/>
    <w:rsid w:val="00AA1881"/>
    <w:rsid w:val="00AA1B13"/>
    <w:rsid w:val="00AA227E"/>
    <w:rsid w:val="00AC02D3"/>
    <w:rsid w:val="00AC1D26"/>
    <w:rsid w:val="00AE7444"/>
    <w:rsid w:val="00B41C97"/>
    <w:rsid w:val="00B42440"/>
    <w:rsid w:val="00B64190"/>
    <w:rsid w:val="00B72525"/>
    <w:rsid w:val="00BA285B"/>
    <w:rsid w:val="00BB6DE6"/>
    <w:rsid w:val="00C11FBD"/>
    <w:rsid w:val="00C3338F"/>
    <w:rsid w:val="00C457B8"/>
    <w:rsid w:val="00C66001"/>
    <w:rsid w:val="00C767EE"/>
    <w:rsid w:val="00C8034D"/>
    <w:rsid w:val="00C841DA"/>
    <w:rsid w:val="00C871D7"/>
    <w:rsid w:val="00CA425E"/>
    <w:rsid w:val="00CB4899"/>
    <w:rsid w:val="00CC4FC8"/>
    <w:rsid w:val="00CD742C"/>
    <w:rsid w:val="00CF63D6"/>
    <w:rsid w:val="00D01868"/>
    <w:rsid w:val="00D05648"/>
    <w:rsid w:val="00D44CF8"/>
    <w:rsid w:val="00D770B2"/>
    <w:rsid w:val="00D918BA"/>
    <w:rsid w:val="00DA080B"/>
    <w:rsid w:val="00DC1DF9"/>
    <w:rsid w:val="00DC2B2A"/>
    <w:rsid w:val="00DC4E16"/>
    <w:rsid w:val="00DD1F07"/>
    <w:rsid w:val="00DE23E7"/>
    <w:rsid w:val="00DF3B73"/>
    <w:rsid w:val="00E00CC5"/>
    <w:rsid w:val="00E16927"/>
    <w:rsid w:val="00E221EF"/>
    <w:rsid w:val="00E2644E"/>
    <w:rsid w:val="00E26873"/>
    <w:rsid w:val="00E527CC"/>
    <w:rsid w:val="00E66D2B"/>
    <w:rsid w:val="00E70333"/>
    <w:rsid w:val="00E7109D"/>
    <w:rsid w:val="00E83F4D"/>
    <w:rsid w:val="00EB0887"/>
    <w:rsid w:val="00EF088A"/>
    <w:rsid w:val="00EF1A46"/>
    <w:rsid w:val="00EF72F8"/>
    <w:rsid w:val="00F0130F"/>
    <w:rsid w:val="00F0228D"/>
    <w:rsid w:val="00F12DD6"/>
    <w:rsid w:val="00F27076"/>
    <w:rsid w:val="00F277D0"/>
    <w:rsid w:val="00F4791F"/>
    <w:rsid w:val="00F52D9F"/>
    <w:rsid w:val="00F54868"/>
    <w:rsid w:val="00F80076"/>
    <w:rsid w:val="00F81558"/>
    <w:rsid w:val="00FB2672"/>
    <w:rsid w:val="00FB2F32"/>
    <w:rsid w:val="00FD04B7"/>
    <w:rsid w:val="00FD1E3E"/>
    <w:rsid w:val="00FD2134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04B7"/>
    <w:pPr>
      <w:keepNext/>
      <w:widowControl w:val="0"/>
      <w:jc w:val="center"/>
      <w:outlineLvl w:val="0"/>
    </w:pPr>
    <w:rPr>
      <w:b/>
      <w:sz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FD04B7"/>
    <w:pPr>
      <w:keepNext/>
      <w:widowControl w:val="0"/>
      <w:jc w:val="center"/>
      <w:outlineLvl w:val="1"/>
    </w:pPr>
    <w:rPr>
      <w:b/>
      <w:sz w:val="27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D04B7"/>
    <w:pPr>
      <w:keepNext/>
      <w:widowControl w:val="0"/>
      <w:outlineLvl w:val="2"/>
    </w:pPr>
    <w:rPr>
      <w:b/>
      <w:sz w:val="20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D04B7"/>
    <w:pPr>
      <w:keepNext/>
      <w:ind w:left="720"/>
      <w:outlineLvl w:val="3"/>
    </w:pPr>
    <w:rPr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FD04B7"/>
    <w:pPr>
      <w:keepNext/>
      <w:widowControl w:val="0"/>
      <w:ind w:left="720"/>
      <w:outlineLvl w:val="4"/>
    </w:pPr>
    <w:rPr>
      <w:rFonts w:ascii="Arial" w:hAnsi="Arial"/>
      <w:b/>
      <w:sz w:val="20"/>
      <w:u w:val="single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FD04B7"/>
    <w:pPr>
      <w:keepNext/>
      <w:widowControl w:val="0"/>
      <w:jc w:val="center"/>
      <w:outlineLvl w:val="5"/>
    </w:pPr>
    <w:rPr>
      <w:rFonts w:ascii="Arial" w:hAnsi="Arial"/>
      <w:b/>
      <w:sz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FD04B7"/>
    <w:pPr>
      <w:keepNext/>
      <w:widowControl w:val="0"/>
      <w:jc w:val="right"/>
      <w:outlineLvl w:val="6"/>
    </w:pPr>
    <w:rPr>
      <w:rFonts w:ascii="Arial" w:hAnsi="Arial"/>
      <w:b/>
      <w:sz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FD04B7"/>
    <w:pPr>
      <w:keepNext/>
      <w:ind w:firstLine="720"/>
      <w:outlineLvl w:val="7"/>
    </w:pPr>
    <w:rPr>
      <w:rFonts w:ascii="Arial" w:hAnsi="Arial"/>
      <w:b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FD04B7"/>
    <w:pPr>
      <w:keepNext/>
      <w:ind w:left="720"/>
      <w:outlineLvl w:val="8"/>
    </w:pPr>
    <w:rPr>
      <w:rFonts w:ascii="Arial" w:hAnsi="Arial"/>
      <w:b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4B7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FD04B7"/>
    <w:rPr>
      <w:rFonts w:ascii="Times New Roman" w:eastAsia="Times New Roman" w:hAnsi="Times New Roman" w:cs="Times New Roman"/>
      <w:b/>
      <w:sz w:val="27"/>
      <w:szCs w:val="20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FD04B7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FD04B7"/>
    <w:rPr>
      <w:rFonts w:ascii="Times New Roman" w:eastAsia="Times New Roman" w:hAnsi="Times New Roman" w:cs="Times New Roman"/>
      <w:sz w:val="24"/>
      <w:szCs w:val="20"/>
      <w:u w:val="single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FD04B7"/>
    <w:rPr>
      <w:rFonts w:ascii="Arial" w:eastAsia="Times New Roman" w:hAnsi="Arial" w:cs="Times New Roman"/>
      <w:b/>
      <w:sz w:val="20"/>
      <w:szCs w:val="20"/>
      <w:u w:val="single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FD04B7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FD04B7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Heading8Char">
    <w:name w:val="Heading 8 Char"/>
    <w:basedOn w:val="DefaultParagraphFont"/>
    <w:link w:val="Heading8"/>
    <w:rsid w:val="00FD04B7"/>
    <w:rPr>
      <w:rFonts w:ascii="Arial" w:eastAsia="Times New Roman" w:hAnsi="Arial" w:cs="Times New Roman"/>
      <w:b/>
      <w:sz w:val="24"/>
      <w:szCs w:val="20"/>
      <w:u w:val="single"/>
      <w:lang w:val="en-US" w:eastAsia="x-none"/>
    </w:rPr>
  </w:style>
  <w:style w:type="character" w:customStyle="1" w:styleId="Heading9Char">
    <w:name w:val="Heading 9 Char"/>
    <w:basedOn w:val="DefaultParagraphFont"/>
    <w:link w:val="Heading9"/>
    <w:rsid w:val="00FD04B7"/>
    <w:rPr>
      <w:rFonts w:ascii="Arial" w:eastAsia="Times New Roman" w:hAnsi="Arial" w:cs="Times New Roman"/>
      <w:b/>
      <w:sz w:val="24"/>
      <w:szCs w:val="20"/>
      <w:u w:val="single"/>
      <w:lang w:val="en-US" w:eastAsia="x-none"/>
    </w:rPr>
  </w:style>
  <w:style w:type="paragraph" w:customStyle="1" w:styleId="Outline">
    <w:name w:val="Outline"/>
    <w:basedOn w:val="Normal"/>
    <w:rsid w:val="00FD04B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FD04B7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FD04B7"/>
    <w:pPr>
      <w:numPr>
        <w:ilvl w:val="1"/>
        <w:numId w:val="1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FD04B7"/>
    <w:pPr>
      <w:numPr>
        <w:ilvl w:val="2"/>
        <w:numId w:val="1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FD04B7"/>
    <w:pPr>
      <w:numPr>
        <w:ilvl w:val="3"/>
        <w:numId w:val="1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FD04B7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customStyle="1" w:styleId="Headinga">
    <w:name w:val="Heading a"/>
    <w:basedOn w:val="Normal"/>
    <w:rsid w:val="00FD04B7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link w:val="BodyTextIndentChar"/>
    <w:rsid w:val="00FD04B7"/>
    <w:pPr>
      <w:widowControl w:val="0"/>
      <w:ind w:left="2160" w:hanging="720"/>
    </w:pPr>
    <w:rPr>
      <w:rFonts w:ascii="Arial" w:hAnsi="Arial"/>
      <w:sz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FD04B7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FootnoteReference">
    <w:name w:val="footnote reference"/>
    <w:semiHidden/>
    <w:rsid w:val="00FD04B7"/>
    <w:rPr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FD04B7"/>
    <w:pPr>
      <w:widowControl w:val="0"/>
    </w:pPr>
    <w:rPr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Heading">
    <w:name w:val="Heading"/>
    <w:basedOn w:val="Normal"/>
    <w:rsid w:val="00FD04B7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FD04B7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FD04B7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link w:val="BodyTextIndent3Char"/>
    <w:rsid w:val="00FD04B7"/>
    <w:pPr>
      <w:ind w:left="720"/>
      <w:jc w:val="both"/>
    </w:pPr>
    <w:rPr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D04B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Header">
    <w:name w:val="header"/>
    <w:basedOn w:val="Normal"/>
    <w:link w:val="HeaderChar"/>
    <w:rsid w:val="00FD04B7"/>
    <w:pPr>
      <w:widowControl w:val="0"/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basedOn w:val="DefaultParagraphFont"/>
    <w:link w:val="Header"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2">
    <w:name w:val="Body Text Indent 2"/>
    <w:basedOn w:val="Normal"/>
    <w:link w:val="BodyTextIndent2Char"/>
    <w:rsid w:val="00FD04B7"/>
    <w:pPr>
      <w:ind w:left="720"/>
    </w:pPr>
    <w:rPr>
      <w:sz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lockText">
    <w:name w:val="Block Text"/>
    <w:basedOn w:val="Normal"/>
    <w:rsid w:val="00FD04B7"/>
    <w:pPr>
      <w:ind w:left="540" w:right="-1422"/>
    </w:pPr>
  </w:style>
  <w:style w:type="paragraph" w:styleId="EndnoteText">
    <w:name w:val="endnote text"/>
    <w:basedOn w:val="Normal"/>
    <w:link w:val="EndnoteTextChar"/>
    <w:semiHidden/>
    <w:rsid w:val="00FD04B7"/>
    <w:rPr>
      <w:spacing w:val="-2"/>
      <w:lang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FD04B7"/>
    <w:rPr>
      <w:rFonts w:ascii="Times New Roman" w:eastAsia="Times New Roman" w:hAnsi="Times New Roman" w:cs="Times New Roman"/>
      <w:spacing w:val="-2"/>
      <w:sz w:val="24"/>
      <w:szCs w:val="20"/>
      <w:lang w:val="en-US" w:eastAsia="x-none"/>
    </w:rPr>
  </w:style>
  <w:style w:type="paragraph" w:customStyle="1" w:styleId="ModelNrmlDouble">
    <w:name w:val="ModelNrmlDouble"/>
    <w:basedOn w:val="Normal"/>
    <w:rsid w:val="00FD04B7"/>
    <w:pPr>
      <w:spacing w:after="360" w:line="480" w:lineRule="auto"/>
      <w:ind w:firstLine="720"/>
      <w:jc w:val="both"/>
    </w:pPr>
    <w:rPr>
      <w:sz w:val="22"/>
    </w:rPr>
  </w:style>
  <w:style w:type="paragraph" w:styleId="BalloonText">
    <w:name w:val="Balloon Text"/>
    <w:basedOn w:val="Normal"/>
    <w:link w:val="BalloonTextChar"/>
    <w:semiHidden/>
    <w:rsid w:val="00FD04B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D04B7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Footer">
    <w:name w:val="footer"/>
    <w:basedOn w:val="Normal"/>
    <w:link w:val="FooterChar"/>
    <w:uiPriority w:val="99"/>
    <w:rsid w:val="00FD04B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D04B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FD04B7"/>
    <w:pPr>
      <w:ind w:left="708"/>
    </w:pPr>
  </w:style>
  <w:style w:type="character" w:customStyle="1" w:styleId="apple-converted-space">
    <w:name w:val="apple-converted-space"/>
    <w:basedOn w:val="DefaultParagraphFont"/>
    <w:rsid w:val="00FD04B7"/>
  </w:style>
  <w:style w:type="character" w:customStyle="1" w:styleId="apple-style-span">
    <w:name w:val="apple-style-span"/>
    <w:basedOn w:val="DefaultParagraphFont"/>
    <w:rsid w:val="00FD04B7"/>
  </w:style>
  <w:style w:type="table" w:styleId="TableGrid">
    <w:name w:val="Table Grid"/>
    <w:basedOn w:val="TableNormal"/>
    <w:uiPriority w:val="59"/>
    <w:rsid w:val="00FD0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04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04B7"/>
    <w:pPr>
      <w:keepNext/>
      <w:widowControl w:val="0"/>
      <w:jc w:val="center"/>
      <w:outlineLvl w:val="0"/>
    </w:pPr>
    <w:rPr>
      <w:b/>
      <w:sz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FD04B7"/>
    <w:pPr>
      <w:keepNext/>
      <w:widowControl w:val="0"/>
      <w:jc w:val="center"/>
      <w:outlineLvl w:val="1"/>
    </w:pPr>
    <w:rPr>
      <w:b/>
      <w:sz w:val="27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D04B7"/>
    <w:pPr>
      <w:keepNext/>
      <w:widowControl w:val="0"/>
      <w:outlineLvl w:val="2"/>
    </w:pPr>
    <w:rPr>
      <w:b/>
      <w:sz w:val="20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D04B7"/>
    <w:pPr>
      <w:keepNext/>
      <w:ind w:left="720"/>
      <w:outlineLvl w:val="3"/>
    </w:pPr>
    <w:rPr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FD04B7"/>
    <w:pPr>
      <w:keepNext/>
      <w:widowControl w:val="0"/>
      <w:ind w:left="720"/>
      <w:outlineLvl w:val="4"/>
    </w:pPr>
    <w:rPr>
      <w:rFonts w:ascii="Arial" w:hAnsi="Arial"/>
      <w:b/>
      <w:sz w:val="20"/>
      <w:u w:val="single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FD04B7"/>
    <w:pPr>
      <w:keepNext/>
      <w:widowControl w:val="0"/>
      <w:jc w:val="center"/>
      <w:outlineLvl w:val="5"/>
    </w:pPr>
    <w:rPr>
      <w:rFonts w:ascii="Arial" w:hAnsi="Arial"/>
      <w:b/>
      <w:sz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FD04B7"/>
    <w:pPr>
      <w:keepNext/>
      <w:widowControl w:val="0"/>
      <w:jc w:val="right"/>
      <w:outlineLvl w:val="6"/>
    </w:pPr>
    <w:rPr>
      <w:rFonts w:ascii="Arial" w:hAnsi="Arial"/>
      <w:b/>
      <w:sz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FD04B7"/>
    <w:pPr>
      <w:keepNext/>
      <w:ind w:firstLine="720"/>
      <w:outlineLvl w:val="7"/>
    </w:pPr>
    <w:rPr>
      <w:rFonts w:ascii="Arial" w:hAnsi="Arial"/>
      <w:b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FD04B7"/>
    <w:pPr>
      <w:keepNext/>
      <w:ind w:left="720"/>
      <w:outlineLvl w:val="8"/>
    </w:pPr>
    <w:rPr>
      <w:rFonts w:ascii="Arial" w:hAnsi="Arial"/>
      <w:b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4B7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FD04B7"/>
    <w:rPr>
      <w:rFonts w:ascii="Times New Roman" w:eastAsia="Times New Roman" w:hAnsi="Times New Roman" w:cs="Times New Roman"/>
      <w:b/>
      <w:sz w:val="27"/>
      <w:szCs w:val="20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FD04B7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FD04B7"/>
    <w:rPr>
      <w:rFonts w:ascii="Times New Roman" w:eastAsia="Times New Roman" w:hAnsi="Times New Roman" w:cs="Times New Roman"/>
      <w:sz w:val="24"/>
      <w:szCs w:val="20"/>
      <w:u w:val="single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FD04B7"/>
    <w:rPr>
      <w:rFonts w:ascii="Arial" w:eastAsia="Times New Roman" w:hAnsi="Arial" w:cs="Times New Roman"/>
      <w:b/>
      <w:sz w:val="20"/>
      <w:szCs w:val="20"/>
      <w:u w:val="single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FD04B7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FD04B7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Heading8Char">
    <w:name w:val="Heading 8 Char"/>
    <w:basedOn w:val="DefaultParagraphFont"/>
    <w:link w:val="Heading8"/>
    <w:rsid w:val="00FD04B7"/>
    <w:rPr>
      <w:rFonts w:ascii="Arial" w:eastAsia="Times New Roman" w:hAnsi="Arial" w:cs="Times New Roman"/>
      <w:b/>
      <w:sz w:val="24"/>
      <w:szCs w:val="20"/>
      <w:u w:val="single"/>
      <w:lang w:val="en-US" w:eastAsia="x-none"/>
    </w:rPr>
  </w:style>
  <w:style w:type="character" w:customStyle="1" w:styleId="Heading9Char">
    <w:name w:val="Heading 9 Char"/>
    <w:basedOn w:val="DefaultParagraphFont"/>
    <w:link w:val="Heading9"/>
    <w:rsid w:val="00FD04B7"/>
    <w:rPr>
      <w:rFonts w:ascii="Arial" w:eastAsia="Times New Roman" w:hAnsi="Arial" w:cs="Times New Roman"/>
      <w:b/>
      <w:sz w:val="24"/>
      <w:szCs w:val="20"/>
      <w:u w:val="single"/>
      <w:lang w:val="en-US" w:eastAsia="x-none"/>
    </w:rPr>
  </w:style>
  <w:style w:type="paragraph" w:customStyle="1" w:styleId="Outline">
    <w:name w:val="Outline"/>
    <w:basedOn w:val="Normal"/>
    <w:rsid w:val="00FD04B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FD04B7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FD04B7"/>
    <w:pPr>
      <w:numPr>
        <w:ilvl w:val="1"/>
        <w:numId w:val="1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FD04B7"/>
    <w:pPr>
      <w:numPr>
        <w:ilvl w:val="2"/>
        <w:numId w:val="1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FD04B7"/>
    <w:pPr>
      <w:numPr>
        <w:ilvl w:val="3"/>
        <w:numId w:val="1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FD04B7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customStyle="1" w:styleId="Headinga">
    <w:name w:val="Heading a"/>
    <w:basedOn w:val="Normal"/>
    <w:rsid w:val="00FD04B7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link w:val="BodyTextIndentChar"/>
    <w:rsid w:val="00FD04B7"/>
    <w:pPr>
      <w:widowControl w:val="0"/>
      <w:ind w:left="2160" w:hanging="720"/>
    </w:pPr>
    <w:rPr>
      <w:rFonts w:ascii="Arial" w:hAnsi="Arial"/>
      <w:sz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FD04B7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FootnoteReference">
    <w:name w:val="footnote reference"/>
    <w:semiHidden/>
    <w:rsid w:val="00FD04B7"/>
    <w:rPr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FD04B7"/>
    <w:pPr>
      <w:widowControl w:val="0"/>
    </w:pPr>
    <w:rPr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Heading">
    <w:name w:val="Heading"/>
    <w:basedOn w:val="Normal"/>
    <w:rsid w:val="00FD04B7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FD04B7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FD04B7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link w:val="BodyTextIndent3Char"/>
    <w:rsid w:val="00FD04B7"/>
    <w:pPr>
      <w:ind w:left="720"/>
      <w:jc w:val="both"/>
    </w:pPr>
    <w:rPr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D04B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Header">
    <w:name w:val="header"/>
    <w:basedOn w:val="Normal"/>
    <w:link w:val="HeaderChar"/>
    <w:rsid w:val="00FD04B7"/>
    <w:pPr>
      <w:widowControl w:val="0"/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basedOn w:val="DefaultParagraphFont"/>
    <w:link w:val="Header"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2">
    <w:name w:val="Body Text Indent 2"/>
    <w:basedOn w:val="Normal"/>
    <w:link w:val="BodyTextIndent2Char"/>
    <w:rsid w:val="00FD04B7"/>
    <w:pPr>
      <w:ind w:left="720"/>
    </w:pPr>
    <w:rPr>
      <w:sz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D04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lockText">
    <w:name w:val="Block Text"/>
    <w:basedOn w:val="Normal"/>
    <w:rsid w:val="00FD04B7"/>
    <w:pPr>
      <w:ind w:left="540" w:right="-1422"/>
    </w:pPr>
  </w:style>
  <w:style w:type="paragraph" w:styleId="EndnoteText">
    <w:name w:val="endnote text"/>
    <w:basedOn w:val="Normal"/>
    <w:link w:val="EndnoteTextChar"/>
    <w:semiHidden/>
    <w:rsid w:val="00FD04B7"/>
    <w:rPr>
      <w:spacing w:val="-2"/>
      <w:lang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FD04B7"/>
    <w:rPr>
      <w:rFonts w:ascii="Times New Roman" w:eastAsia="Times New Roman" w:hAnsi="Times New Roman" w:cs="Times New Roman"/>
      <w:spacing w:val="-2"/>
      <w:sz w:val="24"/>
      <w:szCs w:val="20"/>
      <w:lang w:val="en-US" w:eastAsia="x-none"/>
    </w:rPr>
  </w:style>
  <w:style w:type="paragraph" w:customStyle="1" w:styleId="ModelNrmlDouble">
    <w:name w:val="ModelNrmlDouble"/>
    <w:basedOn w:val="Normal"/>
    <w:rsid w:val="00FD04B7"/>
    <w:pPr>
      <w:spacing w:after="360" w:line="480" w:lineRule="auto"/>
      <w:ind w:firstLine="720"/>
      <w:jc w:val="both"/>
    </w:pPr>
    <w:rPr>
      <w:sz w:val="22"/>
    </w:rPr>
  </w:style>
  <w:style w:type="paragraph" w:styleId="BalloonText">
    <w:name w:val="Balloon Text"/>
    <w:basedOn w:val="Normal"/>
    <w:link w:val="BalloonTextChar"/>
    <w:semiHidden/>
    <w:rsid w:val="00FD04B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D04B7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Footer">
    <w:name w:val="footer"/>
    <w:basedOn w:val="Normal"/>
    <w:link w:val="FooterChar"/>
    <w:uiPriority w:val="99"/>
    <w:rsid w:val="00FD04B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D04B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FD04B7"/>
    <w:pPr>
      <w:ind w:left="708"/>
    </w:pPr>
  </w:style>
  <w:style w:type="character" w:customStyle="1" w:styleId="apple-converted-space">
    <w:name w:val="apple-converted-space"/>
    <w:basedOn w:val="DefaultParagraphFont"/>
    <w:rsid w:val="00FD04B7"/>
  </w:style>
  <w:style w:type="character" w:customStyle="1" w:styleId="apple-style-span">
    <w:name w:val="apple-style-span"/>
    <w:basedOn w:val="DefaultParagraphFont"/>
    <w:rsid w:val="00FD04B7"/>
  </w:style>
  <w:style w:type="table" w:styleId="TableGrid">
    <w:name w:val="Table Grid"/>
    <w:basedOn w:val="TableNormal"/>
    <w:uiPriority w:val="59"/>
    <w:rsid w:val="00FD0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04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Lakendra Simone Kea</cp:lastModifiedBy>
  <cp:revision>8</cp:revision>
  <dcterms:created xsi:type="dcterms:W3CDTF">2014-01-21T15:02:00Z</dcterms:created>
  <dcterms:modified xsi:type="dcterms:W3CDTF">2014-01-22T16:50:00Z</dcterms:modified>
</cp:coreProperties>
</file>