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464C8219" w:rsidR="004E7CEA" w:rsidRDefault="00CC7444" w:rsidP="004E7CEA">
      <w:pPr>
        <w:jc w:val="center"/>
      </w:pPr>
      <w:r w:rsidRPr="00540F07">
        <w:rPr>
          <w:rFonts w:ascii="Times New Roman" w:hAnsi="Times New Roman"/>
          <w:noProof/>
        </w:rPr>
        <w:drawing>
          <wp:inline distT="0" distB="0" distL="0" distR="0" wp14:anchorId="0027D998" wp14:editId="13D34DE6">
            <wp:extent cx="1189182" cy="1143000"/>
            <wp:effectExtent l="0" t="0" r="0" b="0"/>
            <wp:docPr id="5"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1"/>
                    <a:srcRect/>
                    <a:stretch>
                      <a:fillRect/>
                    </a:stretch>
                  </pic:blipFill>
                  <pic:spPr bwMode="auto">
                    <a:xfrm>
                      <a:off x="0" y="0"/>
                      <a:ext cx="1255908" cy="1207135"/>
                    </a:xfrm>
                    <a:prstGeom prst="rect">
                      <a:avLst/>
                    </a:prstGeom>
                    <a:noFill/>
                    <a:ln w="9525">
                      <a:noFill/>
                      <a:miter lim="800000"/>
                      <a:headEnd/>
                      <a:tailEnd/>
                    </a:ln>
                  </pic:spPr>
                </pic:pic>
              </a:graphicData>
            </a:graphic>
          </wp:inline>
        </w:drawing>
      </w: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49880014" w:rsidR="004E7CEA" w:rsidRDefault="00244535" w:rsidP="004E7CEA">
      <w:pPr>
        <w:jc w:val="center"/>
        <w:rPr>
          <w:rFonts w:ascii="Corbel" w:hAnsi="Corbel"/>
          <w:b/>
          <w:sz w:val="48"/>
        </w:rPr>
      </w:pPr>
      <w:r>
        <w:rPr>
          <w:rFonts w:ascii="Corbel" w:hAnsi="Corbel"/>
          <w:b/>
          <w:sz w:val="48"/>
        </w:rPr>
        <w:t xml:space="preserve">Republic of Malawi, </w:t>
      </w:r>
      <w:r w:rsidR="003E440E" w:rsidRPr="003E440E">
        <w:rPr>
          <w:rFonts w:ascii="Corbel" w:hAnsi="Corbel"/>
          <w:b/>
          <w:sz w:val="48"/>
        </w:rPr>
        <w:t>Ministry of Finance, Economic Planning and Development</w:t>
      </w:r>
    </w:p>
    <w:p w14:paraId="718FE676" w14:textId="77777777" w:rsidR="00205497" w:rsidRPr="00180640" w:rsidRDefault="00205497" w:rsidP="004E7CEA">
      <w:pPr>
        <w:jc w:val="center"/>
        <w:rPr>
          <w:rFonts w:ascii="Corbel" w:hAnsi="Corbel"/>
          <w:b/>
          <w:sz w:val="48"/>
        </w:rPr>
      </w:pPr>
    </w:p>
    <w:p w14:paraId="4280DF5B" w14:textId="5D1B1041" w:rsidR="006D0164" w:rsidRPr="004E7CEA" w:rsidRDefault="00C02048" w:rsidP="006D0164">
      <w:pPr>
        <w:jc w:val="center"/>
        <w:rPr>
          <w:rFonts w:ascii="Corbel" w:hAnsi="Corbel"/>
          <w:b/>
          <w:sz w:val="48"/>
        </w:rPr>
      </w:pPr>
      <w:r>
        <w:rPr>
          <w:rFonts w:ascii="Corbel" w:hAnsi="Corbel"/>
          <w:b/>
          <w:sz w:val="48"/>
        </w:rPr>
        <w:t>Malawi Watershed Services Improvement Project</w:t>
      </w:r>
      <w:r w:rsidR="006D0164">
        <w:rPr>
          <w:rFonts w:ascii="Corbel" w:hAnsi="Corbel"/>
          <w:b/>
          <w:sz w:val="48"/>
        </w:rPr>
        <w:t xml:space="preserve"> (P1678</w:t>
      </w:r>
      <w:bookmarkStart w:id="0" w:name="_GoBack"/>
      <w:bookmarkEnd w:id="0"/>
      <w:r w:rsidR="006D0164">
        <w:rPr>
          <w:rFonts w:ascii="Corbel" w:hAnsi="Corbel"/>
          <w:b/>
          <w:sz w:val="48"/>
        </w:rPr>
        <w:t>60)</w:t>
      </w:r>
    </w:p>
    <w:p w14:paraId="16799474" w14:textId="77777777" w:rsidR="004E7CEA" w:rsidRPr="004E7CEA" w:rsidRDefault="004E7CEA" w:rsidP="004E7CEA">
      <w:pPr>
        <w:jc w:val="center"/>
        <w:rPr>
          <w:rFonts w:ascii="Corbel" w:hAnsi="Corbel"/>
          <w:b/>
          <w:sz w:val="48"/>
        </w:rPr>
      </w:pP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101900CD" w14:textId="77777777" w:rsidR="0027389B" w:rsidRDefault="0027389B" w:rsidP="00BC49D9">
      <w:pPr>
        <w:jc w:val="center"/>
        <w:rPr>
          <w:rFonts w:ascii="Corbel" w:hAnsi="Corbel"/>
          <w:b/>
          <w:sz w:val="48"/>
        </w:rPr>
      </w:pPr>
    </w:p>
    <w:p w14:paraId="0D7C3CBB" w14:textId="77777777" w:rsidR="0027389B" w:rsidRDefault="0027389B" w:rsidP="00BC49D9">
      <w:pPr>
        <w:jc w:val="center"/>
        <w:rPr>
          <w:rFonts w:ascii="Corbel" w:hAnsi="Corbel"/>
          <w:b/>
          <w:sz w:val="48"/>
        </w:rPr>
      </w:pPr>
    </w:p>
    <w:p w14:paraId="23B124CB" w14:textId="77777777" w:rsidR="0027389B" w:rsidRDefault="0027389B" w:rsidP="00BC49D9">
      <w:pPr>
        <w:jc w:val="center"/>
        <w:rPr>
          <w:rFonts w:ascii="Corbel" w:hAnsi="Corbel"/>
          <w:b/>
          <w:sz w:val="48"/>
        </w:rPr>
      </w:pPr>
    </w:p>
    <w:p w14:paraId="447EEAA1" w14:textId="77777777" w:rsidR="0027389B" w:rsidRDefault="0027389B" w:rsidP="00BC49D9">
      <w:pPr>
        <w:jc w:val="center"/>
        <w:rPr>
          <w:rFonts w:ascii="Corbel" w:hAnsi="Corbel"/>
          <w:b/>
          <w:sz w:val="48"/>
        </w:rPr>
      </w:pPr>
    </w:p>
    <w:p w14:paraId="536A1F5F" w14:textId="77777777" w:rsidR="0027389B" w:rsidRDefault="0027389B" w:rsidP="00BC49D9">
      <w:pPr>
        <w:jc w:val="center"/>
        <w:rPr>
          <w:rFonts w:ascii="Corbel" w:hAnsi="Corbel"/>
          <w:b/>
          <w:sz w:val="48"/>
        </w:rPr>
      </w:pPr>
    </w:p>
    <w:p w14:paraId="54D70075" w14:textId="39CB25B2" w:rsidR="00BC49D9" w:rsidRPr="00561847" w:rsidRDefault="00F91B06" w:rsidP="00BC49D9">
      <w:pPr>
        <w:jc w:val="center"/>
        <w:rPr>
          <w:rFonts w:ascii="Corbel" w:hAnsi="Corbel"/>
          <w:b/>
          <w:sz w:val="48"/>
        </w:rPr>
      </w:pPr>
      <w:r>
        <w:rPr>
          <w:rFonts w:ascii="Corbel" w:hAnsi="Corbel"/>
          <w:b/>
          <w:sz w:val="48"/>
        </w:rPr>
        <w:t xml:space="preserve">January </w:t>
      </w:r>
      <w:r w:rsidR="00AD7147">
        <w:rPr>
          <w:rFonts w:ascii="Corbel" w:hAnsi="Corbel"/>
          <w:b/>
          <w:sz w:val="48"/>
        </w:rPr>
        <w:t>3</w:t>
      </w:r>
      <w:r w:rsidR="00E37672">
        <w:rPr>
          <w:rFonts w:ascii="Corbel" w:hAnsi="Corbel"/>
          <w:b/>
          <w:sz w:val="48"/>
        </w:rPr>
        <w:t>1</w:t>
      </w:r>
      <w:r w:rsidR="00BC49D9">
        <w:rPr>
          <w:rFonts w:ascii="Corbel" w:hAnsi="Corbel"/>
          <w:b/>
          <w:sz w:val="48"/>
        </w:rPr>
        <w:t>, 20</w:t>
      </w:r>
      <w:r w:rsidR="00E37672">
        <w:rPr>
          <w:rFonts w:ascii="Corbel" w:hAnsi="Corbel"/>
          <w:b/>
          <w:sz w:val="48"/>
        </w:rPr>
        <w:t>20</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3F65B652" w14:textId="5478C008" w:rsidR="00D05E70" w:rsidRPr="009575BF" w:rsidRDefault="00D05E70" w:rsidP="00D05E70">
      <w:pPr>
        <w:pStyle w:val="ListParagraph"/>
        <w:numPr>
          <w:ilvl w:val="0"/>
          <w:numId w:val="16"/>
        </w:numPr>
        <w:rPr>
          <w:rFonts w:ascii="Calibri" w:hAnsi="Calibri"/>
        </w:rPr>
      </w:pPr>
      <w:r>
        <w:rPr>
          <w:rFonts w:ascii="Calibri" w:hAnsi="Calibri"/>
        </w:rPr>
        <w:t>The Republic of Malawi, through its Ministry of Finance, Economic Planning and Development</w:t>
      </w:r>
      <w:r w:rsidRPr="009575BF">
        <w:rPr>
          <w:rFonts w:ascii="Calibri" w:hAnsi="Calibri"/>
        </w:rPr>
        <w:t xml:space="preserve"> </w:t>
      </w:r>
      <w:r>
        <w:rPr>
          <w:rFonts w:ascii="Calibri" w:hAnsi="Calibri"/>
          <w:i/>
        </w:rPr>
        <w:t>will</w:t>
      </w:r>
      <w:r w:rsidRPr="007A706C">
        <w:rPr>
          <w:rFonts w:ascii="Calibri" w:hAnsi="Calibri"/>
          <w:i/>
        </w:rPr>
        <w:t xml:space="preserve"> implement</w:t>
      </w:r>
      <w:r>
        <w:rPr>
          <w:rFonts w:ascii="Calibri" w:hAnsi="Calibri"/>
          <w:i/>
        </w:rPr>
        <w:t xml:space="preserve"> </w:t>
      </w:r>
      <w:r w:rsidRPr="009575BF">
        <w:rPr>
          <w:rFonts w:ascii="Calibri" w:hAnsi="Calibri"/>
        </w:rPr>
        <w:t xml:space="preserve">the </w:t>
      </w:r>
      <w:r w:rsidR="00C02048">
        <w:rPr>
          <w:rFonts w:ascii="Calibri" w:hAnsi="Calibri"/>
        </w:rPr>
        <w:t>Malawi Watershed Services Improvement Project</w:t>
      </w:r>
      <w:r w:rsidRPr="009575BF">
        <w:rPr>
          <w:rFonts w:ascii="Calibri" w:hAnsi="Calibri"/>
        </w:rPr>
        <w:t xml:space="preserve"> (the </w:t>
      </w:r>
      <w:r w:rsidRPr="008F153C">
        <w:rPr>
          <w:rFonts w:ascii="Calibri" w:hAnsi="Calibri"/>
          <w:b/>
        </w:rPr>
        <w:t>Project</w:t>
      </w:r>
      <w:r w:rsidRPr="009575BF">
        <w:rPr>
          <w:rFonts w:ascii="Calibri" w:hAnsi="Calibri"/>
        </w:rPr>
        <w:t xml:space="preserve">), with the involvement of the following Ministries: </w:t>
      </w:r>
      <w:r>
        <w:rPr>
          <w:rFonts w:ascii="Calibri" w:hAnsi="Calibri"/>
        </w:rPr>
        <w:t>Ministry of Agriculture, Irrigation and Water Development and the Ministry of Natural Resources, Energy and Mining</w:t>
      </w:r>
      <w:r w:rsidRPr="009575BF">
        <w:rPr>
          <w:rFonts w:ascii="Calibri" w:hAnsi="Calibri"/>
        </w:rPr>
        <w:t xml:space="preserve">. The </w:t>
      </w:r>
      <w:r w:rsidRPr="009575BF">
        <w:rPr>
          <w:rFonts w:ascii="Calibri" w:hAnsi="Calibri"/>
          <w:i/>
        </w:rPr>
        <w:t>International Development Association</w:t>
      </w:r>
      <w:r>
        <w:rPr>
          <w:rFonts w:ascii="Calibri" w:hAnsi="Calibri"/>
          <w:i/>
        </w:rPr>
        <w:t>]</w:t>
      </w:r>
      <w:r w:rsidRPr="009575BF">
        <w:rPr>
          <w:rFonts w:ascii="Calibri" w:hAnsi="Calibri"/>
          <w:i/>
        </w:rPr>
        <w:t xml:space="preserve"> </w:t>
      </w:r>
      <w:r>
        <w:rPr>
          <w:rFonts w:ascii="Calibri" w:hAnsi="Calibri"/>
          <w:i/>
        </w:rPr>
        <w:t>(</w:t>
      </w:r>
      <w:r w:rsidRPr="009575BF">
        <w:rPr>
          <w:rFonts w:ascii="Calibri" w:hAnsi="Calibri"/>
          <w:i/>
        </w:rPr>
        <w:t>hereinafter the Association</w:t>
      </w:r>
      <w:r>
        <w:rPr>
          <w:rFonts w:ascii="Calibri" w:hAnsi="Calibri"/>
          <w:i/>
        </w:rPr>
        <w:t>)</w:t>
      </w:r>
      <w:r w:rsidRPr="009575BF">
        <w:rPr>
          <w:rFonts w:ascii="Calibri" w:hAnsi="Calibri"/>
        </w:rPr>
        <w:t xml:space="preserve"> </w:t>
      </w:r>
      <w:r w:rsidRPr="007A706C">
        <w:rPr>
          <w:rFonts w:ascii="Calibri" w:hAnsi="Calibri"/>
          <w:i/>
        </w:rPr>
        <w:t>has agreed to provide</w:t>
      </w:r>
      <w:r>
        <w:rPr>
          <w:rFonts w:ascii="Calibri" w:hAnsi="Calibri"/>
        </w:rPr>
        <w:t xml:space="preserve"> </w:t>
      </w:r>
      <w:r w:rsidRPr="009575BF">
        <w:rPr>
          <w:rFonts w:ascii="Calibri" w:hAnsi="Calibri"/>
        </w:rPr>
        <w:t xml:space="preserve">financing for the Project. </w:t>
      </w:r>
    </w:p>
    <w:p w14:paraId="3C10357E" w14:textId="77777777" w:rsidR="00D05E70" w:rsidRPr="009575BF" w:rsidRDefault="00D05E70" w:rsidP="00D05E70">
      <w:pPr>
        <w:pStyle w:val="ListParagraph"/>
        <w:numPr>
          <w:ilvl w:val="0"/>
          <w:numId w:val="16"/>
        </w:numPr>
        <w:rPr>
          <w:rFonts w:ascii="Calibri" w:hAnsi="Calibri"/>
        </w:rPr>
      </w:pPr>
      <w:r>
        <w:rPr>
          <w:rFonts w:ascii="Calibri" w:hAnsi="Calibri"/>
        </w:rPr>
        <w:t>The Republic of Malawi through its Ministry of Finance, Economic Planning and Development</w:t>
      </w:r>
      <w:r w:rsidRPr="009575BF">
        <w:rPr>
          <w:rFonts w:ascii="Calibri" w:hAnsi="Calibri"/>
        </w:rPr>
        <w:t xml:space="preserve"> will implement material measures and actions so that the Project is implemented in accordance with the Environmental and Social Standards (</w:t>
      </w:r>
      <w:r w:rsidRPr="008F153C">
        <w:rPr>
          <w:rFonts w:ascii="Calibri" w:hAnsi="Calibri"/>
          <w:b/>
        </w:rPr>
        <w:t>ESSs</w:t>
      </w:r>
      <w:r w:rsidRPr="009575BF">
        <w:rPr>
          <w:rFonts w:ascii="Calibri" w:hAnsi="Calibri"/>
        </w:rPr>
        <w:t>). This Environmental and Social Commitment Plan (</w:t>
      </w:r>
      <w:r w:rsidRPr="008F153C">
        <w:rPr>
          <w:rFonts w:ascii="Calibri" w:hAnsi="Calibri"/>
          <w:b/>
        </w:rPr>
        <w:t>ESCP</w:t>
      </w:r>
      <w:r w:rsidRPr="009575BF">
        <w:rPr>
          <w:rFonts w:ascii="Calibri" w:hAnsi="Calibri"/>
        </w:rPr>
        <w:t>) sets out</w:t>
      </w:r>
      <w:r>
        <w:rPr>
          <w:rFonts w:ascii="Calibri" w:hAnsi="Calibri"/>
        </w:rPr>
        <w:t xml:space="preserve"> </w:t>
      </w:r>
      <w:r w:rsidRPr="009575BF">
        <w:rPr>
          <w:rFonts w:ascii="Calibri" w:hAnsi="Calibri"/>
        </w:rPr>
        <w:t>material measures and actions</w:t>
      </w:r>
      <w:r>
        <w:rPr>
          <w:rFonts w:ascii="Calibri" w:hAnsi="Calibri"/>
        </w:rPr>
        <w:t>, any</w:t>
      </w:r>
      <w:r w:rsidRPr="009925CC">
        <w:t xml:space="preserve"> </w:t>
      </w:r>
      <w:r>
        <w:t xml:space="preserve">specific documents or </w:t>
      </w:r>
      <w:r>
        <w:rPr>
          <w:rFonts w:ascii="Calibri" w:hAnsi="Calibri"/>
        </w:rPr>
        <w:t xml:space="preserve">plans, </w:t>
      </w:r>
      <w:r w:rsidRPr="009925CC">
        <w:rPr>
          <w:rFonts w:ascii="Calibri" w:hAnsi="Calibri"/>
        </w:rPr>
        <w:t>as well as the timing</w:t>
      </w:r>
      <w:r>
        <w:rPr>
          <w:rFonts w:ascii="Calibri" w:hAnsi="Calibri"/>
        </w:rPr>
        <w:t xml:space="preserve"> for each of these. </w:t>
      </w:r>
    </w:p>
    <w:p w14:paraId="54E0E41C" w14:textId="560D8ED6" w:rsidR="00D05E70" w:rsidRPr="00572F61" w:rsidRDefault="00D05E70" w:rsidP="00D05E70">
      <w:pPr>
        <w:pStyle w:val="ListParagraph"/>
        <w:numPr>
          <w:ilvl w:val="0"/>
          <w:numId w:val="16"/>
        </w:numPr>
        <w:rPr>
          <w:rStyle w:val="CommentReference"/>
          <w:rFonts w:ascii="Calibri" w:hAnsi="Calibri"/>
          <w:sz w:val="22"/>
          <w:szCs w:val="22"/>
        </w:rPr>
      </w:pPr>
      <w:r>
        <w:rPr>
          <w:rFonts w:ascii="Calibri" w:hAnsi="Calibri"/>
        </w:rPr>
        <w:t>The Republic of Malawi through its Ministry of Finance, Economic Planning and Development</w:t>
      </w:r>
      <w:r w:rsidRPr="009575BF">
        <w:rPr>
          <w:rFonts w:ascii="Calibri" w:hAnsi="Calibri"/>
        </w:rPr>
        <w:t xml:space="preserve"> </w:t>
      </w:r>
      <w:r w:rsidRPr="00572F61">
        <w:rPr>
          <w:rFonts w:ascii="Calibri" w:hAnsi="Calibri"/>
        </w:rPr>
        <w:t>will also comp</w:t>
      </w:r>
      <w:r w:rsidRPr="00FA0A88">
        <w:rPr>
          <w:rFonts w:ascii="Calibri" w:hAnsi="Calibri"/>
        </w:rPr>
        <w:t xml:space="preserve">ly with the provisions of any other E&amp;S documents required under the ESF and referred to in this ESCP, such as </w:t>
      </w:r>
      <w:r w:rsidR="00F535D3">
        <w:rPr>
          <w:rFonts w:ascii="Calibri" w:hAnsi="Calibri"/>
        </w:rPr>
        <w:t xml:space="preserve">Environmental </w:t>
      </w:r>
      <w:r w:rsidR="00F67D55">
        <w:rPr>
          <w:rFonts w:ascii="Calibri" w:hAnsi="Calibri"/>
        </w:rPr>
        <w:t xml:space="preserve">and Social Management Framework (ESMF), </w:t>
      </w:r>
      <w:r w:rsidRPr="00FA0A88">
        <w:rPr>
          <w:rFonts w:ascii="Calibri" w:hAnsi="Calibri"/>
        </w:rPr>
        <w:t>Environmental and Social Management Plans (ESMP),</w:t>
      </w:r>
      <w:r w:rsidR="006A6578">
        <w:rPr>
          <w:rFonts w:ascii="Calibri" w:hAnsi="Calibri"/>
        </w:rPr>
        <w:t xml:space="preserve"> Resettlement </w:t>
      </w:r>
      <w:r w:rsidR="00742D30">
        <w:rPr>
          <w:rFonts w:ascii="Calibri" w:hAnsi="Calibri"/>
        </w:rPr>
        <w:t xml:space="preserve">Policy </w:t>
      </w:r>
      <w:r w:rsidR="006A6578">
        <w:rPr>
          <w:rFonts w:ascii="Calibri" w:hAnsi="Calibri"/>
        </w:rPr>
        <w:t>Fr</w:t>
      </w:r>
      <w:r w:rsidR="00AB3811">
        <w:rPr>
          <w:rFonts w:ascii="Calibri" w:hAnsi="Calibri"/>
        </w:rPr>
        <w:t>a</w:t>
      </w:r>
      <w:r w:rsidR="006A6578">
        <w:rPr>
          <w:rFonts w:ascii="Calibri" w:hAnsi="Calibri"/>
        </w:rPr>
        <w:t>mework</w:t>
      </w:r>
      <w:r w:rsidR="00AB3811">
        <w:rPr>
          <w:rFonts w:ascii="Calibri" w:hAnsi="Calibri"/>
        </w:rPr>
        <w:t xml:space="preserve"> (R</w:t>
      </w:r>
      <w:r w:rsidR="00742D30">
        <w:rPr>
          <w:rFonts w:ascii="Calibri" w:hAnsi="Calibri"/>
        </w:rPr>
        <w:t>P</w:t>
      </w:r>
      <w:r w:rsidR="00AB3811">
        <w:rPr>
          <w:rFonts w:ascii="Calibri" w:hAnsi="Calibri"/>
        </w:rPr>
        <w:t>F),</w:t>
      </w:r>
      <w:r w:rsidR="006A6578">
        <w:rPr>
          <w:rFonts w:ascii="Calibri" w:hAnsi="Calibri"/>
        </w:rPr>
        <w:t xml:space="preserve"> </w:t>
      </w:r>
      <w:r w:rsidR="002438EB" w:rsidRPr="00FA0A88">
        <w:rPr>
          <w:rFonts w:ascii="Calibri" w:hAnsi="Calibri"/>
        </w:rPr>
        <w:t>Resettlement Plans</w:t>
      </w:r>
      <w:r w:rsidRPr="00FA0A88">
        <w:rPr>
          <w:rFonts w:ascii="Calibri" w:hAnsi="Calibri"/>
        </w:rPr>
        <w:t xml:space="preserve"> (RP), , </w:t>
      </w:r>
      <w:r w:rsidR="00C84569">
        <w:rPr>
          <w:rFonts w:ascii="Calibri" w:hAnsi="Calibri"/>
        </w:rPr>
        <w:t>Labor Management Plan (LMP)</w:t>
      </w:r>
      <w:r w:rsidR="00C747AC">
        <w:rPr>
          <w:rFonts w:ascii="Calibri" w:hAnsi="Calibri"/>
        </w:rPr>
        <w:t>, Process Framework (PF)</w:t>
      </w:r>
      <w:r w:rsidR="00AF5A01">
        <w:rPr>
          <w:rFonts w:ascii="Calibri" w:hAnsi="Calibri"/>
        </w:rPr>
        <w:t>, Dam Safety</w:t>
      </w:r>
      <w:r w:rsidR="00C747AC">
        <w:rPr>
          <w:rFonts w:ascii="Calibri" w:hAnsi="Calibri"/>
        </w:rPr>
        <w:t xml:space="preserve"> </w:t>
      </w:r>
      <w:r w:rsidRPr="00FA0A88">
        <w:rPr>
          <w:rFonts w:ascii="Calibri" w:hAnsi="Calibri"/>
        </w:rPr>
        <w:t xml:space="preserve">and Stakeholder Engagement Plans (SEP), and </w:t>
      </w:r>
      <w:r>
        <w:rPr>
          <w:rFonts w:ascii="Calibri" w:hAnsi="Calibri"/>
        </w:rPr>
        <w:t>the</w:t>
      </w:r>
      <w:r w:rsidRPr="00572F61">
        <w:rPr>
          <w:rFonts w:ascii="Calibri" w:hAnsi="Calibri"/>
        </w:rPr>
        <w:t xml:space="preserve"> timelines</w:t>
      </w:r>
      <w:r w:rsidRPr="00FA0A88">
        <w:rPr>
          <w:rFonts w:ascii="Calibri" w:hAnsi="Calibri"/>
        </w:rPr>
        <w:t xml:space="preserve"> specified in those </w:t>
      </w:r>
      <w:r>
        <w:rPr>
          <w:rFonts w:ascii="Calibri" w:hAnsi="Calibri"/>
        </w:rPr>
        <w:t xml:space="preserve">E&amp;S </w:t>
      </w:r>
      <w:r w:rsidRPr="00FA0A88">
        <w:rPr>
          <w:rFonts w:ascii="Calibri" w:hAnsi="Calibri"/>
        </w:rPr>
        <w:t>documents</w:t>
      </w:r>
      <w:r w:rsidRPr="00572F61">
        <w:rPr>
          <w:rFonts w:ascii="Calibri" w:hAnsi="Calibri"/>
        </w:rPr>
        <w:t>.</w:t>
      </w:r>
    </w:p>
    <w:p w14:paraId="529BEEFF" w14:textId="77777777" w:rsidR="00D05E70" w:rsidRPr="00D14D9F" w:rsidRDefault="00D05E70" w:rsidP="00D05E70">
      <w:pPr>
        <w:pStyle w:val="ListParagraph"/>
        <w:numPr>
          <w:ilvl w:val="0"/>
          <w:numId w:val="16"/>
        </w:numPr>
        <w:rPr>
          <w:rFonts w:ascii="Calibri" w:hAnsi="Calibri"/>
        </w:rPr>
      </w:pPr>
      <w:r>
        <w:rPr>
          <w:rFonts w:ascii="Calibri" w:hAnsi="Calibri"/>
        </w:rPr>
        <w:t>The Republic of Malawi through its Ministry of Finance, Economic Planning and Development</w:t>
      </w:r>
      <w:r w:rsidRPr="00D14D9F">
        <w:rPr>
          <w:rFonts w:ascii="Calibri" w:hAnsi="Calibri"/>
        </w:rPr>
        <w:t>] is responsible for compliance with all requirements of the ESCP even when implementation of specific measures and actions is conducted by the Ministry, agency or unit referenced in 1. above.</w:t>
      </w:r>
      <w:r w:rsidRPr="00D14D9F" w:rsidDel="007E4F9D">
        <w:rPr>
          <w:rFonts w:ascii="Calibri" w:hAnsi="Calibri"/>
        </w:rPr>
        <w:t xml:space="preserve"> </w:t>
      </w:r>
    </w:p>
    <w:p w14:paraId="432C8AE6" w14:textId="77777777" w:rsidR="00D05E70" w:rsidRPr="009575BF" w:rsidRDefault="00D05E70" w:rsidP="00D05E70">
      <w:pPr>
        <w:pStyle w:val="ListParagraph"/>
        <w:numPr>
          <w:ilvl w:val="0"/>
          <w:numId w:val="16"/>
        </w:numPr>
        <w:rPr>
          <w:rFonts w:ascii="Calibri" w:hAnsi="Calibri"/>
        </w:rPr>
      </w:pPr>
      <w:r w:rsidRPr="009575BF">
        <w:rPr>
          <w:rFonts w:ascii="Calibri" w:hAnsi="Calibri"/>
        </w:rPr>
        <w:t xml:space="preserve">Implementation of the material measures and actions set out in this ESCP will be monitored and reported to the </w:t>
      </w:r>
      <w:r w:rsidRPr="009575BF">
        <w:rPr>
          <w:rFonts w:ascii="Calibri" w:hAnsi="Calibri"/>
          <w:i/>
        </w:rPr>
        <w:t>Association</w:t>
      </w:r>
      <w:r w:rsidRPr="009575BF">
        <w:rPr>
          <w:rFonts w:ascii="Calibri" w:hAnsi="Calibri"/>
        </w:rPr>
        <w:t xml:space="preserve"> by </w:t>
      </w:r>
      <w:r>
        <w:rPr>
          <w:rFonts w:ascii="Calibri" w:hAnsi="Calibri"/>
        </w:rPr>
        <w:t>the Republic of Malawi through its Ministry of Finance, Economic Planning and Development</w:t>
      </w:r>
      <w:r w:rsidRPr="009575BF">
        <w:rPr>
          <w:rFonts w:ascii="Calibri" w:hAnsi="Calibri"/>
        </w:rPr>
        <w:t xml:space="preserve"> as required by the ESCP and the conditions of the legal agreement, and the </w:t>
      </w:r>
      <w:r w:rsidRPr="009575BF">
        <w:rPr>
          <w:rFonts w:ascii="Calibri" w:hAnsi="Calibri"/>
          <w:i/>
        </w:rPr>
        <w:t>Association</w:t>
      </w:r>
      <w:r w:rsidRPr="009575BF">
        <w:rPr>
          <w:rFonts w:ascii="Calibri" w:hAnsi="Calibri"/>
        </w:rPr>
        <w:t xml:space="preserve"> will monitor and assess progress and completion of the material measures and actions throughout implementation of the Project. </w:t>
      </w:r>
    </w:p>
    <w:p w14:paraId="1ED9605D" w14:textId="16847B9B" w:rsidR="00D05E70" w:rsidRPr="009575BF" w:rsidRDefault="00D05E70" w:rsidP="00D05E70">
      <w:pPr>
        <w:pStyle w:val="ListParagraph"/>
        <w:numPr>
          <w:ilvl w:val="0"/>
          <w:numId w:val="16"/>
        </w:numPr>
        <w:rPr>
          <w:rFonts w:ascii="Calibri" w:hAnsi="Calibri"/>
        </w:rPr>
      </w:pPr>
      <w:r w:rsidRPr="009575BF">
        <w:rPr>
          <w:rFonts w:ascii="Calibri" w:hAnsi="Calibri"/>
        </w:rPr>
        <w:t xml:space="preserve">As agreed by the </w:t>
      </w:r>
      <w:r w:rsidRPr="009575BF">
        <w:rPr>
          <w:rFonts w:ascii="Calibri" w:hAnsi="Calibri"/>
          <w:i/>
        </w:rPr>
        <w:t>Association</w:t>
      </w:r>
      <w:r w:rsidRPr="009575BF">
        <w:rPr>
          <w:rFonts w:ascii="Calibri" w:hAnsi="Calibri"/>
        </w:rPr>
        <w:t xml:space="preserve"> and </w:t>
      </w:r>
      <w:r>
        <w:rPr>
          <w:rFonts w:ascii="Calibri" w:hAnsi="Calibri"/>
        </w:rPr>
        <w:t>the Republic of Malawi</w:t>
      </w:r>
      <w:r w:rsidRPr="009575BF">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Pr>
          <w:rFonts w:ascii="Calibri" w:hAnsi="Calibri"/>
        </w:rPr>
        <w:t xml:space="preserve">the Republic of Malawi </w:t>
      </w:r>
      <w:r w:rsidRPr="009575BF">
        <w:rPr>
          <w:rFonts w:ascii="Calibri" w:hAnsi="Calibri"/>
        </w:rPr>
        <w:t xml:space="preserve">will agree to the changes with the </w:t>
      </w:r>
      <w:r w:rsidRPr="009575BF">
        <w:rPr>
          <w:rFonts w:ascii="Calibri" w:hAnsi="Calibri"/>
          <w:i/>
        </w:rPr>
        <w:t>Association</w:t>
      </w:r>
      <w:r w:rsidRPr="009575BF">
        <w:rPr>
          <w:rFonts w:ascii="Calibri" w:hAnsi="Calibri"/>
        </w:rPr>
        <w:t xml:space="preserve"> and will update the ESCP to reflect such changes. Agreement on changes to the ESCP will be documented through the exchange of letters signed between the </w:t>
      </w:r>
      <w:r w:rsidRPr="009575BF">
        <w:rPr>
          <w:rFonts w:ascii="Calibri" w:hAnsi="Calibri"/>
          <w:i/>
        </w:rPr>
        <w:t>Association</w:t>
      </w:r>
      <w:r w:rsidRPr="009575BF">
        <w:rPr>
          <w:rFonts w:ascii="Calibri" w:hAnsi="Calibri"/>
        </w:rPr>
        <w:t xml:space="preserve"> and the </w:t>
      </w:r>
      <w:r>
        <w:rPr>
          <w:rFonts w:ascii="Calibri" w:hAnsi="Calibri"/>
        </w:rPr>
        <w:t>Republic of Malawi</w:t>
      </w:r>
      <w:r w:rsidRPr="009575BF">
        <w:rPr>
          <w:rFonts w:ascii="Calibri" w:hAnsi="Calibri"/>
        </w:rPr>
        <w:t xml:space="preserve">. The </w:t>
      </w:r>
      <w:r>
        <w:rPr>
          <w:rFonts w:ascii="Calibri" w:hAnsi="Calibri"/>
        </w:rPr>
        <w:t>Republic of Malawi through its Ministry of Finance, Economic Planning and Development</w:t>
      </w:r>
      <w:r w:rsidRPr="009575BF">
        <w:rPr>
          <w:rFonts w:ascii="Calibri" w:hAnsi="Calibri"/>
        </w:rPr>
        <w:t xml:space="preserve"> will promptly disclose the updated ESCP. </w:t>
      </w:r>
    </w:p>
    <w:p w14:paraId="14529C37" w14:textId="77777777" w:rsidR="00D05E70" w:rsidRPr="00C35CAD" w:rsidRDefault="00D05E70" w:rsidP="00D05E70">
      <w:pPr>
        <w:pStyle w:val="ListParagraph"/>
        <w:numPr>
          <w:ilvl w:val="0"/>
          <w:numId w:val="16"/>
        </w:numPr>
        <w:rPr>
          <w:rFonts w:ascii="Calibri" w:hAnsi="Calibri"/>
        </w:rPr>
      </w:pPr>
      <w:r w:rsidRPr="009575BF">
        <w:rPr>
          <w:rFonts w:ascii="Calibri" w:hAnsi="Calibri"/>
        </w:rPr>
        <w:t xml:space="preserve">Where Project changes, unforeseen circumstances, or Project performance result in changes to the risks and impacts during Project implementation, the </w:t>
      </w:r>
      <w:r>
        <w:rPr>
          <w:rFonts w:ascii="Calibri" w:hAnsi="Calibri"/>
        </w:rPr>
        <w:t>Republic of Malawi through its Ministry of Finance, Economic Planning and Development</w:t>
      </w:r>
      <w:r w:rsidRPr="009575BF">
        <w:rPr>
          <w:rFonts w:ascii="Calibri" w:hAnsi="Calibri"/>
        </w:rPr>
        <w:t xml:space="preserve"> shall provide</w:t>
      </w:r>
      <w:r w:rsidRPr="009575BF">
        <w:rPr>
          <w:rFonts w:cstheme="minorHAnsi"/>
        </w:rPr>
        <w:t xml:space="preserve"> additional funds, if needed, to implement actions and measures to address such risks and impacts, which may include </w:t>
      </w:r>
      <w:r w:rsidRPr="002A6489">
        <w:rPr>
          <w:rFonts w:ascii="Calibri" w:hAnsi="Calibri"/>
        </w:rPr>
        <w:t>environmental, community and worker health and safety impacts, gender-based violence and land acquisition</w:t>
      </w:r>
      <w:r w:rsidRPr="009575BF">
        <w:rPr>
          <w:rFonts w:cstheme="minorHAnsi"/>
        </w:rPr>
        <w:t>.</w:t>
      </w:r>
    </w:p>
    <w:p w14:paraId="662AEE8E" w14:textId="01187A7B" w:rsidR="00C35CAD" w:rsidRPr="00C35CAD" w:rsidRDefault="00C35CAD" w:rsidP="00C35CAD">
      <w:pPr>
        <w:rPr>
          <w:rFonts w:ascii="Calibri" w:hAnsi="Calibri"/>
        </w:rPr>
        <w:sectPr w:rsidR="00C35CAD" w:rsidRPr="00C35CAD" w:rsidSect="00646961">
          <w:headerReference w:type="even" r:id="rId12"/>
          <w:headerReference w:type="default" r:id="rId13"/>
          <w:footerReference w:type="default" r:id="rId14"/>
          <w:headerReference w:type="first" r:id="rId15"/>
          <w:pgSz w:w="12240" w:h="15840"/>
          <w:pgMar w:top="720" w:right="1166" w:bottom="720" w:left="994" w:header="720" w:footer="720" w:gutter="0"/>
          <w:cols w:space="720"/>
          <w:docGrid w:linePitch="360"/>
        </w:sectPr>
      </w:pPr>
    </w:p>
    <w:tbl>
      <w:tblPr>
        <w:tblStyle w:val="TableGrid"/>
        <w:tblW w:w="13585" w:type="dxa"/>
        <w:tblLayout w:type="fixed"/>
        <w:tblCellMar>
          <w:left w:w="115" w:type="dxa"/>
          <w:right w:w="115" w:type="dxa"/>
        </w:tblCellMar>
        <w:tblLook w:val="04A0" w:firstRow="1" w:lastRow="0" w:firstColumn="1" w:lastColumn="0" w:noHBand="0" w:noVBand="1"/>
      </w:tblPr>
      <w:tblGrid>
        <w:gridCol w:w="715"/>
        <w:gridCol w:w="4950"/>
        <w:gridCol w:w="3690"/>
        <w:gridCol w:w="2250"/>
        <w:gridCol w:w="1980"/>
      </w:tblGrid>
      <w:tr w:rsidR="003C3786" w:rsidRPr="00FA0A88" w14:paraId="09030FFB" w14:textId="72931703" w:rsidTr="00DD1EC2">
        <w:trPr>
          <w:cantSplit/>
          <w:trHeight w:val="56"/>
          <w:tblHeader/>
        </w:trPr>
        <w:tc>
          <w:tcPr>
            <w:tcW w:w="5665" w:type="dxa"/>
            <w:gridSpan w:val="2"/>
            <w:tcBorders>
              <w:top w:val="single" w:sz="4" w:space="0" w:color="000000"/>
            </w:tcBorders>
            <w:shd w:val="clear" w:color="auto" w:fill="C5E0B3" w:themeFill="accent6" w:themeFillTint="66"/>
          </w:tcPr>
          <w:p w14:paraId="0C62ED1D" w14:textId="2200A29F" w:rsidR="00CC7444" w:rsidRPr="00FA0A88" w:rsidRDefault="00CC7444" w:rsidP="005D394E">
            <w:pPr>
              <w:keepLines/>
              <w:widowControl w:val="0"/>
              <w:rPr>
                <w:rFonts w:cstheme="minorHAnsi"/>
                <w:b/>
                <w:sz w:val="20"/>
                <w:szCs w:val="20"/>
              </w:rPr>
            </w:pPr>
            <w:r w:rsidRPr="00FA0A88">
              <w:rPr>
                <w:rFonts w:cstheme="minorHAnsi"/>
                <w:b/>
                <w:sz w:val="20"/>
                <w:szCs w:val="20"/>
              </w:rPr>
              <w:t xml:space="preserve">MATERIAL MEASURES AND ACTIONS  </w:t>
            </w:r>
          </w:p>
        </w:tc>
        <w:tc>
          <w:tcPr>
            <w:tcW w:w="3690" w:type="dxa"/>
            <w:tcBorders>
              <w:top w:val="single" w:sz="4" w:space="0" w:color="000000"/>
            </w:tcBorders>
            <w:shd w:val="clear" w:color="auto" w:fill="C5E0B3" w:themeFill="accent6" w:themeFillTint="66"/>
          </w:tcPr>
          <w:p w14:paraId="6787B6F2" w14:textId="1EE95998" w:rsidR="00CC7444" w:rsidRPr="00FA0A88" w:rsidRDefault="00CC7444"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C7444" w:rsidRPr="00FA0A88" w:rsidRDefault="00CC7444" w:rsidP="005D394E">
            <w:pPr>
              <w:keepLines/>
              <w:widowControl w:val="0"/>
              <w:rPr>
                <w:rFonts w:cstheme="minorHAnsi"/>
                <w:b/>
                <w:sz w:val="20"/>
                <w:szCs w:val="20"/>
              </w:rPr>
            </w:pPr>
          </w:p>
        </w:tc>
        <w:tc>
          <w:tcPr>
            <w:tcW w:w="2250" w:type="dxa"/>
            <w:tcBorders>
              <w:top w:val="single" w:sz="4" w:space="0" w:color="000000"/>
            </w:tcBorders>
            <w:shd w:val="clear" w:color="auto" w:fill="C5E0B3" w:themeFill="accent6" w:themeFillTint="66"/>
          </w:tcPr>
          <w:p w14:paraId="26B7F86D" w14:textId="7011E6B2" w:rsidR="00CC7444" w:rsidRPr="00FA0A88" w:rsidRDefault="00CC7444" w:rsidP="005D394E">
            <w:pPr>
              <w:keepLines/>
              <w:widowControl w:val="0"/>
              <w:rPr>
                <w:rFonts w:cstheme="minorHAnsi"/>
                <w:b/>
                <w:sz w:val="20"/>
                <w:szCs w:val="20"/>
              </w:rPr>
            </w:pPr>
            <w:r w:rsidRPr="00FA0A88">
              <w:rPr>
                <w:rFonts w:cstheme="minorHAnsi"/>
                <w:b/>
                <w:sz w:val="20"/>
                <w:szCs w:val="20"/>
              </w:rPr>
              <w:t xml:space="preserve">RESPONSIBLE ENTITY/AUTHORITY </w:t>
            </w:r>
          </w:p>
        </w:tc>
        <w:tc>
          <w:tcPr>
            <w:tcW w:w="1980" w:type="dxa"/>
            <w:tcBorders>
              <w:top w:val="single" w:sz="4" w:space="0" w:color="000000"/>
            </w:tcBorders>
            <w:shd w:val="clear" w:color="auto" w:fill="C5E0B3" w:themeFill="accent6" w:themeFillTint="66"/>
          </w:tcPr>
          <w:p w14:paraId="0FE6C5C1" w14:textId="63B82989" w:rsidR="00CC7444" w:rsidRPr="00FA0A88" w:rsidRDefault="00CC7444" w:rsidP="005D394E">
            <w:pPr>
              <w:keepLines/>
              <w:widowControl w:val="0"/>
              <w:rPr>
                <w:rFonts w:cstheme="minorHAnsi"/>
                <w:b/>
                <w:sz w:val="20"/>
                <w:szCs w:val="20"/>
              </w:rPr>
            </w:pPr>
            <w:r>
              <w:rPr>
                <w:rFonts w:cstheme="minorHAnsi"/>
                <w:b/>
                <w:sz w:val="20"/>
                <w:szCs w:val="20"/>
              </w:rPr>
              <w:t>COMPLETION DATE</w:t>
            </w:r>
          </w:p>
        </w:tc>
      </w:tr>
      <w:tr w:rsidR="00CC7444" w:rsidRPr="00FA0A88" w14:paraId="449656D7" w14:textId="233D33BD" w:rsidTr="00DD1EC2">
        <w:trPr>
          <w:cantSplit/>
          <w:trHeight w:val="20"/>
        </w:trPr>
        <w:tc>
          <w:tcPr>
            <w:tcW w:w="11605" w:type="dxa"/>
            <w:gridSpan w:val="4"/>
            <w:tcBorders>
              <w:bottom w:val="single" w:sz="4" w:space="0" w:color="auto"/>
            </w:tcBorders>
            <w:shd w:val="clear" w:color="auto" w:fill="F4B083" w:themeFill="accent2" w:themeFillTint="99"/>
          </w:tcPr>
          <w:p w14:paraId="3D3A795C" w14:textId="77777777" w:rsidR="00DD1EC2" w:rsidRDefault="00CC7444" w:rsidP="005D394E">
            <w:pPr>
              <w:keepLines/>
              <w:widowControl w:val="0"/>
              <w:rPr>
                <w:rFonts w:cstheme="minorHAnsi"/>
                <w:b/>
                <w:sz w:val="20"/>
                <w:szCs w:val="20"/>
              </w:rPr>
            </w:pPr>
            <w:r w:rsidRPr="00FA0A88">
              <w:rPr>
                <w:rFonts w:cstheme="minorHAnsi"/>
                <w:b/>
                <w:sz w:val="20"/>
                <w:szCs w:val="20"/>
              </w:rPr>
              <w:t>MONITORING AND REPORTING</w:t>
            </w:r>
          </w:p>
          <w:p w14:paraId="41D5DD44" w14:textId="08EB12BC" w:rsidR="00DD1EC2" w:rsidRPr="00DD1EC2" w:rsidDel="00777D1F" w:rsidRDefault="00DD1EC2" w:rsidP="005D394E">
            <w:pPr>
              <w:keepLines/>
              <w:widowControl w:val="0"/>
              <w:rPr>
                <w:rFonts w:cstheme="minorHAnsi"/>
                <w:b/>
                <w:sz w:val="20"/>
                <w:szCs w:val="20"/>
              </w:rPr>
            </w:pPr>
          </w:p>
        </w:tc>
        <w:tc>
          <w:tcPr>
            <w:tcW w:w="1980" w:type="dxa"/>
            <w:tcBorders>
              <w:bottom w:val="single" w:sz="4" w:space="0" w:color="auto"/>
            </w:tcBorders>
            <w:shd w:val="clear" w:color="auto" w:fill="F4B083" w:themeFill="accent2" w:themeFillTint="99"/>
          </w:tcPr>
          <w:p w14:paraId="7DF69D18" w14:textId="77777777" w:rsidR="00CC7444" w:rsidRPr="00FA0A88" w:rsidRDefault="00CC7444" w:rsidP="005D394E">
            <w:pPr>
              <w:keepLines/>
              <w:widowControl w:val="0"/>
              <w:rPr>
                <w:rFonts w:cstheme="minorHAnsi"/>
                <w:b/>
                <w:sz w:val="20"/>
                <w:szCs w:val="20"/>
              </w:rPr>
            </w:pPr>
          </w:p>
        </w:tc>
      </w:tr>
      <w:tr w:rsidR="003C3786" w:rsidRPr="00FA0A88" w14:paraId="0FBBB46F" w14:textId="78F58DD6" w:rsidTr="00DD1EC2">
        <w:trPr>
          <w:cantSplit/>
          <w:trHeight w:val="20"/>
        </w:trPr>
        <w:tc>
          <w:tcPr>
            <w:tcW w:w="715" w:type="dxa"/>
            <w:tcBorders>
              <w:bottom w:val="single" w:sz="4" w:space="0" w:color="auto"/>
            </w:tcBorders>
          </w:tcPr>
          <w:p w14:paraId="07CC6849" w14:textId="346952FF" w:rsidR="00CC7444" w:rsidRPr="00FA0A88" w:rsidRDefault="00CC7444" w:rsidP="005D394E">
            <w:pPr>
              <w:keepLines/>
              <w:widowControl w:val="0"/>
              <w:jc w:val="center"/>
              <w:rPr>
                <w:rFonts w:cstheme="minorHAnsi"/>
                <w:sz w:val="20"/>
                <w:szCs w:val="20"/>
              </w:rPr>
            </w:pPr>
            <w:r w:rsidRPr="00FA0A88">
              <w:rPr>
                <w:rFonts w:cstheme="minorHAnsi"/>
                <w:sz w:val="20"/>
                <w:szCs w:val="20"/>
              </w:rPr>
              <w:t>A</w:t>
            </w:r>
          </w:p>
        </w:tc>
        <w:tc>
          <w:tcPr>
            <w:tcW w:w="4950" w:type="dxa"/>
            <w:tcBorders>
              <w:bottom w:val="single" w:sz="4" w:space="0" w:color="auto"/>
            </w:tcBorders>
          </w:tcPr>
          <w:p w14:paraId="74ED3DC4" w14:textId="5E53D737" w:rsidR="00CC7444" w:rsidRPr="00FA0A88" w:rsidRDefault="00CC7444" w:rsidP="005D394E">
            <w:pPr>
              <w:keepLines/>
              <w:widowControl w:val="0"/>
              <w:rPr>
                <w:rFonts w:cstheme="minorHAnsi"/>
                <w:sz w:val="20"/>
                <w:szCs w:val="20"/>
              </w:rPr>
            </w:pPr>
            <w:r w:rsidRPr="00FA0A88">
              <w:rPr>
                <w:rFonts w:cstheme="minorHAnsi"/>
                <w:b/>
                <w:color w:val="4472C4" w:themeColor="accent1"/>
                <w:sz w:val="20"/>
                <w:szCs w:val="20"/>
              </w:rPr>
              <w:t>REGULAR REPORTING</w:t>
            </w:r>
            <w:r>
              <w:rPr>
                <w:rFonts w:cstheme="minorHAnsi"/>
                <w:sz w:val="20"/>
                <w:szCs w:val="20"/>
              </w:rPr>
              <w:t>:</w:t>
            </w:r>
          </w:p>
          <w:p w14:paraId="47C9621B" w14:textId="3EFC78B8" w:rsidR="00CC7444" w:rsidRPr="00FA0A88" w:rsidRDefault="00CC7444" w:rsidP="005D394E">
            <w:pPr>
              <w:keepLines/>
              <w:widowControl w:val="0"/>
              <w:rPr>
                <w:rFonts w:cstheme="minorHAnsi"/>
                <w:sz w:val="20"/>
                <w:szCs w:val="20"/>
              </w:rPr>
            </w:pPr>
            <w:r w:rsidRPr="00FA0A88">
              <w:rPr>
                <w:rFonts w:cstheme="minorHAnsi"/>
                <w:sz w:val="20"/>
                <w:szCs w:val="20"/>
              </w:rPr>
              <w:t>Prepare and submit to the Association regular monitoring reports on the environmental, social, health and safety (ESHS) performance of the Project, including but not limited to the implementation of the ESCP, status of preparation and implementation of E&amp;S documents required under the ESCP, stakeholder engagement activities, functioning of the grievance mechanism(s).</w:t>
            </w:r>
          </w:p>
        </w:tc>
        <w:tc>
          <w:tcPr>
            <w:tcW w:w="3690" w:type="dxa"/>
            <w:tcBorders>
              <w:bottom w:val="single" w:sz="4" w:space="0" w:color="auto"/>
            </w:tcBorders>
          </w:tcPr>
          <w:p w14:paraId="75B58836" w14:textId="77777777" w:rsidR="00CC7444" w:rsidRDefault="00CC7444" w:rsidP="005D394E">
            <w:pPr>
              <w:keepLines/>
              <w:widowControl w:val="0"/>
              <w:rPr>
                <w:rFonts w:eastAsia="Times New Roman" w:cstheme="minorHAnsi"/>
                <w:bCs/>
                <w:i/>
                <w:sz w:val="20"/>
                <w:szCs w:val="20"/>
              </w:rPr>
            </w:pPr>
          </w:p>
          <w:p w14:paraId="13C57862" w14:textId="75B32C40" w:rsidR="00CC7444" w:rsidRPr="00FA0A88" w:rsidRDefault="00CC7444" w:rsidP="005D394E">
            <w:pPr>
              <w:keepLines/>
              <w:widowControl w:val="0"/>
              <w:rPr>
                <w:rFonts w:eastAsia="Times New Roman" w:cstheme="minorHAnsi"/>
                <w:bCs/>
                <w:i/>
                <w:sz w:val="20"/>
                <w:szCs w:val="20"/>
              </w:rPr>
            </w:pPr>
            <w:r>
              <w:rPr>
                <w:rFonts w:eastAsia="Times New Roman" w:cstheme="minorHAnsi"/>
                <w:bCs/>
                <w:i/>
                <w:sz w:val="20"/>
                <w:szCs w:val="20"/>
              </w:rPr>
              <w:t>Quarterly reporting</w:t>
            </w:r>
            <w:r w:rsidRPr="00FA0A88">
              <w:rPr>
                <w:rFonts w:eastAsia="Times New Roman" w:cstheme="minorHAnsi"/>
                <w:bCs/>
                <w:i/>
                <w:sz w:val="20"/>
                <w:szCs w:val="20"/>
              </w:rPr>
              <w:t xml:space="preserve"> throughout Project implementation. </w:t>
            </w:r>
          </w:p>
          <w:p w14:paraId="19A80186" w14:textId="6C83C710" w:rsidR="00CC7444" w:rsidRPr="00FA0A88" w:rsidRDefault="00CC7444" w:rsidP="005D394E">
            <w:pPr>
              <w:keepLines/>
              <w:widowControl w:val="0"/>
              <w:rPr>
                <w:rFonts w:cstheme="minorHAnsi"/>
                <w:i/>
                <w:sz w:val="20"/>
                <w:szCs w:val="20"/>
              </w:rPr>
            </w:pPr>
          </w:p>
        </w:tc>
        <w:tc>
          <w:tcPr>
            <w:tcW w:w="2250" w:type="dxa"/>
            <w:tcBorders>
              <w:bottom w:val="single" w:sz="4" w:space="0" w:color="auto"/>
            </w:tcBorders>
          </w:tcPr>
          <w:p w14:paraId="44B76F51" w14:textId="77777777" w:rsidR="00BB0D55" w:rsidRDefault="00BB0D55">
            <w:pPr>
              <w:keepLines/>
              <w:widowControl w:val="0"/>
              <w:rPr>
                <w:rFonts w:cstheme="minorHAnsi"/>
                <w:i/>
                <w:sz w:val="20"/>
                <w:szCs w:val="20"/>
              </w:rPr>
            </w:pPr>
          </w:p>
          <w:p w14:paraId="5D4F34D0" w14:textId="416E6F7A" w:rsidR="00CC7444" w:rsidRPr="00FA0A88" w:rsidRDefault="00CC7444">
            <w:pPr>
              <w:keepLines/>
              <w:widowControl w:val="0"/>
              <w:rPr>
                <w:rFonts w:cstheme="minorHAnsi"/>
                <w:i/>
                <w:sz w:val="20"/>
                <w:szCs w:val="20"/>
              </w:rPr>
            </w:pPr>
            <w:r w:rsidRPr="001E3C63">
              <w:rPr>
                <w:rFonts w:cstheme="minorHAnsi"/>
                <w:i/>
                <w:sz w:val="20"/>
                <w:szCs w:val="20"/>
              </w:rPr>
              <w:t xml:space="preserve">The Ministry of Finance, Economic Planning and Development </w:t>
            </w:r>
          </w:p>
        </w:tc>
        <w:tc>
          <w:tcPr>
            <w:tcW w:w="1980" w:type="dxa"/>
            <w:tcBorders>
              <w:bottom w:val="single" w:sz="4" w:space="0" w:color="auto"/>
            </w:tcBorders>
          </w:tcPr>
          <w:p w14:paraId="58818B98" w14:textId="77777777" w:rsidR="00BB0D55" w:rsidRDefault="00BB0D55">
            <w:pPr>
              <w:keepLines/>
              <w:widowControl w:val="0"/>
              <w:rPr>
                <w:rFonts w:cstheme="minorHAnsi"/>
                <w:i/>
                <w:sz w:val="20"/>
                <w:szCs w:val="20"/>
              </w:rPr>
            </w:pPr>
          </w:p>
          <w:p w14:paraId="7F4F4F23" w14:textId="4EEECE67" w:rsidR="00CC7444" w:rsidRPr="001E3C63" w:rsidRDefault="00CC7444">
            <w:pPr>
              <w:keepLines/>
              <w:widowControl w:val="0"/>
              <w:rPr>
                <w:rFonts w:cstheme="minorHAnsi"/>
                <w:i/>
                <w:sz w:val="20"/>
                <w:szCs w:val="20"/>
              </w:rPr>
            </w:pPr>
          </w:p>
        </w:tc>
      </w:tr>
      <w:tr w:rsidR="003C3786" w:rsidRPr="00FA0A88" w14:paraId="60FD2891" w14:textId="209BF06C" w:rsidTr="00DD1EC2">
        <w:trPr>
          <w:cantSplit/>
          <w:trHeight w:val="20"/>
        </w:trPr>
        <w:tc>
          <w:tcPr>
            <w:tcW w:w="715" w:type="dxa"/>
            <w:tcBorders>
              <w:bottom w:val="single" w:sz="4" w:space="0" w:color="000000"/>
            </w:tcBorders>
          </w:tcPr>
          <w:p w14:paraId="2F05AFC3" w14:textId="47A1D861" w:rsidR="00CC7444" w:rsidRPr="00FA0A88" w:rsidRDefault="00CC7444" w:rsidP="005D394E">
            <w:pPr>
              <w:keepLines/>
              <w:widowControl w:val="0"/>
              <w:jc w:val="center"/>
              <w:rPr>
                <w:rFonts w:cstheme="minorHAnsi"/>
                <w:sz w:val="20"/>
                <w:szCs w:val="20"/>
              </w:rPr>
            </w:pPr>
            <w:r w:rsidRPr="00FA0A88">
              <w:rPr>
                <w:rFonts w:cstheme="minorHAnsi"/>
                <w:sz w:val="20"/>
                <w:szCs w:val="20"/>
              </w:rPr>
              <w:t>B</w:t>
            </w:r>
          </w:p>
        </w:tc>
        <w:tc>
          <w:tcPr>
            <w:tcW w:w="4950" w:type="dxa"/>
            <w:tcBorders>
              <w:bottom w:val="single" w:sz="4" w:space="0" w:color="000000"/>
            </w:tcBorders>
          </w:tcPr>
          <w:p w14:paraId="6B4F26F5" w14:textId="72051180" w:rsidR="00CC7444" w:rsidRPr="00FA0A88" w:rsidRDefault="00CC7444" w:rsidP="005D394E">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Pr>
                <w:rFonts w:asciiTheme="minorHAnsi" w:hAnsiTheme="minorHAnsi" w:cstheme="minorHAnsi"/>
                <w:bCs/>
                <w:color w:val="4472C4" w:themeColor="accent1"/>
                <w:sz w:val="20"/>
              </w:rPr>
              <w:t>:</w:t>
            </w:r>
          </w:p>
          <w:p w14:paraId="0834907A" w14:textId="3EED1A2C" w:rsidR="00DD1EC2" w:rsidRPr="00FA0A88" w:rsidRDefault="00CC7444" w:rsidP="005D394E">
            <w:pPr>
              <w:pStyle w:val="ModelNrmlSingle"/>
              <w:keepLines/>
              <w:widowControl w:val="0"/>
              <w:spacing w:after="0"/>
              <w:ind w:firstLine="0"/>
              <w:jc w:val="left"/>
              <w:rPr>
                <w:rFonts w:asciiTheme="minorHAnsi" w:hAnsiTheme="minorHAnsi" w:cstheme="minorHAnsi"/>
                <w:sz w:val="20"/>
              </w:rPr>
            </w:pPr>
            <w:r w:rsidRPr="00FA0A88">
              <w:rPr>
                <w:rFonts w:asciiTheme="minorHAnsi" w:hAnsiTheme="minorHAnsi" w:cstheme="minorHAnsi"/>
                <w:bCs/>
                <w:sz w:val="20"/>
              </w:rPr>
              <w:t>Promptly notify the Association of any incident or accident related to the Project which has, or is likely to have,</w:t>
            </w:r>
            <w:r w:rsidRPr="00FA0A88">
              <w:rPr>
                <w:rFonts w:asciiTheme="minorHAnsi" w:hAnsiTheme="minorHAnsi" w:cstheme="minorHAnsi"/>
                <w:sz w:val="20"/>
              </w:rPr>
              <w:t xml:space="preserve"> a significant adverse effect on the environment, the affected communities, the public or workers including </w:t>
            </w:r>
            <w:r>
              <w:rPr>
                <w:rFonts w:asciiTheme="minorHAnsi" w:hAnsiTheme="minorHAnsi" w:cstheme="minorHAnsi"/>
                <w:sz w:val="20"/>
              </w:rPr>
              <w:t>injuries requiring off-site medical attention, mistreatment of communities, incidents of GBV/SE</w:t>
            </w:r>
            <w:r w:rsidR="00573482">
              <w:rPr>
                <w:rFonts w:asciiTheme="minorHAnsi" w:hAnsiTheme="minorHAnsi" w:cstheme="minorHAnsi"/>
                <w:sz w:val="20"/>
              </w:rPr>
              <w:t>A</w:t>
            </w:r>
            <w:r>
              <w:rPr>
                <w:rFonts w:asciiTheme="minorHAnsi" w:hAnsiTheme="minorHAnsi" w:cstheme="minorHAnsi"/>
                <w:sz w:val="20"/>
              </w:rPr>
              <w:t>, damage to natural habitats, damage to physical cultural resources</w:t>
            </w:r>
            <w:r w:rsidRPr="00FA0A88">
              <w:rPr>
                <w:rFonts w:asciiTheme="minorHAnsi" w:hAnsiTheme="minorHAnsi" w:cstheme="minorHAnsi"/>
                <w:sz w:val="20"/>
              </w:rPr>
              <w:t xml:space="preserve">. Provide sufficient detail regarding the incident or accident, indicating immediate measures taken or that are planned to be taken to address it, and any information provided by any contractor and supervising entity, as appropriate. Subsequently, as per the </w:t>
            </w:r>
            <w:r>
              <w:rPr>
                <w:rFonts w:asciiTheme="minorHAnsi" w:hAnsiTheme="minorHAnsi" w:cstheme="minorHAnsi"/>
                <w:sz w:val="20"/>
              </w:rPr>
              <w:t>Association</w:t>
            </w:r>
            <w:r w:rsidRPr="00FA0A88">
              <w:rPr>
                <w:rFonts w:asciiTheme="minorHAnsi" w:hAnsiTheme="minorHAnsi" w:cstheme="minorHAnsi"/>
                <w:sz w:val="20"/>
              </w:rPr>
              <w:t xml:space="preserve">’s request, prepare a report on the incident or accident and propose any measures to prevent its recurrence. </w:t>
            </w:r>
          </w:p>
        </w:tc>
        <w:tc>
          <w:tcPr>
            <w:tcW w:w="3690" w:type="dxa"/>
            <w:tcBorders>
              <w:bottom w:val="single" w:sz="4" w:space="0" w:color="000000"/>
            </w:tcBorders>
          </w:tcPr>
          <w:p w14:paraId="7CFE63B9" w14:textId="77777777" w:rsidR="00CC7444" w:rsidRDefault="00CC7444" w:rsidP="005D394E">
            <w:pPr>
              <w:keepLines/>
              <w:widowControl w:val="0"/>
              <w:rPr>
                <w:rFonts w:eastAsia="Times New Roman" w:cstheme="minorHAnsi"/>
                <w:bCs/>
                <w:i/>
                <w:sz w:val="20"/>
                <w:szCs w:val="20"/>
              </w:rPr>
            </w:pPr>
          </w:p>
          <w:p w14:paraId="76E4DA06" w14:textId="50378537" w:rsidR="00CC7444" w:rsidRDefault="00CC7444" w:rsidP="005D394E">
            <w:pPr>
              <w:keepLines/>
              <w:widowControl w:val="0"/>
              <w:rPr>
                <w:rFonts w:eastAsia="Times New Roman" w:cstheme="minorHAnsi"/>
                <w:bCs/>
                <w:i/>
                <w:sz w:val="20"/>
                <w:szCs w:val="20"/>
              </w:rPr>
            </w:pPr>
            <w:r w:rsidRPr="00FA0A88">
              <w:rPr>
                <w:rFonts w:eastAsia="Times New Roman" w:cstheme="minorHAnsi"/>
                <w:bCs/>
                <w:i/>
                <w:sz w:val="20"/>
                <w:szCs w:val="20"/>
              </w:rPr>
              <w:t xml:space="preserve">Notify the </w:t>
            </w:r>
            <w:r>
              <w:rPr>
                <w:rFonts w:eastAsia="Times New Roman" w:cstheme="minorHAnsi"/>
                <w:bCs/>
                <w:i/>
                <w:sz w:val="20"/>
                <w:szCs w:val="20"/>
              </w:rPr>
              <w:t>Association</w:t>
            </w:r>
            <w:r w:rsidRPr="00FA0A88">
              <w:rPr>
                <w:rFonts w:eastAsia="Times New Roman" w:cstheme="minorHAnsi"/>
                <w:bCs/>
                <w:i/>
                <w:sz w:val="20"/>
                <w:szCs w:val="20"/>
              </w:rPr>
              <w:t xml:space="preserve"> within 48 hours after learning of the incident or </w:t>
            </w:r>
            <w:r>
              <w:rPr>
                <w:rFonts w:eastAsia="Times New Roman" w:cstheme="minorHAnsi"/>
                <w:bCs/>
                <w:i/>
                <w:sz w:val="20"/>
                <w:szCs w:val="20"/>
              </w:rPr>
              <w:t>accident.</w:t>
            </w:r>
          </w:p>
          <w:p w14:paraId="4077096F" w14:textId="7A1E9DC6" w:rsidR="00CC7444" w:rsidRPr="00FA0A88" w:rsidRDefault="00CC7444" w:rsidP="005D394E">
            <w:pPr>
              <w:keepLines/>
              <w:widowControl w:val="0"/>
              <w:rPr>
                <w:rFonts w:cstheme="minorHAnsi"/>
                <w:i/>
                <w:sz w:val="20"/>
                <w:szCs w:val="20"/>
              </w:rPr>
            </w:pPr>
            <w:r w:rsidRPr="00FA0A88">
              <w:rPr>
                <w:rFonts w:eastAsia="Times New Roman" w:cstheme="minorHAnsi"/>
                <w:bCs/>
                <w:i/>
                <w:sz w:val="20"/>
                <w:szCs w:val="20"/>
              </w:rPr>
              <w:t>A report would be provided within a timeframe acceptable to the</w:t>
            </w:r>
            <w:r>
              <w:rPr>
                <w:rFonts w:eastAsia="Times New Roman" w:cstheme="minorHAnsi"/>
                <w:bCs/>
                <w:i/>
                <w:sz w:val="20"/>
                <w:szCs w:val="20"/>
              </w:rPr>
              <w:t xml:space="preserve"> </w:t>
            </w:r>
            <w:r w:rsidRPr="00FA0A88">
              <w:rPr>
                <w:rFonts w:eastAsia="Times New Roman" w:cstheme="minorHAnsi"/>
                <w:bCs/>
                <w:i/>
                <w:sz w:val="20"/>
                <w:szCs w:val="20"/>
              </w:rPr>
              <w:t>Association, as requested</w:t>
            </w:r>
            <w:r>
              <w:rPr>
                <w:rFonts w:eastAsia="Times New Roman" w:cstheme="minorHAnsi"/>
                <w:bCs/>
                <w:i/>
                <w:sz w:val="20"/>
                <w:szCs w:val="20"/>
              </w:rPr>
              <w:t>.</w:t>
            </w:r>
            <w:r w:rsidR="00575788">
              <w:rPr>
                <w:rFonts w:eastAsia="Times New Roman" w:cstheme="minorHAnsi"/>
                <w:bCs/>
                <w:i/>
                <w:sz w:val="20"/>
                <w:szCs w:val="20"/>
              </w:rPr>
              <w:t xml:space="preserve"> Maintained </w:t>
            </w:r>
            <w:r w:rsidR="00575788" w:rsidRPr="00FA0A88">
              <w:rPr>
                <w:rFonts w:eastAsia="Times New Roman" w:cstheme="minorHAnsi"/>
                <w:bCs/>
                <w:i/>
                <w:sz w:val="20"/>
                <w:szCs w:val="20"/>
              </w:rPr>
              <w:t>throughout Project implementation.</w:t>
            </w:r>
          </w:p>
        </w:tc>
        <w:tc>
          <w:tcPr>
            <w:tcW w:w="2250" w:type="dxa"/>
            <w:tcBorders>
              <w:bottom w:val="single" w:sz="4" w:space="0" w:color="000000"/>
            </w:tcBorders>
          </w:tcPr>
          <w:p w14:paraId="19320AC6" w14:textId="77777777" w:rsidR="00BB0D55" w:rsidRDefault="00BB0D55" w:rsidP="005D394E">
            <w:pPr>
              <w:keepLines/>
              <w:widowControl w:val="0"/>
              <w:rPr>
                <w:rFonts w:cstheme="minorHAnsi"/>
                <w:i/>
                <w:sz w:val="20"/>
                <w:szCs w:val="20"/>
              </w:rPr>
            </w:pPr>
          </w:p>
          <w:p w14:paraId="369A7B36" w14:textId="77777777" w:rsidR="003F56FD" w:rsidRPr="00B33240" w:rsidRDefault="003F56FD" w:rsidP="003F56FD">
            <w:pPr>
              <w:rPr>
                <w:rFonts w:cs="Calibri"/>
              </w:rPr>
            </w:pPr>
            <w:r w:rsidRPr="00B33240">
              <w:rPr>
                <w:rFonts w:cs="Calibri"/>
              </w:rPr>
              <w:t>MoAIWD and MoNREM</w:t>
            </w:r>
          </w:p>
          <w:p w14:paraId="31B1BE9E" w14:textId="444217DE" w:rsidR="00CC7444" w:rsidRPr="00646961" w:rsidRDefault="00CC7444" w:rsidP="005D394E">
            <w:pPr>
              <w:keepLines/>
              <w:widowControl w:val="0"/>
              <w:rPr>
                <w:rFonts w:cstheme="minorHAnsi"/>
                <w:i/>
                <w:sz w:val="20"/>
                <w:szCs w:val="20"/>
              </w:rPr>
            </w:pPr>
          </w:p>
        </w:tc>
        <w:tc>
          <w:tcPr>
            <w:tcW w:w="1980" w:type="dxa"/>
            <w:tcBorders>
              <w:bottom w:val="single" w:sz="4" w:space="0" w:color="000000"/>
            </w:tcBorders>
          </w:tcPr>
          <w:p w14:paraId="196318B5" w14:textId="16087819" w:rsidR="00CC7444" w:rsidRPr="00646961" w:rsidRDefault="00B35EDC" w:rsidP="005D394E">
            <w:pPr>
              <w:keepLines/>
              <w:widowControl w:val="0"/>
              <w:rPr>
                <w:rFonts w:cstheme="minorHAnsi"/>
                <w:i/>
                <w:sz w:val="20"/>
                <w:szCs w:val="20"/>
              </w:rPr>
            </w:pPr>
            <w:r>
              <w:rPr>
                <w:rFonts w:cstheme="minorHAnsi"/>
                <w:i/>
                <w:sz w:val="20"/>
                <w:szCs w:val="20"/>
              </w:rPr>
              <w:t xml:space="preserve"> </w:t>
            </w:r>
          </w:p>
        </w:tc>
      </w:tr>
      <w:tr w:rsidR="00CC7444" w:rsidRPr="00FA0A88" w14:paraId="574F4D94" w14:textId="09B79772" w:rsidTr="00DD1EC2">
        <w:trPr>
          <w:cantSplit/>
          <w:trHeight w:val="20"/>
        </w:trPr>
        <w:tc>
          <w:tcPr>
            <w:tcW w:w="11605" w:type="dxa"/>
            <w:gridSpan w:val="4"/>
            <w:tcBorders>
              <w:top w:val="single" w:sz="4" w:space="0" w:color="000000"/>
            </w:tcBorders>
            <w:shd w:val="clear" w:color="auto" w:fill="F4B083" w:themeFill="accent2" w:themeFillTint="99"/>
          </w:tcPr>
          <w:p w14:paraId="6AB8D097" w14:textId="77777777" w:rsidR="00DD1EC2" w:rsidRDefault="00CC7444" w:rsidP="005D394E">
            <w:pPr>
              <w:keepLines/>
              <w:widowControl w:val="0"/>
              <w:rPr>
                <w:rFonts w:cstheme="minorHAnsi"/>
                <w:b/>
                <w:sz w:val="20"/>
                <w:szCs w:val="20"/>
              </w:rPr>
            </w:pPr>
            <w:r w:rsidRPr="00FA0A88">
              <w:rPr>
                <w:rFonts w:cstheme="minorHAnsi"/>
                <w:b/>
                <w:sz w:val="20"/>
                <w:szCs w:val="20"/>
              </w:rPr>
              <w:t>ESS 1:  ASSESSMENT AND MANAGEMENT OF ENVIRONMENTAL AND SOCIAL RISKS AND IMPACTS</w:t>
            </w:r>
          </w:p>
          <w:p w14:paraId="1B9C5400" w14:textId="074E87B5" w:rsidR="00DD1EC2" w:rsidRPr="00DD1EC2" w:rsidRDefault="00DD1EC2" w:rsidP="005D394E">
            <w:pPr>
              <w:keepLines/>
              <w:widowControl w:val="0"/>
              <w:rPr>
                <w:rFonts w:cstheme="minorHAnsi"/>
                <w:b/>
                <w:sz w:val="20"/>
                <w:szCs w:val="20"/>
              </w:rPr>
            </w:pPr>
          </w:p>
        </w:tc>
        <w:tc>
          <w:tcPr>
            <w:tcW w:w="1980" w:type="dxa"/>
            <w:tcBorders>
              <w:top w:val="single" w:sz="4" w:space="0" w:color="000000"/>
            </w:tcBorders>
            <w:shd w:val="clear" w:color="auto" w:fill="F4B083" w:themeFill="accent2" w:themeFillTint="99"/>
          </w:tcPr>
          <w:p w14:paraId="6339B306" w14:textId="77777777" w:rsidR="00CC7444" w:rsidRPr="00FA0A88" w:rsidRDefault="00CC7444" w:rsidP="005D394E">
            <w:pPr>
              <w:keepLines/>
              <w:widowControl w:val="0"/>
              <w:rPr>
                <w:rFonts w:cstheme="minorHAnsi"/>
                <w:b/>
                <w:sz w:val="20"/>
                <w:szCs w:val="20"/>
              </w:rPr>
            </w:pPr>
          </w:p>
        </w:tc>
      </w:tr>
      <w:tr w:rsidR="003C3786" w:rsidRPr="00FA0A88" w14:paraId="53FD2164" w14:textId="3795D961" w:rsidTr="00DD1EC2">
        <w:trPr>
          <w:cantSplit/>
          <w:trHeight w:val="20"/>
        </w:trPr>
        <w:tc>
          <w:tcPr>
            <w:tcW w:w="715" w:type="dxa"/>
            <w:tcBorders>
              <w:top w:val="single" w:sz="4" w:space="0" w:color="000000"/>
            </w:tcBorders>
          </w:tcPr>
          <w:p w14:paraId="0D527BFF"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1.1</w:t>
            </w:r>
          </w:p>
        </w:tc>
        <w:tc>
          <w:tcPr>
            <w:tcW w:w="4950" w:type="dxa"/>
            <w:tcBorders>
              <w:top w:val="single" w:sz="4" w:space="0" w:color="000000"/>
            </w:tcBorders>
          </w:tcPr>
          <w:p w14:paraId="41D9A022" w14:textId="477D59AE" w:rsidR="00CC7444" w:rsidRPr="00FA0A88" w:rsidRDefault="00CC7444" w:rsidP="005D394E">
            <w:pPr>
              <w:keepLines/>
              <w:widowControl w:val="0"/>
              <w:rPr>
                <w:rFonts w:cstheme="minorHAnsi"/>
                <w:sz w:val="20"/>
                <w:szCs w:val="20"/>
              </w:rPr>
            </w:pPr>
            <w:r w:rsidRPr="00FA0A88">
              <w:rPr>
                <w:rFonts w:cstheme="minorHAnsi"/>
                <w:b/>
                <w:color w:val="5B9BD5" w:themeColor="accent5"/>
                <w:sz w:val="20"/>
                <w:szCs w:val="20"/>
              </w:rPr>
              <w:t>ORGANIZATIONAL STRUCTURE</w:t>
            </w:r>
            <w:r>
              <w:rPr>
                <w:rFonts w:cstheme="minorHAnsi"/>
                <w:b/>
                <w:color w:val="5B9BD5" w:themeColor="accent5"/>
                <w:sz w:val="20"/>
                <w:szCs w:val="20"/>
              </w:rPr>
              <w:t>:</w:t>
            </w:r>
          </w:p>
          <w:p w14:paraId="219ADEAF" w14:textId="5E4C667F" w:rsidR="00CC7444" w:rsidRDefault="00CC7444" w:rsidP="002D4AA2">
            <w:pPr>
              <w:keepLines/>
              <w:widowControl w:val="0"/>
              <w:rPr>
                <w:rFonts w:cstheme="minorHAnsi"/>
                <w:sz w:val="20"/>
                <w:szCs w:val="20"/>
              </w:rPr>
            </w:pPr>
            <w:r w:rsidRPr="00FA0A88">
              <w:rPr>
                <w:rFonts w:cstheme="minorHAnsi"/>
                <w:sz w:val="20"/>
                <w:szCs w:val="20"/>
              </w:rPr>
              <w:t>Establish and maintain an organizational structure with qualified staff and resources to support management of E&amp;S risks</w:t>
            </w:r>
            <w:r w:rsidR="00694952">
              <w:rPr>
                <w:rFonts w:cstheme="minorHAnsi"/>
                <w:sz w:val="20"/>
                <w:szCs w:val="20"/>
              </w:rPr>
              <w:t xml:space="preserve"> including a</w:t>
            </w:r>
            <w:r w:rsidR="00DF60C9">
              <w:rPr>
                <w:rFonts w:cstheme="minorHAnsi"/>
                <w:sz w:val="20"/>
                <w:szCs w:val="20"/>
              </w:rPr>
              <w:t>s a minimum</w:t>
            </w:r>
            <w:r w:rsidR="00694952">
              <w:rPr>
                <w:rFonts w:cstheme="minorHAnsi"/>
                <w:sz w:val="20"/>
                <w:szCs w:val="20"/>
              </w:rPr>
              <w:t xml:space="preserve"> one Environmental Specialist and one Social Specialist in the Project Implementation Unit (PIU)</w:t>
            </w:r>
            <w:r>
              <w:rPr>
                <w:rFonts w:cstheme="minorHAnsi"/>
                <w:sz w:val="20"/>
                <w:szCs w:val="20"/>
              </w:rPr>
              <w:t>.</w:t>
            </w:r>
          </w:p>
          <w:p w14:paraId="6BA92A1C" w14:textId="77777777" w:rsidR="00CC7444" w:rsidRDefault="00CC7444" w:rsidP="002D4AA2">
            <w:pPr>
              <w:keepLines/>
              <w:widowControl w:val="0"/>
              <w:rPr>
                <w:rFonts w:cstheme="minorHAnsi"/>
                <w:sz w:val="20"/>
                <w:szCs w:val="20"/>
              </w:rPr>
            </w:pPr>
          </w:p>
          <w:p w14:paraId="09F2428F" w14:textId="7DDF3294" w:rsidR="00CC7444" w:rsidRPr="00C07B07" w:rsidRDefault="00CC7444" w:rsidP="002D4AA2">
            <w:pPr>
              <w:keepLines/>
              <w:widowControl w:val="0"/>
              <w:rPr>
                <w:rFonts w:cstheme="minorHAnsi"/>
                <w:sz w:val="20"/>
                <w:szCs w:val="20"/>
              </w:rPr>
            </w:pPr>
          </w:p>
        </w:tc>
        <w:tc>
          <w:tcPr>
            <w:tcW w:w="3690" w:type="dxa"/>
            <w:tcBorders>
              <w:top w:val="single" w:sz="4" w:space="0" w:color="000000"/>
            </w:tcBorders>
          </w:tcPr>
          <w:p w14:paraId="50F1C357" w14:textId="77777777" w:rsidR="00CC7444" w:rsidRDefault="00CC7444" w:rsidP="005D394E">
            <w:pPr>
              <w:keepLines/>
              <w:widowControl w:val="0"/>
              <w:rPr>
                <w:rFonts w:eastAsia="Times New Roman" w:cstheme="minorHAnsi"/>
                <w:bCs/>
                <w:i/>
                <w:sz w:val="20"/>
                <w:szCs w:val="20"/>
              </w:rPr>
            </w:pPr>
          </w:p>
          <w:p w14:paraId="2DF01D26" w14:textId="4CC97466" w:rsidR="00CC7444" w:rsidRPr="00FA0A88" w:rsidRDefault="00CC7444" w:rsidP="005D394E">
            <w:pPr>
              <w:keepLines/>
              <w:widowControl w:val="0"/>
              <w:rPr>
                <w:rFonts w:cstheme="minorHAnsi"/>
                <w:i/>
                <w:sz w:val="20"/>
                <w:szCs w:val="20"/>
              </w:rPr>
            </w:pPr>
            <w:r w:rsidRPr="00FA0A88">
              <w:rPr>
                <w:rFonts w:eastAsia="Times New Roman" w:cstheme="minorHAnsi"/>
                <w:bCs/>
                <w:i/>
                <w:sz w:val="20"/>
                <w:szCs w:val="20"/>
              </w:rPr>
              <w:t xml:space="preserve">The organizational structure, including the </w:t>
            </w:r>
            <w:r>
              <w:rPr>
                <w:rFonts w:eastAsia="Times New Roman" w:cstheme="minorHAnsi"/>
                <w:bCs/>
                <w:i/>
                <w:sz w:val="20"/>
                <w:szCs w:val="20"/>
              </w:rPr>
              <w:t xml:space="preserve">environment and social </w:t>
            </w:r>
            <w:r w:rsidRPr="00FA0A88">
              <w:rPr>
                <w:rFonts w:eastAsia="Times New Roman" w:cstheme="minorHAnsi"/>
                <w:bCs/>
                <w:i/>
                <w:sz w:val="20"/>
                <w:szCs w:val="20"/>
              </w:rPr>
              <w:t>specialists</w:t>
            </w:r>
            <w:r>
              <w:rPr>
                <w:rFonts w:eastAsia="Times New Roman" w:cstheme="minorHAnsi"/>
                <w:bCs/>
                <w:i/>
                <w:sz w:val="20"/>
                <w:szCs w:val="20"/>
              </w:rPr>
              <w:t xml:space="preserve"> are </w:t>
            </w:r>
            <w:r w:rsidR="0045422E">
              <w:rPr>
                <w:rFonts w:eastAsia="Times New Roman" w:cstheme="minorHAnsi"/>
                <w:bCs/>
                <w:i/>
                <w:sz w:val="20"/>
                <w:szCs w:val="20"/>
              </w:rPr>
              <w:t xml:space="preserve">to be </w:t>
            </w:r>
            <w:r>
              <w:rPr>
                <w:rFonts w:eastAsia="Times New Roman" w:cstheme="minorHAnsi"/>
                <w:bCs/>
                <w:i/>
                <w:sz w:val="20"/>
                <w:szCs w:val="20"/>
              </w:rPr>
              <w:t>in place</w:t>
            </w:r>
            <w:r w:rsidR="00241A7F">
              <w:rPr>
                <w:rFonts w:eastAsia="Times New Roman" w:cstheme="minorHAnsi"/>
                <w:bCs/>
                <w:i/>
                <w:sz w:val="20"/>
                <w:szCs w:val="20"/>
              </w:rPr>
              <w:t xml:space="preserve"> by effectiveness</w:t>
            </w:r>
            <w:r>
              <w:rPr>
                <w:rFonts w:eastAsia="Times New Roman" w:cstheme="minorHAnsi"/>
                <w:bCs/>
                <w:i/>
                <w:sz w:val="20"/>
                <w:szCs w:val="20"/>
              </w:rPr>
              <w:t>, and</w:t>
            </w:r>
            <w:r w:rsidRPr="00FA0A88">
              <w:rPr>
                <w:rFonts w:eastAsia="Times New Roman" w:cstheme="minorHAnsi"/>
                <w:bCs/>
                <w:i/>
                <w:sz w:val="20"/>
                <w:szCs w:val="20"/>
              </w:rPr>
              <w:t xml:space="preserve"> should be maintained throughout Project implementation</w:t>
            </w:r>
          </w:p>
        </w:tc>
        <w:tc>
          <w:tcPr>
            <w:tcW w:w="2250" w:type="dxa"/>
            <w:tcBorders>
              <w:top w:val="single" w:sz="4" w:space="0" w:color="000000"/>
            </w:tcBorders>
          </w:tcPr>
          <w:p w14:paraId="05CDF751" w14:textId="77777777" w:rsidR="00507DDB" w:rsidRDefault="00507DDB" w:rsidP="005D394E">
            <w:pPr>
              <w:keepLines/>
              <w:widowControl w:val="0"/>
              <w:rPr>
                <w:rFonts w:cstheme="minorHAnsi"/>
                <w:i/>
                <w:sz w:val="20"/>
                <w:szCs w:val="20"/>
              </w:rPr>
            </w:pPr>
          </w:p>
          <w:p w14:paraId="07318F3C" w14:textId="77777777" w:rsidR="00A37778" w:rsidRPr="00B33240" w:rsidRDefault="00A37778" w:rsidP="00A37778">
            <w:pPr>
              <w:rPr>
                <w:rFonts w:cs="Calibri"/>
              </w:rPr>
            </w:pPr>
            <w:r w:rsidRPr="00B33240">
              <w:rPr>
                <w:rFonts w:cs="Calibri"/>
              </w:rPr>
              <w:t>MoAIWD and MoNREM</w:t>
            </w:r>
          </w:p>
          <w:p w14:paraId="6F9B134B" w14:textId="1248A012" w:rsidR="00CC7444" w:rsidRPr="00FA0A88" w:rsidRDefault="00CC7444" w:rsidP="005D394E">
            <w:pPr>
              <w:keepLines/>
              <w:widowControl w:val="0"/>
              <w:rPr>
                <w:rFonts w:cstheme="minorHAnsi"/>
                <w:sz w:val="20"/>
                <w:szCs w:val="20"/>
              </w:rPr>
            </w:pPr>
          </w:p>
        </w:tc>
        <w:tc>
          <w:tcPr>
            <w:tcW w:w="1980" w:type="dxa"/>
            <w:tcBorders>
              <w:top w:val="single" w:sz="4" w:space="0" w:color="000000"/>
            </w:tcBorders>
          </w:tcPr>
          <w:p w14:paraId="0BA909F8" w14:textId="77777777" w:rsidR="00507DDB" w:rsidRDefault="00507DDB" w:rsidP="005D394E">
            <w:pPr>
              <w:keepLines/>
              <w:widowControl w:val="0"/>
              <w:rPr>
                <w:rFonts w:cstheme="minorHAnsi"/>
                <w:i/>
                <w:sz w:val="20"/>
                <w:szCs w:val="20"/>
              </w:rPr>
            </w:pPr>
          </w:p>
          <w:p w14:paraId="0AC11CCF" w14:textId="74EFD102" w:rsidR="00CC7444" w:rsidRPr="001E3C63" w:rsidRDefault="00CC7444" w:rsidP="005D394E">
            <w:pPr>
              <w:keepLines/>
              <w:widowControl w:val="0"/>
              <w:rPr>
                <w:rFonts w:cstheme="minorHAnsi"/>
                <w:i/>
                <w:sz w:val="20"/>
                <w:szCs w:val="20"/>
              </w:rPr>
            </w:pPr>
          </w:p>
        </w:tc>
      </w:tr>
      <w:tr w:rsidR="003C3786" w:rsidRPr="00FA0A88" w14:paraId="69D2CFD5" w14:textId="2D7AD803" w:rsidTr="00DD1EC2">
        <w:trPr>
          <w:cantSplit/>
          <w:trHeight w:val="20"/>
        </w:trPr>
        <w:tc>
          <w:tcPr>
            <w:tcW w:w="715" w:type="dxa"/>
          </w:tcPr>
          <w:p w14:paraId="30F6E72D"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1.2</w:t>
            </w:r>
          </w:p>
        </w:tc>
        <w:tc>
          <w:tcPr>
            <w:tcW w:w="4950" w:type="dxa"/>
          </w:tcPr>
          <w:p w14:paraId="7FDAA1F5" w14:textId="2EE63D8E" w:rsidR="00CC7444" w:rsidRPr="00FA0A88" w:rsidRDefault="00CC7444"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r>
              <w:rPr>
                <w:rFonts w:cstheme="minorHAnsi"/>
                <w:b/>
                <w:color w:val="5B9BD5" w:themeColor="accent5"/>
                <w:sz w:val="20"/>
                <w:szCs w:val="20"/>
              </w:rPr>
              <w:t>:</w:t>
            </w:r>
          </w:p>
          <w:p w14:paraId="7D5B6103" w14:textId="05FCE3E7" w:rsidR="00CC7444" w:rsidRDefault="00CC7444" w:rsidP="005D394E">
            <w:pPr>
              <w:keepLines/>
              <w:widowControl w:val="0"/>
              <w:rPr>
                <w:rFonts w:cstheme="minorHAnsi"/>
                <w:sz w:val="20"/>
                <w:szCs w:val="20"/>
              </w:rPr>
            </w:pPr>
            <w:r w:rsidRPr="00FA0A88">
              <w:rPr>
                <w:rFonts w:cstheme="minorHAnsi"/>
                <w:sz w:val="20"/>
                <w:szCs w:val="20"/>
              </w:rPr>
              <w:t xml:space="preserve">Update, adopt, and implement, the Environmental and Social </w:t>
            </w:r>
            <w:r w:rsidR="00C40A2C">
              <w:rPr>
                <w:rFonts w:cstheme="minorHAnsi"/>
                <w:sz w:val="20"/>
                <w:szCs w:val="20"/>
              </w:rPr>
              <w:t xml:space="preserve">Management </w:t>
            </w:r>
            <w:r w:rsidR="00B22ACD">
              <w:rPr>
                <w:rFonts w:cstheme="minorHAnsi"/>
                <w:sz w:val="20"/>
                <w:szCs w:val="20"/>
              </w:rPr>
              <w:t>F</w:t>
            </w:r>
            <w:r w:rsidR="00C40A2C">
              <w:rPr>
                <w:rFonts w:cstheme="minorHAnsi"/>
                <w:sz w:val="20"/>
                <w:szCs w:val="20"/>
              </w:rPr>
              <w:t>r</w:t>
            </w:r>
            <w:r w:rsidR="005C18EA">
              <w:rPr>
                <w:rFonts w:cstheme="minorHAnsi"/>
                <w:sz w:val="20"/>
                <w:szCs w:val="20"/>
              </w:rPr>
              <w:t>amework</w:t>
            </w:r>
            <w:r w:rsidRPr="00FA0A88">
              <w:rPr>
                <w:rFonts w:cstheme="minorHAnsi"/>
                <w:sz w:val="20"/>
                <w:szCs w:val="20"/>
              </w:rPr>
              <w:t xml:space="preserve"> that has been prepared </w:t>
            </w:r>
            <w:r>
              <w:rPr>
                <w:rFonts w:cstheme="minorHAnsi"/>
                <w:sz w:val="20"/>
                <w:szCs w:val="20"/>
              </w:rPr>
              <w:t xml:space="preserve">as part of </w:t>
            </w:r>
            <w:r w:rsidRPr="00FA0A88">
              <w:rPr>
                <w:rFonts w:cstheme="minorHAnsi"/>
                <w:sz w:val="20"/>
                <w:szCs w:val="20"/>
              </w:rPr>
              <w:t xml:space="preserve">the Project, </w:t>
            </w:r>
            <w:r w:rsidR="001535AB">
              <w:rPr>
                <w:rFonts w:cstheme="minorHAnsi"/>
                <w:sz w:val="20"/>
                <w:szCs w:val="20"/>
              </w:rPr>
              <w:t xml:space="preserve">and prepare and implement </w:t>
            </w:r>
            <w:r w:rsidR="00B22ACD">
              <w:rPr>
                <w:rFonts w:cstheme="minorHAnsi"/>
                <w:sz w:val="20"/>
                <w:szCs w:val="20"/>
              </w:rPr>
              <w:t xml:space="preserve">subproject </w:t>
            </w:r>
            <w:r w:rsidR="001535AB">
              <w:rPr>
                <w:rFonts w:cstheme="minorHAnsi"/>
                <w:sz w:val="20"/>
                <w:szCs w:val="20"/>
              </w:rPr>
              <w:t xml:space="preserve">Environmental and Social </w:t>
            </w:r>
            <w:r w:rsidR="006971AD">
              <w:rPr>
                <w:rFonts w:cstheme="minorHAnsi"/>
                <w:sz w:val="20"/>
                <w:szCs w:val="20"/>
              </w:rPr>
              <w:t>Management Plans</w:t>
            </w:r>
            <w:r w:rsidR="000842BB">
              <w:rPr>
                <w:rFonts w:cstheme="minorHAnsi"/>
                <w:sz w:val="20"/>
                <w:szCs w:val="20"/>
              </w:rPr>
              <w:t xml:space="preserve"> or other necessary instruments,</w:t>
            </w:r>
            <w:r w:rsidR="006971AD">
              <w:rPr>
                <w:rFonts w:cstheme="minorHAnsi"/>
                <w:sz w:val="20"/>
                <w:szCs w:val="20"/>
              </w:rPr>
              <w:t xml:space="preserve"> </w:t>
            </w:r>
            <w:r w:rsidR="00957489">
              <w:rPr>
                <w:rFonts w:cstheme="minorHAnsi"/>
                <w:sz w:val="20"/>
                <w:szCs w:val="20"/>
              </w:rPr>
              <w:t xml:space="preserve">with the scope </w:t>
            </w:r>
            <w:r w:rsidR="006675C5">
              <w:rPr>
                <w:rFonts w:cstheme="minorHAnsi"/>
                <w:sz w:val="20"/>
                <w:szCs w:val="20"/>
              </w:rPr>
              <w:t xml:space="preserve">based on the </w:t>
            </w:r>
            <w:r w:rsidR="00AD2B1A">
              <w:rPr>
                <w:rFonts w:cstheme="minorHAnsi"/>
                <w:sz w:val="20"/>
                <w:szCs w:val="20"/>
              </w:rPr>
              <w:t xml:space="preserve">anticipated risks </w:t>
            </w:r>
            <w:r w:rsidRPr="00FA0A88">
              <w:rPr>
                <w:rFonts w:cstheme="minorHAnsi"/>
                <w:sz w:val="20"/>
                <w:szCs w:val="20"/>
              </w:rPr>
              <w:t xml:space="preserve">in a manner acceptable to the </w:t>
            </w:r>
            <w:r>
              <w:rPr>
                <w:rFonts w:cstheme="minorHAnsi"/>
                <w:sz w:val="20"/>
                <w:szCs w:val="20"/>
              </w:rPr>
              <w:t>Association</w:t>
            </w:r>
            <w:r w:rsidRPr="00FA0A88">
              <w:rPr>
                <w:rFonts w:cstheme="minorHAnsi"/>
                <w:sz w:val="20"/>
                <w:szCs w:val="20"/>
              </w:rPr>
              <w:t>.</w:t>
            </w:r>
            <w:r>
              <w:rPr>
                <w:rFonts w:cstheme="minorHAnsi"/>
                <w:sz w:val="20"/>
                <w:szCs w:val="20"/>
              </w:rPr>
              <w:t xml:space="preserve"> </w:t>
            </w:r>
          </w:p>
          <w:p w14:paraId="6628E532" w14:textId="77777777" w:rsidR="00CC7444" w:rsidRDefault="00CC7444" w:rsidP="005D394E">
            <w:pPr>
              <w:keepLines/>
              <w:widowControl w:val="0"/>
              <w:rPr>
                <w:rFonts w:cstheme="minorHAnsi"/>
                <w:sz w:val="20"/>
                <w:szCs w:val="20"/>
              </w:rPr>
            </w:pPr>
          </w:p>
          <w:p w14:paraId="0B0F67C4" w14:textId="4C32C5CB" w:rsidR="00CC7444" w:rsidRPr="00FA0A88" w:rsidRDefault="00CC7444" w:rsidP="005D394E">
            <w:pPr>
              <w:keepLines/>
              <w:widowControl w:val="0"/>
              <w:rPr>
                <w:rFonts w:cstheme="minorHAnsi"/>
                <w:sz w:val="20"/>
                <w:szCs w:val="20"/>
              </w:rPr>
            </w:pPr>
            <w:r w:rsidRPr="00FF04F5">
              <w:rPr>
                <w:rFonts w:cstheme="minorHAnsi"/>
                <w:sz w:val="20"/>
                <w:szCs w:val="20"/>
              </w:rPr>
              <w:t>Where new information requires the ESMF to be revised the revised document disclosed</w:t>
            </w:r>
            <w:r>
              <w:rPr>
                <w:rFonts w:cstheme="minorHAnsi"/>
                <w:sz w:val="20"/>
                <w:szCs w:val="20"/>
              </w:rPr>
              <w:t>.</w:t>
            </w:r>
          </w:p>
        </w:tc>
        <w:tc>
          <w:tcPr>
            <w:tcW w:w="3690" w:type="dxa"/>
          </w:tcPr>
          <w:p w14:paraId="5547FED5" w14:textId="77777777" w:rsidR="00CC7444" w:rsidRDefault="00CC7444" w:rsidP="00717C20">
            <w:pPr>
              <w:autoSpaceDE w:val="0"/>
              <w:autoSpaceDN w:val="0"/>
              <w:adjustRightInd w:val="0"/>
              <w:jc w:val="both"/>
              <w:rPr>
                <w:rFonts w:cstheme="minorHAnsi"/>
                <w:i/>
                <w:iCs/>
                <w:color w:val="000000" w:themeColor="text1"/>
                <w:sz w:val="20"/>
                <w:szCs w:val="20"/>
              </w:rPr>
            </w:pPr>
          </w:p>
          <w:p w14:paraId="15F9ABE0" w14:textId="65DFC9A7" w:rsidR="00CC7444" w:rsidRPr="00717C20" w:rsidRDefault="00CC7444" w:rsidP="00717C20">
            <w:pPr>
              <w:autoSpaceDE w:val="0"/>
              <w:autoSpaceDN w:val="0"/>
              <w:adjustRightInd w:val="0"/>
              <w:jc w:val="both"/>
              <w:rPr>
                <w:rFonts w:cstheme="minorHAnsi"/>
                <w:i/>
                <w:iCs/>
                <w:color w:val="000000" w:themeColor="text1"/>
                <w:sz w:val="20"/>
                <w:szCs w:val="20"/>
              </w:rPr>
            </w:pPr>
            <w:r w:rsidRPr="00717C20">
              <w:rPr>
                <w:rFonts w:cstheme="minorHAnsi"/>
                <w:i/>
                <w:iCs/>
                <w:color w:val="000000" w:themeColor="text1"/>
                <w:sz w:val="20"/>
                <w:szCs w:val="20"/>
              </w:rPr>
              <w:t>Environmental and Social Assessment</w:t>
            </w:r>
          </w:p>
          <w:p w14:paraId="442050E5" w14:textId="4A32E376" w:rsidR="00CC7444" w:rsidRDefault="00CC7444" w:rsidP="00717C20">
            <w:pPr>
              <w:autoSpaceDE w:val="0"/>
              <w:autoSpaceDN w:val="0"/>
              <w:adjustRightInd w:val="0"/>
              <w:jc w:val="both"/>
              <w:rPr>
                <w:rFonts w:eastAsia="Times New Roman" w:cstheme="minorHAnsi"/>
                <w:bCs/>
                <w:i/>
                <w:color w:val="000000" w:themeColor="text1"/>
                <w:sz w:val="20"/>
                <w:szCs w:val="20"/>
              </w:rPr>
            </w:pPr>
            <w:r w:rsidRPr="00717C20">
              <w:rPr>
                <w:rFonts w:cstheme="minorHAnsi"/>
                <w:i/>
                <w:iCs/>
                <w:color w:val="000000" w:themeColor="text1"/>
                <w:sz w:val="20"/>
                <w:szCs w:val="20"/>
              </w:rPr>
              <w:t xml:space="preserve">process for subprojects will be done during </w:t>
            </w:r>
            <w:r>
              <w:rPr>
                <w:rFonts w:cstheme="minorHAnsi"/>
                <w:i/>
                <w:iCs/>
                <w:color w:val="000000" w:themeColor="text1"/>
                <w:sz w:val="20"/>
                <w:szCs w:val="20"/>
              </w:rPr>
              <w:t>s</w:t>
            </w:r>
            <w:r w:rsidRPr="00717C20">
              <w:rPr>
                <w:rFonts w:cstheme="minorHAnsi"/>
                <w:i/>
                <w:iCs/>
                <w:color w:val="000000" w:themeColor="text1"/>
                <w:sz w:val="20"/>
                <w:szCs w:val="20"/>
              </w:rPr>
              <w:t>ubprojects planning</w:t>
            </w:r>
            <w:r w:rsidR="00871BCA">
              <w:rPr>
                <w:rFonts w:cstheme="minorHAnsi"/>
                <w:i/>
                <w:iCs/>
                <w:color w:val="000000" w:themeColor="text1"/>
                <w:sz w:val="20"/>
                <w:szCs w:val="20"/>
              </w:rPr>
              <w:t>.</w:t>
            </w:r>
            <w:r w:rsidRPr="00717C20">
              <w:rPr>
                <w:rFonts w:eastAsia="Times New Roman" w:cstheme="minorHAnsi"/>
                <w:bCs/>
                <w:i/>
                <w:color w:val="000000" w:themeColor="text1"/>
                <w:sz w:val="20"/>
                <w:szCs w:val="20"/>
              </w:rPr>
              <w:t xml:space="preserve"> </w:t>
            </w:r>
          </w:p>
          <w:p w14:paraId="1FAE87DC" w14:textId="77777777" w:rsidR="00654042" w:rsidRDefault="00654042" w:rsidP="00E851EC">
            <w:pPr>
              <w:autoSpaceDE w:val="0"/>
              <w:autoSpaceDN w:val="0"/>
              <w:adjustRightInd w:val="0"/>
              <w:jc w:val="both"/>
              <w:rPr>
                <w:rFonts w:eastAsia="Times New Roman" w:cstheme="minorHAnsi"/>
                <w:bCs/>
                <w:i/>
                <w:color w:val="000000" w:themeColor="text1"/>
                <w:sz w:val="20"/>
                <w:szCs w:val="20"/>
              </w:rPr>
            </w:pPr>
          </w:p>
          <w:p w14:paraId="690C8971" w14:textId="1D63FB5B" w:rsidR="00CC7444" w:rsidRPr="00E851EC" w:rsidRDefault="00CC7444" w:rsidP="00E851EC">
            <w:pPr>
              <w:autoSpaceDE w:val="0"/>
              <w:autoSpaceDN w:val="0"/>
              <w:adjustRightInd w:val="0"/>
              <w:jc w:val="both"/>
              <w:rPr>
                <w:rFonts w:ascii="Calibri-Italic" w:hAnsi="Calibri-Italic" w:cs="Calibri-Italic"/>
                <w:i/>
                <w:iCs/>
                <w:color w:val="7030A1"/>
              </w:rPr>
            </w:pPr>
            <w:r w:rsidRPr="00717C20">
              <w:rPr>
                <w:rFonts w:eastAsia="Times New Roman" w:cstheme="minorHAnsi"/>
                <w:bCs/>
                <w:i/>
                <w:color w:val="000000" w:themeColor="text1"/>
                <w:sz w:val="20"/>
                <w:szCs w:val="20"/>
              </w:rPr>
              <w:t>Implementation of the mitigation measures contained in the ESMF should continue throughout the Project implementation</w:t>
            </w:r>
            <w:r>
              <w:rPr>
                <w:rFonts w:eastAsia="Times New Roman" w:cstheme="minorHAnsi"/>
                <w:bCs/>
                <w:i/>
                <w:sz w:val="20"/>
                <w:szCs w:val="20"/>
              </w:rPr>
              <w:t>.</w:t>
            </w:r>
          </w:p>
        </w:tc>
        <w:tc>
          <w:tcPr>
            <w:tcW w:w="2250" w:type="dxa"/>
          </w:tcPr>
          <w:p w14:paraId="199F9168" w14:textId="77777777" w:rsidR="00507DDB" w:rsidRDefault="00507DDB" w:rsidP="005D394E">
            <w:pPr>
              <w:keepLines/>
              <w:widowControl w:val="0"/>
              <w:rPr>
                <w:rFonts w:cstheme="minorHAnsi"/>
                <w:i/>
                <w:sz w:val="20"/>
                <w:szCs w:val="20"/>
              </w:rPr>
            </w:pPr>
          </w:p>
          <w:p w14:paraId="28EB6751" w14:textId="77777777" w:rsidR="00A37778" w:rsidRPr="00B33240" w:rsidRDefault="00A37778" w:rsidP="00A37778">
            <w:pPr>
              <w:rPr>
                <w:rFonts w:cs="Calibri"/>
              </w:rPr>
            </w:pPr>
            <w:r w:rsidRPr="00B33240">
              <w:rPr>
                <w:rFonts w:cs="Calibri"/>
              </w:rPr>
              <w:t>MoAIWD and MoNREM</w:t>
            </w:r>
          </w:p>
          <w:p w14:paraId="21019995" w14:textId="20DF1312" w:rsidR="00CC7444" w:rsidRPr="00FA0A88" w:rsidRDefault="00CC7444" w:rsidP="005D394E">
            <w:pPr>
              <w:keepLines/>
              <w:widowControl w:val="0"/>
              <w:rPr>
                <w:rFonts w:cstheme="minorHAnsi"/>
                <w:sz w:val="20"/>
                <w:szCs w:val="20"/>
              </w:rPr>
            </w:pPr>
          </w:p>
        </w:tc>
        <w:tc>
          <w:tcPr>
            <w:tcW w:w="1980" w:type="dxa"/>
          </w:tcPr>
          <w:p w14:paraId="45E1AD1C" w14:textId="77777777" w:rsidR="00507DDB" w:rsidRDefault="00507DDB" w:rsidP="005D394E">
            <w:pPr>
              <w:keepLines/>
              <w:widowControl w:val="0"/>
              <w:rPr>
                <w:rFonts w:cstheme="minorHAnsi"/>
                <w:i/>
                <w:sz w:val="20"/>
                <w:szCs w:val="20"/>
              </w:rPr>
            </w:pPr>
          </w:p>
          <w:p w14:paraId="5CBDC860" w14:textId="6D8B2DF9" w:rsidR="00654042" w:rsidRPr="009F196B" w:rsidRDefault="00654042" w:rsidP="005D394E">
            <w:pPr>
              <w:keepLines/>
              <w:widowControl w:val="0"/>
              <w:rPr>
                <w:rFonts w:cstheme="minorHAnsi"/>
                <w:i/>
                <w:sz w:val="20"/>
                <w:szCs w:val="20"/>
              </w:rPr>
            </w:pPr>
          </w:p>
        </w:tc>
      </w:tr>
      <w:tr w:rsidR="003C3786" w:rsidRPr="00FA0A88" w14:paraId="3D1122BF" w14:textId="77BCEA2E" w:rsidTr="00DD1EC2">
        <w:trPr>
          <w:cantSplit/>
          <w:trHeight w:val="20"/>
        </w:trPr>
        <w:tc>
          <w:tcPr>
            <w:tcW w:w="715" w:type="dxa"/>
          </w:tcPr>
          <w:p w14:paraId="577C00AF"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1.3</w:t>
            </w:r>
          </w:p>
        </w:tc>
        <w:tc>
          <w:tcPr>
            <w:tcW w:w="4950" w:type="dxa"/>
          </w:tcPr>
          <w:p w14:paraId="5DE69419" w14:textId="67F109A6" w:rsidR="00CC7444" w:rsidRPr="00FA0A88" w:rsidRDefault="00CC7444" w:rsidP="005D394E">
            <w:pPr>
              <w:keepLines/>
              <w:widowControl w:val="0"/>
              <w:rPr>
                <w:rFonts w:cstheme="minorHAnsi"/>
                <w:sz w:val="20"/>
                <w:szCs w:val="20"/>
              </w:rPr>
            </w:pPr>
            <w:r w:rsidRPr="00FA0A88">
              <w:rPr>
                <w:rFonts w:cstheme="minorHAnsi"/>
                <w:b/>
                <w:color w:val="5B9BD5" w:themeColor="accent5"/>
                <w:sz w:val="20"/>
                <w:szCs w:val="20"/>
              </w:rPr>
              <w:t>MANAGEMENT TOOLS AND INSTRUMENTS</w:t>
            </w:r>
            <w:r>
              <w:rPr>
                <w:rFonts w:cstheme="minorHAnsi"/>
                <w:color w:val="5B9BD5" w:themeColor="accent5"/>
                <w:sz w:val="20"/>
                <w:szCs w:val="20"/>
              </w:rPr>
              <w:t>:</w:t>
            </w:r>
          </w:p>
          <w:p w14:paraId="00A2BF50" w14:textId="2F5FF892" w:rsidR="00CC7444" w:rsidRDefault="00CC7444" w:rsidP="005D394E">
            <w:pPr>
              <w:keepLines/>
              <w:widowControl w:val="0"/>
              <w:rPr>
                <w:rFonts w:cstheme="minorHAnsi"/>
                <w:sz w:val="20"/>
                <w:szCs w:val="20"/>
              </w:rPr>
            </w:pPr>
            <w:r w:rsidRPr="00FA0A88">
              <w:rPr>
                <w:rFonts w:cstheme="minorHAnsi"/>
                <w:sz w:val="20"/>
                <w:szCs w:val="20"/>
              </w:rPr>
              <w:t>Screen any proposed subproject in accordance with the</w:t>
            </w:r>
            <w:r w:rsidR="000D56ED">
              <w:rPr>
                <w:rFonts w:cstheme="minorHAnsi"/>
                <w:sz w:val="20"/>
                <w:szCs w:val="20"/>
              </w:rPr>
              <w:t xml:space="preserve"> </w:t>
            </w:r>
            <w:r w:rsidR="009466EF">
              <w:rPr>
                <w:rFonts w:cstheme="minorHAnsi"/>
                <w:sz w:val="20"/>
                <w:szCs w:val="20"/>
              </w:rPr>
              <w:t xml:space="preserve">necessary </w:t>
            </w:r>
            <w:r w:rsidR="000D56ED">
              <w:rPr>
                <w:rFonts w:cstheme="minorHAnsi"/>
                <w:sz w:val="20"/>
                <w:szCs w:val="20"/>
              </w:rPr>
              <w:t>instruments such as</w:t>
            </w:r>
            <w:r w:rsidRPr="00FA0A88">
              <w:rPr>
                <w:rFonts w:cstheme="minorHAnsi"/>
                <w:sz w:val="20"/>
                <w:szCs w:val="20"/>
              </w:rPr>
              <w:t xml:space="preserve"> </w:t>
            </w:r>
            <w:r w:rsidR="009466EF">
              <w:rPr>
                <w:rFonts w:cstheme="minorHAnsi"/>
                <w:sz w:val="20"/>
                <w:szCs w:val="20"/>
              </w:rPr>
              <w:t xml:space="preserve">Environmental and Social Impact Assessment (ESIA), </w:t>
            </w:r>
            <w:r w:rsidRPr="00FA0A88">
              <w:rPr>
                <w:rFonts w:cstheme="minorHAnsi"/>
                <w:sz w:val="20"/>
                <w:szCs w:val="20"/>
              </w:rPr>
              <w:t>Environmental and Social Management Framework (ESMF)</w:t>
            </w:r>
            <w:r w:rsidR="000D56ED">
              <w:rPr>
                <w:rFonts w:cstheme="minorHAnsi"/>
                <w:sz w:val="20"/>
                <w:szCs w:val="20"/>
              </w:rPr>
              <w:t>, Dam Safety</w:t>
            </w:r>
            <w:r w:rsidR="00001052">
              <w:rPr>
                <w:rFonts w:cstheme="minorHAnsi"/>
                <w:sz w:val="20"/>
                <w:szCs w:val="20"/>
              </w:rPr>
              <w:t xml:space="preserve"> </w:t>
            </w:r>
            <w:r w:rsidR="007A4923">
              <w:rPr>
                <w:rFonts w:cstheme="minorHAnsi"/>
                <w:sz w:val="20"/>
                <w:szCs w:val="20"/>
              </w:rPr>
              <w:t>P</w:t>
            </w:r>
            <w:r w:rsidR="00001052">
              <w:rPr>
                <w:rFonts w:cstheme="minorHAnsi"/>
                <w:sz w:val="20"/>
                <w:szCs w:val="20"/>
              </w:rPr>
              <w:t>lan</w:t>
            </w:r>
            <w:r w:rsidRPr="00FA0A88">
              <w:rPr>
                <w:rFonts w:cstheme="minorHAnsi"/>
                <w:sz w:val="20"/>
                <w:szCs w:val="20"/>
              </w:rPr>
              <w:t xml:space="preserve"> prepared for the Project</w:t>
            </w:r>
            <w:r>
              <w:rPr>
                <w:rFonts w:cstheme="minorHAnsi"/>
                <w:sz w:val="20"/>
                <w:szCs w:val="20"/>
              </w:rPr>
              <w:t>.</w:t>
            </w:r>
          </w:p>
          <w:p w14:paraId="46C4D2A2" w14:textId="77777777" w:rsidR="00CC7444" w:rsidRDefault="00CC7444" w:rsidP="005D394E">
            <w:pPr>
              <w:keepLines/>
              <w:widowControl w:val="0"/>
              <w:rPr>
                <w:rFonts w:cstheme="minorHAnsi"/>
                <w:sz w:val="20"/>
                <w:szCs w:val="20"/>
              </w:rPr>
            </w:pPr>
          </w:p>
          <w:p w14:paraId="105C3B9C" w14:textId="0422FA65" w:rsidR="0046423F" w:rsidRPr="00FA0A88" w:rsidRDefault="00CC7444" w:rsidP="005D394E">
            <w:pPr>
              <w:keepLines/>
              <w:widowControl w:val="0"/>
              <w:rPr>
                <w:rFonts w:cstheme="minorHAnsi"/>
                <w:sz w:val="20"/>
                <w:szCs w:val="20"/>
              </w:rPr>
            </w:pPr>
            <w:r>
              <w:rPr>
                <w:rFonts w:cstheme="minorHAnsi"/>
                <w:sz w:val="20"/>
                <w:szCs w:val="20"/>
              </w:rPr>
              <w:t>D</w:t>
            </w:r>
            <w:r w:rsidRPr="00FA0A88">
              <w:rPr>
                <w:rFonts w:cstheme="minorHAnsi"/>
                <w:sz w:val="20"/>
                <w:szCs w:val="20"/>
              </w:rPr>
              <w:t xml:space="preserve">raft, adopt, and implement the </w:t>
            </w:r>
            <w:r w:rsidR="000F6992">
              <w:rPr>
                <w:rFonts w:cstheme="minorHAnsi"/>
                <w:sz w:val="20"/>
                <w:szCs w:val="20"/>
              </w:rPr>
              <w:t xml:space="preserve">necessary </w:t>
            </w:r>
            <w:r w:rsidRPr="00FA0A88">
              <w:rPr>
                <w:rFonts w:cstheme="minorHAnsi"/>
                <w:sz w:val="20"/>
                <w:szCs w:val="20"/>
              </w:rPr>
              <w:t xml:space="preserve">subproject </w:t>
            </w:r>
            <w:r w:rsidR="00001052">
              <w:rPr>
                <w:rFonts w:cstheme="minorHAnsi"/>
                <w:sz w:val="20"/>
                <w:szCs w:val="20"/>
              </w:rPr>
              <w:t xml:space="preserve">instruments such as </w:t>
            </w:r>
            <w:r w:rsidR="000F6992">
              <w:rPr>
                <w:rFonts w:cstheme="minorHAnsi"/>
                <w:sz w:val="20"/>
                <w:szCs w:val="20"/>
              </w:rPr>
              <w:t xml:space="preserve">Environmental and Social Impact Assessment (ESIA), </w:t>
            </w:r>
            <w:r w:rsidRPr="00FA0A88">
              <w:rPr>
                <w:rFonts w:cstheme="minorHAnsi"/>
                <w:sz w:val="20"/>
                <w:szCs w:val="20"/>
              </w:rPr>
              <w:t>Environmental and Social Management Plan (ESMP</w:t>
            </w:r>
            <w:r w:rsidR="000F6992">
              <w:rPr>
                <w:rFonts w:cstheme="minorHAnsi"/>
                <w:sz w:val="20"/>
                <w:szCs w:val="20"/>
              </w:rPr>
              <w:t xml:space="preserve">, Dam Safety </w:t>
            </w:r>
            <w:r w:rsidR="007A4923">
              <w:rPr>
                <w:rFonts w:cstheme="minorHAnsi"/>
                <w:sz w:val="20"/>
                <w:szCs w:val="20"/>
              </w:rPr>
              <w:t>Plan</w:t>
            </w:r>
            <w:r w:rsidRPr="00FA0A88">
              <w:rPr>
                <w:rFonts w:cstheme="minorHAnsi"/>
                <w:sz w:val="20"/>
                <w:szCs w:val="20"/>
              </w:rPr>
              <w:t>)</w:t>
            </w:r>
            <w:r>
              <w:rPr>
                <w:rFonts w:cstheme="minorHAnsi"/>
                <w:sz w:val="20"/>
                <w:szCs w:val="20"/>
              </w:rPr>
              <w:t xml:space="preserve"> for sub-projects</w:t>
            </w:r>
            <w:r w:rsidRPr="00FA0A88">
              <w:rPr>
                <w:rFonts w:cstheme="minorHAnsi"/>
                <w:sz w:val="20"/>
                <w:szCs w:val="20"/>
              </w:rPr>
              <w:t xml:space="preserve">, as </w:t>
            </w:r>
            <w:r>
              <w:rPr>
                <w:rFonts w:cstheme="minorHAnsi"/>
                <w:sz w:val="20"/>
                <w:szCs w:val="20"/>
              </w:rPr>
              <w:t>specified in the ESMF</w:t>
            </w:r>
            <w:r w:rsidRPr="00FA0A88">
              <w:rPr>
                <w:rFonts w:cstheme="minorHAnsi"/>
                <w:sz w:val="20"/>
                <w:szCs w:val="20"/>
              </w:rPr>
              <w:t>, in a manner acceptable to the Association.</w:t>
            </w:r>
          </w:p>
        </w:tc>
        <w:tc>
          <w:tcPr>
            <w:tcW w:w="3690" w:type="dxa"/>
          </w:tcPr>
          <w:p w14:paraId="133ED16E" w14:textId="77777777" w:rsidR="0046423F" w:rsidRDefault="0046423F" w:rsidP="005D394E">
            <w:pPr>
              <w:keepLines/>
              <w:widowControl w:val="0"/>
              <w:rPr>
                <w:rFonts w:eastAsia="Times New Roman" w:cstheme="minorHAnsi"/>
                <w:bCs/>
                <w:i/>
                <w:sz w:val="20"/>
                <w:szCs w:val="20"/>
              </w:rPr>
            </w:pPr>
          </w:p>
          <w:p w14:paraId="3D678D1E" w14:textId="0F6F88D8" w:rsidR="0046423F" w:rsidRPr="00FF04F5" w:rsidRDefault="00001052" w:rsidP="005D394E">
            <w:pPr>
              <w:keepLines/>
              <w:widowControl w:val="0"/>
              <w:rPr>
                <w:rFonts w:eastAsia="Times New Roman" w:cstheme="minorHAnsi"/>
                <w:bCs/>
                <w:i/>
                <w:sz w:val="20"/>
                <w:szCs w:val="20"/>
              </w:rPr>
            </w:pPr>
            <w:r>
              <w:rPr>
                <w:rFonts w:eastAsia="Times New Roman" w:cstheme="minorHAnsi"/>
                <w:bCs/>
                <w:i/>
                <w:sz w:val="20"/>
                <w:szCs w:val="20"/>
              </w:rPr>
              <w:t xml:space="preserve">Instruments </w:t>
            </w:r>
            <w:r w:rsidR="00CC7444" w:rsidRPr="00FA0A88">
              <w:rPr>
                <w:rFonts w:eastAsia="Times New Roman" w:cstheme="minorHAnsi"/>
                <w:bCs/>
                <w:i/>
                <w:sz w:val="20"/>
                <w:szCs w:val="20"/>
              </w:rPr>
              <w:t>submitted for the Association</w:t>
            </w:r>
            <w:r w:rsidR="000F31DE">
              <w:rPr>
                <w:rFonts w:eastAsia="Times New Roman" w:cstheme="minorHAnsi"/>
                <w:bCs/>
                <w:i/>
                <w:sz w:val="20"/>
                <w:szCs w:val="20"/>
              </w:rPr>
              <w:t>’s</w:t>
            </w:r>
            <w:r w:rsidR="00CC7444" w:rsidRPr="00FA0A88">
              <w:rPr>
                <w:rFonts w:eastAsia="Times New Roman" w:cstheme="minorHAnsi"/>
                <w:bCs/>
                <w:i/>
                <w:sz w:val="20"/>
                <w:szCs w:val="20"/>
              </w:rPr>
              <w:t xml:space="preserve"> approval before launching the bidding process</w:t>
            </w:r>
            <w:r w:rsidR="00CC7444">
              <w:rPr>
                <w:rFonts w:eastAsia="Times New Roman" w:cstheme="minorHAnsi"/>
                <w:bCs/>
                <w:i/>
                <w:sz w:val="20"/>
                <w:szCs w:val="20"/>
              </w:rPr>
              <w:t xml:space="preserve"> where contractors are involved, or before comm</w:t>
            </w:r>
            <w:r w:rsidR="000F31DE">
              <w:rPr>
                <w:rFonts w:eastAsia="Times New Roman" w:cstheme="minorHAnsi"/>
                <w:bCs/>
                <w:i/>
                <w:sz w:val="20"/>
                <w:szCs w:val="20"/>
              </w:rPr>
              <w:t xml:space="preserve">encing </w:t>
            </w:r>
            <w:r w:rsidR="006442EF">
              <w:rPr>
                <w:rFonts w:eastAsia="Times New Roman" w:cstheme="minorHAnsi"/>
                <w:bCs/>
                <w:i/>
                <w:sz w:val="20"/>
                <w:szCs w:val="20"/>
              </w:rPr>
              <w:t>any community works</w:t>
            </w:r>
            <w:r w:rsidR="00CC7444" w:rsidRPr="00FA0A88">
              <w:rPr>
                <w:rFonts w:eastAsia="Times New Roman" w:cstheme="minorHAnsi"/>
                <w:bCs/>
                <w:i/>
                <w:sz w:val="20"/>
                <w:szCs w:val="20"/>
              </w:rPr>
              <w:t xml:space="preserve"> for the respective subproject</w:t>
            </w:r>
            <w:r w:rsidR="00CC7444">
              <w:rPr>
                <w:rFonts w:eastAsia="Times New Roman" w:cstheme="minorHAnsi"/>
                <w:bCs/>
                <w:i/>
                <w:sz w:val="20"/>
                <w:szCs w:val="20"/>
              </w:rPr>
              <w:t>.</w:t>
            </w:r>
            <w:r w:rsidR="006442EF">
              <w:rPr>
                <w:rFonts w:eastAsia="Times New Roman" w:cstheme="minorHAnsi"/>
                <w:bCs/>
                <w:i/>
                <w:sz w:val="20"/>
                <w:szCs w:val="20"/>
              </w:rPr>
              <w:t xml:space="preserve"> </w:t>
            </w:r>
            <w:r w:rsidR="00CC7444" w:rsidRPr="00FA0A88">
              <w:rPr>
                <w:rFonts w:eastAsia="Times New Roman" w:cstheme="minorHAnsi"/>
                <w:bCs/>
                <w:i/>
                <w:sz w:val="20"/>
                <w:szCs w:val="20"/>
              </w:rPr>
              <w:t xml:space="preserve">Once prepared, tools and instruments apply throughout Project </w:t>
            </w:r>
            <w:r w:rsidR="00CC7444">
              <w:rPr>
                <w:rFonts w:eastAsia="Times New Roman" w:cstheme="minorHAnsi"/>
                <w:bCs/>
                <w:i/>
                <w:sz w:val="20"/>
                <w:szCs w:val="20"/>
              </w:rPr>
              <w:t>implementation.</w:t>
            </w:r>
          </w:p>
        </w:tc>
        <w:tc>
          <w:tcPr>
            <w:tcW w:w="2250" w:type="dxa"/>
          </w:tcPr>
          <w:p w14:paraId="706A4263" w14:textId="77777777" w:rsidR="00507DDB" w:rsidRDefault="00507DDB" w:rsidP="005D394E">
            <w:pPr>
              <w:keepLines/>
              <w:widowControl w:val="0"/>
              <w:rPr>
                <w:rFonts w:cstheme="minorHAnsi"/>
                <w:i/>
                <w:sz w:val="20"/>
                <w:szCs w:val="20"/>
              </w:rPr>
            </w:pPr>
          </w:p>
          <w:p w14:paraId="43B95855" w14:textId="77777777" w:rsidR="006442EF" w:rsidRPr="00B33240" w:rsidRDefault="006442EF" w:rsidP="006442EF">
            <w:pPr>
              <w:rPr>
                <w:rFonts w:cs="Calibri"/>
              </w:rPr>
            </w:pPr>
            <w:r w:rsidRPr="00B33240">
              <w:rPr>
                <w:rFonts w:cs="Calibri"/>
              </w:rPr>
              <w:t>MoAIWD and MoNREM</w:t>
            </w:r>
          </w:p>
          <w:p w14:paraId="489D8047" w14:textId="7BF01097" w:rsidR="00CC7444" w:rsidRPr="00646961" w:rsidRDefault="00CC7444" w:rsidP="005D394E">
            <w:pPr>
              <w:keepLines/>
              <w:widowControl w:val="0"/>
              <w:rPr>
                <w:rFonts w:cstheme="minorHAnsi"/>
                <w:i/>
                <w:sz w:val="20"/>
                <w:szCs w:val="20"/>
              </w:rPr>
            </w:pPr>
          </w:p>
        </w:tc>
        <w:tc>
          <w:tcPr>
            <w:tcW w:w="1980" w:type="dxa"/>
          </w:tcPr>
          <w:p w14:paraId="6D421E3D" w14:textId="1C8F0C50" w:rsidR="00073306" w:rsidRDefault="00073306" w:rsidP="005D394E">
            <w:pPr>
              <w:keepLines/>
              <w:widowControl w:val="0"/>
              <w:rPr>
                <w:rFonts w:cstheme="minorHAnsi"/>
                <w:i/>
                <w:sz w:val="20"/>
                <w:szCs w:val="20"/>
              </w:rPr>
            </w:pPr>
          </w:p>
          <w:p w14:paraId="3AFA1E74" w14:textId="77777777" w:rsidR="00507DDB" w:rsidRDefault="00507DDB" w:rsidP="005D394E">
            <w:pPr>
              <w:keepLines/>
              <w:widowControl w:val="0"/>
              <w:rPr>
                <w:rFonts w:cstheme="minorHAnsi"/>
                <w:i/>
                <w:sz w:val="20"/>
                <w:szCs w:val="20"/>
              </w:rPr>
            </w:pPr>
          </w:p>
          <w:p w14:paraId="2570E8B7" w14:textId="5EA9B105" w:rsidR="0046423F" w:rsidRPr="009F196B" w:rsidRDefault="0046423F" w:rsidP="005D394E">
            <w:pPr>
              <w:keepLines/>
              <w:widowControl w:val="0"/>
              <w:rPr>
                <w:rFonts w:cstheme="minorHAnsi"/>
                <w:i/>
                <w:sz w:val="20"/>
                <w:szCs w:val="20"/>
              </w:rPr>
            </w:pPr>
          </w:p>
        </w:tc>
      </w:tr>
      <w:tr w:rsidR="003C3786" w:rsidRPr="00FA0A88" w14:paraId="13C5E52B" w14:textId="779C6DA6" w:rsidTr="00DD1EC2">
        <w:trPr>
          <w:cantSplit/>
          <w:trHeight w:val="20"/>
        </w:trPr>
        <w:tc>
          <w:tcPr>
            <w:tcW w:w="715" w:type="dxa"/>
          </w:tcPr>
          <w:p w14:paraId="556EBD0C"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1.4</w:t>
            </w:r>
          </w:p>
        </w:tc>
        <w:tc>
          <w:tcPr>
            <w:tcW w:w="4950" w:type="dxa"/>
          </w:tcPr>
          <w:p w14:paraId="2D8B91A6" w14:textId="51D44627" w:rsidR="00CC7444" w:rsidRPr="00FA0A88" w:rsidRDefault="00CC7444" w:rsidP="005D394E">
            <w:pPr>
              <w:keepLines/>
              <w:widowControl w:val="0"/>
              <w:rPr>
                <w:rFonts w:cstheme="minorHAnsi"/>
                <w:sz w:val="20"/>
                <w:szCs w:val="20"/>
              </w:rPr>
            </w:pPr>
            <w:r w:rsidRPr="00FA0A88">
              <w:rPr>
                <w:rFonts w:cstheme="minorHAnsi"/>
                <w:b/>
                <w:color w:val="5B9BD5" w:themeColor="accent5"/>
                <w:sz w:val="20"/>
                <w:szCs w:val="20"/>
              </w:rPr>
              <w:t>MANAGEMENT OF CONTRACTORS</w:t>
            </w:r>
            <w:r>
              <w:rPr>
                <w:rFonts w:cstheme="minorHAnsi"/>
                <w:b/>
                <w:color w:val="5B9BD5" w:themeColor="accent5"/>
                <w:sz w:val="20"/>
                <w:szCs w:val="20"/>
              </w:rPr>
              <w:t>:</w:t>
            </w:r>
            <w:r w:rsidRPr="00FA0A88">
              <w:rPr>
                <w:rFonts w:cstheme="minorHAnsi"/>
                <w:sz w:val="20"/>
                <w:szCs w:val="20"/>
              </w:rPr>
              <w:t xml:space="preserve"> </w:t>
            </w:r>
          </w:p>
          <w:p w14:paraId="16EDEFB8" w14:textId="6777A63D" w:rsidR="00DD1EC2" w:rsidRPr="00FA0A88" w:rsidRDefault="00CC7444" w:rsidP="005D394E">
            <w:pPr>
              <w:keepLines/>
              <w:widowControl w:val="0"/>
              <w:rPr>
                <w:rFonts w:cstheme="minorHAnsi"/>
                <w:sz w:val="20"/>
                <w:szCs w:val="20"/>
              </w:rPr>
            </w:pPr>
            <w:r w:rsidRPr="00FA0A88">
              <w:rPr>
                <w:rFonts w:ascii="Calibri" w:hAnsi="Calibri" w:cs="Calibri"/>
                <w:sz w:val="20"/>
                <w:szCs w:val="20"/>
              </w:rPr>
              <w:t>Incorporate the relevant aspects of the ES</w:t>
            </w:r>
            <w:r w:rsidR="00B04D05">
              <w:rPr>
                <w:rFonts w:ascii="Calibri" w:hAnsi="Calibri" w:cs="Calibri"/>
                <w:sz w:val="20"/>
                <w:szCs w:val="20"/>
              </w:rPr>
              <w:t>MF</w:t>
            </w:r>
            <w:r w:rsidRPr="00FA0A88">
              <w:rPr>
                <w:rFonts w:ascii="Calibri" w:hAnsi="Calibri" w:cs="Calibri"/>
                <w:sz w:val="20"/>
                <w:szCs w:val="20"/>
              </w:rPr>
              <w:t xml:space="preserve">, including the relevant E&amp;S documents and/or plans, and the Labor Management Procedures, into the ESHS specifications of the procurement documents with </w:t>
            </w:r>
            <w:r w:rsidRPr="00FA0A88">
              <w:rPr>
                <w:rFonts w:cstheme="minorHAnsi"/>
                <w:sz w:val="20"/>
                <w:szCs w:val="20"/>
              </w:rPr>
              <w:t>contractors. Thereafter ensure that the contractors comply with the ESHS specifications of their respective contracts.</w:t>
            </w:r>
            <w:r w:rsidR="002D7548" w:rsidRPr="001D06AD">
              <w:rPr>
                <w:rFonts w:cstheme="minorHAnsi"/>
                <w:sz w:val="20"/>
                <w:szCs w:val="20"/>
              </w:rPr>
              <w:t xml:space="preserve"> Ensure contractors comply with specifications in the LMP, Code of conduct and ESM</w:t>
            </w:r>
            <w:r w:rsidR="00871BCA">
              <w:rPr>
                <w:rFonts w:cstheme="minorHAnsi"/>
                <w:sz w:val="20"/>
                <w:szCs w:val="20"/>
              </w:rPr>
              <w:t>P, and other relevant instruments</w:t>
            </w:r>
            <w:r w:rsidR="002D7548" w:rsidRPr="001D06AD">
              <w:rPr>
                <w:rFonts w:cstheme="minorHAnsi"/>
                <w:sz w:val="20"/>
                <w:szCs w:val="20"/>
              </w:rPr>
              <w:t xml:space="preserve"> in their respective contracts.</w:t>
            </w:r>
          </w:p>
        </w:tc>
        <w:tc>
          <w:tcPr>
            <w:tcW w:w="3690" w:type="dxa"/>
          </w:tcPr>
          <w:p w14:paraId="302D8CC0" w14:textId="77777777" w:rsidR="00CC7444" w:rsidRDefault="00CC7444" w:rsidP="005D394E">
            <w:pPr>
              <w:keepLines/>
              <w:widowControl w:val="0"/>
              <w:rPr>
                <w:rFonts w:eastAsia="Times New Roman" w:cstheme="minorHAnsi"/>
                <w:bCs/>
                <w:i/>
                <w:sz w:val="20"/>
                <w:szCs w:val="20"/>
              </w:rPr>
            </w:pPr>
          </w:p>
          <w:p w14:paraId="6D42BD64" w14:textId="52DAD516" w:rsidR="00CC7444" w:rsidRPr="00FA0A88" w:rsidRDefault="00CC7444" w:rsidP="005D394E">
            <w:pPr>
              <w:keepLines/>
              <w:widowControl w:val="0"/>
              <w:rPr>
                <w:rFonts w:eastAsia="Times New Roman" w:cstheme="minorHAnsi"/>
                <w:bCs/>
                <w:i/>
                <w:sz w:val="20"/>
                <w:szCs w:val="20"/>
              </w:rPr>
            </w:pPr>
            <w:r w:rsidRPr="00FA0A88">
              <w:rPr>
                <w:rFonts w:eastAsia="Times New Roman" w:cstheme="minorHAnsi"/>
                <w:bCs/>
                <w:i/>
                <w:sz w:val="20"/>
                <w:szCs w:val="20"/>
              </w:rPr>
              <w:t xml:space="preserve">Prior to the preparation of procurement documents. </w:t>
            </w:r>
          </w:p>
          <w:p w14:paraId="01DC6C49" w14:textId="77777777" w:rsidR="00CC7444" w:rsidRDefault="00CC7444" w:rsidP="005D394E">
            <w:pPr>
              <w:keepLines/>
              <w:widowControl w:val="0"/>
              <w:rPr>
                <w:rFonts w:eastAsia="Times New Roman" w:cstheme="minorHAnsi"/>
                <w:bCs/>
                <w:i/>
                <w:sz w:val="20"/>
                <w:szCs w:val="20"/>
              </w:rPr>
            </w:pPr>
          </w:p>
          <w:p w14:paraId="34689B31" w14:textId="08E20983" w:rsidR="00CC7444" w:rsidRPr="00FA0A88" w:rsidRDefault="00CC7444" w:rsidP="005D394E">
            <w:pPr>
              <w:keepLines/>
              <w:widowControl w:val="0"/>
              <w:rPr>
                <w:rFonts w:cstheme="minorHAnsi"/>
                <w:i/>
                <w:sz w:val="20"/>
                <w:szCs w:val="20"/>
              </w:rPr>
            </w:pPr>
            <w:r w:rsidRPr="00FA0A88">
              <w:rPr>
                <w:rFonts w:eastAsia="Times New Roman" w:cstheme="minorHAnsi"/>
                <w:bCs/>
                <w:i/>
                <w:sz w:val="20"/>
                <w:szCs w:val="20"/>
              </w:rPr>
              <w:t>Supervise contractors throughout Project implementation.</w:t>
            </w:r>
            <w:r w:rsidR="007F610A">
              <w:rPr>
                <w:rFonts w:eastAsia="Times New Roman" w:cstheme="minorHAnsi"/>
                <w:bCs/>
                <w:i/>
                <w:sz w:val="20"/>
                <w:szCs w:val="20"/>
              </w:rPr>
              <w:t xml:space="preserve"> </w:t>
            </w:r>
            <w:r w:rsidR="002D7548">
              <w:rPr>
                <w:rFonts w:eastAsia="Times New Roman" w:cstheme="minorHAnsi"/>
                <w:bCs/>
                <w:i/>
                <w:sz w:val="20"/>
                <w:szCs w:val="20"/>
              </w:rPr>
              <w:t xml:space="preserve">Reporting on compliance to </w:t>
            </w:r>
            <w:r w:rsidR="007F610A">
              <w:rPr>
                <w:rFonts w:eastAsia="Times New Roman" w:cstheme="minorHAnsi"/>
                <w:bCs/>
                <w:i/>
                <w:sz w:val="20"/>
                <w:szCs w:val="20"/>
              </w:rPr>
              <w:t>be continued throughout project implementation.</w:t>
            </w:r>
          </w:p>
        </w:tc>
        <w:tc>
          <w:tcPr>
            <w:tcW w:w="2250" w:type="dxa"/>
          </w:tcPr>
          <w:p w14:paraId="2771B756" w14:textId="77777777" w:rsidR="00507DDB" w:rsidRDefault="00507DDB" w:rsidP="005D394E">
            <w:pPr>
              <w:keepLines/>
              <w:widowControl w:val="0"/>
              <w:rPr>
                <w:rFonts w:cstheme="minorHAnsi"/>
                <w:i/>
                <w:sz w:val="20"/>
                <w:szCs w:val="20"/>
              </w:rPr>
            </w:pPr>
          </w:p>
          <w:p w14:paraId="104C02BD" w14:textId="77777777" w:rsidR="001E1082" w:rsidRPr="00B33240" w:rsidRDefault="001E1082" w:rsidP="001E1082">
            <w:pPr>
              <w:rPr>
                <w:rFonts w:cs="Calibri"/>
              </w:rPr>
            </w:pPr>
            <w:r w:rsidRPr="00B33240">
              <w:rPr>
                <w:rFonts w:cs="Calibri"/>
              </w:rPr>
              <w:t>MoAIWD and MoNREM</w:t>
            </w:r>
          </w:p>
          <w:p w14:paraId="2C167600" w14:textId="0F000EFF" w:rsidR="00CC7444" w:rsidRPr="00FA0A88" w:rsidRDefault="00CC7444" w:rsidP="005D394E">
            <w:pPr>
              <w:keepLines/>
              <w:widowControl w:val="0"/>
              <w:rPr>
                <w:rFonts w:cstheme="minorHAnsi"/>
                <w:sz w:val="20"/>
                <w:szCs w:val="20"/>
              </w:rPr>
            </w:pPr>
          </w:p>
        </w:tc>
        <w:tc>
          <w:tcPr>
            <w:tcW w:w="1980" w:type="dxa"/>
          </w:tcPr>
          <w:p w14:paraId="35E4C877" w14:textId="77777777" w:rsidR="00507DDB" w:rsidRDefault="00507DDB" w:rsidP="005D394E">
            <w:pPr>
              <w:keepLines/>
              <w:widowControl w:val="0"/>
              <w:rPr>
                <w:rFonts w:cstheme="minorHAnsi"/>
                <w:i/>
                <w:sz w:val="20"/>
                <w:szCs w:val="20"/>
              </w:rPr>
            </w:pPr>
          </w:p>
          <w:p w14:paraId="472769D9" w14:textId="4BE7BFA4" w:rsidR="00CC7444" w:rsidRPr="009F196B" w:rsidRDefault="00CC7444" w:rsidP="005D394E">
            <w:pPr>
              <w:keepLines/>
              <w:widowControl w:val="0"/>
              <w:rPr>
                <w:rFonts w:cstheme="minorHAnsi"/>
                <w:i/>
                <w:sz w:val="20"/>
                <w:szCs w:val="20"/>
              </w:rPr>
            </w:pPr>
          </w:p>
        </w:tc>
      </w:tr>
      <w:tr w:rsidR="00CC7444" w:rsidRPr="00FA0A88" w14:paraId="24AAF5F3" w14:textId="4E147D14" w:rsidTr="00DD1EC2">
        <w:trPr>
          <w:cantSplit/>
          <w:trHeight w:val="224"/>
        </w:trPr>
        <w:tc>
          <w:tcPr>
            <w:tcW w:w="11605" w:type="dxa"/>
            <w:gridSpan w:val="4"/>
            <w:shd w:val="clear" w:color="auto" w:fill="F4B083" w:themeFill="accent2" w:themeFillTint="99"/>
          </w:tcPr>
          <w:p w14:paraId="2C025019" w14:textId="77777777" w:rsidR="00DD1EC2" w:rsidRDefault="00CC7444" w:rsidP="005D394E">
            <w:pPr>
              <w:keepLines/>
              <w:widowControl w:val="0"/>
              <w:rPr>
                <w:rFonts w:cstheme="minorHAnsi"/>
                <w:b/>
                <w:sz w:val="20"/>
                <w:szCs w:val="20"/>
              </w:rPr>
            </w:pPr>
            <w:r w:rsidRPr="00FA0A88">
              <w:rPr>
                <w:rFonts w:cstheme="minorHAnsi"/>
                <w:b/>
                <w:sz w:val="20"/>
                <w:szCs w:val="20"/>
              </w:rPr>
              <w:t xml:space="preserve">ESS 2:  LABOR AND WORKING CONDITIONS  </w:t>
            </w:r>
          </w:p>
          <w:p w14:paraId="2B02C777" w14:textId="4F2726A4" w:rsidR="00DD1EC2" w:rsidRPr="00DD1EC2" w:rsidRDefault="00DD1EC2" w:rsidP="005D394E">
            <w:pPr>
              <w:keepLines/>
              <w:widowControl w:val="0"/>
              <w:rPr>
                <w:rFonts w:cstheme="minorHAnsi"/>
                <w:b/>
                <w:sz w:val="20"/>
                <w:szCs w:val="20"/>
              </w:rPr>
            </w:pPr>
          </w:p>
        </w:tc>
        <w:tc>
          <w:tcPr>
            <w:tcW w:w="1980" w:type="dxa"/>
            <w:shd w:val="clear" w:color="auto" w:fill="F4B083" w:themeFill="accent2" w:themeFillTint="99"/>
          </w:tcPr>
          <w:p w14:paraId="030F3A8A" w14:textId="77777777" w:rsidR="00CC7444" w:rsidRPr="00FA0A88" w:rsidRDefault="00CC7444" w:rsidP="005D394E">
            <w:pPr>
              <w:keepLines/>
              <w:widowControl w:val="0"/>
              <w:rPr>
                <w:rFonts w:cstheme="minorHAnsi"/>
                <w:b/>
                <w:sz w:val="20"/>
                <w:szCs w:val="20"/>
              </w:rPr>
            </w:pPr>
          </w:p>
        </w:tc>
      </w:tr>
      <w:tr w:rsidR="003C3786" w:rsidRPr="00FA0A88" w14:paraId="752A32E9" w14:textId="7A45848A" w:rsidTr="00DD1EC2">
        <w:trPr>
          <w:cantSplit/>
          <w:trHeight w:val="20"/>
        </w:trPr>
        <w:tc>
          <w:tcPr>
            <w:tcW w:w="715" w:type="dxa"/>
          </w:tcPr>
          <w:p w14:paraId="588298D6"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2.1</w:t>
            </w:r>
          </w:p>
        </w:tc>
        <w:tc>
          <w:tcPr>
            <w:tcW w:w="4950" w:type="dxa"/>
          </w:tcPr>
          <w:p w14:paraId="73A6FFE4" w14:textId="250C0A89" w:rsidR="00CC7444" w:rsidRPr="00FA0A88" w:rsidRDefault="00CC7444"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r>
              <w:rPr>
                <w:rFonts w:cstheme="minorHAnsi"/>
                <w:b/>
                <w:color w:val="5B9BD5" w:themeColor="accent5"/>
                <w:sz w:val="20"/>
                <w:szCs w:val="20"/>
              </w:rPr>
              <w:t>:</w:t>
            </w:r>
          </w:p>
          <w:p w14:paraId="42F7C033" w14:textId="14AFDC69" w:rsidR="00914F2A" w:rsidRDefault="00CC7444" w:rsidP="005D394E">
            <w:pPr>
              <w:keepLines/>
              <w:widowControl w:val="0"/>
              <w:rPr>
                <w:rFonts w:cstheme="minorHAnsi"/>
                <w:sz w:val="20"/>
                <w:szCs w:val="20"/>
              </w:rPr>
            </w:pPr>
            <w:r w:rsidRPr="00FA0A88">
              <w:rPr>
                <w:rFonts w:cstheme="minorHAnsi"/>
                <w:sz w:val="20"/>
                <w:szCs w:val="20"/>
              </w:rPr>
              <w:t>Update, adopt, and implement the Labor Management Procedures (LMP) that have been developed for the Project</w:t>
            </w:r>
            <w:r>
              <w:rPr>
                <w:rFonts w:cstheme="minorHAnsi"/>
                <w:sz w:val="20"/>
                <w:szCs w:val="20"/>
              </w:rPr>
              <w:t xml:space="preserve"> </w:t>
            </w:r>
            <w:proofErr w:type="gramStart"/>
            <w:r>
              <w:rPr>
                <w:rFonts w:cstheme="minorHAnsi"/>
                <w:sz w:val="20"/>
                <w:szCs w:val="20"/>
              </w:rPr>
              <w:t>covering  Community</w:t>
            </w:r>
            <w:proofErr w:type="gramEnd"/>
            <w:r>
              <w:rPr>
                <w:rFonts w:cstheme="minorHAnsi"/>
                <w:sz w:val="20"/>
                <w:szCs w:val="20"/>
              </w:rPr>
              <w:t xml:space="preserve"> Volunteers, Contracted Workers, Short Term Consultants and Direct Project Workers</w:t>
            </w:r>
            <w:r w:rsidRPr="00FA0A88">
              <w:rPr>
                <w:rFonts w:cstheme="minorHAnsi"/>
                <w:sz w:val="20"/>
                <w:szCs w:val="20"/>
              </w:rPr>
              <w:t xml:space="preserve">. </w:t>
            </w:r>
          </w:p>
          <w:p w14:paraId="39A60C66" w14:textId="77777777" w:rsidR="00914F2A" w:rsidRDefault="00914F2A" w:rsidP="005D394E">
            <w:pPr>
              <w:keepLines/>
              <w:widowControl w:val="0"/>
              <w:rPr>
                <w:rFonts w:cstheme="minorHAnsi"/>
                <w:sz w:val="20"/>
                <w:szCs w:val="20"/>
              </w:rPr>
            </w:pPr>
          </w:p>
          <w:p w14:paraId="393C639C" w14:textId="35953F31" w:rsidR="00CC7444" w:rsidRDefault="00D73C76" w:rsidP="005D394E">
            <w:pPr>
              <w:keepLines/>
              <w:widowControl w:val="0"/>
              <w:rPr>
                <w:rFonts w:cstheme="minorHAnsi"/>
                <w:sz w:val="20"/>
                <w:szCs w:val="20"/>
              </w:rPr>
            </w:pPr>
            <w:r>
              <w:rPr>
                <w:rFonts w:cstheme="minorHAnsi"/>
                <w:sz w:val="20"/>
                <w:szCs w:val="20"/>
              </w:rPr>
              <w:t>T</w:t>
            </w:r>
            <w:r w:rsidRPr="00D73C76">
              <w:rPr>
                <w:rFonts w:cstheme="minorHAnsi"/>
                <w:sz w:val="20"/>
                <w:szCs w:val="20"/>
              </w:rPr>
              <w:t>erms and conditions of employment prepared, documented and provided to each worker</w:t>
            </w:r>
            <w:r>
              <w:rPr>
                <w:rFonts w:cstheme="minorHAnsi"/>
                <w:sz w:val="20"/>
                <w:szCs w:val="20"/>
              </w:rPr>
              <w:t>.</w:t>
            </w:r>
          </w:p>
          <w:p w14:paraId="14EF80E7" w14:textId="77777777" w:rsidR="00914F2A" w:rsidRDefault="00914F2A" w:rsidP="005D394E">
            <w:pPr>
              <w:keepLines/>
              <w:widowControl w:val="0"/>
              <w:rPr>
                <w:rFonts w:cstheme="minorHAnsi"/>
                <w:sz w:val="20"/>
                <w:szCs w:val="20"/>
              </w:rPr>
            </w:pPr>
          </w:p>
          <w:p w14:paraId="252E36FD" w14:textId="36A5E283" w:rsidR="009A25F0" w:rsidRPr="00FA0A88" w:rsidRDefault="009A25F0" w:rsidP="005D394E">
            <w:pPr>
              <w:keepLines/>
              <w:widowControl w:val="0"/>
              <w:rPr>
                <w:rFonts w:cstheme="minorHAnsi"/>
                <w:sz w:val="20"/>
                <w:szCs w:val="20"/>
              </w:rPr>
            </w:pPr>
            <w:r w:rsidRPr="009A25F0">
              <w:rPr>
                <w:rFonts w:cstheme="minorHAnsi"/>
                <w:sz w:val="20"/>
                <w:szCs w:val="20"/>
              </w:rPr>
              <w:t>Contractor’s/sub-contractor’s labor management policies will be developed</w:t>
            </w:r>
          </w:p>
        </w:tc>
        <w:tc>
          <w:tcPr>
            <w:tcW w:w="3690" w:type="dxa"/>
          </w:tcPr>
          <w:p w14:paraId="0FC4587A" w14:textId="77777777" w:rsidR="00CC7444" w:rsidRDefault="00CC7444" w:rsidP="00001E37">
            <w:pPr>
              <w:keepLines/>
              <w:widowControl w:val="0"/>
              <w:rPr>
                <w:rFonts w:eastAsia="Times New Roman" w:cstheme="minorHAnsi"/>
                <w:bCs/>
                <w:i/>
                <w:sz w:val="20"/>
                <w:szCs w:val="20"/>
              </w:rPr>
            </w:pPr>
          </w:p>
          <w:p w14:paraId="1F861EDC" w14:textId="77777777" w:rsidR="00CC7444" w:rsidRDefault="00CC7444" w:rsidP="00001E37">
            <w:pPr>
              <w:keepLines/>
              <w:widowControl w:val="0"/>
              <w:rPr>
                <w:rFonts w:eastAsia="Times New Roman" w:cstheme="minorHAnsi"/>
                <w:bCs/>
                <w:i/>
                <w:sz w:val="20"/>
                <w:szCs w:val="20"/>
              </w:rPr>
            </w:pPr>
            <w:r w:rsidRPr="00001E37">
              <w:rPr>
                <w:rFonts w:eastAsia="Times New Roman" w:cstheme="minorHAnsi"/>
                <w:bCs/>
                <w:i/>
                <w:sz w:val="20"/>
                <w:szCs w:val="20"/>
              </w:rPr>
              <w:t>Labor Management</w:t>
            </w:r>
            <w:r>
              <w:rPr>
                <w:rFonts w:eastAsia="Times New Roman" w:cstheme="minorHAnsi"/>
                <w:bCs/>
                <w:i/>
                <w:sz w:val="20"/>
                <w:szCs w:val="20"/>
              </w:rPr>
              <w:t xml:space="preserve"> </w:t>
            </w:r>
            <w:r w:rsidRPr="00001E37">
              <w:rPr>
                <w:rFonts w:eastAsia="Times New Roman" w:cstheme="minorHAnsi"/>
                <w:bCs/>
                <w:i/>
                <w:sz w:val="20"/>
                <w:szCs w:val="20"/>
              </w:rPr>
              <w:t xml:space="preserve">Procedures </w:t>
            </w:r>
            <w:r w:rsidR="00215DD8">
              <w:rPr>
                <w:rFonts w:eastAsia="Times New Roman" w:cstheme="minorHAnsi"/>
                <w:bCs/>
                <w:i/>
                <w:sz w:val="20"/>
                <w:szCs w:val="20"/>
              </w:rPr>
              <w:t xml:space="preserve">have been </w:t>
            </w:r>
            <w:r w:rsidRPr="00001E37">
              <w:rPr>
                <w:rFonts w:eastAsia="Times New Roman" w:cstheme="minorHAnsi"/>
                <w:bCs/>
                <w:i/>
                <w:sz w:val="20"/>
                <w:szCs w:val="20"/>
              </w:rPr>
              <w:t xml:space="preserve">developed and </w:t>
            </w:r>
            <w:r w:rsidR="00215DD8">
              <w:rPr>
                <w:rFonts w:eastAsia="Times New Roman" w:cstheme="minorHAnsi"/>
                <w:bCs/>
                <w:i/>
                <w:sz w:val="20"/>
                <w:szCs w:val="20"/>
              </w:rPr>
              <w:t xml:space="preserve">will be </w:t>
            </w:r>
            <w:r w:rsidRPr="00001E37">
              <w:rPr>
                <w:rFonts w:eastAsia="Times New Roman" w:cstheme="minorHAnsi"/>
                <w:bCs/>
                <w:i/>
                <w:sz w:val="20"/>
                <w:szCs w:val="20"/>
              </w:rPr>
              <w:t>maintained</w:t>
            </w:r>
            <w:r>
              <w:rPr>
                <w:rFonts w:eastAsia="Times New Roman" w:cstheme="minorHAnsi"/>
                <w:bCs/>
                <w:i/>
                <w:sz w:val="20"/>
                <w:szCs w:val="20"/>
              </w:rPr>
              <w:t xml:space="preserve"> </w:t>
            </w:r>
            <w:r w:rsidRPr="00001E37">
              <w:rPr>
                <w:rFonts w:eastAsia="Times New Roman" w:cstheme="minorHAnsi"/>
                <w:bCs/>
                <w:i/>
                <w:sz w:val="20"/>
                <w:szCs w:val="20"/>
              </w:rPr>
              <w:t>throughout Project</w:t>
            </w:r>
            <w:r>
              <w:rPr>
                <w:rFonts w:eastAsia="Times New Roman" w:cstheme="minorHAnsi"/>
                <w:bCs/>
                <w:i/>
                <w:sz w:val="20"/>
                <w:szCs w:val="20"/>
              </w:rPr>
              <w:t xml:space="preserve"> </w:t>
            </w:r>
            <w:r w:rsidRPr="00001E37">
              <w:rPr>
                <w:rFonts w:eastAsia="Times New Roman" w:cstheme="minorHAnsi"/>
                <w:bCs/>
                <w:i/>
                <w:sz w:val="20"/>
                <w:szCs w:val="20"/>
              </w:rPr>
              <w:t>implementation.</w:t>
            </w:r>
          </w:p>
          <w:p w14:paraId="698E5BF5" w14:textId="77777777" w:rsidR="00F72782" w:rsidRDefault="00F72782" w:rsidP="00001E37">
            <w:pPr>
              <w:keepLines/>
              <w:widowControl w:val="0"/>
              <w:rPr>
                <w:rFonts w:eastAsia="Times New Roman" w:cstheme="minorHAnsi"/>
                <w:bCs/>
                <w:i/>
                <w:sz w:val="20"/>
                <w:szCs w:val="20"/>
              </w:rPr>
            </w:pPr>
          </w:p>
          <w:p w14:paraId="6E9255AA" w14:textId="77777777" w:rsidR="00914F2A" w:rsidRDefault="00914F2A" w:rsidP="00001E37">
            <w:pPr>
              <w:keepLines/>
              <w:widowControl w:val="0"/>
              <w:rPr>
                <w:rFonts w:eastAsia="Times New Roman" w:cstheme="minorHAnsi"/>
                <w:bCs/>
                <w:i/>
                <w:sz w:val="20"/>
                <w:szCs w:val="20"/>
              </w:rPr>
            </w:pPr>
          </w:p>
          <w:p w14:paraId="3BC02702" w14:textId="3236777A" w:rsidR="00F72782" w:rsidRDefault="00F72782" w:rsidP="00001E37">
            <w:pPr>
              <w:keepLines/>
              <w:widowControl w:val="0"/>
              <w:rPr>
                <w:rFonts w:eastAsia="Times New Roman" w:cstheme="minorHAnsi"/>
                <w:bCs/>
                <w:i/>
                <w:sz w:val="20"/>
                <w:szCs w:val="20"/>
              </w:rPr>
            </w:pPr>
            <w:r>
              <w:rPr>
                <w:rFonts w:eastAsia="Times New Roman" w:cstheme="minorHAnsi"/>
                <w:bCs/>
                <w:i/>
                <w:sz w:val="20"/>
                <w:szCs w:val="20"/>
              </w:rPr>
              <w:t>Workers documents a</w:t>
            </w:r>
            <w:r w:rsidRPr="00F72782">
              <w:rPr>
                <w:rFonts w:eastAsia="Times New Roman" w:cstheme="minorHAnsi"/>
                <w:bCs/>
                <w:i/>
                <w:sz w:val="20"/>
                <w:szCs w:val="20"/>
              </w:rPr>
              <w:t>t the start of employment</w:t>
            </w:r>
          </w:p>
          <w:p w14:paraId="3FA1D718" w14:textId="77777777" w:rsidR="009A25F0" w:rsidRDefault="009A25F0" w:rsidP="00001E37">
            <w:pPr>
              <w:keepLines/>
              <w:widowControl w:val="0"/>
              <w:rPr>
                <w:rFonts w:eastAsia="Times New Roman" w:cstheme="minorHAnsi"/>
                <w:bCs/>
                <w:i/>
                <w:sz w:val="20"/>
                <w:szCs w:val="20"/>
              </w:rPr>
            </w:pPr>
          </w:p>
          <w:p w14:paraId="79005B4D" w14:textId="3EFB166A" w:rsidR="009A25F0" w:rsidRPr="00FA0A88" w:rsidRDefault="009A25F0" w:rsidP="00001E37">
            <w:pPr>
              <w:keepLines/>
              <w:widowControl w:val="0"/>
              <w:rPr>
                <w:rFonts w:eastAsia="Times New Roman" w:cstheme="minorHAnsi"/>
                <w:bCs/>
                <w:i/>
                <w:sz w:val="20"/>
                <w:szCs w:val="20"/>
              </w:rPr>
            </w:pPr>
            <w:r>
              <w:rPr>
                <w:rFonts w:eastAsia="Times New Roman" w:cstheme="minorHAnsi"/>
                <w:bCs/>
                <w:i/>
                <w:sz w:val="20"/>
                <w:szCs w:val="20"/>
              </w:rPr>
              <w:t xml:space="preserve">Contractors documents </w:t>
            </w:r>
            <w:r w:rsidR="00E91ED5">
              <w:rPr>
                <w:rFonts w:eastAsia="Times New Roman" w:cstheme="minorHAnsi"/>
                <w:bCs/>
                <w:i/>
                <w:sz w:val="20"/>
                <w:szCs w:val="20"/>
              </w:rPr>
              <w:t>on award of contract and before commencement of works.</w:t>
            </w:r>
          </w:p>
        </w:tc>
        <w:tc>
          <w:tcPr>
            <w:tcW w:w="2250" w:type="dxa"/>
          </w:tcPr>
          <w:p w14:paraId="1AA36FF2" w14:textId="77777777" w:rsidR="00507DDB" w:rsidRDefault="00507DDB" w:rsidP="005D394E">
            <w:pPr>
              <w:keepLines/>
              <w:widowControl w:val="0"/>
              <w:rPr>
                <w:rFonts w:cstheme="minorHAnsi"/>
                <w:i/>
                <w:sz w:val="20"/>
                <w:szCs w:val="20"/>
              </w:rPr>
            </w:pPr>
          </w:p>
          <w:p w14:paraId="77D986D0" w14:textId="77777777" w:rsidR="001E1082" w:rsidRPr="00B33240" w:rsidRDefault="001E1082" w:rsidP="001E1082">
            <w:pPr>
              <w:rPr>
                <w:rFonts w:cs="Calibri"/>
              </w:rPr>
            </w:pPr>
            <w:r w:rsidRPr="00B33240">
              <w:rPr>
                <w:rFonts w:cs="Calibri"/>
              </w:rPr>
              <w:t>MoAIWD and MoNREM</w:t>
            </w:r>
          </w:p>
          <w:p w14:paraId="1DBB9F8C" w14:textId="4F11C5AE" w:rsidR="00CC7444" w:rsidRPr="00FA0A88" w:rsidRDefault="00CC7444" w:rsidP="005D394E">
            <w:pPr>
              <w:keepLines/>
              <w:widowControl w:val="0"/>
              <w:rPr>
                <w:rFonts w:cstheme="minorHAnsi"/>
                <w:sz w:val="20"/>
                <w:szCs w:val="20"/>
              </w:rPr>
            </w:pPr>
          </w:p>
        </w:tc>
        <w:tc>
          <w:tcPr>
            <w:tcW w:w="1980" w:type="dxa"/>
          </w:tcPr>
          <w:p w14:paraId="28CE4238" w14:textId="77777777" w:rsidR="00507DDB" w:rsidRDefault="00507DDB" w:rsidP="005D394E">
            <w:pPr>
              <w:keepLines/>
              <w:widowControl w:val="0"/>
              <w:rPr>
                <w:rFonts w:cstheme="minorHAnsi"/>
                <w:i/>
                <w:sz w:val="20"/>
                <w:szCs w:val="20"/>
              </w:rPr>
            </w:pPr>
          </w:p>
          <w:p w14:paraId="57FA9C1E" w14:textId="74530621" w:rsidR="00CC7444" w:rsidRPr="009F196B" w:rsidRDefault="00CC7444" w:rsidP="005D394E">
            <w:pPr>
              <w:keepLines/>
              <w:widowControl w:val="0"/>
              <w:rPr>
                <w:rFonts w:cstheme="minorHAnsi"/>
                <w:i/>
                <w:sz w:val="20"/>
                <w:szCs w:val="20"/>
              </w:rPr>
            </w:pPr>
          </w:p>
        </w:tc>
      </w:tr>
      <w:tr w:rsidR="003C3786" w:rsidRPr="00FA0A88" w14:paraId="4EEA286A" w14:textId="444410BA" w:rsidTr="00DD1EC2">
        <w:trPr>
          <w:cantSplit/>
          <w:trHeight w:val="20"/>
        </w:trPr>
        <w:tc>
          <w:tcPr>
            <w:tcW w:w="715" w:type="dxa"/>
          </w:tcPr>
          <w:p w14:paraId="6EF002B6"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2.2</w:t>
            </w:r>
          </w:p>
        </w:tc>
        <w:tc>
          <w:tcPr>
            <w:tcW w:w="4950" w:type="dxa"/>
          </w:tcPr>
          <w:p w14:paraId="5ACF0C6B" w14:textId="11675EFF" w:rsidR="00CC7444" w:rsidRPr="00FA0A88" w:rsidRDefault="00CC7444" w:rsidP="005D394E">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Pr>
                <w:rFonts w:asciiTheme="minorHAnsi" w:hAnsiTheme="minorHAnsi" w:cstheme="minorHAnsi"/>
                <w:b/>
                <w:color w:val="5B9BD5" w:themeColor="accent5"/>
                <w:szCs w:val="20"/>
              </w:rPr>
              <w:t>:</w:t>
            </w:r>
            <w:r w:rsidRPr="00FA0A88">
              <w:rPr>
                <w:rFonts w:asciiTheme="minorHAnsi" w:hAnsiTheme="minorHAnsi" w:cstheme="minorHAnsi"/>
                <w:szCs w:val="20"/>
              </w:rPr>
              <w:t xml:space="preserve"> </w:t>
            </w:r>
          </w:p>
          <w:p w14:paraId="485BD655" w14:textId="0C034F96" w:rsidR="00CC7444" w:rsidRPr="00FA0A88" w:rsidRDefault="00CC7444" w:rsidP="005D394E">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szCs w:val="20"/>
              </w:rPr>
              <w:t>Establish, maintain, and operate a grievance mechanism for Project workers, as described in</w:t>
            </w:r>
            <w:r>
              <w:rPr>
                <w:rFonts w:asciiTheme="minorHAnsi" w:hAnsiTheme="minorHAnsi" w:cstheme="minorHAnsi"/>
                <w:szCs w:val="20"/>
              </w:rPr>
              <w:t xml:space="preserve"> </w:t>
            </w:r>
            <w:r w:rsidRPr="00FA0A88">
              <w:rPr>
                <w:rFonts w:asciiTheme="minorHAnsi" w:hAnsiTheme="minorHAnsi" w:cstheme="minorHAnsi"/>
                <w:szCs w:val="20"/>
              </w:rPr>
              <w:t xml:space="preserve">the LMP and consistent with ESS2.  </w:t>
            </w:r>
          </w:p>
        </w:tc>
        <w:tc>
          <w:tcPr>
            <w:tcW w:w="3690" w:type="dxa"/>
          </w:tcPr>
          <w:p w14:paraId="0F818BBF" w14:textId="77777777" w:rsidR="00CC7444" w:rsidRDefault="00CC7444" w:rsidP="005D394E">
            <w:pPr>
              <w:keepLines/>
              <w:widowControl w:val="0"/>
              <w:rPr>
                <w:rFonts w:eastAsia="Times New Roman" w:cstheme="minorHAnsi"/>
                <w:bCs/>
                <w:i/>
                <w:sz w:val="20"/>
                <w:szCs w:val="20"/>
              </w:rPr>
            </w:pPr>
          </w:p>
          <w:p w14:paraId="09632AE7" w14:textId="4CB54F61" w:rsidR="00CC7444" w:rsidRPr="00FA0A88" w:rsidRDefault="00CC7444" w:rsidP="005D394E">
            <w:pPr>
              <w:keepLines/>
              <w:widowControl w:val="0"/>
              <w:rPr>
                <w:rFonts w:cstheme="minorHAnsi"/>
                <w:i/>
                <w:sz w:val="20"/>
                <w:szCs w:val="20"/>
                <w:lang w:eastAsia="en-GB"/>
              </w:rPr>
            </w:pPr>
            <w:r>
              <w:rPr>
                <w:rFonts w:eastAsia="Times New Roman" w:cstheme="minorHAnsi"/>
                <w:bCs/>
                <w:i/>
                <w:sz w:val="20"/>
                <w:szCs w:val="20"/>
              </w:rPr>
              <w:t>Worker g</w:t>
            </w:r>
            <w:r w:rsidRPr="00FA0A88">
              <w:rPr>
                <w:rFonts w:eastAsia="Times New Roman" w:cstheme="minorHAnsi"/>
                <w:bCs/>
                <w:i/>
                <w:sz w:val="20"/>
                <w:szCs w:val="20"/>
              </w:rPr>
              <w:t xml:space="preserve">rievance mechanism operational prior </w:t>
            </w:r>
            <w:r>
              <w:rPr>
                <w:rFonts w:eastAsia="Times New Roman" w:cstheme="minorHAnsi"/>
                <w:bCs/>
                <w:i/>
                <w:sz w:val="20"/>
                <w:szCs w:val="20"/>
              </w:rPr>
              <w:t xml:space="preserve">to </w:t>
            </w:r>
            <w:r w:rsidRPr="00FA0A88">
              <w:rPr>
                <w:rFonts w:eastAsia="Times New Roman" w:cstheme="minorHAnsi"/>
                <w:bCs/>
                <w:i/>
                <w:sz w:val="20"/>
                <w:szCs w:val="20"/>
              </w:rPr>
              <w:t>engaging Project workers and maintained throughout Project</w:t>
            </w:r>
            <w:r>
              <w:rPr>
                <w:rFonts w:eastAsia="Times New Roman" w:cstheme="minorHAnsi"/>
                <w:bCs/>
                <w:i/>
                <w:sz w:val="20"/>
                <w:szCs w:val="20"/>
              </w:rPr>
              <w:t xml:space="preserve"> works</w:t>
            </w:r>
            <w:r w:rsidRPr="00FA0A88">
              <w:rPr>
                <w:rFonts w:eastAsia="Times New Roman" w:cstheme="minorHAnsi"/>
                <w:bCs/>
                <w:i/>
                <w:sz w:val="20"/>
                <w:szCs w:val="20"/>
              </w:rPr>
              <w:t>.</w:t>
            </w:r>
          </w:p>
        </w:tc>
        <w:tc>
          <w:tcPr>
            <w:tcW w:w="2250" w:type="dxa"/>
          </w:tcPr>
          <w:p w14:paraId="06F4F8D8" w14:textId="77777777" w:rsidR="00507DDB" w:rsidRDefault="00507DDB" w:rsidP="005D394E">
            <w:pPr>
              <w:keepLines/>
              <w:widowControl w:val="0"/>
              <w:rPr>
                <w:rFonts w:cstheme="minorHAnsi"/>
                <w:i/>
                <w:sz w:val="20"/>
                <w:szCs w:val="20"/>
              </w:rPr>
            </w:pPr>
          </w:p>
          <w:p w14:paraId="3C71A24E" w14:textId="43054316" w:rsidR="00CC7444" w:rsidRPr="005D63D0" w:rsidRDefault="005D63D0" w:rsidP="005D63D0">
            <w:pPr>
              <w:rPr>
                <w:rFonts w:cs="Calibri"/>
              </w:rPr>
            </w:pPr>
            <w:r w:rsidRPr="00B33240">
              <w:rPr>
                <w:rFonts w:cs="Calibri"/>
              </w:rPr>
              <w:t>MoAIWD and MoNREM</w:t>
            </w:r>
            <w:r w:rsidR="00CC7444">
              <w:rPr>
                <w:rFonts w:cstheme="minorHAnsi"/>
                <w:i/>
                <w:sz w:val="20"/>
                <w:szCs w:val="20"/>
              </w:rPr>
              <w:t>, Contractors</w:t>
            </w:r>
          </w:p>
        </w:tc>
        <w:tc>
          <w:tcPr>
            <w:tcW w:w="1980" w:type="dxa"/>
          </w:tcPr>
          <w:p w14:paraId="024283A5" w14:textId="09A31E14" w:rsidR="00B35EDC" w:rsidRPr="009F196B" w:rsidRDefault="00B35EDC">
            <w:pPr>
              <w:keepLines/>
              <w:widowControl w:val="0"/>
              <w:rPr>
                <w:rFonts w:cstheme="minorHAnsi"/>
                <w:i/>
                <w:sz w:val="20"/>
                <w:szCs w:val="20"/>
              </w:rPr>
            </w:pPr>
          </w:p>
        </w:tc>
      </w:tr>
      <w:tr w:rsidR="003C3786" w:rsidRPr="00FA0A88" w14:paraId="2603CE7D" w14:textId="4CC0FCC6" w:rsidTr="00DD1EC2">
        <w:trPr>
          <w:cantSplit/>
          <w:trHeight w:val="20"/>
        </w:trPr>
        <w:tc>
          <w:tcPr>
            <w:tcW w:w="715" w:type="dxa"/>
          </w:tcPr>
          <w:p w14:paraId="081D5CED"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2.3</w:t>
            </w:r>
          </w:p>
        </w:tc>
        <w:tc>
          <w:tcPr>
            <w:tcW w:w="4950" w:type="dxa"/>
          </w:tcPr>
          <w:p w14:paraId="5A80C25D" w14:textId="6B8CBE24" w:rsidR="00CC7444" w:rsidRPr="00FA0A88" w:rsidRDefault="00CC7444" w:rsidP="005D394E">
            <w:pPr>
              <w:keepLines/>
              <w:widowControl w:val="0"/>
              <w:jc w:val="both"/>
              <w:rPr>
                <w:rFonts w:cstheme="minorHAnsi"/>
                <w:sz w:val="20"/>
                <w:szCs w:val="20"/>
              </w:rPr>
            </w:pPr>
            <w:r w:rsidRPr="00FA0A88">
              <w:rPr>
                <w:rFonts w:cstheme="minorHAnsi"/>
                <w:b/>
                <w:color w:val="5B9BD5" w:themeColor="accent5"/>
                <w:sz w:val="20"/>
                <w:szCs w:val="20"/>
              </w:rPr>
              <w:t>OCCUPATIONAL HEALTH AND SAFETY (OHS) MEASURES</w:t>
            </w:r>
            <w:r>
              <w:rPr>
                <w:rFonts w:cstheme="minorHAnsi"/>
                <w:b/>
                <w:color w:val="5B9BD5" w:themeColor="accent5"/>
                <w:sz w:val="20"/>
                <w:szCs w:val="20"/>
              </w:rPr>
              <w:t>:</w:t>
            </w:r>
          </w:p>
          <w:p w14:paraId="37989409" w14:textId="1BCDCE2B" w:rsidR="00CC7444" w:rsidRDefault="00CC7444" w:rsidP="005D394E">
            <w:pPr>
              <w:keepLines/>
              <w:widowControl w:val="0"/>
              <w:jc w:val="both"/>
              <w:rPr>
                <w:rFonts w:cstheme="minorHAnsi"/>
                <w:sz w:val="20"/>
                <w:szCs w:val="20"/>
              </w:rPr>
            </w:pPr>
            <w:r w:rsidRPr="00FA0A88">
              <w:rPr>
                <w:rFonts w:cstheme="minorHAnsi"/>
                <w:sz w:val="20"/>
                <w:szCs w:val="20"/>
              </w:rPr>
              <w:t>Prepare, adopt, and implement occupational, health and safety (OHS) measures specified in the ESMP</w:t>
            </w:r>
            <w:r w:rsidR="00914F2A">
              <w:rPr>
                <w:rFonts w:cstheme="minorHAnsi"/>
                <w:sz w:val="20"/>
                <w:szCs w:val="20"/>
              </w:rPr>
              <w:t>,</w:t>
            </w:r>
            <w:r>
              <w:rPr>
                <w:rFonts w:cstheme="minorHAnsi"/>
                <w:sz w:val="20"/>
                <w:szCs w:val="20"/>
              </w:rPr>
              <w:t xml:space="preserve"> LMP</w:t>
            </w:r>
            <w:r w:rsidR="00914F2A">
              <w:rPr>
                <w:rFonts w:cstheme="minorHAnsi"/>
                <w:sz w:val="20"/>
                <w:szCs w:val="20"/>
              </w:rPr>
              <w:t xml:space="preserve"> or other </w:t>
            </w:r>
            <w:r w:rsidR="00C514A2">
              <w:rPr>
                <w:rFonts w:cstheme="minorHAnsi"/>
                <w:sz w:val="20"/>
                <w:szCs w:val="20"/>
              </w:rPr>
              <w:t>necessary</w:t>
            </w:r>
            <w:r w:rsidR="00914F2A">
              <w:rPr>
                <w:rFonts w:cstheme="minorHAnsi"/>
                <w:sz w:val="20"/>
                <w:szCs w:val="20"/>
              </w:rPr>
              <w:t xml:space="preserve"> instruments</w:t>
            </w:r>
            <w:r w:rsidRPr="00FA0A88">
              <w:rPr>
                <w:rFonts w:cstheme="minorHAnsi"/>
                <w:sz w:val="20"/>
                <w:szCs w:val="20"/>
              </w:rPr>
              <w:t>.</w:t>
            </w:r>
          </w:p>
          <w:p w14:paraId="37337630" w14:textId="77777777" w:rsidR="00CC7444" w:rsidRDefault="00CC7444" w:rsidP="005D394E">
            <w:pPr>
              <w:keepLines/>
              <w:widowControl w:val="0"/>
              <w:jc w:val="both"/>
              <w:rPr>
                <w:rFonts w:cstheme="minorHAnsi"/>
                <w:sz w:val="20"/>
                <w:szCs w:val="20"/>
              </w:rPr>
            </w:pPr>
          </w:p>
          <w:p w14:paraId="6B17E5BF" w14:textId="77777777" w:rsidR="00F62216" w:rsidRDefault="00F62216" w:rsidP="005D394E">
            <w:pPr>
              <w:keepLines/>
              <w:widowControl w:val="0"/>
              <w:jc w:val="both"/>
              <w:rPr>
                <w:rFonts w:cstheme="minorHAnsi"/>
                <w:sz w:val="20"/>
                <w:szCs w:val="20"/>
              </w:rPr>
            </w:pPr>
          </w:p>
          <w:p w14:paraId="1A282380" w14:textId="4591E8BF" w:rsidR="00CC7444" w:rsidRDefault="00CC7444" w:rsidP="005D394E">
            <w:pPr>
              <w:keepLines/>
              <w:widowControl w:val="0"/>
              <w:jc w:val="both"/>
              <w:rPr>
                <w:rFonts w:cstheme="minorHAnsi"/>
                <w:sz w:val="20"/>
                <w:szCs w:val="20"/>
              </w:rPr>
            </w:pPr>
            <w:r>
              <w:rPr>
                <w:rFonts w:cstheme="minorHAnsi"/>
                <w:sz w:val="20"/>
                <w:szCs w:val="20"/>
              </w:rPr>
              <w:t>Site Specific risk assessments to be carried out and preventative action and mitigation measures to be developed in ESMP</w:t>
            </w:r>
            <w:r w:rsidR="00C514A2">
              <w:rPr>
                <w:rFonts w:cstheme="minorHAnsi"/>
                <w:sz w:val="20"/>
                <w:szCs w:val="20"/>
              </w:rPr>
              <w:t xml:space="preserve"> or other necessary instruments</w:t>
            </w:r>
            <w:r>
              <w:rPr>
                <w:rFonts w:cstheme="minorHAnsi"/>
                <w:sz w:val="20"/>
                <w:szCs w:val="20"/>
              </w:rPr>
              <w:t>.</w:t>
            </w:r>
          </w:p>
          <w:p w14:paraId="08D5DEE7" w14:textId="77777777" w:rsidR="00CC7444" w:rsidRDefault="00CC7444" w:rsidP="005D394E">
            <w:pPr>
              <w:keepLines/>
              <w:widowControl w:val="0"/>
              <w:jc w:val="both"/>
              <w:rPr>
                <w:rFonts w:cstheme="minorHAnsi"/>
                <w:sz w:val="20"/>
                <w:szCs w:val="20"/>
              </w:rPr>
            </w:pPr>
          </w:p>
          <w:p w14:paraId="580164E7" w14:textId="77777777" w:rsidR="00CC7444" w:rsidRDefault="00CC7444" w:rsidP="005D394E">
            <w:pPr>
              <w:keepLines/>
              <w:widowControl w:val="0"/>
              <w:jc w:val="both"/>
              <w:rPr>
                <w:rFonts w:cstheme="minorHAnsi"/>
                <w:sz w:val="20"/>
                <w:szCs w:val="20"/>
              </w:rPr>
            </w:pPr>
          </w:p>
          <w:p w14:paraId="4490110B" w14:textId="77777777" w:rsidR="00CC7444" w:rsidRDefault="00CC7444" w:rsidP="005D394E">
            <w:pPr>
              <w:keepLines/>
              <w:widowControl w:val="0"/>
              <w:jc w:val="both"/>
              <w:rPr>
                <w:rFonts w:cstheme="minorHAnsi"/>
                <w:sz w:val="20"/>
                <w:szCs w:val="20"/>
              </w:rPr>
            </w:pPr>
          </w:p>
          <w:p w14:paraId="1746DBD9" w14:textId="62B31A0C" w:rsidR="00CC7444" w:rsidRPr="00FA0A88" w:rsidRDefault="00CC7444" w:rsidP="005D394E">
            <w:pPr>
              <w:keepLines/>
              <w:widowControl w:val="0"/>
              <w:jc w:val="both"/>
              <w:rPr>
                <w:rFonts w:cstheme="minorHAnsi"/>
                <w:sz w:val="20"/>
                <w:szCs w:val="20"/>
              </w:rPr>
            </w:pPr>
          </w:p>
        </w:tc>
        <w:tc>
          <w:tcPr>
            <w:tcW w:w="3690" w:type="dxa"/>
          </w:tcPr>
          <w:p w14:paraId="3EAE88FD" w14:textId="77777777" w:rsidR="00CC7444" w:rsidRDefault="00CC7444" w:rsidP="005D394E">
            <w:pPr>
              <w:keepLines/>
              <w:widowControl w:val="0"/>
              <w:rPr>
                <w:rFonts w:eastAsia="Times New Roman" w:cstheme="minorHAnsi"/>
                <w:bCs/>
                <w:i/>
                <w:sz w:val="20"/>
                <w:szCs w:val="20"/>
              </w:rPr>
            </w:pPr>
          </w:p>
          <w:p w14:paraId="473A007D" w14:textId="46081230" w:rsidR="00CC7444" w:rsidRDefault="00CC7444" w:rsidP="005D394E">
            <w:pPr>
              <w:keepLines/>
              <w:widowControl w:val="0"/>
              <w:rPr>
                <w:rFonts w:eastAsia="Times New Roman" w:cstheme="minorHAnsi"/>
                <w:bCs/>
                <w:i/>
                <w:sz w:val="20"/>
                <w:szCs w:val="20"/>
              </w:rPr>
            </w:pPr>
            <w:r>
              <w:rPr>
                <w:rFonts w:eastAsia="Times New Roman" w:cstheme="minorHAnsi"/>
                <w:bCs/>
                <w:i/>
                <w:sz w:val="20"/>
                <w:szCs w:val="20"/>
              </w:rPr>
              <w:t>OHS measures</w:t>
            </w:r>
            <w:r w:rsidRPr="00FA0A88">
              <w:rPr>
                <w:rFonts w:eastAsia="Times New Roman" w:cstheme="minorHAnsi"/>
                <w:bCs/>
                <w:i/>
                <w:sz w:val="20"/>
                <w:szCs w:val="20"/>
              </w:rPr>
              <w:t xml:space="preserve"> operational prior </w:t>
            </w:r>
            <w:r>
              <w:rPr>
                <w:rFonts w:eastAsia="Times New Roman" w:cstheme="minorHAnsi"/>
                <w:bCs/>
                <w:i/>
                <w:sz w:val="20"/>
                <w:szCs w:val="20"/>
              </w:rPr>
              <w:t xml:space="preserve">to </w:t>
            </w:r>
            <w:r w:rsidRPr="00FA0A88">
              <w:rPr>
                <w:rFonts w:eastAsia="Times New Roman" w:cstheme="minorHAnsi"/>
                <w:bCs/>
                <w:i/>
                <w:sz w:val="20"/>
                <w:szCs w:val="20"/>
              </w:rPr>
              <w:t>engaging Project workers and maintained throughout Project implementation.</w:t>
            </w:r>
          </w:p>
          <w:p w14:paraId="0906CE4C" w14:textId="77777777" w:rsidR="00CC7444" w:rsidRDefault="00CC7444" w:rsidP="005D394E">
            <w:pPr>
              <w:keepLines/>
              <w:widowControl w:val="0"/>
              <w:rPr>
                <w:rFonts w:cstheme="minorHAnsi"/>
                <w:i/>
                <w:sz w:val="20"/>
                <w:szCs w:val="20"/>
              </w:rPr>
            </w:pPr>
          </w:p>
          <w:p w14:paraId="546833FE" w14:textId="0079FDA7" w:rsidR="00CC7444" w:rsidRDefault="00CC7444" w:rsidP="005D394E">
            <w:pPr>
              <w:keepLines/>
              <w:widowControl w:val="0"/>
              <w:rPr>
                <w:rFonts w:cstheme="minorHAnsi"/>
                <w:i/>
                <w:sz w:val="20"/>
                <w:szCs w:val="20"/>
              </w:rPr>
            </w:pPr>
            <w:r>
              <w:rPr>
                <w:rFonts w:cstheme="minorHAnsi"/>
                <w:i/>
                <w:sz w:val="20"/>
                <w:szCs w:val="20"/>
              </w:rPr>
              <w:t>Site specific R</w:t>
            </w:r>
            <w:r w:rsidR="00803AB0">
              <w:rPr>
                <w:rFonts w:cstheme="minorHAnsi"/>
                <w:i/>
                <w:sz w:val="20"/>
                <w:szCs w:val="20"/>
              </w:rPr>
              <w:t xml:space="preserve">isk </w:t>
            </w:r>
            <w:r>
              <w:rPr>
                <w:rFonts w:cstheme="minorHAnsi"/>
                <w:i/>
                <w:sz w:val="20"/>
                <w:szCs w:val="20"/>
              </w:rPr>
              <w:t>A</w:t>
            </w:r>
            <w:r w:rsidR="00803AB0">
              <w:rPr>
                <w:rFonts w:cstheme="minorHAnsi"/>
                <w:i/>
                <w:sz w:val="20"/>
                <w:szCs w:val="20"/>
              </w:rPr>
              <w:t>ssessments</w:t>
            </w:r>
            <w:r>
              <w:rPr>
                <w:rFonts w:cstheme="minorHAnsi"/>
                <w:i/>
                <w:sz w:val="20"/>
                <w:szCs w:val="20"/>
              </w:rPr>
              <w:t xml:space="preserve"> to be completed prior to commencement of work under the s</w:t>
            </w:r>
            <w:r w:rsidRPr="00FA0A88">
              <w:rPr>
                <w:rFonts w:cstheme="minorHAnsi"/>
                <w:i/>
                <w:sz w:val="20"/>
                <w:szCs w:val="20"/>
              </w:rPr>
              <w:t xml:space="preserve">ame timeframe </w:t>
            </w:r>
            <w:r>
              <w:rPr>
                <w:rFonts w:cstheme="minorHAnsi"/>
                <w:i/>
                <w:sz w:val="20"/>
                <w:szCs w:val="20"/>
              </w:rPr>
              <w:t>as</w:t>
            </w:r>
            <w:r w:rsidRPr="00FA0A88">
              <w:rPr>
                <w:rFonts w:cstheme="minorHAnsi"/>
                <w:i/>
                <w:sz w:val="20"/>
                <w:szCs w:val="20"/>
              </w:rPr>
              <w:t xml:space="preserve"> for the preparation and implementation of the ESMPs</w:t>
            </w:r>
            <w:r w:rsidR="00E54D6B">
              <w:rPr>
                <w:rFonts w:cstheme="minorHAnsi"/>
                <w:i/>
                <w:sz w:val="20"/>
                <w:szCs w:val="20"/>
              </w:rPr>
              <w:t xml:space="preserve"> or other necessary instruments</w:t>
            </w:r>
            <w:r w:rsidR="00241A7F">
              <w:rPr>
                <w:rFonts w:cstheme="minorHAnsi"/>
                <w:i/>
                <w:sz w:val="20"/>
                <w:szCs w:val="20"/>
              </w:rPr>
              <w:t xml:space="preserve"> but before subproject commencement</w:t>
            </w:r>
            <w:r w:rsidR="00803AB0">
              <w:rPr>
                <w:rFonts w:cstheme="minorHAnsi"/>
                <w:i/>
                <w:sz w:val="20"/>
                <w:szCs w:val="20"/>
              </w:rPr>
              <w:t>.</w:t>
            </w:r>
          </w:p>
          <w:p w14:paraId="146CDB64" w14:textId="0BFB2816" w:rsidR="00CC7444" w:rsidRPr="00FA0A88" w:rsidRDefault="00CC7444" w:rsidP="005D394E">
            <w:pPr>
              <w:keepLines/>
              <w:widowControl w:val="0"/>
              <w:rPr>
                <w:rFonts w:cstheme="minorHAnsi"/>
                <w:i/>
                <w:sz w:val="20"/>
                <w:szCs w:val="20"/>
              </w:rPr>
            </w:pPr>
          </w:p>
        </w:tc>
        <w:tc>
          <w:tcPr>
            <w:tcW w:w="2250" w:type="dxa"/>
          </w:tcPr>
          <w:p w14:paraId="0CBE3A44" w14:textId="77777777" w:rsidR="00507DDB" w:rsidRDefault="00507DDB" w:rsidP="005D394E">
            <w:pPr>
              <w:keepLines/>
              <w:widowControl w:val="0"/>
              <w:rPr>
                <w:rFonts w:cstheme="minorHAnsi"/>
                <w:i/>
                <w:sz w:val="20"/>
                <w:szCs w:val="20"/>
              </w:rPr>
            </w:pPr>
          </w:p>
          <w:p w14:paraId="2F2950B7" w14:textId="3F7C1A4A" w:rsidR="00CC7444" w:rsidRPr="00FA0A88" w:rsidRDefault="00703C70" w:rsidP="00703C70">
            <w:pPr>
              <w:rPr>
                <w:rFonts w:cstheme="minorHAnsi"/>
                <w:sz w:val="20"/>
                <w:szCs w:val="20"/>
              </w:rPr>
            </w:pPr>
            <w:r w:rsidRPr="00B33240">
              <w:rPr>
                <w:rFonts w:cs="Calibri"/>
              </w:rPr>
              <w:t>MoAIWD and MoNREM</w:t>
            </w:r>
            <w:r w:rsidR="00CC7444">
              <w:rPr>
                <w:rFonts w:cstheme="minorHAnsi"/>
                <w:i/>
                <w:sz w:val="20"/>
                <w:szCs w:val="20"/>
              </w:rPr>
              <w:t>, Contractors</w:t>
            </w:r>
          </w:p>
        </w:tc>
        <w:tc>
          <w:tcPr>
            <w:tcW w:w="1980" w:type="dxa"/>
          </w:tcPr>
          <w:p w14:paraId="0E8CE9DB" w14:textId="77777777" w:rsidR="00507DDB" w:rsidRDefault="00507DDB" w:rsidP="005D394E">
            <w:pPr>
              <w:keepLines/>
              <w:widowControl w:val="0"/>
              <w:rPr>
                <w:rFonts w:cstheme="minorHAnsi"/>
                <w:i/>
                <w:sz w:val="20"/>
                <w:szCs w:val="20"/>
              </w:rPr>
            </w:pPr>
          </w:p>
          <w:p w14:paraId="22AE1BBD" w14:textId="4CBBD144" w:rsidR="00CC7444" w:rsidRPr="009F196B" w:rsidRDefault="00CC7444" w:rsidP="005D394E">
            <w:pPr>
              <w:keepLines/>
              <w:widowControl w:val="0"/>
              <w:rPr>
                <w:rFonts w:cstheme="minorHAnsi"/>
                <w:i/>
                <w:sz w:val="20"/>
                <w:szCs w:val="20"/>
              </w:rPr>
            </w:pPr>
          </w:p>
        </w:tc>
      </w:tr>
      <w:tr w:rsidR="00CC7444" w:rsidRPr="00FA0A88" w14:paraId="19FB4073" w14:textId="0C6AEA0B" w:rsidTr="00DD1EC2">
        <w:trPr>
          <w:cantSplit/>
          <w:trHeight w:val="20"/>
        </w:trPr>
        <w:tc>
          <w:tcPr>
            <w:tcW w:w="11605" w:type="dxa"/>
            <w:gridSpan w:val="4"/>
            <w:shd w:val="clear" w:color="auto" w:fill="F4B083" w:themeFill="accent2" w:themeFillTint="99"/>
          </w:tcPr>
          <w:p w14:paraId="59325CB5" w14:textId="77777777" w:rsidR="00CC7444" w:rsidRDefault="00CC7444" w:rsidP="005D394E">
            <w:pPr>
              <w:keepLines/>
              <w:widowControl w:val="0"/>
              <w:rPr>
                <w:rFonts w:cstheme="minorHAnsi"/>
                <w:b/>
                <w:sz w:val="20"/>
                <w:szCs w:val="20"/>
              </w:rPr>
            </w:pPr>
            <w:r w:rsidRPr="00FA0A88">
              <w:rPr>
                <w:rFonts w:cstheme="minorHAnsi"/>
                <w:b/>
                <w:sz w:val="20"/>
                <w:szCs w:val="20"/>
              </w:rPr>
              <w:t xml:space="preserve">ESS 3:  RESOURCE EFFICIENCY AND POLLUTION PREVENTION AND MANAGEMENT </w:t>
            </w:r>
          </w:p>
          <w:p w14:paraId="5ADAE11F" w14:textId="6FC7A5D9" w:rsidR="00DD1EC2" w:rsidRPr="00FA0A88" w:rsidRDefault="00DD1EC2" w:rsidP="005D394E">
            <w:pPr>
              <w:keepLines/>
              <w:widowControl w:val="0"/>
              <w:rPr>
                <w:rFonts w:cstheme="minorHAnsi"/>
                <w:sz w:val="20"/>
                <w:szCs w:val="20"/>
              </w:rPr>
            </w:pPr>
          </w:p>
        </w:tc>
        <w:tc>
          <w:tcPr>
            <w:tcW w:w="1980" w:type="dxa"/>
            <w:shd w:val="clear" w:color="auto" w:fill="F4B083" w:themeFill="accent2" w:themeFillTint="99"/>
          </w:tcPr>
          <w:p w14:paraId="7CA16D4D" w14:textId="77777777" w:rsidR="00CC7444" w:rsidRPr="00FA0A88" w:rsidRDefault="00CC7444" w:rsidP="005D394E">
            <w:pPr>
              <w:keepLines/>
              <w:widowControl w:val="0"/>
              <w:rPr>
                <w:rFonts w:cstheme="minorHAnsi"/>
                <w:b/>
                <w:sz w:val="20"/>
                <w:szCs w:val="20"/>
              </w:rPr>
            </w:pPr>
          </w:p>
        </w:tc>
      </w:tr>
      <w:tr w:rsidR="003C3786" w:rsidRPr="00FA0A88" w14:paraId="60CF1380" w14:textId="57EB23D9" w:rsidTr="00DD1EC2">
        <w:trPr>
          <w:cantSplit/>
          <w:trHeight w:val="20"/>
        </w:trPr>
        <w:tc>
          <w:tcPr>
            <w:tcW w:w="715" w:type="dxa"/>
          </w:tcPr>
          <w:p w14:paraId="719AFD1E"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3.1</w:t>
            </w:r>
          </w:p>
        </w:tc>
        <w:tc>
          <w:tcPr>
            <w:tcW w:w="4950" w:type="dxa"/>
          </w:tcPr>
          <w:p w14:paraId="586E727F" w14:textId="77777777" w:rsidR="00CC7444" w:rsidRDefault="00CC7444" w:rsidP="005D394E">
            <w:pPr>
              <w:keepLines/>
              <w:widowControl w:val="0"/>
              <w:rPr>
                <w:rFonts w:cstheme="minorHAnsi"/>
                <w:b/>
                <w:color w:val="5B9BD5" w:themeColor="accent5"/>
                <w:sz w:val="20"/>
                <w:szCs w:val="20"/>
              </w:rPr>
            </w:pPr>
            <w:r>
              <w:rPr>
                <w:rFonts w:cstheme="minorHAnsi"/>
                <w:b/>
                <w:color w:val="5B9BD5" w:themeColor="accent5"/>
                <w:sz w:val="20"/>
                <w:szCs w:val="20"/>
              </w:rPr>
              <w:t>INTEGRATED PEST</w:t>
            </w:r>
            <w:r w:rsidRPr="00D87860">
              <w:rPr>
                <w:rFonts w:cstheme="minorHAnsi"/>
                <w:b/>
                <w:color w:val="5B9BD5" w:themeColor="accent5"/>
                <w:sz w:val="20"/>
                <w:szCs w:val="20"/>
              </w:rPr>
              <w:t xml:space="preserve"> MANAGEMENT PLAN:</w:t>
            </w:r>
          </w:p>
          <w:p w14:paraId="69FC3392" w14:textId="5C57E8EE" w:rsidR="00CC7444" w:rsidRPr="00D87860" w:rsidRDefault="00C36003" w:rsidP="005D394E">
            <w:pPr>
              <w:keepLines/>
              <w:widowControl w:val="0"/>
              <w:rPr>
                <w:rFonts w:cstheme="minorHAnsi"/>
                <w:sz w:val="20"/>
                <w:szCs w:val="20"/>
              </w:rPr>
            </w:pPr>
            <w:r>
              <w:rPr>
                <w:rFonts w:cstheme="minorHAnsi"/>
                <w:sz w:val="20"/>
                <w:szCs w:val="20"/>
              </w:rPr>
              <w:t>If necessary, p</w:t>
            </w:r>
            <w:r w:rsidR="00CC7444" w:rsidRPr="00D87860">
              <w:rPr>
                <w:rFonts w:cstheme="minorHAnsi"/>
                <w:sz w:val="20"/>
                <w:szCs w:val="20"/>
              </w:rPr>
              <w:t>repare, adopt, and implement a</w:t>
            </w:r>
            <w:r w:rsidR="00CC7444">
              <w:rPr>
                <w:rFonts w:cstheme="minorHAnsi"/>
                <w:sz w:val="20"/>
                <w:szCs w:val="20"/>
              </w:rPr>
              <w:t xml:space="preserve"> Pest</w:t>
            </w:r>
            <w:r w:rsidR="00CC7444" w:rsidRPr="00D87860">
              <w:rPr>
                <w:rFonts w:cstheme="minorHAnsi"/>
                <w:sz w:val="20"/>
                <w:szCs w:val="20"/>
              </w:rPr>
              <w:t xml:space="preserve"> Management Plan</w:t>
            </w:r>
            <w:r w:rsidR="00CC7444">
              <w:rPr>
                <w:rFonts w:cstheme="minorHAnsi"/>
                <w:sz w:val="20"/>
                <w:szCs w:val="20"/>
              </w:rPr>
              <w:t xml:space="preserve"> where the use of pesticides or chemicals are considered necessary within the </w:t>
            </w:r>
            <w:r w:rsidR="000F654E">
              <w:rPr>
                <w:rFonts w:cstheme="minorHAnsi"/>
                <w:sz w:val="20"/>
                <w:szCs w:val="20"/>
              </w:rPr>
              <w:t xml:space="preserve">climate </w:t>
            </w:r>
            <w:r w:rsidR="00B04D05">
              <w:rPr>
                <w:rFonts w:cstheme="minorHAnsi"/>
                <w:sz w:val="20"/>
                <w:szCs w:val="20"/>
              </w:rPr>
              <w:t>s</w:t>
            </w:r>
            <w:r w:rsidR="000F654E">
              <w:rPr>
                <w:rFonts w:cstheme="minorHAnsi"/>
                <w:sz w:val="20"/>
                <w:szCs w:val="20"/>
              </w:rPr>
              <w:t>mart agriculture</w:t>
            </w:r>
            <w:r w:rsidR="00CC7444">
              <w:rPr>
                <w:rFonts w:cstheme="minorHAnsi"/>
                <w:sz w:val="20"/>
                <w:szCs w:val="20"/>
              </w:rPr>
              <w:t xml:space="preserve"> </w:t>
            </w:r>
            <w:r w:rsidR="00CD7491">
              <w:rPr>
                <w:rFonts w:cstheme="minorHAnsi"/>
                <w:sz w:val="20"/>
                <w:szCs w:val="20"/>
              </w:rPr>
              <w:t xml:space="preserve">and livelihoods </w:t>
            </w:r>
            <w:r w:rsidR="00CC7444">
              <w:rPr>
                <w:rFonts w:cstheme="minorHAnsi"/>
                <w:sz w:val="20"/>
                <w:szCs w:val="20"/>
              </w:rPr>
              <w:t>activities as part of the sub-project ESMP</w:t>
            </w:r>
            <w:r w:rsidR="00C514A2">
              <w:rPr>
                <w:rFonts w:cstheme="minorHAnsi"/>
                <w:sz w:val="20"/>
                <w:szCs w:val="20"/>
              </w:rPr>
              <w:t xml:space="preserve"> or other necessary instruments</w:t>
            </w:r>
            <w:r w:rsidR="00CC7444" w:rsidRPr="00D87860">
              <w:rPr>
                <w:rFonts w:cstheme="minorHAnsi"/>
                <w:sz w:val="20"/>
                <w:szCs w:val="20"/>
              </w:rPr>
              <w:t xml:space="preserve">.  </w:t>
            </w:r>
          </w:p>
        </w:tc>
        <w:tc>
          <w:tcPr>
            <w:tcW w:w="3690" w:type="dxa"/>
          </w:tcPr>
          <w:p w14:paraId="76AAA2C6" w14:textId="77777777" w:rsidR="00CC7444" w:rsidRDefault="00CC7444" w:rsidP="005D394E">
            <w:pPr>
              <w:keepLines/>
              <w:widowControl w:val="0"/>
              <w:rPr>
                <w:rFonts w:cstheme="minorHAnsi"/>
                <w:i/>
                <w:sz w:val="20"/>
                <w:szCs w:val="20"/>
              </w:rPr>
            </w:pPr>
          </w:p>
          <w:p w14:paraId="0B534A33" w14:textId="77ECAEC4" w:rsidR="00CC7444" w:rsidRPr="00D87860" w:rsidRDefault="00CC7444"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as that of</w:t>
            </w:r>
            <w:r w:rsidRPr="00FA0A88">
              <w:rPr>
                <w:rFonts w:cstheme="minorHAnsi"/>
                <w:i/>
                <w:sz w:val="20"/>
                <w:szCs w:val="20"/>
              </w:rPr>
              <w:t xml:space="preserve"> the preparation and implementation of the ESMPs</w:t>
            </w:r>
            <w:r w:rsidR="00E54D6B">
              <w:rPr>
                <w:rFonts w:cstheme="minorHAnsi"/>
                <w:i/>
                <w:sz w:val="20"/>
                <w:szCs w:val="20"/>
              </w:rPr>
              <w:t xml:space="preserve"> or other necessary instruments</w:t>
            </w:r>
            <w:r w:rsidR="005E1D77">
              <w:rPr>
                <w:rFonts w:cstheme="minorHAnsi"/>
                <w:i/>
                <w:sz w:val="20"/>
                <w:szCs w:val="20"/>
              </w:rPr>
              <w:t xml:space="preserve"> but before subproject commencement</w:t>
            </w:r>
            <w:r w:rsidR="00E54D6B">
              <w:rPr>
                <w:rFonts w:cstheme="minorHAnsi"/>
                <w:i/>
                <w:sz w:val="20"/>
                <w:szCs w:val="20"/>
              </w:rPr>
              <w:t>.</w:t>
            </w:r>
          </w:p>
        </w:tc>
        <w:tc>
          <w:tcPr>
            <w:tcW w:w="2250" w:type="dxa"/>
          </w:tcPr>
          <w:p w14:paraId="24084614" w14:textId="77777777" w:rsidR="00507DDB" w:rsidRDefault="00507DDB" w:rsidP="005D394E">
            <w:pPr>
              <w:keepLines/>
              <w:widowControl w:val="0"/>
              <w:rPr>
                <w:rFonts w:cstheme="minorHAnsi"/>
                <w:i/>
                <w:sz w:val="20"/>
                <w:szCs w:val="20"/>
              </w:rPr>
            </w:pPr>
          </w:p>
          <w:p w14:paraId="5C455C63" w14:textId="77777777" w:rsidR="00CD7491" w:rsidRPr="00B33240" w:rsidRDefault="00CD7491" w:rsidP="00CD7491">
            <w:pPr>
              <w:rPr>
                <w:rFonts w:cs="Calibri"/>
              </w:rPr>
            </w:pPr>
            <w:r w:rsidRPr="00B33240">
              <w:rPr>
                <w:rFonts w:cs="Calibri"/>
              </w:rPr>
              <w:t>MoAIWD and MoNREM</w:t>
            </w:r>
          </w:p>
          <w:p w14:paraId="1552380F" w14:textId="16A1E7C6" w:rsidR="00CC7444" w:rsidRPr="00FF04F5" w:rsidRDefault="00CC7444" w:rsidP="005D394E">
            <w:pPr>
              <w:keepLines/>
              <w:widowControl w:val="0"/>
              <w:rPr>
                <w:rFonts w:cstheme="minorHAnsi"/>
                <w:strike/>
                <w:sz w:val="20"/>
                <w:szCs w:val="20"/>
              </w:rPr>
            </w:pPr>
          </w:p>
        </w:tc>
        <w:tc>
          <w:tcPr>
            <w:tcW w:w="1980" w:type="dxa"/>
          </w:tcPr>
          <w:p w14:paraId="651123B6" w14:textId="77777777" w:rsidR="00507DDB" w:rsidRDefault="00507DDB" w:rsidP="005D394E">
            <w:pPr>
              <w:keepLines/>
              <w:widowControl w:val="0"/>
              <w:rPr>
                <w:rFonts w:cstheme="minorHAnsi"/>
                <w:i/>
                <w:sz w:val="20"/>
                <w:szCs w:val="20"/>
              </w:rPr>
            </w:pPr>
          </w:p>
          <w:p w14:paraId="72CB25DA" w14:textId="65B991C6" w:rsidR="00B35EDC" w:rsidRPr="009F196B" w:rsidRDefault="00B35EDC" w:rsidP="005D394E">
            <w:pPr>
              <w:keepLines/>
              <w:widowControl w:val="0"/>
              <w:rPr>
                <w:rFonts w:cstheme="minorHAnsi"/>
                <w:i/>
                <w:sz w:val="20"/>
                <w:szCs w:val="20"/>
              </w:rPr>
            </w:pPr>
          </w:p>
        </w:tc>
      </w:tr>
      <w:tr w:rsidR="003C3786" w:rsidRPr="00FA0A88" w14:paraId="2C991D67" w14:textId="76781D38" w:rsidTr="00DD1EC2">
        <w:trPr>
          <w:cantSplit/>
          <w:trHeight w:val="20"/>
        </w:trPr>
        <w:tc>
          <w:tcPr>
            <w:tcW w:w="715" w:type="dxa"/>
          </w:tcPr>
          <w:p w14:paraId="5F76716A" w14:textId="66258EBC" w:rsidR="00CC7444" w:rsidRPr="00FA0A88" w:rsidRDefault="00CC7444" w:rsidP="005D394E">
            <w:pPr>
              <w:keepLines/>
              <w:widowControl w:val="0"/>
              <w:jc w:val="center"/>
              <w:rPr>
                <w:rFonts w:cstheme="minorHAnsi"/>
                <w:sz w:val="20"/>
                <w:szCs w:val="20"/>
              </w:rPr>
            </w:pPr>
            <w:r w:rsidRPr="00FA0A88">
              <w:rPr>
                <w:rFonts w:cstheme="minorHAnsi"/>
                <w:sz w:val="20"/>
                <w:szCs w:val="20"/>
              </w:rPr>
              <w:t>3.2</w:t>
            </w:r>
          </w:p>
        </w:tc>
        <w:tc>
          <w:tcPr>
            <w:tcW w:w="4950" w:type="dxa"/>
          </w:tcPr>
          <w:p w14:paraId="7F0208A7" w14:textId="77777777" w:rsidR="00CC7444" w:rsidRDefault="00CC7444" w:rsidP="005D394E">
            <w:pPr>
              <w:keepLines/>
              <w:widowControl w:val="0"/>
              <w:rPr>
                <w:rFonts w:cstheme="minorHAnsi"/>
                <w:sz w:val="20"/>
                <w:szCs w:val="20"/>
              </w:rPr>
            </w:pPr>
            <w:r w:rsidRPr="00FA0A88">
              <w:rPr>
                <w:rFonts w:cstheme="minorHAnsi"/>
                <w:b/>
                <w:color w:val="5B9BD5" w:themeColor="accent5"/>
                <w:sz w:val="20"/>
                <w:szCs w:val="20"/>
              </w:rPr>
              <w:t>RESOURCE EFFICIENCY AND POLLUTION PREVENTION AND MANAGEMENT:</w:t>
            </w:r>
            <w:r w:rsidRPr="00FA0A88">
              <w:rPr>
                <w:rFonts w:cstheme="minorHAnsi"/>
                <w:sz w:val="20"/>
                <w:szCs w:val="20"/>
              </w:rPr>
              <w:t xml:space="preserve"> </w:t>
            </w:r>
          </w:p>
          <w:p w14:paraId="2C843247" w14:textId="5F0F2F76" w:rsidR="00DD1EC2" w:rsidRDefault="00CC7444" w:rsidP="005D394E">
            <w:pPr>
              <w:keepLines/>
              <w:widowControl w:val="0"/>
              <w:rPr>
                <w:rFonts w:cstheme="minorHAnsi"/>
                <w:sz w:val="20"/>
                <w:szCs w:val="20"/>
              </w:rPr>
            </w:pPr>
            <w:r w:rsidRPr="00FA0A88">
              <w:rPr>
                <w:rFonts w:cstheme="minorHAnsi"/>
                <w:sz w:val="20"/>
                <w:szCs w:val="20"/>
              </w:rPr>
              <w:t xml:space="preserve">Resource efficiency and pollution prevention and management measures </w:t>
            </w:r>
            <w:r>
              <w:rPr>
                <w:rFonts w:cstheme="minorHAnsi"/>
                <w:sz w:val="20"/>
                <w:szCs w:val="20"/>
              </w:rPr>
              <w:t xml:space="preserve">for each sub-project </w:t>
            </w:r>
            <w:r w:rsidRPr="00FA0A88">
              <w:rPr>
                <w:rFonts w:cstheme="minorHAnsi"/>
                <w:sz w:val="20"/>
                <w:szCs w:val="20"/>
              </w:rPr>
              <w:t>will be covered under the ESMP</w:t>
            </w:r>
            <w:r w:rsidR="00E9756B">
              <w:rPr>
                <w:rFonts w:cstheme="minorHAnsi"/>
                <w:sz w:val="20"/>
                <w:szCs w:val="20"/>
              </w:rPr>
              <w:t xml:space="preserve"> or other necessary instruments</w:t>
            </w:r>
            <w:r w:rsidRPr="00FA0A88">
              <w:rPr>
                <w:rFonts w:cstheme="minorHAnsi"/>
                <w:sz w:val="20"/>
                <w:szCs w:val="20"/>
              </w:rPr>
              <w:t xml:space="preserve"> to be prepared.</w:t>
            </w:r>
            <w:r w:rsidR="0032471F">
              <w:t xml:space="preserve"> </w:t>
            </w:r>
            <w:r w:rsidR="0032471F" w:rsidRPr="0032471F">
              <w:rPr>
                <w:rFonts w:cstheme="minorHAnsi"/>
                <w:sz w:val="20"/>
                <w:szCs w:val="20"/>
              </w:rPr>
              <w:t>this will also include dust control and air quality issues resulting from construction. All impacts will have mitigation measures in the ESMP</w:t>
            </w:r>
            <w:r w:rsidR="00E9756B">
              <w:rPr>
                <w:rFonts w:cstheme="minorHAnsi"/>
                <w:sz w:val="20"/>
                <w:szCs w:val="20"/>
              </w:rPr>
              <w:t xml:space="preserve"> or other necessary instruments</w:t>
            </w:r>
            <w:r w:rsidR="00935CA1">
              <w:rPr>
                <w:rFonts w:cstheme="minorHAnsi"/>
                <w:sz w:val="20"/>
                <w:szCs w:val="20"/>
              </w:rPr>
              <w:t xml:space="preserve">. </w:t>
            </w:r>
            <w:r w:rsidR="00935CA1" w:rsidRPr="00935CA1">
              <w:rPr>
                <w:rFonts w:cstheme="minorHAnsi"/>
                <w:sz w:val="20"/>
                <w:szCs w:val="20"/>
              </w:rPr>
              <w:t>Plans to be developed for excavated materials and its disposal,</w:t>
            </w:r>
            <w:r w:rsidR="00F6462E">
              <w:rPr>
                <w:rFonts w:cstheme="minorHAnsi"/>
                <w:sz w:val="20"/>
                <w:szCs w:val="20"/>
              </w:rPr>
              <w:t xml:space="preserve"> </w:t>
            </w:r>
            <w:r w:rsidR="0068107F">
              <w:rPr>
                <w:rFonts w:cstheme="minorHAnsi"/>
                <w:sz w:val="20"/>
                <w:szCs w:val="20"/>
              </w:rPr>
              <w:t>i</w:t>
            </w:r>
            <w:r w:rsidR="001100DE">
              <w:rPr>
                <w:rFonts w:cstheme="minorHAnsi"/>
                <w:sz w:val="20"/>
                <w:szCs w:val="20"/>
              </w:rPr>
              <w:t xml:space="preserve">f </w:t>
            </w:r>
            <w:r w:rsidR="0068107F">
              <w:rPr>
                <w:rFonts w:cstheme="minorHAnsi"/>
                <w:sz w:val="20"/>
                <w:szCs w:val="20"/>
              </w:rPr>
              <w:t>necessary,</w:t>
            </w:r>
            <w:r w:rsidR="001100DE">
              <w:rPr>
                <w:rFonts w:cstheme="minorHAnsi"/>
                <w:sz w:val="20"/>
                <w:szCs w:val="20"/>
              </w:rPr>
              <w:t xml:space="preserve"> </w:t>
            </w:r>
            <w:r w:rsidR="00935CA1" w:rsidRPr="00935CA1">
              <w:rPr>
                <w:rFonts w:cstheme="minorHAnsi"/>
                <w:sz w:val="20"/>
                <w:szCs w:val="20"/>
              </w:rPr>
              <w:t>for all construction work and restore all sites (where relevant)</w:t>
            </w:r>
            <w:r w:rsidR="00935CA1">
              <w:rPr>
                <w:rFonts w:cstheme="minorHAnsi"/>
                <w:sz w:val="20"/>
                <w:szCs w:val="20"/>
              </w:rPr>
              <w:t>.</w:t>
            </w:r>
          </w:p>
          <w:p w14:paraId="45C093C3" w14:textId="77777777" w:rsidR="00DD1EC2" w:rsidRDefault="00DD1EC2" w:rsidP="005D394E">
            <w:pPr>
              <w:keepLines/>
              <w:widowControl w:val="0"/>
              <w:rPr>
                <w:rFonts w:cstheme="minorHAnsi"/>
                <w:sz w:val="20"/>
                <w:szCs w:val="20"/>
              </w:rPr>
            </w:pPr>
          </w:p>
          <w:p w14:paraId="56293622" w14:textId="77777777" w:rsidR="00DD1EC2" w:rsidRDefault="00DD1EC2" w:rsidP="005D394E">
            <w:pPr>
              <w:keepLines/>
              <w:widowControl w:val="0"/>
              <w:rPr>
                <w:rFonts w:cstheme="minorHAnsi"/>
                <w:sz w:val="20"/>
                <w:szCs w:val="20"/>
              </w:rPr>
            </w:pPr>
          </w:p>
          <w:p w14:paraId="5DE9D93B" w14:textId="07F17BDB" w:rsidR="00DD1EC2" w:rsidRPr="00FA0A88" w:rsidRDefault="00DD1EC2" w:rsidP="005D394E">
            <w:pPr>
              <w:keepLines/>
              <w:widowControl w:val="0"/>
              <w:rPr>
                <w:rFonts w:cstheme="minorHAnsi"/>
                <w:sz w:val="20"/>
                <w:szCs w:val="20"/>
              </w:rPr>
            </w:pPr>
          </w:p>
        </w:tc>
        <w:tc>
          <w:tcPr>
            <w:tcW w:w="3690" w:type="dxa"/>
          </w:tcPr>
          <w:p w14:paraId="516BA695" w14:textId="77777777" w:rsidR="00CC7444" w:rsidRDefault="00CC7444" w:rsidP="005D394E">
            <w:pPr>
              <w:keepLines/>
              <w:widowControl w:val="0"/>
              <w:rPr>
                <w:rFonts w:cstheme="minorHAnsi"/>
                <w:i/>
                <w:sz w:val="20"/>
                <w:szCs w:val="20"/>
              </w:rPr>
            </w:pPr>
          </w:p>
          <w:p w14:paraId="71E2BD71" w14:textId="77777777" w:rsidR="00CC7444" w:rsidRDefault="00CC7444" w:rsidP="005D394E">
            <w:pPr>
              <w:keepLines/>
              <w:widowControl w:val="0"/>
              <w:rPr>
                <w:rFonts w:cstheme="minorHAnsi"/>
                <w:i/>
                <w:sz w:val="20"/>
                <w:szCs w:val="20"/>
              </w:rPr>
            </w:pPr>
          </w:p>
          <w:p w14:paraId="6F3F9196" w14:textId="5AF1A1DD" w:rsidR="00CC7444" w:rsidRPr="00FA0A88" w:rsidDel="002D5209" w:rsidRDefault="00CC7444"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as</w:t>
            </w:r>
            <w:r w:rsidRPr="00FA0A88">
              <w:rPr>
                <w:rFonts w:cstheme="minorHAnsi"/>
                <w:i/>
                <w:sz w:val="20"/>
                <w:szCs w:val="20"/>
              </w:rPr>
              <w:t xml:space="preserve"> </w:t>
            </w:r>
            <w:r>
              <w:rPr>
                <w:rFonts w:cstheme="minorHAnsi"/>
                <w:i/>
                <w:sz w:val="20"/>
                <w:szCs w:val="20"/>
              </w:rPr>
              <w:t>that of</w:t>
            </w:r>
            <w:r w:rsidRPr="00FA0A88">
              <w:rPr>
                <w:rFonts w:cstheme="minorHAnsi"/>
                <w:i/>
                <w:sz w:val="20"/>
                <w:szCs w:val="20"/>
              </w:rPr>
              <w:t xml:space="preserve"> the preparation and implementation of the ESMPs</w:t>
            </w:r>
            <w:r w:rsidR="00E54D6B">
              <w:rPr>
                <w:rFonts w:cstheme="minorHAnsi"/>
                <w:i/>
                <w:sz w:val="20"/>
                <w:szCs w:val="20"/>
              </w:rPr>
              <w:t xml:space="preserve"> or other necessary instruments</w:t>
            </w:r>
            <w:r w:rsidR="00241A7F">
              <w:rPr>
                <w:rFonts w:cstheme="minorHAnsi"/>
                <w:i/>
                <w:sz w:val="20"/>
                <w:szCs w:val="20"/>
              </w:rPr>
              <w:t xml:space="preserve"> but before subproject commencement</w:t>
            </w:r>
          </w:p>
        </w:tc>
        <w:tc>
          <w:tcPr>
            <w:tcW w:w="2250" w:type="dxa"/>
          </w:tcPr>
          <w:p w14:paraId="0211C1F6" w14:textId="77777777" w:rsidR="00CD7491" w:rsidRDefault="00CD7491" w:rsidP="00CD7491">
            <w:pPr>
              <w:rPr>
                <w:rFonts w:cs="Calibri"/>
              </w:rPr>
            </w:pPr>
          </w:p>
          <w:p w14:paraId="123B464D" w14:textId="77777777" w:rsidR="00CD7491" w:rsidRDefault="00CD7491" w:rsidP="00CD7491">
            <w:pPr>
              <w:rPr>
                <w:rFonts w:cs="Calibri"/>
              </w:rPr>
            </w:pPr>
          </w:p>
          <w:p w14:paraId="69D441AC" w14:textId="7E4AAF7D" w:rsidR="00CD7491" w:rsidRPr="00B33240" w:rsidRDefault="00CD7491" w:rsidP="00CD7491">
            <w:pPr>
              <w:rPr>
                <w:rFonts w:cs="Calibri"/>
              </w:rPr>
            </w:pPr>
            <w:r w:rsidRPr="00B33240">
              <w:rPr>
                <w:rFonts w:cs="Calibri"/>
              </w:rPr>
              <w:t>MoAIWD and MoNREM</w:t>
            </w:r>
          </w:p>
          <w:p w14:paraId="74C10992" w14:textId="74FB5AB8" w:rsidR="00CC7444" w:rsidRPr="00FA0A88" w:rsidRDefault="00CC7444" w:rsidP="005D394E">
            <w:pPr>
              <w:keepLines/>
              <w:widowControl w:val="0"/>
              <w:rPr>
                <w:rFonts w:cstheme="minorHAnsi"/>
                <w:sz w:val="20"/>
                <w:szCs w:val="20"/>
              </w:rPr>
            </w:pPr>
          </w:p>
        </w:tc>
        <w:tc>
          <w:tcPr>
            <w:tcW w:w="1980" w:type="dxa"/>
          </w:tcPr>
          <w:p w14:paraId="4C50441D" w14:textId="77777777" w:rsidR="00507DDB" w:rsidRDefault="00507DDB" w:rsidP="005D394E">
            <w:pPr>
              <w:keepLines/>
              <w:widowControl w:val="0"/>
              <w:rPr>
                <w:rFonts w:cstheme="minorHAnsi"/>
                <w:i/>
                <w:sz w:val="20"/>
                <w:szCs w:val="20"/>
              </w:rPr>
            </w:pPr>
          </w:p>
          <w:p w14:paraId="7905E573" w14:textId="0FCAB045" w:rsidR="00B35EDC" w:rsidRPr="009F196B" w:rsidRDefault="00B35EDC" w:rsidP="005D394E">
            <w:pPr>
              <w:keepLines/>
              <w:widowControl w:val="0"/>
              <w:rPr>
                <w:rFonts w:cstheme="minorHAnsi"/>
                <w:i/>
                <w:sz w:val="20"/>
                <w:szCs w:val="20"/>
              </w:rPr>
            </w:pPr>
          </w:p>
        </w:tc>
      </w:tr>
    </w:tbl>
    <w:p w14:paraId="369BBEA1" w14:textId="5FE01B77" w:rsidR="007C5D74" w:rsidRPr="00FA0A88" w:rsidRDefault="007C5D74">
      <w:pPr>
        <w:rPr>
          <w:sz w:val="4"/>
          <w:szCs w:val="4"/>
        </w:rPr>
      </w:pPr>
    </w:p>
    <w:tbl>
      <w:tblPr>
        <w:tblStyle w:val="TableGrid"/>
        <w:tblW w:w="13582" w:type="dxa"/>
        <w:tblLayout w:type="fixed"/>
        <w:tblCellMar>
          <w:left w:w="115" w:type="dxa"/>
          <w:right w:w="115" w:type="dxa"/>
        </w:tblCellMar>
        <w:tblLook w:val="04A0" w:firstRow="1" w:lastRow="0" w:firstColumn="1" w:lastColumn="0" w:noHBand="0" w:noVBand="1"/>
      </w:tblPr>
      <w:tblGrid>
        <w:gridCol w:w="715"/>
        <w:gridCol w:w="4947"/>
        <w:gridCol w:w="3693"/>
        <w:gridCol w:w="2250"/>
        <w:gridCol w:w="1977"/>
      </w:tblGrid>
      <w:tr w:rsidR="003C3786" w:rsidRPr="00FA0A88" w14:paraId="18022C35" w14:textId="36E48E51" w:rsidTr="00363CFB">
        <w:trPr>
          <w:cantSplit/>
          <w:trHeight w:val="20"/>
        </w:trPr>
        <w:tc>
          <w:tcPr>
            <w:tcW w:w="11605" w:type="dxa"/>
            <w:gridSpan w:val="4"/>
            <w:shd w:val="clear" w:color="auto" w:fill="F4B083" w:themeFill="accent2" w:themeFillTint="99"/>
          </w:tcPr>
          <w:p w14:paraId="4459EFC4" w14:textId="77777777" w:rsidR="003C3786" w:rsidRDefault="003C3786" w:rsidP="005D394E">
            <w:pPr>
              <w:keepLines/>
              <w:widowControl w:val="0"/>
              <w:rPr>
                <w:rFonts w:cstheme="minorHAnsi"/>
                <w:b/>
                <w:sz w:val="20"/>
                <w:szCs w:val="20"/>
              </w:rPr>
            </w:pPr>
            <w:r w:rsidRPr="00FA0A88">
              <w:rPr>
                <w:rFonts w:cstheme="minorHAnsi"/>
                <w:b/>
                <w:sz w:val="20"/>
                <w:szCs w:val="20"/>
              </w:rPr>
              <w:t xml:space="preserve">ESS 4:  COMMUNITY HEALTH AND SAFETY </w:t>
            </w:r>
          </w:p>
          <w:p w14:paraId="28E5EEAD" w14:textId="7C1B74BA" w:rsidR="00DD1EC2" w:rsidRPr="00FA0A88" w:rsidRDefault="00DD1EC2" w:rsidP="005D394E">
            <w:pPr>
              <w:keepLines/>
              <w:widowControl w:val="0"/>
              <w:rPr>
                <w:rFonts w:cstheme="minorHAnsi"/>
                <w:sz w:val="20"/>
                <w:szCs w:val="20"/>
              </w:rPr>
            </w:pPr>
          </w:p>
        </w:tc>
        <w:tc>
          <w:tcPr>
            <w:tcW w:w="1977" w:type="dxa"/>
            <w:shd w:val="clear" w:color="auto" w:fill="F4B083" w:themeFill="accent2" w:themeFillTint="99"/>
          </w:tcPr>
          <w:p w14:paraId="793486D3" w14:textId="77777777" w:rsidR="003C3786" w:rsidRPr="00FA0A88" w:rsidRDefault="003C3786" w:rsidP="005D394E">
            <w:pPr>
              <w:keepLines/>
              <w:widowControl w:val="0"/>
              <w:rPr>
                <w:rFonts w:cstheme="minorHAnsi"/>
                <w:b/>
                <w:sz w:val="20"/>
                <w:szCs w:val="20"/>
              </w:rPr>
            </w:pPr>
          </w:p>
        </w:tc>
      </w:tr>
      <w:tr w:rsidR="003C3786" w:rsidRPr="00FA0A88" w14:paraId="0B8FCE37" w14:textId="6F253ED7" w:rsidTr="00507DDB">
        <w:trPr>
          <w:cantSplit/>
          <w:trHeight w:val="20"/>
        </w:trPr>
        <w:tc>
          <w:tcPr>
            <w:tcW w:w="715" w:type="dxa"/>
          </w:tcPr>
          <w:p w14:paraId="2D2B02CD" w14:textId="77777777" w:rsidR="003C3786" w:rsidRPr="00FA0A88" w:rsidRDefault="003C3786" w:rsidP="005D394E">
            <w:pPr>
              <w:keepLines/>
              <w:widowControl w:val="0"/>
              <w:jc w:val="center"/>
              <w:rPr>
                <w:rFonts w:cstheme="minorHAnsi"/>
                <w:sz w:val="20"/>
                <w:szCs w:val="20"/>
              </w:rPr>
            </w:pPr>
            <w:r w:rsidRPr="00FA0A88">
              <w:rPr>
                <w:rFonts w:cstheme="minorHAnsi"/>
                <w:sz w:val="20"/>
                <w:szCs w:val="20"/>
              </w:rPr>
              <w:t>4.1</w:t>
            </w:r>
          </w:p>
        </w:tc>
        <w:tc>
          <w:tcPr>
            <w:tcW w:w="4947" w:type="dxa"/>
          </w:tcPr>
          <w:p w14:paraId="29AA7F30" w14:textId="77777777" w:rsidR="003C3786" w:rsidRDefault="003C3786" w:rsidP="005D394E">
            <w:pPr>
              <w:keepLines/>
              <w:widowControl w:val="0"/>
              <w:rPr>
                <w:rFonts w:cstheme="minorHAnsi"/>
                <w:sz w:val="20"/>
                <w:szCs w:val="20"/>
              </w:rPr>
            </w:pPr>
            <w:r w:rsidRPr="00FA0A88">
              <w:rPr>
                <w:rFonts w:cstheme="minorHAnsi"/>
                <w:b/>
                <w:color w:val="5B9BD5" w:themeColor="accent5"/>
                <w:sz w:val="20"/>
                <w:szCs w:val="20"/>
              </w:rPr>
              <w:t>COMMUNITY HEALTH AND SAFETY:</w:t>
            </w:r>
            <w:r w:rsidRPr="00FA0A88">
              <w:rPr>
                <w:rFonts w:cstheme="minorHAnsi"/>
                <w:sz w:val="20"/>
                <w:szCs w:val="20"/>
              </w:rPr>
              <w:t xml:space="preserve"> </w:t>
            </w:r>
          </w:p>
          <w:p w14:paraId="1B60EF3D" w14:textId="06DF5C46" w:rsidR="003C3786" w:rsidRPr="00FA0A88" w:rsidRDefault="003C3786">
            <w:pPr>
              <w:keepLines/>
              <w:widowControl w:val="0"/>
              <w:rPr>
                <w:rFonts w:cstheme="minorHAnsi"/>
                <w:sz w:val="20"/>
                <w:szCs w:val="20"/>
              </w:rPr>
            </w:pPr>
            <w:r w:rsidRPr="00FA0A88">
              <w:rPr>
                <w:rFonts w:cstheme="minorHAnsi"/>
                <w:sz w:val="20"/>
                <w:szCs w:val="20"/>
              </w:rPr>
              <w:t>Prepare, adopt, and implement measures and action</w:t>
            </w:r>
            <w:r w:rsidR="00B04D05">
              <w:rPr>
                <w:rFonts w:cstheme="minorHAnsi"/>
                <w:sz w:val="20"/>
                <w:szCs w:val="20"/>
              </w:rPr>
              <w:t>s</w:t>
            </w:r>
            <w:r w:rsidRPr="00FA0A88">
              <w:rPr>
                <w:rFonts w:cstheme="minorHAnsi"/>
                <w:sz w:val="20"/>
                <w:szCs w:val="20"/>
              </w:rPr>
              <w:t xml:space="preserve"> to assess and manage specific risks and impacts to the community arising from Project activities, including, inter alia,</w:t>
            </w:r>
            <w:r>
              <w:rPr>
                <w:rFonts w:cstheme="minorHAnsi"/>
                <w:sz w:val="20"/>
                <w:szCs w:val="20"/>
              </w:rPr>
              <w:t xml:space="preserve"> </w:t>
            </w:r>
            <w:r w:rsidRPr="00FA0A88">
              <w:rPr>
                <w:rFonts w:cstheme="minorHAnsi"/>
                <w:sz w:val="20"/>
                <w:szCs w:val="20"/>
              </w:rPr>
              <w:t xml:space="preserve">behavior of Project workers, </w:t>
            </w:r>
            <w:r>
              <w:rPr>
                <w:rFonts w:cstheme="minorHAnsi"/>
                <w:sz w:val="20"/>
                <w:szCs w:val="20"/>
              </w:rPr>
              <w:t xml:space="preserve">worker sanitation arrangements, </w:t>
            </w:r>
            <w:r w:rsidRPr="00FA0A88">
              <w:rPr>
                <w:rFonts w:cstheme="minorHAnsi"/>
                <w:sz w:val="20"/>
                <w:szCs w:val="20"/>
              </w:rPr>
              <w:t>response to emergency situations</w:t>
            </w:r>
            <w:r w:rsidR="00613F76">
              <w:rPr>
                <w:rFonts w:cstheme="minorHAnsi"/>
                <w:sz w:val="20"/>
                <w:szCs w:val="20"/>
              </w:rPr>
              <w:t xml:space="preserve">, traffic </w:t>
            </w:r>
            <w:r w:rsidR="00AC3EB9">
              <w:rPr>
                <w:rFonts w:cstheme="minorHAnsi"/>
                <w:sz w:val="20"/>
                <w:szCs w:val="20"/>
              </w:rPr>
              <w:t xml:space="preserve">safety </w:t>
            </w:r>
            <w:r w:rsidR="005E7401">
              <w:rPr>
                <w:rFonts w:cstheme="minorHAnsi"/>
                <w:sz w:val="20"/>
                <w:szCs w:val="20"/>
              </w:rPr>
              <w:t>management</w:t>
            </w:r>
            <w:r w:rsidRPr="00FA0A88">
              <w:rPr>
                <w:rFonts w:cstheme="minorHAnsi"/>
                <w:sz w:val="20"/>
                <w:szCs w:val="20"/>
              </w:rPr>
              <w:t>, and include these measures in the ESMPs</w:t>
            </w:r>
            <w:r w:rsidR="00CC562B">
              <w:rPr>
                <w:rFonts w:cstheme="minorHAnsi"/>
                <w:sz w:val="20"/>
                <w:szCs w:val="20"/>
              </w:rPr>
              <w:t xml:space="preserve"> or other necessary instruments</w:t>
            </w:r>
            <w:r w:rsidRPr="00FA0A88">
              <w:rPr>
                <w:rFonts w:cstheme="minorHAnsi"/>
                <w:sz w:val="20"/>
                <w:szCs w:val="20"/>
              </w:rPr>
              <w:t xml:space="preserve"> to be prepared in accordance with the ESMF, in a manner acceptable to the </w:t>
            </w:r>
            <w:r>
              <w:rPr>
                <w:rFonts w:cstheme="minorHAnsi"/>
                <w:sz w:val="20"/>
                <w:szCs w:val="20"/>
              </w:rPr>
              <w:t>Association</w:t>
            </w:r>
            <w:r w:rsidRPr="00FA0A88">
              <w:rPr>
                <w:rFonts w:cstheme="minorHAnsi"/>
                <w:sz w:val="20"/>
                <w:szCs w:val="20"/>
              </w:rPr>
              <w:t>.</w:t>
            </w:r>
          </w:p>
        </w:tc>
        <w:tc>
          <w:tcPr>
            <w:tcW w:w="3693" w:type="dxa"/>
          </w:tcPr>
          <w:p w14:paraId="2A848880" w14:textId="77777777" w:rsidR="003C3786" w:rsidRDefault="003C3786" w:rsidP="005D394E">
            <w:pPr>
              <w:keepLines/>
              <w:widowControl w:val="0"/>
              <w:rPr>
                <w:rFonts w:cstheme="minorHAnsi"/>
                <w:i/>
                <w:sz w:val="20"/>
                <w:szCs w:val="20"/>
              </w:rPr>
            </w:pPr>
          </w:p>
          <w:p w14:paraId="121F6EC9" w14:textId="3817DF13" w:rsidR="003C3786" w:rsidRPr="00FA0A88" w:rsidRDefault="003C3786"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as</w:t>
            </w:r>
            <w:r w:rsidRPr="00FA0A88">
              <w:rPr>
                <w:rFonts w:cstheme="minorHAnsi"/>
                <w:i/>
                <w:sz w:val="20"/>
                <w:szCs w:val="20"/>
              </w:rPr>
              <w:t xml:space="preserve"> </w:t>
            </w:r>
            <w:r>
              <w:rPr>
                <w:rFonts w:cstheme="minorHAnsi"/>
                <w:i/>
                <w:sz w:val="20"/>
                <w:szCs w:val="20"/>
              </w:rPr>
              <w:t>that of</w:t>
            </w:r>
            <w:r w:rsidRPr="00FA0A88">
              <w:rPr>
                <w:rFonts w:cstheme="minorHAnsi"/>
                <w:i/>
                <w:sz w:val="20"/>
                <w:szCs w:val="20"/>
              </w:rPr>
              <w:t xml:space="preserve"> the preparation and implementation of the ESMPs</w:t>
            </w:r>
            <w:r w:rsidR="006328CC">
              <w:rPr>
                <w:rFonts w:cstheme="minorHAnsi"/>
                <w:i/>
                <w:sz w:val="20"/>
                <w:szCs w:val="20"/>
              </w:rPr>
              <w:t xml:space="preserve"> or other necessary instruments</w:t>
            </w:r>
            <w:r w:rsidR="00241A7F">
              <w:rPr>
                <w:rFonts w:cstheme="minorHAnsi"/>
                <w:i/>
                <w:sz w:val="20"/>
                <w:szCs w:val="20"/>
              </w:rPr>
              <w:t xml:space="preserve"> but before subproject commencement</w:t>
            </w:r>
            <w:r w:rsidRPr="00FA0A88">
              <w:rPr>
                <w:rFonts w:cstheme="minorHAnsi"/>
                <w:i/>
                <w:sz w:val="20"/>
                <w:szCs w:val="20"/>
              </w:rPr>
              <w:t>.</w:t>
            </w:r>
          </w:p>
        </w:tc>
        <w:tc>
          <w:tcPr>
            <w:tcW w:w="2250" w:type="dxa"/>
          </w:tcPr>
          <w:p w14:paraId="77D24E7C" w14:textId="77777777" w:rsidR="00507DDB" w:rsidRDefault="00507DDB" w:rsidP="005D394E">
            <w:pPr>
              <w:keepLines/>
              <w:widowControl w:val="0"/>
              <w:rPr>
                <w:rFonts w:cstheme="minorHAnsi"/>
                <w:i/>
                <w:sz w:val="20"/>
                <w:szCs w:val="20"/>
              </w:rPr>
            </w:pPr>
          </w:p>
          <w:p w14:paraId="780AF6F9" w14:textId="77777777" w:rsidR="00871548" w:rsidRPr="00B33240" w:rsidRDefault="00871548" w:rsidP="00871548">
            <w:pPr>
              <w:rPr>
                <w:rFonts w:cs="Calibri"/>
              </w:rPr>
            </w:pPr>
            <w:r w:rsidRPr="00B33240">
              <w:rPr>
                <w:rFonts w:cs="Calibri"/>
              </w:rPr>
              <w:t>MoAIWD and MoNREM</w:t>
            </w:r>
          </w:p>
          <w:p w14:paraId="5AE9C6B2" w14:textId="1AE25606" w:rsidR="003C3786" w:rsidRPr="00FA0A88" w:rsidRDefault="003C3786" w:rsidP="005D394E">
            <w:pPr>
              <w:keepLines/>
              <w:widowControl w:val="0"/>
              <w:rPr>
                <w:rFonts w:cstheme="minorHAnsi"/>
                <w:sz w:val="20"/>
                <w:szCs w:val="20"/>
              </w:rPr>
            </w:pPr>
          </w:p>
        </w:tc>
        <w:tc>
          <w:tcPr>
            <w:tcW w:w="1977" w:type="dxa"/>
          </w:tcPr>
          <w:p w14:paraId="02E8B76B" w14:textId="24E5A7B9" w:rsidR="003C3786" w:rsidRPr="009F196B" w:rsidRDefault="003C3786" w:rsidP="00646961">
            <w:pPr>
              <w:keepLines/>
              <w:widowControl w:val="0"/>
              <w:rPr>
                <w:rFonts w:cstheme="minorHAnsi"/>
                <w:i/>
                <w:sz w:val="20"/>
                <w:szCs w:val="20"/>
              </w:rPr>
            </w:pPr>
          </w:p>
        </w:tc>
      </w:tr>
      <w:tr w:rsidR="001524C2" w:rsidRPr="00FA0A88" w14:paraId="013240C7" w14:textId="77777777" w:rsidTr="00507DDB">
        <w:trPr>
          <w:cantSplit/>
          <w:trHeight w:val="20"/>
        </w:trPr>
        <w:tc>
          <w:tcPr>
            <w:tcW w:w="715" w:type="dxa"/>
          </w:tcPr>
          <w:p w14:paraId="7FCF921A" w14:textId="6F302E2E" w:rsidR="001524C2" w:rsidRPr="00FA0A88" w:rsidRDefault="001524C2" w:rsidP="005D394E">
            <w:pPr>
              <w:keepLines/>
              <w:widowControl w:val="0"/>
              <w:jc w:val="center"/>
              <w:rPr>
                <w:rFonts w:cstheme="minorHAnsi"/>
                <w:sz w:val="20"/>
                <w:szCs w:val="20"/>
              </w:rPr>
            </w:pPr>
            <w:r>
              <w:rPr>
                <w:rFonts w:cstheme="minorHAnsi"/>
                <w:sz w:val="20"/>
                <w:szCs w:val="20"/>
              </w:rPr>
              <w:t>4.2</w:t>
            </w:r>
          </w:p>
        </w:tc>
        <w:tc>
          <w:tcPr>
            <w:tcW w:w="4947" w:type="dxa"/>
          </w:tcPr>
          <w:p w14:paraId="600A9706" w14:textId="77777777" w:rsidR="001524C2" w:rsidRPr="005C26F3" w:rsidRDefault="001524C2" w:rsidP="005D394E">
            <w:pPr>
              <w:keepLines/>
              <w:widowControl w:val="0"/>
              <w:rPr>
                <w:rFonts w:cstheme="minorHAnsi"/>
                <w:b/>
                <w:color w:val="5B9BD5" w:themeColor="accent5"/>
                <w:sz w:val="20"/>
                <w:szCs w:val="20"/>
              </w:rPr>
            </w:pPr>
            <w:r w:rsidRPr="005C26F3">
              <w:rPr>
                <w:rFonts w:cstheme="minorHAnsi"/>
                <w:b/>
                <w:color w:val="5B9BD5" w:themeColor="accent5"/>
                <w:sz w:val="20"/>
                <w:szCs w:val="20"/>
              </w:rPr>
              <w:t>DAM SAFETY:</w:t>
            </w:r>
          </w:p>
          <w:p w14:paraId="6A0072BD" w14:textId="77777777" w:rsidR="004F53FD" w:rsidRDefault="00E045D8" w:rsidP="005D394E">
            <w:pPr>
              <w:keepLines/>
              <w:widowControl w:val="0"/>
              <w:rPr>
                <w:rFonts w:cstheme="minorHAnsi"/>
                <w:sz w:val="20"/>
                <w:szCs w:val="20"/>
              </w:rPr>
            </w:pPr>
            <w:r w:rsidRPr="00E045D8">
              <w:rPr>
                <w:rFonts w:cstheme="minorHAnsi"/>
                <w:sz w:val="20"/>
                <w:szCs w:val="20"/>
              </w:rPr>
              <w:t>Engage experienced and competent profesisionanls for the design and construction supervision of dams supported under the project</w:t>
            </w:r>
          </w:p>
          <w:p w14:paraId="36B54968" w14:textId="77777777" w:rsidR="00E045D8" w:rsidRDefault="00E045D8" w:rsidP="005D394E">
            <w:pPr>
              <w:keepLines/>
              <w:widowControl w:val="0"/>
              <w:rPr>
                <w:rFonts w:cstheme="minorHAnsi"/>
                <w:sz w:val="20"/>
                <w:szCs w:val="20"/>
              </w:rPr>
            </w:pPr>
          </w:p>
          <w:p w14:paraId="7019FED4" w14:textId="77777777" w:rsidR="00E045D8" w:rsidRDefault="00E045D8" w:rsidP="005D394E">
            <w:pPr>
              <w:keepLines/>
              <w:widowControl w:val="0"/>
              <w:rPr>
                <w:rFonts w:cstheme="minorHAnsi"/>
                <w:sz w:val="20"/>
                <w:szCs w:val="20"/>
              </w:rPr>
            </w:pPr>
          </w:p>
          <w:p w14:paraId="51CDEB68" w14:textId="1D1C4023" w:rsidR="00E045D8" w:rsidRDefault="005C26F3" w:rsidP="005D394E">
            <w:pPr>
              <w:keepLines/>
              <w:widowControl w:val="0"/>
              <w:rPr>
                <w:rFonts w:cstheme="minorHAnsi"/>
                <w:sz w:val="20"/>
                <w:szCs w:val="20"/>
              </w:rPr>
            </w:pPr>
            <w:r w:rsidRPr="005C26F3">
              <w:rPr>
                <w:rFonts w:cstheme="minorHAnsi"/>
                <w:sz w:val="20"/>
                <w:szCs w:val="20"/>
              </w:rPr>
              <w:t>Prepare and adopt operational procedures (including emergency preparedness) for all dams constructed or rehabilitated under the project</w:t>
            </w:r>
          </w:p>
          <w:p w14:paraId="5924FAE3" w14:textId="3051EBC0" w:rsidR="00E045D8" w:rsidRPr="005C26F3" w:rsidRDefault="00E045D8" w:rsidP="005D394E">
            <w:pPr>
              <w:keepLines/>
              <w:widowControl w:val="0"/>
              <w:rPr>
                <w:rFonts w:cstheme="minorHAnsi"/>
                <w:sz w:val="20"/>
                <w:szCs w:val="20"/>
              </w:rPr>
            </w:pPr>
          </w:p>
        </w:tc>
        <w:tc>
          <w:tcPr>
            <w:tcW w:w="3693" w:type="dxa"/>
          </w:tcPr>
          <w:p w14:paraId="04943FF8" w14:textId="77777777" w:rsidR="001524C2" w:rsidRDefault="001524C2" w:rsidP="005D394E">
            <w:pPr>
              <w:keepLines/>
              <w:widowControl w:val="0"/>
              <w:rPr>
                <w:rFonts w:cstheme="minorHAnsi"/>
                <w:i/>
                <w:sz w:val="20"/>
                <w:szCs w:val="20"/>
              </w:rPr>
            </w:pPr>
          </w:p>
          <w:p w14:paraId="3009B17A" w14:textId="77777777" w:rsidR="005C26F3" w:rsidRDefault="004A1C28" w:rsidP="005D394E">
            <w:pPr>
              <w:keepLines/>
              <w:widowControl w:val="0"/>
              <w:rPr>
                <w:rFonts w:cstheme="minorHAnsi"/>
                <w:i/>
                <w:sz w:val="20"/>
                <w:szCs w:val="20"/>
              </w:rPr>
            </w:pPr>
            <w:r w:rsidRPr="004A1C28">
              <w:rPr>
                <w:rFonts w:cstheme="minorHAnsi"/>
                <w:i/>
                <w:sz w:val="20"/>
                <w:szCs w:val="20"/>
              </w:rPr>
              <w:t>Before commencement of any sub-project involving dams</w:t>
            </w:r>
          </w:p>
          <w:p w14:paraId="7EF454E3" w14:textId="77777777" w:rsidR="004A1C28" w:rsidRDefault="004A1C28" w:rsidP="005D394E">
            <w:pPr>
              <w:keepLines/>
              <w:widowControl w:val="0"/>
              <w:rPr>
                <w:rFonts w:cstheme="minorHAnsi"/>
                <w:i/>
                <w:sz w:val="20"/>
                <w:szCs w:val="20"/>
              </w:rPr>
            </w:pPr>
          </w:p>
          <w:p w14:paraId="318A5B6C" w14:textId="77777777" w:rsidR="004A1C28" w:rsidRDefault="004A1C28" w:rsidP="005D394E">
            <w:pPr>
              <w:keepLines/>
              <w:widowControl w:val="0"/>
              <w:rPr>
                <w:rFonts w:cstheme="minorHAnsi"/>
                <w:i/>
                <w:sz w:val="20"/>
                <w:szCs w:val="20"/>
              </w:rPr>
            </w:pPr>
          </w:p>
          <w:p w14:paraId="30A90645" w14:textId="77777777" w:rsidR="004A1C28" w:rsidRDefault="004A1C28" w:rsidP="005D394E">
            <w:pPr>
              <w:keepLines/>
              <w:widowControl w:val="0"/>
              <w:rPr>
                <w:rFonts w:cstheme="minorHAnsi"/>
                <w:i/>
                <w:sz w:val="20"/>
                <w:szCs w:val="20"/>
              </w:rPr>
            </w:pPr>
          </w:p>
          <w:p w14:paraId="7AB9B1A6" w14:textId="69293D0E" w:rsidR="004A1C28" w:rsidRDefault="00D52DAF" w:rsidP="005D394E">
            <w:pPr>
              <w:keepLines/>
              <w:widowControl w:val="0"/>
              <w:rPr>
                <w:rFonts w:cstheme="minorHAnsi"/>
                <w:i/>
                <w:sz w:val="20"/>
                <w:szCs w:val="20"/>
              </w:rPr>
            </w:pPr>
            <w:r w:rsidRPr="00D52DAF">
              <w:rPr>
                <w:rFonts w:cstheme="minorHAnsi"/>
                <w:i/>
                <w:sz w:val="20"/>
                <w:szCs w:val="20"/>
              </w:rPr>
              <w:t>Six months prior to the start of the initial filling of the dam reservoir</w:t>
            </w:r>
          </w:p>
        </w:tc>
        <w:tc>
          <w:tcPr>
            <w:tcW w:w="2250" w:type="dxa"/>
          </w:tcPr>
          <w:p w14:paraId="01DE628F" w14:textId="77777777" w:rsidR="00D52DAF" w:rsidRDefault="00D52DAF" w:rsidP="005D394E">
            <w:pPr>
              <w:keepLines/>
              <w:widowControl w:val="0"/>
              <w:rPr>
                <w:rFonts w:cs="Calibri"/>
              </w:rPr>
            </w:pPr>
          </w:p>
          <w:p w14:paraId="07A57BF6" w14:textId="77777777" w:rsidR="001524C2" w:rsidRDefault="00D52DAF" w:rsidP="005D394E">
            <w:pPr>
              <w:keepLines/>
              <w:widowControl w:val="0"/>
              <w:rPr>
                <w:rFonts w:cs="Calibri"/>
              </w:rPr>
            </w:pPr>
            <w:r w:rsidRPr="00B33240">
              <w:rPr>
                <w:rFonts w:cs="Calibri"/>
              </w:rPr>
              <w:t>MoAIWD</w:t>
            </w:r>
          </w:p>
          <w:p w14:paraId="4B30DD49" w14:textId="77777777" w:rsidR="00D52DAF" w:rsidRDefault="00D52DAF" w:rsidP="005D394E">
            <w:pPr>
              <w:keepLines/>
              <w:widowControl w:val="0"/>
              <w:rPr>
                <w:rFonts w:cs="Calibri"/>
              </w:rPr>
            </w:pPr>
          </w:p>
          <w:p w14:paraId="79500CF4" w14:textId="77777777" w:rsidR="00D52DAF" w:rsidRDefault="00D52DAF" w:rsidP="005D394E">
            <w:pPr>
              <w:keepLines/>
              <w:widowControl w:val="0"/>
              <w:rPr>
                <w:rFonts w:cs="Calibri"/>
              </w:rPr>
            </w:pPr>
          </w:p>
          <w:p w14:paraId="24552B71" w14:textId="77777777" w:rsidR="00D52DAF" w:rsidRDefault="00D52DAF" w:rsidP="005D394E">
            <w:pPr>
              <w:keepLines/>
              <w:widowControl w:val="0"/>
              <w:rPr>
                <w:rFonts w:cs="Calibri"/>
              </w:rPr>
            </w:pPr>
          </w:p>
          <w:p w14:paraId="5A93E6ED" w14:textId="77777777" w:rsidR="00D52DAF" w:rsidRDefault="00D52DAF" w:rsidP="005D394E">
            <w:pPr>
              <w:keepLines/>
              <w:widowControl w:val="0"/>
              <w:rPr>
                <w:rFonts w:cs="Calibri"/>
              </w:rPr>
            </w:pPr>
          </w:p>
          <w:p w14:paraId="40E12FAE" w14:textId="770EEF88" w:rsidR="00D52DAF" w:rsidRDefault="00D52DAF" w:rsidP="005D394E">
            <w:pPr>
              <w:keepLines/>
              <w:widowControl w:val="0"/>
              <w:rPr>
                <w:rFonts w:cstheme="minorHAnsi"/>
                <w:i/>
                <w:sz w:val="20"/>
                <w:szCs w:val="20"/>
              </w:rPr>
            </w:pPr>
            <w:r w:rsidRPr="00B33240">
              <w:rPr>
                <w:rFonts w:cs="Calibri"/>
              </w:rPr>
              <w:t>MoAIWD</w:t>
            </w:r>
          </w:p>
        </w:tc>
        <w:tc>
          <w:tcPr>
            <w:tcW w:w="1977" w:type="dxa"/>
          </w:tcPr>
          <w:p w14:paraId="19EF0227" w14:textId="77777777" w:rsidR="001524C2" w:rsidRPr="009F196B" w:rsidRDefault="001524C2" w:rsidP="00646961">
            <w:pPr>
              <w:keepLines/>
              <w:widowControl w:val="0"/>
              <w:rPr>
                <w:rFonts w:cstheme="minorHAnsi"/>
                <w:i/>
                <w:sz w:val="20"/>
                <w:szCs w:val="20"/>
              </w:rPr>
            </w:pPr>
          </w:p>
        </w:tc>
      </w:tr>
      <w:tr w:rsidR="003C3786" w:rsidRPr="00FA0A88" w14:paraId="3BD83382" w14:textId="34D13A58" w:rsidTr="00507DDB">
        <w:trPr>
          <w:cantSplit/>
          <w:trHeight w:val="20"/>
        </w:trPr>
        <w:tc>
          <w:tcPr>
            <w:tcW w:w="715" w:type="dxa"/>
          </w:tcPr>
          <w:p w14:paraId="6971BF50" w14:textId="13965101" w:rsidR="003C3786" w:rsidRPr="00FA0A88" w:rsidRDefault="003C3786" w:rsidP="005D394E">
            <w:pPr>
              <w:keepLines/>
              <w:widowControl w:val="0"/>
              <w:jc w:val="center"/>
              <w:rPr>
                <w:rFonts w:cstheme="minorHAnsi"/>
                <w:sz w:val="20"/>
                <w:szCs w:val="20"/>
              </w:rPr>
            </w:pPr>
            <w:r>
              <w:rPr>
                <w:rFonts w:cstheme="minorHAnsi"/>
                <w:sz w:val="20"/>
                <w:szCs w:val="20"/>
              </w:rPr>
              <w:t>4.</w:t>
            </w:r>
            <w:r w:rsidR="001524C2">
              <w:rPr>
                <w:rFonts w:cstheme="minorHAnsi"/>
                <w:sz w:val="20"/>
                <w:szCs w:val="20"/>
              </w:rPr>
              <w:t>3</w:t>
            </w:r>
          </w:p>
        </w:tc>
        <w:tc>
          <w:tcPr>
            <w:tcW w:w="4947" w:type="dxa"/>
          </w:tcPr>
          <w:p w14:paraId="2269CBB5" w14:textId="1D5A8255" w:rsidR="003C3786" w:rsidRPr="002F12C5" w:rsidRDefault="003C3786" w:rsidP="005D394E">
            <w:pPr>
              <w:keepLines/>
              <w:widowControl w:val="0"/>
              <w:rPr>
                <w:rFonts w:cstheme="minorHAnsi"/>
                <w:b/>
                <w:color w:val="5B9BD5" w:themeColor="accent5"/>
                <w:sz w:val="20"/>
                <w:szCs w:val="20"/>
              </w:rPr>
            </w:pPr>
            <w:r w:rsidRPr="002F12C5">
              <w:rPr>
                <w:rFonts w:cstheme="minorHAnsi"/>
                <w:b/>
                <w:color w:val="5B9BD5" w:themeColor="accent5"/>
                <w:sz w:val="20"/>
                <w:szCs w:val="20"/>
              </w:rPr>
              <w:t xml:space="preserve">GBV AND SEXUAL EXPLOITATION AND ABUSE RISKS: </w:t>
            </w:r>
          </w:p>
          <w:p w14:paraId="44B0EFEA" w14:textId="3CD7F641" w:rsidR="00776CAA" w:rsidRPr="00006224" w:rsidRDefault="00D936D1" w:rsidP="00006224">
            <w:pPr>
              <w:keepLines/>
              <w:widowControl w:val="0"/>
              <w:rPr>
                <w:rFonts w:cstheme="minorHAnsi"/>
                <w:sz w:val="20"/>
                <w:szCs w:val="20"/>
              </w:rPr>
            </w:pPr>
            <w:r w:rsidRPr="00006224">
              <w:rPr>
                <w:rFonts w:cstheme="minorHAnsi"/>
                <w:sz w:val="20"/>
                <w:szCs w:val="20"/>
              </w:rPr>
              <w:t>D</w:t>
            </w:r>
            <w:r w:rsidR="00EC189F" w:rsidRPr="00006224">
              <w:rPr>
                <w:rFonts w:cstheme="minorHAnsi"/>
                <w:sz w:val="20"/>
                <w:szCs w:val="20"/>
              </w:rPr>
              <w:t xml:space="preserve">evelop a costed </w:t>
            </w:r>
            <w:r w:rsidR="00B04D05" w:rsidRPr="00006224">
              <w:rPr>
                <w:rFonts w:cstheme="minorHAnsi"/>
                <w:sz w:val="20"/>
                <w:szCs w:val="20"/>
              </w:rPr>
              <w:t>Labor Influx Management Plan/</w:t>
            </w:r>
            <w:r w:rsidR="00EC189F" w:rsidRPr="00006224">
              <w:rPr>
                <w:rFonts w:cstheme="minorHAnsi"/>
                <w:sz w:val="20"/>
                <w:szCs w:val="20"/>
              </w:rPr>
              <w:t xml:space="preserve">GBV Action plan as part of </w:t>
            </w:r>
            <w:r w:rsidR="00B04D05" w:rsidRPr="00006224">
              <w:rPr>
                <w:rFonts w:cstheme="minorHAnsi"/>
                <w:sz w:val="20"/>
                <w:szCs w:val="20"/>
              </w:rPr>
              <w:t>the ESMPs to be prepared in accordance with the ESMF, in a manner acceptable to the Association with</w:t>
            </w:r>
            <w:r w:rsidR="00776CAA" w:rsidRPr="00006224">
              <w:rPr>
                <w:rFonts w:cstheme="minorHAnsi"/>
                <w:sz w:val="20"/>
                <w:szCs w:val="20"/>
              </w:rPr>
              <w:t xml:space="preserve"> </w:t>
            </w:r>
            <w:r w:rsidR="003C3786" w:rsidRPr="00006224">
              <w:rPr>
                <w:rFonts w:cstheme="minorHAnsi"/>
                <w:sz w:val="20"/>
                <w:szCs w:val="20"/>
              </w:rPr>
              <w:t>actions to assess and manage the risks of gender-based violence (GBV) and sexual exploitation and abuse (SEA)</w:t>
            </w:r>
            <w:r w:rsidR="00776CAA" w:rsidRPr="00006224">
              <w:rPr>
                <w:rFonts w:cstheme="minorHAnsi"/>
                <w:sz w:val="20"/>
                <w:szCs w:val="20"/>
              </w:rPr>
              <w:t>.</w:t>
            </w:r>
          </w:p>
          <w:p w14:paraId="7B5F0097" w14:textId="77777777" w:rsidR="00776CAA" w:rsidRPr="00006224" w:rsidRDefault="00776CAA" w:rsidP="00006224">
            <w:pPr>
              <w:keepLines/>
              <w:widowControl w:val="0"/>
              <w:rPr>
                <w:rFonts w:cstheme="minorHAnsi"/>
                <w:sz w:val="20"/>
                <w:szCs w:val="20"/>
              </w:rPr>
            </w:pPr>
          </w:p>
          <w:p w14:paraId="4BC54D89" w14:textId="71566F76" w:rsidR="002F12C5" w:rsidRPr="002F12C5" w:rsidRDefault="002F12C5" w:rsidP="00006224">
            <w:pPr>
              <w:keepLines/>
              <w:widowControl w:val="0"/>
              <w:rPr>
                <w:rFonts w:ascii="Calibri" w:hAnsi="Calibri" w:cs="Calibri"/>
                <w:sz w:val="20"/>
                <w:szCs w:val="20"/>
                <w:u w:val="single"/>
              </w:rPr>
            </w:pPr>
            <w:r w:rsidRPr="00006224">
              <w:rPr>
                <w:rFonts w:cstheme="minorHAnsi"/>
                <w:sz w:val="20"/>
                <w:szCs w:val="20"/>
              </w:rPr>
              <w:t xml:space="preserve">Carry out regular community sensitization and awareness among target communities </w:t>
            </w:r>
            <w:r w:rsidR="00B04D05" w:rsidRPr="00006224">
              <w:rPr>
                <w:rFonts w:cstheme="minorHAnsi"/>
                <w:sz w:val="20"/>
                <w:szCs w:val="20"/>
              </w:rPr>
              <w:t xml:space="preserve">in accordance with the SEP </w:t>
            </w:r>
            <w:r w:rsidRPr="00006224">
              <w:rPr>
                <w:rFonts w:cstheme="minorHAnsi"/>
                <w:sz w:val="20"/>
                <w:szCs w:val="20"/>
              </w:rPr>
              <w:t>about forms of GBV and SEA, dangers, preventive measures and mitigation measures.</w:t>
            </w:r>
          </w:p>
        </w:tc>
        <w:tc>
          <w:tcPr>
            <w:tcW w:w="3693" w:type="dxa"/>
          </w:tcPr>
          <w:p w14:paraId="63B98784" w14:textId="77777777" w:rsidR="003C3786" w:rsidRDefault="003C3786" w:rsidP="005D394E">
            <w:pPr>
              <w:keepLines/>
              <w:widowControl w:val="0"/>
              <w:rPr>
                <w:rFonts w:cstheme="minorHAnsi"/>
                <w:i/>
                <w:sz w:val="20"/>
                <w:szCs w:val="20"/>
              </w:rPr>
            </w:pPr>
          </w:p>
          <w:p w14:paraId="1A3BCD8A" w14:textId="792EE6DD" w:rsidR="00D936D1" w:rsidRDefault="00D936D1" w:rsidP="005D394E">
            <w:pPr>
              <w:keepLines/>
              <w:widowControl w:val="0"/>
              <w:rPr>
                <w:rFonts w:cstheme="minorHAnsi"/>
                <w:i/>
                <w:sz w:val="20"/>
                <w:szCs w:val="20"/>
              </w:rPr>
            </w:pPr>
            <w:r w:rsidRPr="00D936D1">
              <w:rPr>
                <w:rFonts w:cstheme="minorHAnsi"/>
                <w:i/>
                <w:sz w:val="20"/>
                <w:szCs w:val="20"/>
              </w:rPr>
              <w:t>The plan will be reviewed bi-annually and updated annually by the respective project implementing entities</w:t>
            </w:r>
          </w:p>
          <w:p w14:paraId="210515A9" w14:textId="77777777" w:rsidR="00D936D1" w:rsidRDefault="00D936D1" w:rsidP="005D394E">
            <w:pPr>
              <w:keepLines/>
              <w:widowControl w:val="0"/>
              <w:rPr>
                <w:rFonts w:cstheme="minorHAnsi"/>
                <w:i/>
                <w:sz w:val="20"/>
                <w:szCs w:val="20"/>
              </w:rPr>
            </w:pPr>
          </w:p>
          <w:p w14:paraId="769490D8" w14:textId="77777777" w:rsidR="00D936D1" w:rsidRDefault="00D936D1" w:rsidP="005D394E">
            <w:pPr>
              <w:keepLines/>
              <w:widowControl w:val="0"/>
              <w:rPr>
                <w:rFonts w:cstheme="minorHAnsi"/>
                <w:i/>
                <w:sz w:val="20"/>
                <w:szCs w:val="20"/>
              </w:rPr>
            </w:pPr>
          </w:p>
          <w:p w14:paraId="3D4C6636" w14:textId="77777777" w:rsidR="00AD6875" w:rsidRDefault="00AD6875" w:rsidP="005D394E">
            <w:pPr>
              <w:keepLines/>
              <w:widowControl w:val="0"/>
              <w:rPr>
                <w:rFonts w:cstheme="minorHAnsi"/>
                <w:i/>
                <w:sz w:val="20"/>
                <w:szCs w:val="20"/>
              </w:rPr>
            </w:pPr>
          </w:p>
          <w:p w14:paraId="2D1DDBF5" w14:textId="77777777" w:rsidR="00AD6875" w:rsidRDefault="00AD6875" w:rsidP="005D394E">
            <w:pPr>
              <w:keepLines/>
              <w:widowControl w:val="0"/>
              <w:rPr>
                <w:rFonts w:cstheme="minorHAnsi"/>
                <w:i/>
                <w:sz w:val="20"/>
                <w:szCs w:val="20"/>
              </w:rPr>
            </w:pPr>
          </w:p>
          <w:p w14:paraId="6B3C4E2B" w14:textId="4D8DBB03" w:rsidR="00776CAA" w:rsidRDefault="003C3786"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as</w:t>
            </w:r>
            <w:r w:rsidRPr="00FA0A88">
              <w:rPr>
                <w:rFonts w:cstheme="minorHAnsi"/>
                <w:i/>
                <w:sz w:val="20"/>
                <w:szCs w:val="20"/>
              </w:rPr>
              <w:t xml:space="preserve"> </w:t>
            </w:r>
            <w:r>
              <w:rPr>
                <w:rFonts w:cstheme="minorHAnsi"/>
                <w:i/>
                <w:sz w:val="20"/>
                <w:szCs w:val="20"/>
              </w:rPr>
              <w:t>that of</w:t>
            </w:r>
            <w:r w:rsidRPr="00FA0A88">
              <w:rPr>
                <w:rFonts w:cstheme="minorHAnsi"/>
                <w:i/>
                <w:sz w:val="20"/>
                <w:szCs w:val="20"/>
              </w:rPr>
              <w:t xml:space="preserve"> the preparation and implementation of the ESMPs</w:t>
            </w:r>
            <w:r w:rsidR="006328CC">
              <w:rPr>
                <w:rFonts w:cstheme="minorHAnsi"/>
                <w:i/>
                <w:sz w:val="20"/>
                <w:szCs w:val="20"/>
              </w:rPr>
              <w:t xml:space="preserve"> or other necessary instruments</w:t>
            </w:r>
            <w:r w:rsidR="00241A7F">
              <w:rPr>
                <w:rFonts w:cstheme="minorHAnsi"/>
                <w:i/>
                <w:sz w:val="20"/>
                <w:szCs w:val="20"/>
              </w:rPr>
              <w:t xml:space="preserve"> but before subproject commencement</w:t>
            </w:r>
            <w:r w:rsidRPr="00FA0A88">
              <w:rPr>
                <w:rFonts w:cstheme="minorHAnsi"/>
                <w:i/>
                <w:sz w:val="20"/>
                <w:szCs w:val="20"/>
              </w:rPr>
              <w:t>.</w:t>
            </w:r>
          </w:p>
        </w:tc>
        <w:tc>
          <w:tcPr>
            <w:tcW w:w="2250" w:type="dxa"/>
          </w:tcPr>
          <w:p w14:paraId="37A49CBE" w14:textId="77777777" w:rsidR="00507DDB" w:rsidRDefault="00507DDB" w:rsidP="005D394E">
            <w:pPr>
              <w:keepLines/>
              <w:widowControl w:val="0"/>
              <w:rPr>
                <w:rFonts w:cstheme="minorHAnsi"/>
                <w:i/>
                <w:sz w:val="20"/>
                <w:szCs w:val="20"/>
              </w:rPr>
            </w:pPr>
          </w:p>
          <w:p w14:paraId="54DFCE14" w14:textId="77777777" w:rsidR="00871548" w:rsidRPr="00B33240" w:rsidRDefault="00871548" w:rsidP="00871548">
            <w:pPr>
              <w:rPr>
                <w:rFonts w:cs="Calibri"/>
              </w:rPr>
            </w:pPr>
            <w:r w:rsidRPr="00B33240">
              <w:rPr>
                <w:rFonts w:cs="Calibri"/>
              </w:rPr>
              <w:t>MoAIWD and MoNREM</w:t>
            </w:r>
          </w:p>
          <w:p w14:paraId="038FB9D1" w14:textId="57B1A3A5" w:rsidR="003C3786" w:rsidRPr="00FA0A88" w:rsidRDefault="003C3786" w:rsidP="005D394E">
            <w:pPr>
              <w:keepLines/>
              <w:widowControl w:val="0"/>
              <w:rPr>
                <w:rFonts w:cstheme="minorHAnsi"/>
                <w:sz w:val="20"/>
                <w:szCs w:val="20"/>
              </w:rPr>
            </w:pPr>
          </w:p>
        </w:tc>
        <w:tc>
          <w:tcPr>
            <w:tcW w:w="1977" w:type="dxa"/>
          </w:tcPr>
          <w:p w14:paraId="59B81DD5" w14:textId="4D832E78" w:rsidR="003C3786" w:rsidRPr="009F196B" w:rsidRDefault="003C3786" w:rsidP="005D394E">
            <w:pPr>
              <w:keepLines/>
              <w:widowControl w:val="0"/>
              <w:rPr>
                <w:rFonts w:cstheme="minorHAnsi"/>
                <w:i/>
                <w:sz w:val="20"/>
                <w:szCs w:val="20"/>
              </w:rPr>
            </w:pPr>
          </w:p>
        </w:tc>
      </w:tr>
    </w:tbl>
    <w:p w14:paraId="239CB251" w14:textId="4BAD09A6" w:rsidR="007C5D74" w:rsidRPr="00FA0A88" w:rsidRDefault="007C5D74">
      <w:pPr>
        <w:rPr>
          <w:sz w:val="4"/>
          <w:szCs w:val="4"/>
        </w:rPr>
      </w:pPr>
    </w:p>
    <w:tbl>
      <w:tblPr>
        <w:tblStyle w:val="TableGrid"/>
        <w:tblW w:w="13582" w:type="dxa"/>
        <w:tblLayout w:type="fixed"/>
        <w:tblCellMar>
          <w:left w:w="115" w:type="dxa"/>
          <w:right w:w="115" w:type="dxa"/>
        </w:tblCellMar>
        <w:tblLook w:val="04A0" w:firstRow="1" w:lastRow="0" w:firstColumn="1" w:lastColumn="0" w:noHBand="0" w:noVBand="1"/>
      </w:tblPr>
      <w:tblGrid>
        <w:gridCol w:w="715"/>
        <w:gridCol w:w="4947"/>
        <w:gridCol w:w="3693"/>
        <w:gridCol w:w="2250"/>
        <w:gridCol w:w="1977"/>
      </w:tblGrid>
      <w:tr w:rsidR="003C3786" w:rsidRPr="00FA0A88" w14:paraId="43B229A2" w14:textId="7DABAF0D" w:rsidTr="00363CFB">
        <w:trPr>
          <w:cantSplit/>
          <w:trHeight w:val="20"/>
        </w:trPr>
        <w:tc>
          <w:tcPr>
            <w:tcW w:w="11605" w:type="dxa"/>
            <w:gridSpan w:val="4"/>
            <w:shd w:val="clear" w:color="auto" w:fill="F4B083" w:themeFill="accent2" w:themeFillTint="99"/>
          </w:tcPr>
          <w:p w14:paraId="20944088" w14:textId="77777777" w:rsidR="003C3786" w:rsidRDefault="003C3786" w:rsidP="005D394E">
            <w:pPr>
              <w:keepLines/>
              <w:widowControl w:val="0"/>
              <w:rPr>
                <w:rFonts w:cstheme="minorHAnsi"/>
                <w:b/>
                <w:sz w:val="20"/>
                <w:szCs w:val="20"/>
              </w:rPr>
            </w:pPr>
            <w:r w:rsidRPr="00FA0A88">
              <w:rPr>
                <w:rFonts w:cstheme="minorHAnsi"/>
                <w:b/>
                <w:sz w:val="20"/>
                <w:szCs w:val="20"/>
              </w:rPr>
              <w:t xml:space="preserve">ESS 5:  LAND ACQUISITION, RESTRICTIONS ON LAND USE AND INVOLUNTARY RESETTLEMENT </w:t>
            </w:r>
          </w:p>
          <w:p w14:paraId="49B8701F" w14:textId="49501722" w:rsidR="00DD1EC2" w:rsidRPr="00FA0A88" w:rsidRDefault="00DD1EC2" w:rsidP="005D394E">
            <w:pPr>
              <w:keepLines/>
              <w:widowControl w:val="0"/>
              <w:rPr>
                <w:rFonts w:cstheme="minorHAnsi"/>
                <w:sz w:val="20"/>
                <w:szCs w:val="20"/>
              </w:rPr>
            </w:pPr>
          </w:p>
        </w:tc>
        <w:tc>
          <w:tcPr>
            <w:tcW w:w="1977" w:type="dxa"/>
            <w:shd w:val="clear" w:color="auto" w:fill="F4B083" w:themeFill="accent2" w:themeFillTint="99"/>
          </w:tcPr>
          <w:p w14:paraId="3E6776B7" w14:textId="77777777" w:rsidR="003C3786" w:rsidRPr="00FA0A88" w:rsidRDefault="003C3786" w:rsidP="005D394E">
            <w:pPr>
              <w:keepLines/>
              <w:widowControl w:val="0"/>
              <w:rPr>
                <w:rFonts w:cstheme="minorHAnsi"/>
                <w:b/>
                <w:sz w:val="20"/>
                <w:szCs w:val="20"/>
              </w:rPr>
            </w:pPr>
          </w:p>
        </w:tc>
      </w:tr>
      <w:tr w:rsidR="003C3786" w:rsidRPr="00FA0A88" w14:paraId="7E1E5881" w14:textId="22422106" w:rsidTr="00507DDB">
        <w:trPr>
          <w:cantSplit/>
          <w:trHeight w:val="20"/>
        </w:trPr>
        <w:tc>
          <w:tcPr>
            <w:tcW w:w="715" w:type="dxa"/>
          </w:tcPr>
          <w:p w14:paraId="76E6CB4C" w14:textId="77777777" w:rsidR="003C3786" w:rsidRPr="00FA0A88" w:rsidRDefault="003C3786" w:rsidP="005D394E">
            <w:pPr>
              <w:keepLines/>
              <w:widowControl w:val="0"/>
              <w:jc w:val="center"/>
              <w:rPr>
                <w:rFonts w:cstheme="minorHAnsi"/>
                <w:sz w:val="20"/>
                <w:szCs w:val="20"/>
              </w:rPr>
            </w:pPr>
            <w:r w:rsidRPr="00FA0A88">
              <w:rPr>
                <w:rFonts w:cstheme="minorHAnsi"/>
                <w:sz w:val="20"/>
                <w:szCs w:val="20"/>
              </w:rPr>
              <w:t>5.1</w:t>
            </w:r>
          </w:p>
        </w:tc>
        <w:tc>
          <w:tcPr>
            <w:tcW w:w="4947" w:type="dxa"/>
          </w:tcPr>
          <w:p w14:paraId="282342F5" w14:textId="77777777" w:rsidR="003C3786" w:rsidRDefault="003C3786" w:rsidP="002D4AA2">
            <w:pPr>
              <w:keepLines/>
              <w:widowControl w:val="0"/>
              <w:rPr>
                <w:rFonts w:cstheme="minorHAnsi"/>
                <w:b/>
                <w:color w:val="5B9BD5" w:themeColor="accent5"/>
                <w:sz w:val="20"/>
                <w:szCs w:val="20"/>
              </w:rPr>
            </w:pPr>
            <w:r w:rsidRPr="00FA0A88">
              <w:rPr>
                <w:rFonts w:cstheme="minorHAnsi"/>
                <w:b/>
                <w:color w:val="5B9BD5" w:themeColor="accent5"/>
                <w:sz w:val="20"/>
                <w:szCs w:val="20"/>
              </w:rPr>
              <w:t xml:space="preserve">RESETTLEMENT PLANS: </w:t>
            </w:r>
          </w:p>
          <w:p w14:paraId="0F1215C7" w14:textId="35B987A3" w:rsidR="003C3786" w:rsidRPr="00FA0A88" w:rsidRDefault="003C3786" w:rsidP="002D4AA2">
            <w:pPr>
              <w:keepLines/>
              <w:widowControl w:val="0"/>
              <w:rPr>
                <w:rFonts w:cstheme="minorHAnsi"/>
                <w:sz w:val="20"/>
                <w:szCs w:val="20"/>
                <w:u w:val="single"/>
              </w:rPr>
            </w:pPr>
            <w:r w:rsidRPr="00FA0A88">
              <w:rPr>
                <w:rFonts w:cstheme="minorHAnsi"/>
                <w:sz w:val="20"/>
                <w:szCs w:val="20"/>
              </w:rPr>
              <w:t xml:space="preserve">Prepare, adopt, and implement resettlement plans (RPs) in accordance </w:t>
            </w:r>
            <w:r w:rsidR="002F12C5" w:rsidRPr="002F12C5">
              <w:rPr>
                <w:rFonts w:cstheme="minorHAnsi"/>
                <w:sz w:val="20"/>
                <w:szCs w:val="20"/>
              </w:rPr>
              <w:t>with ESS 5 and consistent with the requirements of the Resettlement Policy Framework (RPF) that has been prepared for the Project</w:t>
            </w:r>
            <w:r w:rsidR="00910DD2">
              <w:rPr>
                <w:rFonts w:cstheme="minorHAnsi"/>
                <w:sz w:val="20"/>
                <w:szCs w:val="20"/>
              </w:rPr>
              <w:t xml:space="preserve"> using the</w:t>
            </w:r>
            <w:r w:rsidR="000917D9">
              <w:rPr>
                <w:rFonts w:cstheme="minorHAnsi"/>
                <w:sz w:val="20"/>
                <w:szCs w:val="20"/>
              </w:rPr>
              <w:t xml:space="preserve"> </w:t>
            </w:r>
            <w:r w:rsidR="00764DA3">
              <w:rPr>
                <w:rFonts w:cstheme="minorHAnsi"/>
                <w:sz w:val="20"/>
                <w:szCs w:val="20"/>
              </w:rPr>
              <w:t>method</w:t>
            </w:r>
            <w:r w:rsidR="00E93EF0">
              <w:rPr>
                <w:rFonts w:cstheme="minorHAnsi"/>
                <w:sz w:val="20"/>
                <w:szCs w:val="20"/>
              </w:rPr>
              <w:t>s</w:t>
            </w:r>
            <w:r w:rsidR="00764DA3">
              <w:rPr>
                <w:rFonts w:cstheme="minorHAnsi"/>
                <w:sz w:val="20"/>
                <w:szCs w:val="20"/>
              </w:rPr>
              <w:t xml:space="preserve"> for land acquisition</w:t>
            </w:r>
            <w:r w:rsidR="00E93EF0">
              <w:rPr>
                <w:rFonts w:cstheme="minorHAnsi"/>
                <w:sz w:val="20"/>
                <w:szCs w:val="20"/>
              </w:rPr>
              <w:t xml:space="preserve"> as described within the RPF</w:t>
            </w:r>
            <w:r w:rsidR="002F12C5" w:rsidRPr="002F12C5">
              <w:rPr>
                <w:rFonts w:cstheme="minorHAnsi"/>
                <w:sz w:val="20"/>
                <w:szCs w:val="20"/>
              </w:rPr>
              <w:t>, before carrying out the associated activities, in a manner acceptable to the Association.</w:t>
            </w:r>
            <w:r w:rsidR="00742D30">
              <w:rPr>
                <w:rFonts w:cstheme="minorHAnsi"/>
                <w:sz w:val="20"/>
                <w:szCs w:val="20"/>
              </w:rPr>
              <w:t xml:space="preserve"> Budget for resettlement to </w:t>
            </w:r>
            <w:proofErr w:type="spellStart"/>
            <w:r w:rsidR="00742D30">
              <w:rPr>
                <w:rFonts w:cstheme="minorHAnsi"/>
                <w:sz w:val="20"/>
                <w:szCs w:val="20"/>
              </w:rPr>
              <w:t>provided</w:t>
            </w:r>
            <w:proofErr w:type="spellEnd"/>
            <w:r w:rsidR="00742D30">
              <w:rPr>
                <w:rFonts w:cstheme="minorHAnsi"/>
                <w:sz w:val="20"/>
                <w:szCs w:val="20"/>
              </w:rPr>
              <w:t xml:space="preserve"> by GoM.</w:t>
            </w:r>
          </w:p>
        </w:tc>
        <w:tc>
          <w:tcPr>
            <w:tcW w:w="3693" w:type="dxa"/>
          </w:tcPr>
          <w:p w14:paraId="1D626B04" w14:textId="77777777" w:rsidR="003C3786" w:rsidRDefault="003C3786" w:rsidP="005E52FD">
            <w:pPr>
              <w:keepLines/>
              <w:widowControl w:val="0"/>
              <w:rPr>
                <w:rFonts w:eastAsia="Times New Roman" w:cstheme="minorHAnsi"/>
                <w:bCs/>
                <w:i/>
                <w:sz w:val="20"/>
                <w:szCs w:val="20"/>
              </w:rPr>
            </w:pPr>
          </w:p>
          <w:p w14:paraId="43DA2DD0" w14:textId="08682775" w:rsidR="003C3786" w:rsidRPr="006C3E32" w:rsidRDefault="003C3786" w:rsidP="006C3E32">
            <w:pPr>
              <w:keepLines/>
              <w:widowControl w:val="0"/>
              <w:rPr>
                <w:rFonts w:eastAsia="Times New Roman" w:cstheme="minorHAnsi"/>
                <w:bCs/>
                <w:i/>
                <w:sz w:val="20"/>
                <w:szCs w:val="20"/>
              </w:rPr>
            </w:pPr>
            <w:r>
              <w:rPr>
                <w:rFonts w:eastAsia="Times New Roman" w:cstheme="minorHAnsi"/>
                <w:bCs/>
                <w:i/>
                <w:sz w:val="20"/>
                <w:szCs w:val="20"/>
              </w:rPr>
              <w:t xml:space="preserve">Resettlement Plans </w:t>
            </w:r>
            <w:r w:rsidRPr="00FA0A88">
              <w:rPr>
                <w:rFonts w:eastAsia="Times New Roman" w:cstheme="minorHAnsi"/>
                <w:bCs/>
                <w:i/>
                <w:sz w:val="20"/>
                <w:szCs w:val="20"/>
              </w:rPr>
              <w:t>submitted for the</w:t>
            </w:r>
            <w:r w:rsidR="00776CAA">
              <w:rPr>
                <w:rFonts w:eastAsia="Times New Roman" w:cstheme="minorHAnsi"/>
                <w:bCs/>
                <w:i/>
                <w:sz w:val="20"/>
                <w:szCs w:val="20"/>
              </w:rPr>
              <w:t xml:space="preserve"> </w:t>
            </w:r>
            <w:r w:rsidRPr="00FA0A88">
              <w:rPr>
                <w:rFonts w:eastAsia="Times New Roman" w:cstheme="minorHAnsi"/>
                <w:bCs/>
                <w:i/>
                <w:sz w:val="20"/>
                <w:szCs w:val="20"/>
              </w:rPr>
              <w:t xml:space="preserve">Association approval </w:t>
            </w:r>
            <w:r>
              <w:rPr>
                <w:rFonts w:eastAsia="Times New Roman" w:cstheme="minorHAnsi"/>
                <w:bCs/>
                <w:i/>
                <w:sz w:val="20"/>
                <w:szCs w:val="20"/>
              </w:rPr>
              <w:t>and implemented fully prior to commencement of any works in the</w:t>
            </w:r>
            <w:r w:rsidRPr="00FA0A88">
              <w:rPr>
                <w:rFonts w:eastAsia="Times New Roman" w:cstheme="minorHAnsi"/>
                <w:bCs/>
                <w:i/>
                <w:sz w:val="20"/>
                <w:szCs w:val="20"/>
              </w:rPr>
              <w:t xml:space="preserve"> subproject</w:t>
            </w:r>
            <w:r>
              <w:rPr>
                <w:rFonts w:eastAsia="Times New Roman" w:cstheme="minorHAnsi"/>
                <w:bCs/>
                <w:i/>
                <w:sz w:val="20"/>
                <w:szCs w:val="20"/>
              </w:rPr>
              <w:t>.</w:t>
            </w:r>
          </w:p>
        </w:tc>
        <w:tc>
          <w:tcPr>
            <w:tcW w:w="2250" w:type="dxa"/>
          </w:tcPr>
          <w:p w14:paraId="051CCE32" w14:textId="77777777" w:rsidR="00507DDB" w:rsidRDefault="00507DDB" w:rsidP="005D394E">
            <w:pPr>
              <w:keepLines/>
              <w:widowControl w:val="0"/>
              <w:rPr>
                <w:rFonts w:cstheme="minorHAnsi"/>
                <w:i/>
                <w:sz w:val="20"/>
                <w:szCs w:val="20"/>
              </w:rPr>
            </w:pPr>
          </w:p>
          <w:p w14:paraId="641D0E15" w14:textId="77777777" w:rsidR="00776CAA" w:rsidRPr="00B33240" w:rsidRDefault="00776CAA" w:rsidP="00776CAA">
            <w:pPr>
              <w:rPr>
                <w:rFonts w:cs="Calibri"/>
              </w:rPr>
            </w:pPr>
            <w:r w:rsidRPr="00B33240">
              <w:rPr>
                <w:rFonts w:cs="Calibri"/>
              </w:rPr>
              <w:t>MoAIWD and MoNREM</w:t>
            </w:r>
          </w:p>
          <w:p w14:paraId="241C5915" w14:textId="2BD6A24C" w:rsidR="003C3786" w:rsidRPr="00FA0A88" w:rsidRDefault="003C3786" w:rsidP="005D394E">
            <w:pPr>
              <w:keepLines/>
              <w:widowControl w:val="0"/>
              <w:rPr>
                <w:rFonts w:cstheme="minorHAnsi"/>
                <w:sz w:val="20"/>
                <w:szCs w:val="20"/>
              </w:rPr>
            </w:pPr>
          </w:p>
        </w:tc>
        <w:tc>
          <w:tcPr>
            <w:tcW w:w="1977" w:type="dxa"/>
          </w:tcPr>
          <w:p w14:paraId="5DF9B526" w14:textId="28E0E05C" w:rsidR="00B35EDC" w:rsidRPr="009F196B" w:rsidRDefault="00B35EDC" w:rsidP="00646961">
            <w:pPr>
              <w:keepLines/>
              <w:widowControl w:val="0"/>
              <w:rPr>
                <w:rFonts w:cstheme="minorHAnsi"/>
                <w:i/>
                <w:sz w:val="20"/>
                <w:szCs w:val="20"/>
              </w:rPr>
            </w:pPr>
          </w:p>
        </w:tc>
      </w:tr>
      <w:tr w:rsidR="003C3786" w:rsidRPr="00FA0A88" w14:paraId="6840F461" w14:textId="4FA76811" w:rsidTr="00507DDB">
        <w:trPr>
          <w:cantSplit/>
          <w:trHeight w:val="1592"/>
        </w:trPr>
        <w:tc>
          <w:tcPr>
            <w:tcW w:w="715" w:type="dxa"/>
          </w:tcPr>
          <w:p w14:paraId="43A8DC3C" w14:textId="426C9E49" w:rsidR="003C3786" w:rsidRPr="00FA0A88" w:rsidRDefault="003C3786" w:rsidP="005D394E">
            <w:pPr>
              <w:keepLines/>
              <w:widowControl w:val="0"/>
              <w:jc w:val="center"/>
              <w:rPr>
                <w:rFonts w:cstheme="minorHAnsi"/>
                <w:sz w:val="20"/>
                <w:szCs w:val="20"/>
              </w:rPr>
            </w:pPr>
            <w:r>
              <w:rPr>
                <w:rFonts w:cstheme="minorHAnsi"/>
                <w:sz w:val="20"/>
                <w:szCs w:val="20"/>
              </w:rPr>
              <w:t>5.2</w:t>
            </w:r>
          </w:p>
        </w:tc>
        <w:tc>
          <w:tcPr>
            <w:tcW w:w="4947" w:type="dxa"/>
          </w:tcPr>
          <w:p w14:paraId="66023DD0" w14:textId="3AA4B207" w:rsidR="003C3786" w:rsidRDefault="003C3786" w:rsidP="002D4AA2">
            <w:pPr>
              <w:keepLines/>
              <w:widowControl w:val="0"/>
              <w:rPr>
                <w:rFonts w:cstheme="minorHAnsi"/>
                <w:b/>
                <w:color w:val="5B9BD5" w:themeColor="accent5"/>
                <w:sz w:val="20"/>
                <w:szCs w:val="20"/>
              </w:rPr>
            </w:pPr>
            <w:r>
              <w:rPr>
                <w:rFonts w:cstheme="minorHAnsi"/>
                <w:b/>
                <w:color w:val="5B9BD5" w:themeColor="accent5"/>
                <w:sz w:val="20"/>
                <w:szCs w:val="20"/>
              </w:rPr>
              <w:t>GRIEVANCE REDRESS MECHANISM:</w:t>
            </w:r>
          </w:p>
          <w:p w14:paraId="79EEB4E5" w14:textId="77777777" w:rsidR="003C3786" w:rsidRDefault="002F12C5" w:rsidP="002F12C5">
            <w:pPr>
              <w:autoSpaceDE w:val="0"/>
              <w:autoSpaceDN w:val="0"/>
              <w:adjustRightInd w:val="0"/>
              <w:rPr>
                <w:rFonts w:eastAsia="Times New Roman" w:cstheme="minorHAnsi"/>
                <w:bCs/>
                <w:sz w:val="20"/>
                <w:szCs w:val="20"/>
              </w:rPr>
            </w:pPr>
            <w:r w:rsidRPr="002F12C5">
              <w:rPr>
                <w:rFonts w:ascii="Calibri" w:hAnsi="Calibri" w:cs="Calibri"/>
                <w:color w:val="000000" w:themeColor="text1"/>
                <w:sz w:val="20"/>
                <w:szCs w:val="20"/>
              </w:rPr>
              <w:t xml:space="preserve">The grievance mechanism to address resettlement related complaints is described in the RPF and SEP. </w:t>
            </w:r>
            <w:r w:rsidRPr="002F12C5">
              <w:rPr>
                <w:rFonts w:eastAsia="Times New Roman" w:cstheme="minorHAnsi"/>
                <w:bCs/>
                <w:sz w:val="20"/>
                <w:szCs w:val="20"/>
              </w:rPr>
              <w:t>The Project GM will be used to address resettlement related complaints and issues. Specific Resettlement Plans will describe this GM as will be applicable.</w:t>
            </w:r>
          </w:p>
          <w:p w14:paraId="4015C908" w14:textId="171E2143" w:rsidR="00DD1EC2" w:rsidRPr="00C57716" w:rsidRDefault="00DD1EC2" w:rsidP="002F12C5">
            <w:pPr>
              <w:autoSpaceDE w:val="0"/>
              <w:autoSpaceDN w:val="0"/>
              <w:adjustRightInd w:val="0"/>
              <w:rPr>
                <w:rFonts w:ascii="Calibri" w:hAnsi="Calibri" w:cs="Calibri"/>
                <w:color w:val="000000" w:themeColor="text1"/>
                <w:sz w:val="20"/>
                <w:szCs w:val="20"/>
              </w:rPr>
            </w:pPr>
          </w:p>
        </w:tc>
        <w:tc>
          <w:tcPr>
            <w:tcW w:w="3693" w:type="dxa"/>
          </w:tcPr>
          <w:p w14:paraId="2A7B677E" w14:textId="77777777" w:rsidR="003C3786" w:rsidRDefault="003C3786" w:rsidP="005E52FD">
            <w:pPr>
              <w:keepLines/>
              <w:widowControl w:val="0"/>
              <w:rPr>
                <w:rFonts w:eastAsia="Times New Roman" w:cstheme="minorHAnsi"/>
                <w:bCs/>
                <w:i/>
                <w:sz w:val="20"/>
                <w:szCs w:val="20"/>
              </w:rPr>
            </w:pPr>
          </w:p>
          <w:p w14:paraId="0734F468" w14:textId="11AD90C2" w:rsidR="00653088" w:rsidRDefault="00971AF3" w:rsidP="005E52FD">
            <w:pPr>
              <w:keepLines/>
              <w:widowControl w:val="0"/>
              <w:rPr>
                <w:rFonts w:eastAsia="Times New Roman" w:cstheme="minorHAnsi"/>
                <w:bCs/>
                <w:i/>
                <w:sz w:val="20"/>
                <w:szCs w:val="20"/>
              </w:rPr>
            </w:pPr>
            <w:r>
              <w:rPr>
                <w:rFonts w:eastAsia="Times New Roman" w:cstheme="minorHAnsi"/>
                <w:bCs/>
                <w:i/>
                <w:sz w:val="20"/>
                <w:szCs w:val="20"/>
              </w:rPr>
              <w:t>GRM to be in place</w:t>
            </w:r>
            <w:r w:rsidR="00100C08">
              <w:rPr>
                <w:rFonts w:eastAsia="Times New Roman" w:cstheme="minorHAnsi"/>
                <w:bCs/>
                <w:i/>
                <w:sz w:val="20"/>
                <w:szCs w:val="20"/>
              </w:rPr>
              <w:t xml:space="preserve"> before RAP implementation.</w:t>
            </w:r>
          </w:p>
          <w:p w14:paraId="1ECE0C94" w14:textId="1FA7E626" w:rsidR="003C3786" w:rsidRDefault="003C3786" w:rsidP="005E52FD">
            <w:pPr>
              <w:keepLines/>
              <w:widowControl w:val="0"/>
              <w:rPr>
                <w:rFonts w:eastAsia="Times New Roman" w:cstheme="minorHAnsi"/>
                <w:bCs/>
                <w:i/>
                <w:sz w:val="20"/>
                <w:szCs w:val="20"/>
              </w:rPr>
            </w:pPr>
            <w:r>
              <w:rPr>
                <w:rFonts w:eastAsia="Times New Roman" w:cstheme="minorHAnsi"/>
                <w:bCs/>
                <w:i/>
                <w:sz w:val="20"/>
                <w:szCs w:val="20"/>
              </w:rPr>
              <w:t>I</w:t>
            </w:r>
            <w:r w:rsidRPr="00FA0A88">
              <w:rPr>
                <w:rFonts w:eastAsia="Times New Roman" w:cstheme="minorHAnsi"/>
                <w:bCs/>
                <w:i/>
                <w:sz w:val="20"/>
                <w:szCs w:val="20"/>
              </w:rPr>
              <w:t>mplement</w:t>
            </w:r>
            <w:r>
              <w:rPr>
                <w:rFonts w:eastAsia="Times New Roman" w:cstheme="minorHAnsi"/>
                <w:bCs/>
                <w:i/>
                <w:sz w:val="20"/>
                <w:szCs w:val="20"/>
              </w:rPr>
              <w:t>ation of</w:t>
            </w:r>
            <w:r w:rsidRPr="00FA0A88">
              <w:rPr>
                <w:rFonts w:eastAsia="Times New Roman" w:cstheme="minorHAnsi"/>
                <w:bCs/>
                <w:i/>
                <w:sz w:val="20"/>
                <w:szCs w:val="20"/>
              </w:rPr>
              <w:t xml:space="preserve"> </w:t>
            </w:r>
            <w:r>
              <w:rPr>
                <w:rFonts w:eastAsia="Times New Roman" w:cstheme="minorHAnsi"/>
                <w:bCs/>
                <w:i/>
                <w:sz w:val="20"/>
                <w:szCs w:val="20"/>
              </w:rPr>
              <w:t>GRM should continue</w:t>
            </w:r>
            <w:r w:rsidRPr="00FA0A88">
              <w:rPr>
                <w:rFonts w:eastAsia="Times New Roman" w:cstheme="minorHAnsi"/>
                <w:bCs/>
                <w:i/>
                <w:sz w:val="20"/>
                <w:szCs w:val="20"/>
              </w:rPr>
              <w:t xml:space="preserve"> throughout </w:t>
            </w:r>
            <w:r>
              <w:rPr>
                <w:rFonts w:eastAsia="Times New Roman" w:cstheme="minorHAnsi"/>
                <w:bCs/>
                <w:i/>
                <w:sz w:val="20"/>
                <w:szCs w:val="20"/>
              </w:rPr>
              <w:t>resettlement</w:t>
            </w:r>
            <w:r w:rsidRPr="00FA0A88">
              <w:rPr>
                <w:rFonts w:eastAsia="Times New Roman" w:cstheme="minorHAnsi"/>
                <w:bCs/>
                <w:i/>
                <w:sz w:val="20"/>
                <w:szCs w:val="20"/>
              </w:rPr>
              <w:t xml:space="preserve"> implementation</w:t>
            </w:r>
            <w:r>
              <w:rPr>
                <w:rFonts w:eastAsia="Times New Roman" w:cstheme="minorHAnsi"/>
                <w:bCs/>
                <w:i/>
                <w:sz w:val="20"/>
                <w:szCs w:val="20"/>
              </w:rPr>
              <w:t>.</w:t>
            </w:r>
          </w:p>
        </w:tc>
        <w:tc>
          <w:tcPr>
            <w:tcW w:w="2250" w:type="dxa"/>
          </w:tcPr>
          <w:p w14:paraId="19E59393" w14:textId="77777777" w:rsidR="00507DDB" w:rsidRDefault="00507DDB" w:rsidP="005D394E">
            <w:pPr>
              <w:keepLines/>
              <w:widowControl w:val="0"/>
              <w:rPr>
                <w:rFonts w:cstheme="minorHAnsi"/>
                <w:i/>
                <w:sz w:val="20"/>
                <w:szCs w:val="20"/>
              </w:rPr>
            </w:pPr>
          </w:p>
          <w:p w14:paraId="071D3868" w14:textId="77777777" w:rsidR="00776CAA" w:rsidRPr="00B33240" w:rsidRDefault="00776CAA" w:rsidP="00776CAA">
            <w:pPr>
              <w:rPr>
                <w:rFonts w:cs="Calibri"/>
              </w:rPr>
            </w:pPr>
            <w:r w:rsidRPr="00B33240">
              <w:rPr>
                <w:rFonts w:cs="Calibri"/>
              </w:rPr>
              <w:t>MoAIWD and MoNREM</w:t>
            </w:r>
          </w:p>
          <w:p w14:paraId="61C546FB" w14:textId="1EBE5706" w:rsidR="003C3786" w:rsidRPr="00FA0A88" w:rsidRDefault="003C3786" w:rsidP="005D394E">
            <w:pPr>
              <w:keepLines/>
              <w:widowControl w:val="0"/>
              <w:rPr>
                <w:rFonts w:cstheme="minorHAnsi"/>
                <w:sz w:val="20"/>
                <w:szCs w:val="20"/>
              </w:rPr>
            </w:pPr>
          </w:p>
        </w:tc>
        <w:tc>
          <w:tcPr>
            <w:tcW w:w="1977" w:type="dxa"/>
          </w:tcPr>
          <w:p w14:paraId="64503847" w14:textId="29F265D0" w:rsidR="003C3786" w:rsidRPr="009F196B" w:rsidRDefault="003C3786" w:rsidP="005D394E">
            <w:pPr>
              <w:keepLines/>
              <w:widowControl w:val="0"/>
              <w:rPr>
                <w:rFonts w:cstheme="minorHAnsi"/>
                <w:i/>
                <w:sz w:val="20"/>
                <w:szCs w:val="20"/>
              </w:rPr>
            </w:pPr>
          </w:p>
        </w:tc>
      </w:tr>
      <w:tr w:rsidR="003C3786" w:rsidRPr="00FA0A88" w14:paraId="423ACA0C" w14:textId="748BEF68" w:rsidTr="00BF5FB3">
        <w:trPr>
          <w:cantSplit/>
          <w:trHeight w:val="215"/>
        </w:trPr>
        <w:tc>
          <w:tcPr>
            <w:tcW w:w="11605" w:type="dxa"/>
            <w:gridSpan w:val="4"/>
            <w:shd w:val="clear" w:color="auto" w:fill="F4B083" w:themeFill="accent2" w:themeFillTint="99"/>
          </w:tcPr>
          <w:p w14:paraId="5AE7DD57" w14:textId="77777777" w:rsidR="003C3786" w:rsidRDefault="003C3786" w:rsidP="005D394E">
            <w:pPr>
              <w:keepLines/>
              <w:widowControl w:val="0"/>
              <w:rPr>
                <w:rFonts w:cstheme="minorHAnsi"/>
                <w:b/>
                <w:sz w:val="20"/>
                <w:szCs w:val="20"/>
              </w:rPr>
            </w:pPr>
            <w:r w:rsidRPr="00B10611">
              <w:rPr>
                <w:rFonts w:cstheme="minorHAnsi"/>
                <w:b/>
                <w:sz w:val="20"/>
                <w:szCs w:val="20"/>
              </w:rPr>
              <w:t>ESS 6:  BIODIVERSITY CONSERVATION AND SUSTAINABLE MANAGEMENT OF LIVING NATURAL RESOURCES</w:t>
            </w:r>
            <w:r>
              <w:rPr>
                <w:rFonts w:cstheme="minorHAnsi"/>
                <w:b/>
                <w:sz w:val="20"/>
                <w:szCs w:val="20"/>
              </w:rPr>
              <w:t xml:space="preserve"> </w:t>
            </w:r>
          </w:p>
          <w:p w14:paraId="05E87770" w14:textId="1363134B" w:rsidR="00DD1EC2" w:rsidRPr="00B10611" w:rsidRDefault="00DD1EC2" w:rsidP="005D394E">
            <w:pPr>
              <w:keepLines/>
              <w:widowControl w:val="0"/>
              <w:rPr>
                <w:rFonts w:cstheme="minorHAnsi"/>
                <w:sz w:val="20"/>
                <w:szCs w:val="20"/>
              </w:rPr>
            </w:pPr>
          </w:p>
        </w:tc>
        <w:tc>
          <w:tcPr>
            <w:tcW w:w="1977" w:type="dxa"/>
            <w:shd w:val="clear" w:color="auto" w:fill="F4B083" w:themeFill="accent2" w:themeFillTint="99"/>
          </w:tcPr>
          <w:p w14:paraId="376C4D09" w14:textId="77777777" w:rsidR="003C3786" w:rsidRPr="00B10611" w:rsidRDefault="003C3786" w:rsidP="005D394E">
            <w:pPr>
              <w:keepLines/>
              <w:widowControl w:val="0"/>
              <w:rPr>
                <w:rFonts w:cstheme="minorHAnsi"/>
                <w:b/>
                <w:sz w:val="20"/>
                <w:szCs w:val="20"/>
              </w:rPr>
            </w:pPr>
          </w:p>
        </w:tc>
      </w:tr>
      <w:tr w:rsidR="003C3786" w:rsidRPr="00FA0A88" w14:paraId="7D5B1E7D" w14:textId="50D42D9B" w:rsidTr="00507DDB">
        <w:trPr>
          <w:cantSplit/>
          <w:trHeight w:val="20"/>
        </w:trPr>
        <w:tc>
          <w:tcPr>
            <w:tcW w:w="715" w:type="dxa"/>
          </w:tcPr>
          <w:p w14:paraId="12DA8B99" w14:textId="39E16840" w:rsidR="003C3786" w:rsidRPr="00EC2556" w:rsidRDefault="00EC2556" w:rsidP="006C3E32">
            <w:pPr>
              <w:pStyle w:val="Normal-PRsubhead"/>
              <w:rPr>
                <w:b w:val="0"/>
                <w:color w:val="auto"/>
              </w:rPr>
            </w:pPr>
            <w:r>
              <w:rPr>
                <w:b w:val="0"/>
                <w:color w:val="auto"/>
              </w:rPr>
              <w:t>6.1</w:t>
            </w:r>
          </w:p>
        </w:tc>
        <w:tc>
          <w:tcPr>
            <w:tcW w:w="4947" w:type="dxa"/>
          </w:tcPr>
          <w:p w14:paraId="56CC2F91" w14:textId="540B1B11" w:rsidR="003C3786" w:rsidRPr="006C3E32" w:rsidRDefault="003C3786" w:rsidP="006C3E32">
            <w:pPr>
              <w:pStyle w:val="Normal-PRsubhead"/>
            </w:pPr>
            <w:r w:rsidRPr="006C3E32">
              <w:t xml:space="preserve">BIODIVERSITY RISKS AND IMPACTS: </w:t>
            </w:r>
          </w:p>
          <w:p w14:paraId="652A229A" w14:textId="5CA6D37F" w:rsidR="003C3786" w:rsidRPr="00037432" w:rsidRDefault="003C3786" w:rsidP="00037432">
            <w:pPr>
              <w:rPr>
                <w:lang w:val="en-GB"/>
              </w:rPr>
            </w:pPr>
            <w:r>
              <w:rPr>
                <w:rFonts w:cstheme="minorHAnsi"/>
                <w:sz w:val="20"/>
                <w:szCs w:val="20"/>
              </w:rPr>
              <w:t xml:space="preserve">Screening for biodiversity and living natural resources risks will be carried out at sub-project level. Biodiversity conservation and sustainable management of living natural resources </w:t>
            </w:r>
            <w:r w:rsidRPr="00FA0A88">
              <w:rPr>
                <w:rFonts w:cstheme="minorHAnsi"/>
                <w:sz w:val="20"/>
                <w:szCs w:val="20"/>
              </w:rPr>
              <w:t xml:space="preserve">measures </w:t>
            </w:r>
            <w:r>
              <w:rPr>
                <w:rFonts w:cstheme="minorHAnsi"/>
                <w:sz w:val="20"/>
                <w:szCs w:val="20"/>
              </w:rPr>
              <w:t xml:space="preserve">for each sub-project </w:t>
            </w:r>
            <w:r w:rsidRPr="00FA0A88">
              <w:rPr>
                <w:rFonts w:cstheme="minorHAnsi"/>
                <w:sz w:val="20"/>
                <w:szCs w:val="20"/>
              </w:rPr>
              <w:t>will be covered under the ESMP</w:t>
            </w:r>
            <w:r w:rsidR="00100C08">
              <w:rPr>
                <w:rFonts w:cstheme="minorHAnsi"/>
                <w:sz w:val="20"/>
                <w:szCs w:val="20"/>
              </w:rPr>
              <w:t xml:space="preserve"> or other necessary instruments</w:t>
            </w:r>
            <w:r w:rsidRPr="00FA0A88">
              <w:rPr>
                <w:rFonts w:cstheme="minorHAnsi"/>
                <w:sz w:val="20"/>
                <w:szCs w:val="20"/>
              </w:rPr>
              <w:t xml:space="preserve"> to be prepared.</w:t>
            </w:r>
          </w:p>
        </w:tc>
        <w:tc>
          <w:tcPr>
            <w:tcW w:w="3693" w:type="dxa"/>
          </w:tcPr>
          <w:p w14:paraId="4E94629D" w14:textId="77777777" w:rsidR="003C3786" w:rsidRDefault="003C3786" w:rsidP="005D394E">
            <w:pPr>
              <w:keepLines/>
              <w:widowControl w:val="0"/>
              <w:rPr>
                <w:rFonts w:cstheme="minorHAnsi"/>
                <w:i/>
                <w:sz w:val="20"/>
                <w:szCs w:val="20"/>
              </w:rPr>
            </w:pPr>
          </w:p>
          <w:p w14:paraId="1C7E6CBA" w14:textId="74564E9F" w:rsidR="003C3786" w:rsidRPr="00C1294A" w:rsidRDefault="003C3786" w:rsidP="005D394E">
            <w:pPr>
              <w:keepLines/>
              <w:widowControl w:val="0"/>
              <w:rPr>
                <w:rFonts w:cstheme="minorHAnsi"/>
                <w:i/>
                <w:strike/>
                <w:sz w:val="20"/>
                <w:szCs w:val="20"/>
              </w:rPr>
            </w:pPr>
            <w:r w:rsidRPr="00FA0A88">
              <w:rPr>
                <w:rFonts w:cstheme="minorHAnsi"/>
                <w:i/>
                <w:sz w:val="20"/>
                <w:szCs w:val="20"/>
              </w:rPr>
              <w:t xml:space="preserve">Same timeframe </w:t>
            </w:r>
            <w:r>
              <w:rPr>
                <w:rFonts w:cstheme="minorHAnsi"/>
                <w:i/>
                <w:sz w:val="20"/>
                <w:szCs w:val="20"/>
              </w:rPr>
              <w:t xml:space="preserve">as </w:t>
            </w:r>
            <w:r w:rsidRPr="00FA0A88">
              <w:rPr>
                <w:rFonts w:cstheme="minorHAnsi"/>
                <w:i/>
                <w:sz w:val="20"/>
                <w:szCs w:val="20"/>
              </w:rPr>
              <w:t>tha</w:t>
            </w:r>
            <w:r>
              <w:rPr>
                <w:rFonts w:cstheme="minorHAnsi"/>
                <w:i/>
                <w:sz w:val="20"/>
                <w:szCs w:val="20"/>
              </w:rPr>
              <w:t>t</w:t>
            </w:r>
            <w:r w:rsidRPr="00FA0A88">
              <w:rPr>
                <w:rFonts w:cstheme="minorHAnsi"/>
                <w:i/>
                <w:sz w:val="20"/>
                <w:szCs w:val="20"/>
              </w:rPr>
              <w:t xml:space="preserve"> for the preparation and implementation of the ESMPs</w:t>
            </w:r>
            <w:r w:rsidR="006328CC">
              <w:rPr>
                <w:rFonts w:cstheme="minorHAnsi"/>
                <w:i/>
                <w:sz w:val="20"/>
                <w:szCs w:val="20"/>
              </w:rPr>
              <w:t xml:space="preserve"> or other necessary instruments</w:t>
            </w:r>
            <w:r w:rsidR="00241A7F">
              <w:rPr>
                <w:rFonts w:cstheme="minorHAnsi"/>
                <w:i/>
                <w:sz w:val="20"/>
                <w:szCs w:val="20"/>
              </w:rPr>
              <w:t xml:space="preserve"> but before subproject commencement</w:t>
            </w:r>
            <w:r w:rsidRPr="00FA0A88">
              <w:rPr>
                <w:rFonts w:cstheme="minorHAnsi"/>
                <w:i/>
                <w:sz w:val="20"/>
                <w:szCs w:val="20"/>
              </w:rPr>
              <w:t>.</w:t>
            </w:r>
          </w:p>
        </w:tc>
        <w:tc>
          <w:tcPr>
            <w:tcW w:w="2250" w:type="dxa"/>
          </w:tcPr>
          <w:p w14:paraId="616E7771" w14:textId="77777777" w:rsidR="00507DDB" w:rsidRDefault="00507DDB" w:rsidP="005D394E">
            <w:pPr>
              <w:keepLines/>
              <w:widowControl w:val="0"/>
              <w:rPr>
                <w:rFonts w:cstheme="minorHAnsi"/>
                <w:i/>
                <w:sz w:val="20"/>
                <w:szCs w:val="20"/>
              </w:rPr>
            </w:pPr>
          </w:p>
          <w:p w14:paraId="763F36B2" w14:textId="77777777" w:rsidR="008F05F4" w:rsidRPr="00B33240" w:rsidRDefault="008F05F4" w:rsidP="008F05F4">
            <w:pPr>
              <w:rPr>
                <w:rFonts w:cs="Calibri"/>
              </w:rPr>
            </w:pPr>
            <w:r w:rsidRPr="00B33240">
              <w:rPr>
                <w:rFonts w:cs="Calibri"/>
              </w:rPr>
              <w:t>MoAIWD and MoNREM</w:t>
            </w:r>
          </w:p>
          <w:p w14:paraId="391DDBEF" w14:textId="04135F64" w:rsidR="003C3786" w:rsidRPr="00FA0A88" w:rsidRDefault="003C3786" w:rsidP="005D394E">
            <w:pPr>
              <w:keepLines/>
              <w:widowControl w:val="0"/>
              <w:rPr>
                <w:rFonts w:cstheme="minorHAnsi"/>
                <w:sz w:val="20"/>
                <w:szCs w:val="20"/>
              </w:rPr>
            </w:pPr>
          </w:p>
        </w:tc>
        <w:tc>
          <w:tcPr>
            <w:tcW w:w="1977" w:type="dxa"/>
          </w:tcPr>
          <w:p w14:paraId="76E67D41" w14:textId="76ED6342" w:rsidR="003C3786" w:rsidRPr="009F196B" w:rsidRDefault="003C3786" w:rsidP="005D394E">
            <w:pPr>
              <w:keepLines/>
              <w:widowControl w:val="0"/>
              <w:rPr>
                <w:rFonts w:cstheme="minorHAnsi"/>
                <w:i/>
                <w:sz w:val="20"/>
                <w:szCs w:val="20"/>
              </w:rPr>
            </w:pPr>
          </w:p>
        </w:tc>
      </w:tr>
      <w:tr w:rsidR="003C3786" w:rsidRPr="00FA0A88" w14:paraId="10635F8A" w14:textId="036020AD" w:rsidTr="00363CFB">
        <w:trPr>
          <w:cantSplit/>
          <w:trHeight w:val="20"/>
        </w:trPr>
        <w:tc>
          <w:tcPr>
            <w:tcW w:w="11605" w:type="dxa"/>
            <w:gridSpan w:val="4"/>
            <w:shd w:val="clear" w:color="auto" w:fill="F4B083" w:themeFill="accent2" w:themeFillTint="99"/>
          </w:tcPr>
          <w:p w14:paraId="3EC887EE" w14:textId="77777777" w:rsidR="003C3786" w:rsidRDefault="003C3786" w:rsidP="005D394E">
            <w:pPr>
              <w:keepLines/>
              <w:widowControl w:val="0"/>
              <w:rPr>
                <w:rFonts w:cstheme="minorHAnsi"/>
                <w:b/>
                <w:sz w:val="20"/>
                <w:szCs w:val="20"/>
              </w:rPr>
            </w:pPr>
            <w:r w:rsidRPr="00FA0A88">
              <w:rPr>
                <w:rFonts w:cstheme="minorHAnsi"/>
                <w:b/>
                <w:sz w:val="20"/>
                <w:szCs w:val="20"/>
              </w:rPr>
              <w:t xml:space="preserve">ESS 8: CULTURAL HERITAGE </w:t>
            </w:r>
          </w:p>
          <w:p w14:paraId="39E7E5B0" w14:textId="0C233C2F" w:rsidR="00DD1EC2" w:rsidRPr="00FA0A88" w:rsidRDefault="00DD1EC2" w:rsidP="005D394E">
            <w:pPr>
              <w:keepLines/>
              <w:widowControl w:val="0"/>
              <w:rPr>
                <w:rFonts w:cstheme="minorHAnsi"/>
                <w:sz w:val="20"/>
                <w:szCs w:val="20"/>
              </w:rPr>
            </w:pPr>
          </w:p>
        </w:tc>
        <w:tc>
          <w:tcPr>
            <w:tcW w:w="1977" w:type="dxa"/>
            <w:shd w:val="clear" w:color="auto" w:fill="F4B083" w:themeFill="accent2" w:themeFillTint="99"/>
          </w:tcPr>
          <w:p w14:paraId="19D23C48" w14:textId="77777777" w:rsidR="003C3786" w:rsidRPr="00FA0A88" w:rsidRDefault="003C3786" w:rsidP="005D394E">
            <w:pPr>
              <w:keepLines/>
              <w:widowControl w:val="0"/>
              <w:rPr>
                <w:rFonts w:cstheme="minorHAnsi"/>
                <w:b/>
                <w:sz w:val="20"/>
                <w:szCs w:val="20"/>
              </w:rPr>
            </w:pPr>
          </w:p>
        </w:tc>
      </w:tr>
      <w:tr w:rsidR="003C3786" w:rsidRPr="00FA0A88" w14:paraId="76015C48" w14:textId="315F48CF" w:rsidTr="00507DDB">
        <w:trPr>
          <w:cantSplit/>
          <w:trHeight w:val="548"/>
        </w:trPr>
        <w:tc>
          <w:tcPr>
            <w:tcW w:w="715" w:type="dxa"/>
          </w:tcPr>
          <w:p w14:paraId="2B8DFDD3" w14:textId="5332AD66" w:rsidR="00EC2556" w:rsidRPr="00E851EC" w:rsidRDefault="00EC2556" w:rsidP="00EC2556">
            <w:pPr>
              <w:rPr>
                <w:sz w:val="20"/>
                <w:szCs w:val="20"/>
                <w:lang w:val="en-GB"/>
              </w:rPr>
            </w:pPr>
            <w:r w:rsidRPr="00E851EC">
              <w:rPr>
                <w:sz w:val="20"/>
                <w:szCs w:val="20"/>
                <w:lang w:val="en-GB"/>
              </w:rPr>
              <w:t>8.1</w:t>
            </w:r>
          </w:p>
        </w:tc>
        <w:tc>
          <w:tcPr>
            <w:tcW w:w="4947" w:type="dxa"/>
          </w:tcPr>
          <w:p w14:paraId="38CA3204" w14:textId="77777777" w:rsidR="003C3786" w:rsidRPr="00C07B07" w:rsidRDefault="003C3786" w:rsidP="006C3E32">
            <w:pPr>
              <w:pStyle w:val="Normal-PRsubhead"/>
            </w:pPr>
            <w:r w:rsidRPr="00C07B07">
              <w:t xml:space="preserve">CHANCE FINDS:  </w:t>
            </w:r>
          </w:p>
          <w:p w14:paraId="014F5DE6" w14:textId="02EE9589" w:rsidR="003C3786" w:rsidRPr="00C07B07" w:rsidRDefault="003C3786" w:rsidP="00C07B07">
            <w:pPr>
              <w:rPr>
                <w:sz w:val="20"/>
                <w:szCs w:val="20"/>
                <w:lang w:val="en-GB"/>
              </w:rPr>
            </w:pPr>
            <w:r w:rsidRPr="00C07B07">
              <w:rPr>
                <w:sz w:val="20"/>
                <w:szCs w:val="20"/>
              </w:rPr>
              <w:t>Prepare, adopt, and implement the chance finds procedure described in the ESMF developed for the Project. Screening of sub-project sites and necessary measures for each sub-project will be covered under the ESMP</w:t>
            </w:r>
            <w:r w:rsidR="00100C08">
              <w:rPr>
                <w:sz w:val="20"/>
                <w:szCs w:val="20"/>
              </w:rPr>
              <w:t xml:space="preserve"> or other necessary instruments</w:t>
            </w:r>
            <w:r w:rsidRPr="00C07B07">
              <w:rPr>
                <w:sz w:val="20"/>
                <w:szCs w:val="20"/>
              </w:rPr>
              <w:t xml:space="preserve"> to be prepared.</w:t>
            </w:r>
          </w:p>
        </w:tc>
        <w:tc>
          <w:tcPr>
            <w:tcW w:w="3693" w:type="dxa"/>
          </w:tcPr>
          <w:p w14:paraId="3CD8FA05" w14:textId="77777777" w:rsidR="003C3786" w:rsidRDefault="003C3786" w:rsidP="005D394E">
            <w:pPr>
              <w:keepLines/>
              <w:widowControl w:val="0"/>
              <w:rPr>
                <w:rFonts w:cstheme="minorHAnsi"/>
                <w:i/>
                <w:sz w:val="20"/>
                <w:szCs w:val="20"/>
              </w:rPr>
            </w:pPr>
          </w:p>
          <w:p w14:paraId="7DF0440D" w14:textId="2F99E1ED" w:rsidR="003C3786" w:rsidRPr="00FA0A88" w:rsidRDefault="003C3786"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 xml:space="preserve">as </w:t>
            </w:r>
            <w:r w:rsidRPr="00FA0A88">
              <w:rPr>
                <w:rFonts w:cstheme="minorHAnsi"/>
                <w:i/>
                <w:sz w:val="20"/>
                <w:szCs w:val="20"/>
              </w:rPr>
              <w:t>tha</w:t>
            </w:r>
            <w:r>
              <w:rPr>
                <w:rFonts w:cstheme="minorHAnsi"/>
                <w:i/>
                <w:sz w:val="20"/>
                <w:szCs w:val="20"/>
              </w:rPr>
              <w:t>t</w:t>
            </w:r>
            <w:r w:rsidRPr="00FA0A88">
              <w:rPr>
                <w:rFonts w:cstheme="minorHAnsi"/>
                <w:i/>
                <w:sz w:val="20"/>
                <w:szCs w:val="20"/>
              </w:rPr>
              <w:t xml:space="preserve"> for the preparation and implementation of the ESMPs</w:t>
            </w:r>
            <w:r w:rsidR="006328CC">
              <w:rPr>
                <w:rFonts w:cstheme="minorHAnsi"/>
                <w:i/>
                <w:sz w:val="20"/>
                <w:szCs w:val="20"/>
              </w:rPr>
              <w:t xml:space="preserve"> or other necessary instruments</w:t>
            </w:r>
            <w:r w:rsidR="00241A7F">
              <w:rPr>
                <w:rFonts w:cstheme="minorHAnsi"/>
                <w:i/>
                <w:sz w:val="20"/>
                <w:szCs w:val="20"/>
              </w:rPr>
              <w:t xml:space="preserve"> but before subproject commencement</w:t>
            </w:r>
            <w:r w:rsidRPr="00FA0A88">
              <w:rPr>
                <w:rFonts w:cstheme="minorHAnsi"/>
                <w:i/>
                <w:sz w:val="20"/>
                <w:szCs w:val="20"/>
              </w:rPr>
              <w:t>.</w:t>
            </w:r>
          </w:p>
        </w:tc>
        <w:tc>
          <w:tcPr>
            <w:tcW w:w="2250" w:type="dxa"/>
          </w:tcPr>
          <w:p w14:paraId="2400CAC7" w14:textId="77777777" w:rsidR="00507DDB" w:rsidRDefault="00507DDB" w:rsidP="005D394E">
            <w:pPr>
              <w:keepLines/>
              <w:widowControl w:val="0"/>
              <w:rPr>
                <w:rFonts w:cstheme="minorHAnsi"/>
                <w:i/>
                <w:sz w:val="20"/>
                <w:szCs w:val="20"/>
              </w:rPr>
            </w:pPr>
          </w:p>
          <w:p w14:paraId="29F50915" w14:textId="77777777" w:rsidR="008F05F4" w:rsidRPr="00B33240" w:rsidRDefault="008F05F4" w:rsidP="008F05F4">
            <w:pPr>
              <w:rPr>
                <w:rFonts w:cs="Calibri"/>
              </w:rPr>
            </w:pPr>
            <w:r w:rsidRPr="00B33240">
              <w:rPr>
                <w:rFonts w:cs="Calibri"/>
              </w:rPr>
              <w:t>MoAIWD and MoNREM</w:t>
            </w:r>
          </w:p>
          <w:p w14:paraId="056F94CC" w14:textId="722253C8" w:rsidR="003C3786" w:rsidRPr="00FA0A88" w:rsidRDefault="003C3786" w:rsidP="005D394E">
            <w:pPr>
              <w:keepLines/>
              <w:widowControl w:val="0"/>
              <w:rPr>
                <w:rFonts w:cstheme="minorHAnsi"/>
                <w:sz w:val="20"/>
                <w:szCs w:val="20"/>
              </w:rPr>
            </w:pPr>
          </w:p>
        </w:tc>
        <w:tc>
          <w:tcPr>
            <w:tcW w:w="1977" w:type="dxa"/>
          </w:tcPr>
          <w:p w14:paraId="5AB64FBE" w14:textId="77777777" w:rsidR="00507DDB" w:rsidRDefault="00507DDB" w:rsidP="005D394E">
            <w:pPr>
              <w:keepLines/>
              <w:widowControl w:val="0"/>
              <w:rPr>
                <w:rFonts w:cstheme="minorHAnsi"/>
                <w:i/>
                <w:sz w:val="20"/>
                <w:szCs w:val="20"/>
              </w:rPr>
            </w:pPr>
          </w:p>
          <w:p w14:paraId="2F78FEF3" w14:textId="5415CF27" w:rsidR="003C3786" w:rsidRPr="009F196B" w:rsidRDefault="003C3786" w:rsidP="005D394E">
            <w:pPr>
              <w:keepLines/>
              <w:widowControl w:val="0"/>
              <w:rPr>
                <w:rFonts w:cstheme="minorHAnsi"/>
                <w:i/>
                <w:sz w:val="20"/>
                <w:szCs w:val="20"/>
              </w:rPr>
            </w:pPr>
          </w:p>
        </w:tc>
      </w:tr>
    </w:tbl>
    <w:p w14:paraId="6468A7BE" w14:textId="49E8A602" w:rsidR="002A07CC" w:rsidRPr="00FA0A88" w:rsidRDefault="002A07CC">
      <w:pPr>
        <w:rPr>
          <w:sz w:val="4"/>
          <w:szCs w:val="4"/>
        </w:rPr>
      </w:pPr>
    </w:p>
    <w:tbl>
      <w:tblPr>
        <w:tblStyle w:val="TableGrid"/>
        <w:tblW w:w="13582" w:type="dxa"/>
        <w:tblLayout w:type="fixed"/>
        <w:tblCellMar>
          <w:left w:w="115" w:type="dxa"/>
          <w:right w:w="115" w:type="dxa"/>
        </w:tblCellMar>
        <w:tblLook w:val="04A0" w:firstRow="1" w:lastRow="0" w:firstColumn="1" w:lastColumn="0" w:noHBand="0" w:noVBand="1"/>
      </w:tblPr>
      <w:tblGrid>
        <w:gridCol w:w="715"/>
        <w:gridCol w:w="4947"/>
        <w:gridCol w:w="3693"/>
        <w:gridCol w:w="2250"/>
        <w:gridCol w:w="1977"/>
      </w:tblGrid>
      <w:tr w:rsidR="003C3786" w:rsidRPr="00FA0A88" w14:paraId="2EF131B1" w14:textId="7869CFA0" w:rsidTr="00363CFB">
        <w:trPr>
          <w:cantSplit/>
          <w:trHeight w:val="422"/>
        </w:trPr>
        <w:tc>
          <w:tcPr>
            <w:tcW w:w="11605" w:type="dxa"/>
            <w:gridSpan w:val="4"/>
            <w:shd w:val="clear" w:color="auto" w:fill="F4B083" w:themeFill="accent2" w:themeFillTint="99"/>
          </w:tcPr>
          <w:p w14:paraId="640856A7" w14:textId="456F8FE7" w:rsidR="003C3786" w:rsidRPr="00FA0A88" w:rsidRDefault="003C3786" w:rsidP="005D394E">
            <w:pPr>
              <w:keepLines/>
              <w:widowControl w:val="0"/>
              <w:rPr>
                <w:rFonts w:cstheme="minorHAnsi"/>
                <w:sz w:val="20"/>
                <w:szCs w:val="20"/>
              </w:rPr>
            </w:pPr>
            <w:r w:rsidRPr="00FA0A88">
              <w:rPr>
                <w:rFonts w:cstheme="minorHAnsi"/>
                <w:b/>
                <w:sz w:val="20"/>
                <w:szCs w:val="20"/>
              </w:rPr>
              <w:t>ESS 10: STAKEHOLDER ENGAGEMENT AND INFORMATION DISCLOSURE</w:t>
            </w:r>
          </w:p>
        </w:tc>
        <w:tc>
          <w:tcPr>
            <w:tcW w:w="1977" w:type="dxa"/>
            <w:shd w:val="clear" w:color="auto" w:fill="F4B083" w:themeFill="accent2" w:themeFillTint="99"/>
          </w:tcPr>
          <w:p w14:paraId="0E4F20D1" w14:textId="77777777" w:rsidR="003C3786" w:rsidRPr="00FA0A88" w:rsidRDefault="003C3786" w:rsidP="005D394E">
            <w:pPr>
              <w:keepLines/>
              <w:widowControl w:val="0"/>
              <w:rPr>
                <w:rFonts w:cstheme="minorHAnsi"/>
                <w:b/>
                <w:sz w:val="20"/>
                <w:szCs w:val="20"/>
              </w:rPr>
            </w:pPr>
          </w:p>
        </w:tc>
      </w:tr>
      <w:tr w:rsidR="003C3786" w:rsidRPr="00FA0A88" w14:paraId="046527AF" w14:textId="0CAAB6CA" w:rsidTr="00507DDB">
        <w:trPr>
          <w:cantSplit/>
          <w:trHeight w:val="20"/>
        </w:trPr>
        <w:tc>
          <w:tcPr>
            <w:tcW w:w="715" w:type="dxa"/>
          </w:tcPr>
          <w:p w14:paraId="1F86D345" w14:textId="08496FBD" w:rsidR="00EC2556" w:rsidRPr="00E851EC" w:rsidRDefault="00EC2556" w:rsidP="00EC2556">
            <w:pPr>
              <w:rPr>
                <w:sz w:val="20"/>
                <w:szCs w:val="20"/>
                <w:lang w:val="en-GB"/>
              </w:rPr>
            </w:pPr>
            <w:r w:rsidRPr="00E851EC">
              <w:rPr>
                <w:sz w:val="20"/>
                <w:szCs w:val="20"/>
                <w:lang w:val="en-GB"/>
              </w:rPr>
              <w:t>10.1</w:t>
            </w:r>
          </w:p>
        </w:tc>
        <w:tc>
          <w:tcPr>
            <w:tcW w:w="4947" w:type="dxa"/>
          </w:tcPr>
          <w:p w14:paraId="02BB0D84" w14:textId="62D8DEAB" w:rsidR="003C3786" w:rsidRPr="006F5EB4" w:rsidRDefault="003C3786" w:rsidP="006C3E32">
            <w:pPr>
              <w:pStyle w:val="Normal-PRsubhead"/>
            </w:pPr>
            <w:r w:rsidRPr="006F5EB4">
              <w:t>STAKEHOLDER ENGAGEMENT PLAN PREPARATION AND IMPLEMENTATION</w:t>
            </w:r>
            <w:r>
              <w:t>:</w:t>
            </w:r>
          </w:p>
          <w:p w14:paraId="1263D0B7" w14:textId="4E4EAE2C" w:rsidR="003C3786" w:rsidRPr="006C3E32" w:rsidRDefault="003C3786" w:rsidP="006C3E32">
            <w:pPr>
              <w:rPr>
                <w:sz w:val="20"/>
                <w:szCs w:val="20"/>
                <w:lang w:val="en-GB"/>
              </w:rPr>
            </w:pPr>
            <w:r w:rsidRPr="006C3E32">
              <w:rPr>
                <w:sz w:val="20"/>
                <w:szCs w:val="20"/>
              </w:rPr>
              <w:t>Update, adopt, and implement Stakeholder Engagement Plan (SEP).</w:t>
            </w:r>
          </w:p>
        </w:tc>
        <w:tc>
          <w:tcPr>
            <w:tcW w:w="3693" w:type="dxa"/>
          </w:tcPr>
          <w:p w14:paraId="2F0B35C6" w14:textId="77777777" w:rsidR="003C3786" w:rsidRDefault="003C3786" w:rsidP="006F5EB4">
            <w:pPr>
              <w:keepLines/>
              <w:widowControl w:val="0"/>
              <w:rPr>
                <w:rFonts w:eastAsia="Times New Roman" w:cstheme="minorHAnsi"/>
                <w:bCs/>
                <w:i/>
                <w:sz w:val="20"/>
                <w:szCs w:val="20"/>
              </w:rPr>
            </w:pPr>
          </w:p>
          <w:p w14:paraId="0731C8CF" w14:textId="77777777" w:rsidR="003C3786" w:rsidRDefault="003C3786" w:rsidP="006F5EB4">
            <w:pPr>
              <w:keepLines/>
              <w:widowControl w:val="0"/>
              <w:rPr>
                <w:rFonts w:eastAsia="Times New Roman" w:cstheme="minorHAnsi"/>
                <w:bCs/>
                <w:i/>
                <w:sz w:val="20"/>
                <w:szCs w:val="20"/>
              </w:rPr>
            </w:pPr>
          </w:p>
          <w:p w14:paraId="1A4ABD5F" w14:textId="2CBCBF00" w:rsidR="003C3786" w:rsidRPr="006C3E32" w:rsidRDefault="003C3786" w:rsidP="005D394E">
            <w:pPr>
              <w:keepLines/>
              <w:widowControl w:val="0"/>
              <w:rPr>
                <w:rFonts w:eastAsia="Times New Roman" w:cstheme="minorHAnsi"/>
                <w:bCs/>
                <w:i/>
                <w:sz w:val="20"/>
                <w:szCs w:val="20"/>
              </w:rPr>
            </w:pPr>
            <w:r>
              <w:rPr>
                <w:rFonts w:eastAsia="Times New Roman" w:cstheme="minorHAnsi"/>
                <w:bCs/>
                <w:i/>
                <w:sz w:val="20"/>
                <w:szCs w:val="20"/>
              </w:rPr>
              <w:t>I</w:t>
            </w:r>
            <w:r w:rsidRPr="00FA0A88">
              <w:rPr>
                <w:rFonts w:eastAsia="Times New Roman" w:cstheme="minorHAnsi"/>
                <w:bCs/>
                <w:i/>
                <w:sz w:val="20"/>
                <w:szCs w:val="20"/>
              </w:rPr>
              <w:t>mplement</w:t>
            </w:r>
            <w:r>
              <w:rPr>
                <w:rFonts w:eastAsia="Times New Roman" w:cstheme="minorHAnsi"/>
                <w:bCs/>
                <w:i/>
                <w:sz w:val="20"/>
                <w:szCs w:val="20"/>
              </w:rPr>
              <w:t>ation of</w:t>
            </w:r>
            <w:r w:rsidRPr="00FA0A88">
              <w:rPr>
                <w:rFonts w:eastAsia="Times New Roman" w:cstheme="minorHAnsi"/>
                <w:bCs/>
                <w:i/>
                <w:sz w:val="20"/>
                <w:szCs w:val="20"/>
              </w:rPr>
              <w:t xml:space="preserve"> the measures contained in the </w:t>
            </w:r>
            <w:r w:rsidR="00557B65">
              <w:rPr>
                <w:rFonts w:eastAsia="Times New Roman" w:cstheme="minorHAnsi"/>
                <w:bCs/>
                <w:i/>
                <w:sz w:val="20"/>
                <w:szCs w:val="20"/>
              </w:rPr>
              <w:t xml:space="preserve">disclosed </w:t>
            </w:r>
            <w:r>
              <w:rPr>
                <w:rFonts w:eastAsia="Times New Roman" w:cstheme="minorHAnsi"/>
                <w:bCs/>
                <w:i/>
                <w:sz w:val="20"/>
                <w:szCs w:val="20"/>
              </w:rPr>
              <w:t>SEP should continue</w:t>
            </w:r>
            <w:r w:rsidRPr="00FA0A88">
              <w:rPr>
                <w:rFonts w:eastAsia="Times New Roman" w:cstheme="minorHAnsi"/>
                <w:bCs/>
                <w:i/>
                <w:sz w:val="20"/>
                <w:szCs w:val="20"/>
              </w:rPr>
              <w:t xml:space="preserve"> throughout the Project implementation</w:t>
            </w:r>
            <w:r>
              <w:rPr>
                <w:rFonts w:eastAsia="Times New Roman" w:cstheme="minorHAnsi"/>
                <w:bCs/>
                <w:i/>
                <w:sz w:val="20"/>
                <w:szCs w:val="20"/>
              </w:rPr>
              <w:t>.</w:t>
            </w:r>
          </w:p>
        </w:tc>
        <w:tc>
          <w:tcPr>
            <w:tcW w:w="2250" w:type="dxa"/>
          </w:tcPr>
          <w:p w14:paraId="4032FCF2" w14:textId="77777777" w:rsidR="00507DDB" w:rsidRDefault="00507DDB" w:rsidP="005D394E">
            <w:pPr>
              <w:keepLines/>
              <w:widowControl w:val="0"/>
              <w:rPr>
                <w:rFonts w:cstheme="minorHAnsi"/>
                <w:i/>
                <w:sz w:val="20"/>
                <w:szCs w:val="20"/>
              </w:rPr>
            </w:pPr>
          </w:p>
          <w:p w14:paraId="5865ABA2" w14:textId="77777777" w:rsidR="00507DDB" w:rsidRDefault="00507DDB" w:rsidP="005D394E">
            <w:pPr>
              <w:keepLines/>
              <w:widowControl w:val="0"/>
              <w:rPr>
                <w:rFonts w:cstheme="minorHAnsi"/>
                <w:i/>
                <w:sz w:val="20"/>
                <w:szCs w:val="20"/>
              </w:rPr>
            </w:pPr>
          </w:p>
          <w:p w14:paraId="5D591DB7" w14:textId="77777777" w:rsidR="008F05F4" w:rsidRPr="00B33240" w:rsidRDefault="008F05F4" w:rsidP="008F05F4">
            <w:pPr>
              <w:rPr>
                <w:rFonts w:cs="Calibri"/>
              </w:rPr>
            </w:pPr>
            <w:r w:rsidRPr="00B33240">
              <w:rPr>
                <w:rFonts w:cs="Calibri"/>
              </w:rPr>
              <w:t>MoAIWD and MoNREM</w:t>
            </w:r>
          </w:p>
          <w:p w14:paraId="404FA487" w14:textId="386A33FC" w:rsidR="003C3786" w:rsidRPr="00FA0A88" w:rsidRDefault="003C3786" w:rsidP="005D394E">
            <w:pPr>
              <w:keepLines/>
              <w:widowControl w:val="0"/>
              <w:rPr>
                <w:rFonts w:cstheme="minorHAnsi"/>
                <w:sz w:val="20"/>
                <w:szCs w:val="20"/>
              </w:rPr>
            </w:pPr>
          </w:p>
        </w:tc>
        <w:tc>
          <w:tcPr>
            <w:tcW w:w="1977" w:type="dxa"/>
          </w:tcPr>
          <w:p w14:paraId="0AD7488A" w14:textId="77777777" w:rsidR="00507DDB" w:rsidRDefault="00507DDB" w:rsidP="00646961">
            <w:pPr>
              <w:keepLines/>
              <w:widowControl w:val="0"/>
              <w:rPr>
                <w:rFonts w:cstheme="minorHAnsi"/>
                <w:i/>
                <w:sz w:val="20"/>
                <w:szCs w:val="20"/>
              </w:rPr>
            </w:pPr>
          </w:p>
          <w:p w14:paraId="0C331417" w14:textId="3C1C0511" w:rsidR="00B35EDC" w:rsidRPr="009F196B" w:rsidRDefault="007C3594" w:rsidP="00646961">
            <w:pPr>
              <w:keepLines/>
              <w:widowControl w:val="0"/>
              <w:rPr>
                <w:rFonts w:cstheme="minorHAnsi"/>
                <w:i/>
                <w:sz w:val="20"/>
                <w:szCs w:val="20"/>
              </w:rPr>
            </w:pPr>
            <w:r>
              <w:rPr>
                <w:rFonts w:cstheme="minorHAnsi"/>
                <w:i/>
                <w:sz w:val="20"/>
                <w:szCs w:val="20"/>
              </w:rPr>
              <w:t xml:space="preserve"> </w:t>
            </w:r>
          </w:p>
        </w:tc>
      </w:tr>
      <w:tr w:rsidR="003C3786" w:rsidRPr="00FA0A88" w14:paraId="41181087" w14:textId="1E966C62" w:rsidTr="00507DDB">
        <w:trPr>
          <w:cantSplit/>
          <w:trHeight w:val="20"/>
        </w:trPr>
        <w:tc>
          <w:tcPr>
            <w:tcW w:w="715" w:type="dxa"/>
          </w:tcPr>
          <w:p w14:paraId="0FAA416D" w14:textId="07EC70CF" w:rsidR="00EC2556" w:rsidRPr="00E851EC" w:rsidRDefault="00EC2556" w:rsidP="00EC2556">
            <w:pPr>
              <w:rPr>
                <w:sz w:val="20"/>
                <w:szCs w:val="20"/>
                <w:lang w:val="en-GB"/>
              </w:rPr>
            </w:pPr>
            <w:r w:rsidRPr="00E851EC">
              <w:rPr>
                <w:sz w:val="20"/>
                <w:szCs w:val="20"/>
                <w:lang w:val="en-GB"/>
              </w:rPr>
              <w:t>10.2</w:t>
            </w:r>
          </w:p>
        </w:tc>
        <w:tc>
          <w:tcPr>
            <w:tcW w:w="4947" w:type="dxa"/>
          </w:tcPr>
          <w:p w14:paraId="2C9FFF8E" w14:textId="77777777" w:rsidR="003C3786" w:rsidRDefault="003C3786" w:rsidP="006C3E32">
            <w:pPr>
              <w:pStyle w:val="Normal-PRsubhead"/>
            </w:pPr>
            <w:r w:rsidRPr="00FA0A88">
              <w:t xml:space="preserve">PROJECT GRIEVANCE MECHANISM: </w:t>
            </w:r>
          </w:p>
          <w:p w14:paraId="119CBC8E" w14:textId="14110E46" w:rsidR="003C3786" w:rsidRPr="006C3E32" w:rsidRDefault="003C3786" w:rsidP="006C3E32">
            <w:pPr>
              <w:rPr>
                <w:sz w:val="20"/>
                <w:szCs w:val="20"/>
                <w:lang w:val="en-GB"/>
              </w:rPr>
            </w:pPr>
            <w:r w:rsidRPr="006C3E32">
              <w:rPr>
                <w:sz w:val="20"/>
                <w:szCs w:val="20"/>
              </w:rPr>
              <w:t xml:space="preserve">Prepare, adopt, maintain and operate a </w:t>
            </w:r>
            <w:r>
              <w:rPr>
                <w:sz w:val="20"/>
                <w:szCs w:val="20"/>
              </w:rPr>
              <w:t xml:space="preserve">project </w:t>
            </w:r>
            <w:r w:rsidRPr="006C3E32">
              <w:rPr>
                <w:sz w:val="20"/>
                <w:szCs w:val="20"/>
              </w:rPr>
              <w:t>grievance mechanism, as described in the SEP</w:t>
            </w:r>
            <w:r w:rsidR="00E42E60">
              <w:rPr>
                <w:sz w:val="20"/>
                <w:szCs w:val="20"/>
              </w:rPr>
              <w:t xml:space="preserve"> </w:t>
            </w:r>
            <w:r w:rsidR="00E42E60" w:rsidRPr="00E42E60">
              <w:rPr>
                <w:sz w:val="20"/>
                <w:szCs w:val="20"/>
              </w:rPr>
              <w:t>and as in the RPF</w:t>
            </w:r>
            <w:r w:rsidRPr="006C3E32">
              <w:rPr>
                <w:sz w:val="20"/>
                <w:szCs w:val="20"/>
              </w:rPr>
              <w:t>.</w:t>
            </w:r>
          </w:p>
        </w:tc>
        <w:tc>
          <w:tcPr>
            <w:tcW w:w="3693" w:type="dxa"/>
          </w:tcPr>
          <w:p w14:paraId="1361DDB1" w14:textId="77777777" w:rsidR="003C3786" w:rsidRDefault="003C3786" w:rsidP="00BE3F00">
            <w:pPr>
              <w:keepLines/>
              <w:widowControl w:val="0"/>
              <w:rPr>
                <w:rFonts w:cstheme="minorHAnsi"/>
                <w:i/>
                <w:sz w:val="20"/>
                <w:szCs w:val="20"/>
              </w:rPr>
            </w:pPr>
          </w:p>
          <w:p w14:paraId="1BADA39F" w14:textId="7AAA61CC" w:rsidR="003C3786" w:rsidRDefault="003C3786" w:rsidP="00BE3F00">
            <w:pPr>
              <w:keepLines/>
              <w:widowControl w:val="0"/>
              <w:rPr>
                <w:rFonts w:cstheme="minorHAnsi"/>
                <w:i/>
                <w:sz w:val="20"/>
                <w:szCs w:val="20"/>
              </w:rPr>
            </w:pPr>
            <w:r w:rsidRPr="00FA0A88">
              <w:rPr>
                <w:rFonts w:cstheme="minorHAnsi"/>
                <w:i/>
                <w:sz w:val="20"/>
                <w:szCs w:val="20"/>
              </w:rPr>
              <w:t>Same timeframe</w:t>
            </w:r>
            <w:r>
              <w:rPr>
                <w:rFonts w:cstheme="minorHAnsi"/>
                <w:i/>
                <w:sz w:val="20"/>
                <w:szCs w:val="20"/>
              </w:rPr>
              <w:t xml:space="preserve"> as</w:t>
            </w:r>
            <w:r w:rsidRPr="00FA0A88">
              <w:rPr>
                <w:rFonts w:cstheme="minorHAnsi"/>
                <w:i/>
                <w:sz w:val="20"/>
                <w:szCs w:val="20"/>
              </w:rPr>
              <w:t xml:space="preserve"> tha</w:t>
            </w:r>
            <w:r>
              <w:rPr>
                <w:rFonts w:cstheme="minorHAnsi"/>
                <w:i/>
                <w:sz w:val="20"/>
                <w:szCs w:val="20"/>
              </w:rPr>
              <w:t>t of</w:t>
            </w:r>
            <w:r w:rsidRPr="00FA0A88">
              <w:rPr>
                <w:rFonts w:cstheme="minorHAnsi"/>
                <w:i/>
                <w:sz w:val="20"/>
                <w:szCs w:val="20"/>
              </w:rPr>
              <w:t xml:space="preserve"> the preparation </w:t>
            </w:r>
            <w:r>
              <w:rPr>
                <w:rFonts w:cstheme="minorHAnsi"/>
                <w:i/>
                <w:sz w:val="20"/>
                <w:szCs w:val="20"/>
              </w:rPr>
              <w:t xml:space="preserve">and disclosure </w:t>
            </w:r>
            <w:r w:rsidRPr="00FA0A88">
              <w:rPr>
                <w:rFonts w:cstheme="minorHAnsi"/>
                <w:i/>
                <w:sz w:val="20"/>
                <w:szCs w:val="20"/>
              </w:rPr>
              <w:t>of the</w:t>
            </w:r>
            <w:r>
              <w:rPr>
                <w:rFonts w:cstheme="minorHAnsi"/>
                <w:i/>
                <w:sz w:val="20"/>
                <w:szCs w:val="20"/>
              </w:rPr>
              <w:t xml:space="preserve"> SEP. </w:t>
            </w:r>
          </w:p>
          <w:p w14:paraId="1F1E8417" w14:textId="77777777" w:rsidR="003C3786" w:rsidRDefault="003C3786" w:rsidP="00BE3F00">
            <w:pPr>
              <w:keepLines/>
              <w:widowControl w:val="0"/>
              <w:rPr>
                <w:rFonts w:eastAsia="Times New Roman" w:cstheme="minorHAnsi"/>
                <w:bCs/>
                <w:i/>
                <w:sz w:val="20"/>
                <w:szCs w:val="20"/>
              </w:rPr>
            </w:pPr>
          </w:p>
          <w:p w14:paraId="5633FBA3" w14:textId="6CE4137A" w:rsidR="003C3786" w:rsidRDefault="003C3786" w:rsidP="00BE3F00">
            <w:pPr>
              <w:keepLines/>
              <w:widowControl w:val="0"/>
              <w:rPr>
                <w:rFonts w:cstheme="minorHAnsi"/>
                <w:i/>
                <w:sz w:val="20"/>
                <w:szCs w:val="20"/>
              </w:rPr>
            </w:pPr>
            <w:r>
              <w:rPr>
                <w:rFonts w:eastAsia="Times New Roman" w:cstheme="minorHAnsi"/>
                <w:bCs/>
                <w:i/>
                <w:sz w:val="20"/>
                <w:szCs w:val="20"/>
              </w:rPr>
              <w:t xml:space="preserve">Project GRM </w:t>
            </w:r>
            <w:r w:rsidRPr="00FA0A88">
              <w:rPr>
                <w:rFonts w:eastAsia="Times New Roman" w:cstheme="minorHAnsi"/>
                <w:bCs/>
                <w:i/>
                <w:sz w:val="20"/>
                <w:szCs w:val="20"/>
              </w:rPr>
              <w:t>operational</w:t>
            </w:r>
            <w:r>
              <w:rPr>
                <w:rFonts w:eastAsia="Times New Roman" w:cstheme="minorHAnsi"/>
                <w:bCs/>
                <w:i/>
                <w:sz w:val="20"/>
                <w:szCs w:val="20"/>
              </w:rPr>
              <w:t xml:space="preserve"> </w:t>
            </w:r>
            <w:r w:rsidR="00EF1E56">
              <w:rPr>
                <w:rFonts w:eastAsia="Times New Roman" w:cstheme="minorHAnsi"/>
                <w:bCs/>
                <w:i/>
                <w:sz w:val="20"/>
                <w:szCs w:val="20"/>
              </w:rPr>
              <w:t>before</w:t>
            </w:r>
            <w:r w:rsidR="00DD57EB">
              <w:rPr>
                <w:rFonts w:eastAsia="Times New Roman" w:cstheme="minorHAnsi"/>
                <w:bCs/>
                <w:i/>
                <w:sz w:val="20"/>
                <w:szCs w:val="20"/>
              </w:rPr>
              <w:t xml:space="preserve"> commencement of </w:t>
            </w:r>
            <w:r w:rsidR="00EF1E56">
              <w:rPr>
                <w:rFonts w:eastAsia="Times New Roman" w:cstheme="minorHAnsi"/>
                <w:bCs/>
                <w:i/>
                <w:sz w:val="20"/>
                <w:szCs w:val="20"/>
              </w:rPr>
              <w:t>any sub-project implementation</w:t>
            </w:r>
            <w:r w:rsidR="00507DDB">
              <w:rPr>
                <w:rFonts w:eastAsia="Times New Roman" w:cstheme="minorHAnsi"/>
                <w:bCs/>
                <w:i/>
                <w:sz w:val="20"/>
                <w:szCs w:val="20"/>
              </w:rPr>
              <w:t>.</w:t>
            </w:r>
          </w:p>
          <w:p w14:paraId="4839AED1" w14:textId="77777777" w:rsidR="003C3786" w:rsidRDefault="003C3786" w:rsidP="006F5EB4">
            <w:pPr>
              <w:keepLines/>
              <w:widowControl w:val="0"/>
              <w:rPr>
                <w:rFonts w:eastAsia="Times New Roman" w:cstheme="minorHAnsi"/>
                <w:bCs/>
                <w:i/>
                <w:sz w:val="20"/>
                <w:szCs w:val="20"/>
              </w:rPr>
            </w:pPr>
          </w:p>
          <w:p w14:paraId="52200FFD" w14:textId="4B413EE7" w:rsidR="003C3786" w:rsidRPr="006C3E32" w:rsidRDefault="003C3786" w:rsidP="00BE3F00">
            <w:pPr>
              <w:keepLines/>
              <w:widowControl w:val="0"/>
              <w:rPr>
                <w:rFonts w:eastAsia="Times New Roman" w:cstheme="minorHAnsi"/>
                <w:bCs/>
                <w:i/>
                <w:sz w:val="20"/>
                <w:szCs w:val="20"/>
              </w:rPr>
            </w:pPr>
            <w:r>
              <w:rPr>
                <w:rFonts w:eastAsia="Times New Roman" w:cstheme="minorHAnsi"/>
                <w:bCs/>
                <w:i/>
                <w:sz w:val="20"/>
                <w:szCs w:val="20"/>
              </w:rPr>
              <w:t>I</w:t>
            </w:r>
            <w:r w:rsidRPr="00FA0A88">
              <w:rPr>
                <w:rFonts w:eastAsia="Times New Roman" w:cstheme="minorHAnsi"/>
                <w:bCs/>
                <w:i/>
                <w:sz w:val="20"/>
                <w:szCs w:val="20"/>
              </w:rPr>
              <w:t>mplement</w:t>
            </w:r>
            <w:r>
              <w:rPr>
                <w:rFonts w:eastAsia="Times New Roman" w:cstheme="minorHAnsi"/>
                <w:bCs/>
                <w:i/>
                <w:sz w:val="20"/>
                <w:szCs w:val="20"/>
              </w:rPr>
              <w:t>ation of</w:t>
            </w:r>
            <w:r w:rsidRPr="00FA0A88">
              <w:rPr>
                <w:rFonts w:eastAsia="Times New Roman" w:cstheme="minorHAnsi"/>
                <w:bCs/>
                <w:i/>
                <w:sz w:val="20"/>
                <w:szCs w:val="20"/>
              </w:rPr>
              <w:t xml:space="preserve"> </w:t>
            </w:r>
            <w:r>
              <w:rPr>
                <w:rFonts w:eastAsia="Times New Roman" w:cstheme="minorHAnsi"/>
                <w:bCs/>
                <w:i/>
                <w:sz w:val="20"/>
                <w:szCs w:val="20"/>
              </w:rPr>
              <w:t>GRM will continue</w:t>
            </w:r>
            <w:r w:rsidRPr="00FA0A88">
              <w:rPr>
                <w:rFonts w:eastAsia="Times New Roman" w:cstheme="minorHAnsi"/>
                <w:bCs/>
                <w:i/>
                <w:sz w:val="20"/>
                <w:szCs w:val="20"/>
              </w:rPr>
              <w:t xml:space="preserve"> throughout Project implementation</w:t>
            </w:r>
            <w:r>
              <w:rPr>
                <w:rFonts w:eastAsia="Times New Roman" w:cstheme="minorHAnsi"/>
                <w:bCs/>
                <w:i/>
                <w:sz w:val="20"/>
                <w:szCs w:val="20"/>
              </w:rPr>
              <w:t>.</w:t>
            </w:r>
          </w:p>
        </w:tc>
        <w:tc>
          <w:tcPr>
            <w:tcW w:w="2250" w:type="dxa"/>
          </w:tcPr>
          <w:p w14:paraId="694D587D" w14:textId="77777777" w:rsidR="00507DDB" w:rsidRDefault="00507DDB" w:rsidP="005D394E">
            <w:pPr>
              <w:keepLines/>
              <w:widowControl w:val="0"/>
              <w:rPr>
                <w:rFonts w:cstheme="minorHAnsi"/>
                <w:i/>
                <w:sz w:val="20"/>
                <w:szCs w:val="20"/>
              </w:rPr>
            </w:pPr>
          </w:p>
          <w:p w14:paraId="2F116556" w14:textId="77777777" w:rsidR="008F05F4" w:rsidRPr="00B33240" w:rsidRDefault="008F05F4" w:rsidP="008F05F4">
            <w:pPr>
              <w:rPr>
                <w:rFonts w:cs="Calibri"/>
              </w:rPr>
            </w:pPr>
            <w:r w:rsidRPr="00B33240">
              <w:rPr>
                <w:rFonts w:cs="Calibri"/>
              </w:rPr>
              <w:t>MoAIWD and MoNREM</w:t>
            </w:r>
          </w:p>
          <w:p w14:paraId="33124ECD" w14:textId="3ED5E726" w:rsidR="003C3786" w:rsidRPr="00FA0A88" w:rsidRDefault="003C3786" w:rsidP="005D394E">
            <w:pPr>
              <w:keepLines/>
              <w:widowControl w:val="0"/>
              <w:rPr>
                <w:rFonts w:cstheme="minorHAnsi"/>
                <w:sz w:val="20"/>
                <w:szCs w:val="20"/>
              </w:rPr>
            </w:pPr>
          </w:p>
        </w:tc>
        <w:tc>
          <w:tcPr>
            <w:tcW w:w="1977" w:type="dxa"/>
          </w:tcPr>
          <w:p w14:paraId="0BC89DA8" w14:textId="0E93158F" w:rsidR="003C3786" w:rsidRPr="009F196B" w:rsidRDefault="003C3786" w:rsidP="00870565">
            <w:pPr>
              <w:keepLines/>
              <w:widowControl w:val="0"/>
              <w:rPr>
                <w:rFonts w:cstheme="minorHAnsi"/>
                <w:i/>
                <w:sz w:val="20"/>
                <w:szCs w:val="20"/>
              </w:rPr>
            </w:pPr>
          </w:p>
        </w:tc>
      </w:tr>
      <w:tr w:rsidR="003C3786" w:rsidRPr="00FA0A88" w14:paraId="685BCC6E" w14:textId="2A54F665" w:rsidTr="00363CFB">
        <w:trPr>
          <w:cantSplit/>
          <w:trHeight w:val="377"/>
        </w:trPr>
        <w:tc>
          <w:tcPr>
            <w:tcW w:w="11605" w:type="dxa"/>
            <w:gridSpan w:val="4"/>
            <w:shd w:val="clear" w:color="auto" w:fill="F4B083" w:themeFill="accent2" w:themeFillTint="99"/>
          </w:tcPr>
          <w:p w14:paraId="3C25F469" w14:textId="77777777" w:rsidR="003C3786" w:rsidRDefault="003C3786" w:rsidP="005D394E">
            <w:pPr>
              <w:keepLines/>
              <w:widowControl w:val="0"/>
              <w:rPr>
                <w:rFonts w:cstheme="minorHAnsi"/>
                <w:b/>
                <w:sz w:val="20"/>
                <w:szCs w:val="20"/>
              </w:rPr>
            </w:pPr>
            <w:r w:rsidRPr="00FA0A88">
              <w:rPr>
                <w:rFonts w:cstheme="minorHAnsi"/>
                <w:b/>
                <w:sz w:val="20"/>
                <w:szCs w:val="20"/>
              </w:rPr>
              <w:t>CAPACITY SUPPORT (TRAINING)</w:t>
            </w:r>
          </w:p>
          <w:p w14:paraId="3E9B56C0" w14:textId="2E13796C" w:rsidR="00DD1EC2" w:rsidRPr="00FA0A88" w:rsidRDefault="00DD1EC2" w:rsidP="005D394E">
            <w:pPr>
              <w:keepLines/>
              <w:widowControl w:val="0"/>
              <w:rPr>
                <w:rFonts w:cstheme="minorHAnsi"/>
                <w:b/>
                <w:sz w:val="20"/>
                <w:szCs w:val="20"/>
              </w:rPr>
            </w:pPr>
          </w:p>
        </w:tc>
        <w:tc>
          <w:tcPr>
            <w:tcW w:w="1977" w:type="dxa"/>
            <w:shd w:val="clear" w:color="auto" w:fill="F4B083" w:themeFill="accent2" w:themeFillTint="99"/>
          </w:tcPr>
          <w:p w14:paraId="187D5BA8" w14:textId="77777777" w:rsidR="003C3786" w:rsidRPr="00FA0A88" w:rsidRDefault="003C3786" w:rsidP="005D394E">
            <w:pPr>
              <w:keepLines/>
              <w:widowControl w:val="0"/>
              <w:rPr>
                <w:rFonts w:cstheme="minorHAnsi"/>
                <w:b/>
                <w:sz w:val="20"/>
                <w:szCs w:val="20"/>
              </w:rPr>
            </w:pPr>
          </w:p>
        </w:tc>
      </w:tr>
      <w:tr w:rsidR="003C3786" w:rsidRPr="00FA0A88" w14:paraId="2F1B42F9" w14:textId="1C320324" w:rsidTr="00507DDB">
        <w:trPr>
          <w:cantSplit/>
          <w:trHeight w:val="20"/>
        </w:trPr>
        <w:tc>
          <w:tcPr>
            <w:tcW w:w="715" w:type="dxa"/>
          </w:tcPr>
          <w:p w14:paraId="214B243A" w14:textId="0EEB8955" w:rsidR="00EC2556" w:rsidRPr="00E851EC" w:rsidRDefault="00EC2556" w:rsidP="00EC2556">
            <w:pPr>
              <w:rPr>
                <w:sz w:val="20"/>
                <w:szCs w:val="20"/>
                <w:lang w:val="en-GB"/>
              </w:rPr>
            </w:pPr>
            <w:r w:rsidRPr="00E851EC">
              <w:rPr>
                <w:sz w:val="20"/>
                <w:szCs w:val="20"/>
                <w:lang w:val="en-GB"/>
              </w:rPr>
              <w:t>CS1</w:t>
            </w:r>
          </w:p>
        </w:tc>
        <w:tc>
          <w:tcPr>
            <w:tcW w:w="4947" w:type="dxa"/>
          </w:tcPr>
          <w:p w14:paraId="354A0946" w14:textId="4D5A143A" w:rsidR="003C3786" w:rsidRDefault="003C3786" w:rsidP="003E440E">
            <w:pPr>
              <w:keepLines/>
              <w:widowControl w:val="0"/>
              <w:rPr>
                <w:rFonts w:cstheme="minorHAnsi"/>
                <w:sz w:val="20"/>
                <w:szCs w:val="20"/>
              </w:rPr>
            </w:pPr>
            <w:r>
              <w:rPr>
                <w:rFonts w:cstheme="minorHAnsi"/>
                <w:sz w:val="20"/>
                <w:szCs w:val="20"/>
              </w:rPr>
              <w:t>Carry out a</w:t>
            </w:r>
            <w:r w:rsidRPr="003E440E">
              <w:rPr>
                <w:rFonts w:cstheme="minorHAnsi"/>
                <w:sz w:val="20"/>
                <w:szCs w:val="20"/>
              </w:rPr>
              <w:t>ssessment of environmental and social capacity building needs</w:t>
            </w:r>
            <w:r>
              <w:rPr>
                <w:rFonts w:cstheme="minorHAnsi"/>
                <w:sz w:val="20"/>
                <w:szCs w:val="20"/>
              </w:rPr>
              <w:t>.</w:t>
            </w:r>
            <w:r w:rsidRPr="003E440E">
              <w:rPr>
                <w:rFonts w:cstheme="minorHAnsi"/>
                <w:sz w:val="20"/>
                <w:szCs w:val="20"/>
              </w:rPr>
              <w:t xml:space="preserve"> </w:t>
            </w:r>
          </w:p>
          <w:p w14:paraId="5AB9789F" w14:textId="13C6CB64" w:rsidR="003C3786" w:rsidRPr="003E440E" w:rsidRDefault="003C3786" w:rsidP="003E440E">
            <w:pPr>
              <w:keepLines/>
              <w:widowControl w:val="0"/>
              <w:rPr>
                <w:rFonts w:cstheme="minorHAnsi"/>
                <w:sz w:val="20"/>
                <w:szCs w:val="20"/>
              </w:rPr>
            </w:pPr>
            <w:r>
              <w:rPr>
                <w:rFonts w:cstheme="minorHAnsi"/>
                <w:sz w:val="20"/>
                <w:szCs w:val="20"/>
              </w:rPr>
              <w:t>Prepare and implement training program to strengthen stakeholder capacity in coordinating, planning, implementing and monitoring environmental and social issues.</w:t>
            </w:r>
          </w:p>
        </w:tc>
        <w:tc>
          <w:tcPr>
            <w:tcW w:w="3693" w:type="dxa"/>
          </w:tcPr>
          <w:p w14:paraId="55878A55" w14:textId="1AAA1E3E" w:rsidR="003C3786" w:rsidRDefault="003C3786" w:rsidP="005D394E">
            <w:pPr>
              <w:keepLines/>
              <w:widowControl w:val="0"/>
              <w:rPr>
                <w:rFonts w:cstheme="minorHAnsi"/>
                <w:sz w:val="20"/>
                <w:szCs w:val="20"/>
              </w:rPr>
            </w:pPr>
            <w:r>
              <w:rPr>
                <w:rFonts w:cstheme="minorHAnsi"/>
                <w:sz w:val="20"/>
                <w:szCs w:val="20"/>
              </w:rPr>
              <w:t>Within 3 months of project effectiveness.</w:t>
            </w:r>
          </w:p>
          <w:p w14:paraId="6EC5D3D9" w14:textId="77777777" w:rsidR="003C3786" w:rsidRDefault="003C3786" w:rsidP="005D394E">
            <w:pPr>
              <w:keepLines/>
              <w:widowControl w:val="0"/>
              <w:rPr>
                <w:rFonts w:cstheme="minorHAnsi"/>
                <w:sz w:val="20"/>
                <w:szCs w:val="20"/>
              </w:rPr>
            </w:pPr>
          </w:p>
          <w:p w14:paraId="18555B68" w14:textId="28376EB3" w:rsidR="003C3786" w:rsidRPr="00FA0A88" w:rsidRDefault="003C3786" w:rsidP="005D394E">
            <w:pPr>
              <w:keepLines/>
              <w:widowControl w:val="0"/>
              <w:rPr>
                <w:rFonts w:cstheme="minorHAnsi"/>
                <w:sz w:val="20"/>
                <w:szCs w:val="20"/>
              </w:rPr>
            </w:pPr>
            <w:r>
              <w:rPr>
                <w:rFonts w:cstheme="minorHAnsi"/>
                <w:sz w:val="20"/>
                <w:szCs w:val="20"/>
              </w:rPr>
              <w:t>Plan developed 1 month after project effectiveness and continue throughout project implementation.</w:t>
            </w:r>
          </w:p>
        </w:tc>
        <w:tc>
          <w:tcPr>
            <w:tcW w:w="2250" w:type="dxa"/>
          </w:tcPr>
          <w:p w14:paraId="287AEB40" w14:textId="77777777" w:rsidR="00780DAB" w:rsidRPr="00B33240" w:rsidRDefault="00780DAB" w:rsidP="00780DAB">
            <w:pPr>
              <w:rPr>
                <w:rFonts w:cs="Calibri"/>
              </w:rPr>
            </w:pPr>
            <w:r w:rsidRPr="00B33240">
              <w:rPr>
                <w:rFonts w:cs="Calibri"/>
              </w:rPr>
              <w:t>MoAIWD and MoNREM</w:t>
            </w:r>
          </w:p>
          <w:p w14:paraId="1DA070FC" w14:textId="60C96029" w:rsidR="003C3786" w:rsidRPr="00FA0A88" w:rsidRDefault="003C3786" w:rsidP="005D394E">
            <w:pPr>
              <w:keepLines/>
              <w:widowControl w:val="0"/>
              <w:rPr>
                <w:rFonts w:cstheme="minorHAnsi"/>
                <w:sz w:val="20"/>
                <w:szCs w:val="20"/>
              </w:rPr>
            </w:pPr>
          </w:p>
        </w:tc>
        <w:tc>
          <w:tcPr>
            <w:tcW w:w="1977" w:type="dxa"/>
          </w:tcPr>
          <w:p w14:paraId="45AF3E04" w14:textId="387A1763" w:rsidR="003C3786" w:rsidRPr="009F196B" w:rsidRDefault="003C3786" w:rsidP="005D394E">
            <w:pPr>
              <w:keepLines/>
              <w:widowControl w:val="0"/>
              <w:rPr>
                <w:rFonts w:cstheme="minorHAnsi"/>
                <w:i/>
                <w:sz w:val="20"/>
                <w:szCs w:val="20"/>
              </w:rPr>
            </w:pPr>
          </w:p>
        </w:tc>
      </w:tr>
    </w:tbl>
    <w:p w14:paraId="67532740" w14:textId="44C3D5A2" w:rsidR="00701091" w:rsidRPr="006C3E32" w:rsidRDefault="00701091" w:rsidP="006C3E32">
      <w:pPr>
        <w:rPr>
          <w:sz w:val="20"/>
          <w:szCs w:val="20"/>
        </w:rPr>
      </w:pPr>
    </w:p>
    <w:sectPr w:rsidR="00701091" w:rsidRPr="006C3E32"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C1D0" w14:textId="77777777" w:rsidR="00C35A49" w:rsidRDefault="00C35A49" w:rsidP="00E35CB2">
      <w:r>
        <w:separator/>
      </w:r>
    </w:p>
    <w:p w14:paraId="789655CD" w14:textId="77777777" w:rsidR="00C35A49" w:rsidRDefault="00C35A49"/>
    <w:p w14:paraId="3A668273" w14:textId="77777777" w:rsidR="00C35A49" w:rsidRDefault="00C35A49"/>
    <w:p w14:paraId="09A73BB0" w14:textId="77777777" w:rsidR="00C35A49" w:rsidRDefault="00C35A49"/>
    <w:p w14:paraId="6FA99478" w14:textId="77777777" w:rsidR="00C35A49" w:rsidRDefault="00C35A49"/>
  </w:endnote>
  <w:endnote w:type="continuationSeparator" w:id="0">
    <w:p w14:paraId="5693E3D3" w14:textId="77777777" w:rsidR="00C35A49" w:rsidRDefault="00C35A49" w:rsidP="00E35CB2">
      <w:r>
        <w:continuationSeparator/>
      </w:r>
    </w:p>
    <w:p w14:paraId="0297F869" w14:textId="77777777" w:rsidR="00C35A49" w:rsidRDefault="00C35A49"/>
    <w:p w14:paraId="1B21970F" w14:textId="77777777" w:rsidR="00C35A49" w:rsidRDefault="00C35A49"/>
    <w:p w14:paraId="72ACD5CB" w14:textId="77777777" w:rsidR="00C35A49" w:rsidRDefault="00C35A49"/>
    <w:p w14:paraId="6B92B831" w14:textId="77777777" w:rsidR="00C35A49" w:rsidRDefault="00C35A49"/>
  </w:endnote>
  <w:endnote w:type="continuationNotice" w:id="1">
    <w:p w14:paraId="03890AC6" w14:textId="77777777" w:rsidR="00C35A49" w:rsidRDefault="00C3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5F60E62D"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389B">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1C226911"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389B">
          <w:rPr>
            <w:noProof/>
          </w:rPr>
          <w:t>7</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A151" w14:textId="77777777" w:rsidR="00C35A49" w:rsidRDefault="00C35A49" w:rsidP="00E35CB2">
      <w:r>
        <w:separator/>
      </w:r>
    </w:p>
    <w:p w14:paraId="68CA879A" w14:textId="77777777" w:rsidR="00C35A49" w:rsidRDefault="00C35A49"/>
    <w:p w14:paraId="3CC0FD6E" w14:textId="77777777" w:rsidR="00C35A49" w:rsidRDefault="00C35A49"/>
    <w:p w14:paraId="52C740AC" w14:textId="77777777" w:rsidR="00C35A49" w:rsidRDefault="00C35A49"/>
    <w:p w14:paraId="4108ECE9" w14:textId="77777777" w:rsidR="00C35A49" w:rsidRDefault="00C35A49"/>
  </w:footnote>
  <w:footnote w:type="continuationSeparator" w:id="0">
    <w:p w14:paraId="4E8C72AC" w14:textId="77777777" w:rsidR="00C35A49" w:rsidRDefault="00C35A49" w:rsidP="00E35CB2">
      <w:r>
        <w:continuationSeparator/>
      </w:r>
    </w:p>
    <w:p w14:paraId="7D181748" w14:textId="77777777" w:rsidR="00C35A49" w:rsidRDefault="00C35A49"/>
    <w:p w14:paraId="20422D74" w14:textId="77777777" w:rsidR="00C35A49" w:rsidRDefault="00C35A49"/>
    <w:p w14:paraId="25D67E34" w14:textId="77777777" w:rsidR="00C35A49" w:rsidRDefault="00C35A49"/>
    <w:p w14:paraId="30B45A2C" w14:textId="77777777" w:rsidR="00C35A49" w:rsidRDefault="00C35A49"/>
  </w:footnote>
  <w:footnote w:type="continuationNotice" w:id="1">
    <w:p w14:paraId="5C03FEDC" w14:textId="77777777" w:rsidR="00C35A49" w:rsidRDefault="00C3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824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0QigIAAAM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D1IW0Q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zexNLMwNLAwMTJW0lEKTi0uzszPAykwrgUAbenPHywAAAA="/>
  </w:docVars>
  <w:rsids>
    <w:rsidRoot w:val="00E35CB2"/>
    <w:rsid w:val="00001052"/>
    <w:rsid w:val="00001E37"/>
    <w:rsid w:val="00002B96"/>
    <w:rsid w:val="000034DD"/>
    <w:rsid w:val="00006224"/>
    <w:rsid w:val="0001001E"/>
    <w:rsid w:val="00011EBF"/>
    <w:rsid w:val="000124AF"/>
    <w:rsid w:val="000132C7"/>
    <w:rsid w:val="00013663"/>
    <w:rsid w:val="00015A47"/>
    <w:rsid w:val="0001758C"/>
    <w:rsid w:val="00021A5C"/>
    <w:rsid w:val="00022B03"/>
    <w:rsid w:val="00022CE4"/>
    <w:rsid w:val="00026C40"/>
    <w:rsid w:val="000332A8"/>
    <w:rsid w:val="000335BA"/>
    <w:rsid w:val="00033CA0"/>
    <w:rsid w:val="00037432"/>
    <w:rsid w:val="00040743"/>
    <w:rsid w:val="00043B11"/>
    <w:rsid w:val="00044394"/>
    <w:rsid w:val="000468DE"/>
    <w:rsid w:val="00047A48"/>
    <w:rsid w:val="00050BF8"/>
    <w:rsid w:val="00051F1D"/>
    <w:rsid w:val="0005205E"/>
    <w:rsid w:val="00053C5B"/>
    <w:rsid w:val="0005481F"/>
    <w:rsid w:val="000561A4"/>
    <w:rsid w:val="000564F8"/>
    <w:rsid w:val="0005650C"/>
    <w:rsid w:val="000623D2"/>
    <w:rsid w:val="00066E4A"/>
    <w:rsid w:val="00071F61"/>
    <w:rsid w:val="00073306"/>
    <w:rsid w:val="000842BB"/>
    <w:rsid w:val="00085C13"/>
    <w:rsid w:val="000917D9"/>
    <w:rsid w:val="0009509F"/>
    <w:rsid w:val="000A068C"/>
    <w:rsid w:val="000A0AEB"/>
    <w:rsid w:val="000A1359"/>
    <w:rsid w:val="000A1E89"/>
    <w:rsid w:val="000A3764"/>
    <w:rsid w:val="000A38EB"/>
    <w:rsid w:val="000A419E"/>
    <w:rsid w:val="000B0093"/>
    <w:rsid w:val="000B1513"/>
    <w:rsid w:val="000B6C87"/>
    <w:rsid w:val="000B7699"/>
    <w:rsid w:val="000C0CEF"/>
    <w:rsid w:val="000C3B6F"/>
    <w:rsid w:val="000C4140"/>
    <w:rsid w:val="000C42E8"/>
    <w:rsid w:val="000D043C"/>
    <w:rsid w:val="000D3122"/>
    <w:rsid w:val="000D32EF"/>
    <w:rsid w:val="000D3946"/>
    <w:rsid w:val="000D56ED"/>
    <w:rsid w:val="000D6DED"/>
    <w:rsid w:val="000D7909"/>
    <w:rsid w:val="000F0DFB"/>
    <w:rsid w:val="000F2E62"/>
    <w:rsid w:val="000F31DE"/>
    <w:rsid w:val="000F654E"/>
    <w:rsid w:val="000F6992"/>
    <w:rsid w:val="000F7D8D"/>
    <w:rsid w:val="00100272"/>
    <w:rsid w:val="00100C08"/>
    <w:rsid w:val="00100EDA"/>
    <w:rsid w:val="00102036"/>
    <w:rsid w:val="001042E8"/>
    <w:rsid w:val="00106028"/>
    <w:rsid w:val="001100DE"/>
    <w:rsid w:val="00112D20"/>
    <w:rsid w:val="00120AF1"/>
    <w:rsid w:val="00122EB9"/>
    <w:rsid w:val="0012625A"/>
    <w:rsid w:val="00126D90"/>
    <w:rsid w:val="00133BC8"/>
    <w:rsid w:val="00134E29"/>
    <w:rsid w:val="0014113C"/>
    <w:rsid w:val="00142A09"/>
    <w:rsid w:val="00142B1E"/>
    <w:rsid w:val="001465A4"/>
    <w:rsid w:val="00146A78"/>
    <w:rsid w:val="00146AF0"/>
    <w:rsid w:val="00147DBF"/>
    <w:rsid w:val="001500BA"/>
    <w:rsid w:val="0015236B"/>
    <w:rsid w:val="001524C2"/>
    <w:rsid w:val="00152CC3"/>
    <w:rsid w:val="001535AB"/>
    <w:rsid w:val="00154D0A"/>
    <w:rsid w:val="0016519A"/>
    <w:rsid w:val="00165F8C"/>
    <w:rsid w:val="00170978"/>
    <w:rsid w:val="00170A10"/>
    <w:rsid w:val="001722BA"/>
    <w:rsid w:val="001735CA"/>
    <w:rsid w:val="0017533F"/>
    <w:rsid w:val="00175BD5"/>
    <w:rsid w:val="00177A87"/>
    <w:rsid w:val="00180640"/>
    <w:rsid w:val="00181C52"/>
    <w:rsid w:val="0018543F"/>
    <w:rsid w:val="001878F9"/>
    <w:rsid w:val="00190D85"/>
    <w:rsid w:val="001916A5"/>
    <w:rsid w:val="00196505"/>
    <w:rsid w:val="00197015"/>
    <w:rsid w:val="00197E5B"/>
    <w:rsid w:val="00197FCB"/>
    <w:rsid w:val="001A1149"/>
    <w:rsid w:val="001A44BB"/>
    <w:rsid w:val="001A7BD5"/>
    <w:rsid w:val="001B452C"/>
    <w:rsid w:val="001B5562"/>
    <w:rsid w:val="001C33D8"/>
    <w:rsid w:val="001C410B"/>
    <w:rsid w:val="001D06AD"/>
    <w:rsid w:val="001D2432"/>
    <w:rsid w:val="001D2466"/>
    <w:rsid w:val="001D4EE0"/>
    <w:rsid w:val="001D672E"/>
    <w:rsid w:val="001D78A8"/>
    <w:rsid w:val="001E1082"/>
    <w:rsid w:val="001E3C63"/>
    <w:rsid w:val="001E72D4"/>
    <w:rsid w:val="001F05A7"/>
    <w:rsid w:val="001F3344"/>
    <w:rsid w:val="001F4109"/>
    <w:rsid w:val="001F58D6"/>
    <w:rsid w:val="002000B2"/>
    <w:rsid w:val="002034B8"/>
    <w:rsid w:val="002034F1"/>
    <w:rsid w:val="00205497"/>
    <w:rsid w:val="002115A7"/>
    <w:rsid w:val="00214AE7"/>
    <w:rsid w:val="00215DD8"/>
    <w:rsid w:val="002216CD"/>
    <w:rsid w:val="00223773"/>
    <w:rsid w:val="00225731"/>
    <w:rsid w:val="00230427"/>
    <w:rsid w:val="00241A7F"/>
    <w:rsid w:val="002438EB"/>
    <w:rsid w:val="00244535"/>
    <w:rsid w:val="00253388"/>
    <w:rsid w:val="00256E8D"/>
    <w:rsid w:val="002645DA"/>
    <w:rsid w:val="00264F4A"/>
    <w:rsid w:val="00265CA3"/>
    <w:rsid w:val="00266460"/>
    <w:rsid w:val="0027389B"/>
    <w:rsid w:val="00275063"/>
    <w:rsid w:val="00276158"/>
    <w:rsid w:val="00281D0F"/>
    <w:rsid w:val="00284ABA"/>
    <w:rsid w:val="002900CC"/>
    <w:rsid w:val="0029168A"/>
    <w:rsid w:val="0029223F"/>
    <w:rsid w:val="0029535A"/>
    <w:rsid w:val="0029679B"/>
    <w:rsid w:val="00297AB6"/>
    <w:rsid w:val="002A07CC"/>
    <w:rsid w:val="002A0C04"/>
    <w:rsid w:val="002A6489"/>
    <w:rsid w:val="002A67AD"/>
    <w:rsid w:val="002B04DB"/>
    <w:rsid w:val="002C4801"/>
    <w:rsid w:val="002C5A09"/>
    <w:rsid w:val="002C7822"/>
    <w:rsid w:val="002C7ADE"/>
    <w:rsid w:val="002D36AF"/>
    <w:rsid w:val="002D427B"/>
    <w:rsid w:val="002D4AA2"/>
    <w:rsid w:val="002D5209"/>
    <w:rsid w:val="002D5E3A"/>
    <w:rsid w:val="002D7548"/>
    <w:rsid w:val="002D7B18"/>
    <w:rsid w:val="002E1042"/>
    <w:rsid w:val="002E2D59"/>
    <w:rsid w:val="002E45B4"/>
    <w:rsid w:val="002E55FE"/>
    <w:rsid w:val="002E7419"/>
    <w:rsid w:val="002F0B51"/>
    <w:rsid w:val="002F12C5"/>
    <w:rsid w:val="002F5518"/>
    <w:rsid w:val="002F64CF"/>
    <w:rsid w:val="00301D4F"/>
    <w:rsid w:val="00304827"/>
    <w:rsid w:val="00305BCF"/>
    <w:rsid w:val="00305E49"/>
    <w:rsid w:val="003102DF"/>
    <w:rsid w:val="003108D8"/>
    <w:rsid w:val="00310A80"/>
    <w:rsid w:val="00312CC6"/>
    <w:rsid w:val="00316C77"/>
    <w:rsid w:val="00316E2F"/>
    <w:rsid w:val="003208D6"/>
    <w:rsid w:val="0032219D"/>
    <w:rsid w:val="0032471F"/>
    <w:rsid w:val="00324856"/>
    <w:rsid w:val="003259FB"/>
    <w:rsid w:val="00325A2C"/>
    <w:rsid w:val="00331885"/>
    <w:rsid w:val="00332FCC"/>
    <w:rsid w:val="00337F0A"/>
    <w:rsid w:val="00347F05"/>
    <w:rsid w:val="00352D91"/>
    <w:rsid w:val="00354AD9"/>
    <w:rsid w:val="003570EB"/>
    <w:rsid w:val="003600CB"/>
    <w:rsid w:val="0036097D"/>
    <w:rsid w:val="00363CFB"/>
    <w:rsid w:val="00365763"/>
    <w:rsid w:val="00367F16"/>
    <w:rsid w:val="0037259C"/>
    <w:rsid w:val="0037539E"/>
    <w:rsid w:val="00375BCB"/>
    <w:rsid w:val="00375BD0"/>
    <w:rsid w:val="00377019"/>
    <w:rsid w:val="00383C2C"/>
    <w:rsid w:val="003851E2"/>
    <w:rsid w:val="0038605C"/>
    <w:rsid w:val="003974D6"/>
    <w:rsid w:val="003A0840"/>
    <w:rsid w:val="003B457A"/>
    <w:rsid w:val="003B5E96"/>
    <w:rsid w:val="003C1D4C"/>
    <w:rsid w:val="003C2002"/>
    <w:rsid w:val="003C3786"/>
    <w:rsid w:val="003D4101"/>
    <w:rsid w:val="003E1D7B"/>
    <w:rsid w:val="003E26F1"/>
    <w:rsid w:val="003E41FE"/>
    <w:rsid w:val="003E440E"/>
    <w:rsid w:val="003E6028"/>
    <w:rsid w:val="003E6299"/>
    <w:rsid w:val="003F3DEB"/>
    <w:rsid w:val="003F51D0"/>
    <w:rsid w:val="003F56FD"/>
    <w:rsid w:val="003F6504"/>
    <w:rsid w:val="003F7918"/>
    <w:rsid w:val="00402C16"/>
    <w:rsid w:val="00403D18"/>
    <w:rsid w:val="00404812"/>
    <w:rsid w:val="004075D2"/>
    <w:rsid w:val="004109A6"/>
    <w:rsid w:val="004137A2"/>
    <w:rsid w:val="0041418E"/>
    <w:rsid w:val="004173F6"/>
    <w:rsid w:val="00417D70"/>
    <w:rsid w:val="00421ECE"/>
    <w:rsid w:val="004222F1"/>
    <w:rsid w:val="00422BDD"/>
    <w:rsid w:val="00423785"/>
    <w:rsid w:val="00423CAC"/>
    <w:rsid w:val="00424507"/>
    <w:rsid w:val="00425CD3"/>
    <w:rsid w:val="0043065D"/>
    <w:rsid w:val="00433B26"/>
    <w:rsid w:val="004354BD"/>
    <w:rsid w:val="004459A4"/>
    <w:rsid w:val="004472E6"/>
    <w:rsid w:val="0045080E"/>
    <w:rsid w:val="0045422E"/>
    <w:rsid w:val="00460191"/>
    <w:rsid w:val="0046130D"/>
    <w:rsid w:val="004626CF"/>
    <w:rsid w:val="00462D50"/>
    <w:rsid w:val="0046390A"/>
    <w:rsid w:val="0046423F"/>
    <w:rsid w:val="004650CC"/>
    <w:rsid w:val="0046582A"/>
    <w:rsid w:val="00470040"/>
    <w:rsid w:val="00471255"/>
    <w:rsid w:val="00471EF9"/>
    <w:rsid w:val="004728A0"/>
    <w:rsid w:val="00474BE5"/>
    <w:rsid w:val="0047550F"/>
    <w:rsid w:val="00475D41"/>
    <w:rsid w:val="00475DE9"/>
    <w:rsid w:val="00484356"/>
    <w:rsid w:val="00484A88"/>
    <w:rsid w:val="00490353"/>
    <w:rsid w:val="004904F8"/>
    <w:rsid w:val="004909BA"/>
    <w:rsid w:val="00491701"/>
    <w:rsid w:val="00492173"/>
    <w:rsid w:val="00493FB9"/>
    <w:rsid w:val="004973A4"/>
    <w:rsid w:val="00497F9A"/>
    <w:rsid w:val="004A1C28"/>
    <w:rsid w:val="004A5380"/>
    <w:rsid w:val="004A7DCB"/>
    <w:rsid w:val="004B006E"/>
    <w:rsid w:val="004B5968"/>
    <w:rsid w:val="004B5B25"/>
    <w:rsid w:val="004C681B"/>
    <w:rsid w:val="004D3A88"/>
    <w:rsid w:val="004D60D3"/>
    <w:rsid w:val="004D65A4"/>
    <w:rsid w:val="004D759F"/>
    <w:rsid w:val="004D7C69"/>
    <w:rsid w:val="004E3DFD"/>
    <w:rsid w:val="004E51B0"/>
    <w:rsid w:val="004E5289"/>
    <w:rsid w:val="004E68EF"/>
    <w:rsid w:val="004E7CEA"/>
    <w:rsid w:val="004F1184"/>
    <w:rsid w:val="004F53FD"/>
    <w:rsid w:val="004F56F7"/>
    <w:rsid w:val="004F5C4E"/>
    <w:rsid w:val="00501AA7"/>
    <w:rsid w:val="00502173"/>
    <w:rsid w:val="005034B2"/>
    <w:rsid w:val="00503F93"/>
    <w:rsid w:val="00506C68"/>
    <w:rsid w:val="00507DDB"/>
    <w:rsid w:val="00510073"/>
    <w:rsid w:val="00524D42"/>
    <w:rsid w:val="0053072C"/>
    <w:rsid w:val="0053270C"/>
    <w:rsid w:val="00536689"/>
    <w:rsid w:val="00541AD5"/>
    <w:rsid w:val="00545C67"/>
    <w:rsid w:val="0055127F"/>
    <w:rsid w:val="00554415"/>
    <w:rsid w:val="00555016"/>
    <w:rsid w:val="005557DB"/>
    <w:rsid w:val="00556C53"/>
    <w:rsid w:val="00557B65"/>
    <w:rsid w:val="00560102"/>
    <w:rsid w:val="00561847"/>
    <w:rsid w:val="00561AFB"/>
    <w:rsid w:val="00562414"/>
    <w:rsid w:val="00563557"/>
    <w:rsid w:val="0056389E"/>
    <w:rsid w:val="00570B1A"/>
    <w:rsid w:val="00572F61"/>
    <w:rsid w:val="00573482"/>
    <w:rsid w:val="00575258"/>
    <w:rsid w:val="00575788"/>
    <w:rsid w:val="00576631"/>
    <w:rsid w:val="00576B69"/>
    <w:rsid w:val="00577C43"/>
    <w:rsid w:val="005879CC"/>
    <w:rsid w:val="00593C8E"/>
    <w:rsid w:val="00594521"/>
    <w:rsid w:val="005A11DD"/>
    <w:rsid w:val="005A58CB"/>
    <w:rsid w:val="005B4E74"/>
    <w:rsid w:val="005B54EF"/>
    <w:rsid w:val="005B5951"/>
    <w:rsid w:val="005C18EA"/>
    <w:rsid w:val="005C26F3"/>
    <w:rsid w:val="005C40FB"/>
    <w:rsid w:val="005C4926"/>
    <w:rsid w:val="005C5F8B"/>
    <w:rsid w:val="005D09FE"/>
    <w:rsid w:val="005D394E"/>
    <w:rsid w:val="005D41CB"/>
    <w:rsid w:val="005D45E6"/>
    <w:rsid w:val="005D4B65"/>
    <w:rsid w:val="005D63D0"/>
    <w:rsid w:val="005D6C58"/>
    <w:rsid w:val="005E1D77"/>
    <w:rsid w:val="005E2E4D"/>
    <w:rsid w:val="005E3DC1"/>
    <w:rsid w:val="005E52FD"/>
    <w:rsid w:val="005E7401"/>
    <w:rsid w:val="005F13A2"/>
    <w:rsid w:val="005F1AFA"/>
    <w:rsid w:val="005F1B0E"/>
    <w:rsid w:val="005F5CE4"/>
    <w:rsid w:val="005F6237"/>
    <w:rsid w:val="00602FE2"/>
    <w:rsid w:val="00606CA7"/>
    <w:rsid w:val="006110F8"/>
    <w:rsid w:val="00613F76"/>
    <w:rsid w:val="00614E29"/>
    <w:rsid w:val="006175DC"/>
    <w:rsid w:val="00620639"/>
    <w:rsid w:val="00626E68"/>
    <w:rsid w:val="00627DBD"/>
    <w:rsid w:val="00630740"/>
    <w:rsid w:val="00630C76"/>
    <w:rsid w:val="006328CC"/>
    <w:rsid w:val="00641B66"/>
    <w:rsid w:val="006442EF"/>
    <w:rsid w:val="00645377"/>
    <w:rsid w:val="00646961"/>
    <w:rsid w:val="006477C1"/>
    <w:rsid w:val="00650EEA"/>
    <w:rsid w:val="00652DC8"/>
    <w:rsid w:val="00653088"/>
    <w:rsid w:val="00653A54"/>
    <w:rsid w:val="00654042"/>
    <w:rsid w:val="00655E8D"/>
    <w:rsid w:val="00662D45"/>
    <w:rsid w:val="006675C5"/>
    <w:rsid w:val="00670476"/>
    <w:rsid w:val="00673BC8"/>
    <w:rsid w:val="00674602"/>
    <w:rsid w:val="00676E7B"/>
    <w:rsid w:val="00677B3B"/>
    <w:rsid w:val="0068107F"/>
    <w:rsid w:val="006835E0"/>
    <w:rsid w:val="00685FF9"/>
    <w:rsid w:val="0068618C"/>
    <w:rsid w:val="00686DF7"/>
    <w:rsid w:val="00692228"/>
    <w:rsid w:val="00694763"/>
    <w:rsid w:val="00694952"/>
    <w:rsid w:val="006964F8"/>
    <w:rsid w:val="006971AD"/>
    <w:rsid w:val="006A6578"/>
    <w:rsid w:val="006A70E3"/>
    <w:rsid w:val="006B4A26"/>
    <w:rsid w:val="006C0E16"/>
    <w:rsid w:val="006C1B99"/>
    <w:rsid w:val="006C3E32"/>
    <w:rsid w:val="006D0164"/>
    <w:rsid w:val="006D16F0"/>
    <w:rsid w:val="006D2168"/>
    <w:rsid w:val="006D36CD"/>
    <w:rsid w:val="006D4DDB"/>
    <w:rsid w:val="006E55EC"/>
    <w:rsid w:val="006E6F40"/>
    <w:rsid w:val="006F0B0A"/>
    <w:rsid w:val="006F0DF5"/>
    <w:rsid w:val="006F1E89"/>
    <w:rsid w:val="006F3188"/>
    <w:rsid w:val="006F5362"/>
    <w:rsid w:val="006F5EB4"/>
    <w:rsid w:val="00701091"/>
    <w:rsid w:val="00703348"/>
    <w:rsid w:val="00703C70"/>
    <w:rsid w:val="00717524"/>
    <w:rsid w:val="00717C20"/>
    <w:rsid w:val="0072141F"/>
    <w:rsid w:val="00721F4E"/>
    <w:rsid w:val="0073367A"/>
    <w:rsid w:val="0073471D"/>
    <w:rsid w:val="00734F89"/>
    <w:rsid w:val="0074136F"/>
    <w:rsid w:val="00742D30"/>
    <w:rsid w:val="00744980"/>
    <w:rsid w:val="00747414"/>
    <w:rsid w:val="00747B10"/>
    <w:rsid w:val="00752D7A"/>
    <w:rsid w:val="0075364D"/>
    <w:rsid w:val="00754821"/>
    <w:rsid w:val="007548C5"/>
    <w:rsid w:val="007551F8"/>
    <w:rsid w:val="007569FE"/>
    <w:rsid w:val="00756E4A"/>
    <w:rsid w:val="007640AF"/>
    <w:rsid w:val="00764868"/>
    <w:rsid w:val="00764DA3"/>
    <w:rsid w:val="007665B4"/>
    <w:rsid w:val="00776CAA"/>
    <w:rsid w:val="00777904"/>
    <w:rsid w:val="00777A2D"/>
    <w:rsid w:val="00777D1F"/>
    <w:rsid w:val="00780DAB"/>
    <w:rsid w:val="00781C28"/>
    <w:rsid w:val="00783C32"/>
    <w:rsid w:val="0078416F"/>
    <w:rsid w:val="00784922"/>
    <w:rsid w:val="00784B19"/>
    <w:rsid w:val="00791A34"/>
    <w:rsid w:val="00794511"/>
    <w:rsid w:val="00797A6E"/>
    <w:rsid w:val="007A19C0"/>
    <w:rsid w:val="007A33BB"/>
    <w:rsid w:val="007A4824"/>
    <w:rsid w:val="007A4923"/>
    <w:rsid w:val="007A5C66"/>
    <w:rsid w:val="007A706C"/>
    <w:rsid w:val="007B070B"/>
    <w:rsid w:val="007B4E9E"/>
    <w:rsid w:val="007C1B7C"/>
    <w:rsid w:val="007C3594"/>
    <w:rsid w:val="007C5D74"/>
    <w:rsid w:val="007C7248"/>
    <w:rsid w:val="007D06D0"/>
    <w:rsid w:val="007D1B44"/>
    <w:rsid w:val="007D6A51"/>
    <w:rsid w:val="007D7377"/>
    <w:rsid w:val="007E135B"/>
    <w:rsid w:val="007E260E"/>
    <w:rsid w:val="007E2709"/>
    <w:rsid w:val="007E2DAB"/>
    <w:rsid w:val="007E2EF9"/>
    <w:rsid w:val="007E4F9D"/>
    <w:rsid w:val="007E61EB"/>
    <w:rsid w:val="007F118F"/>
    <w:rsid w:val="007F610A"/>
    <w:rsid w:val="00801481"/>
    <w:rsid w:val="00801E64"/>
    <w:rsid w:val="0080354A"/>
    <w:rsid w:val="00803AB0"/>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16E"/>
    <w:rsid w:val="00865A6D"/>
    <w:rsid w:val="00870565"/>
    <w:rsid w:val="00871548"/>
    <w:rsid w:val="00871BCA"/>
    <w:rsid w:val="008855F4"/>
    <w:rsid w:val="00886479"/>
    <w:rsid w:val="00891841"/>
    <w:rsid w:val="00891DF6"/>
    <w:rsid w:val="0089240F"/>
    <w:rsid w:val="00897826"/>
    <w:rsid w:val="008A1A9A"/>
    <w:rsid w:val="008A2F0F"/>
    <w:rsid w:val="008A40B6"/>
    <w:rsid w:val="008A6051"/>
    <w:rsid w:val="008A63A9"/>
    <w:rsid w:val="008A7977"/>
    <w:rsid w:val="008B3DA5"/>
    <w:rsid w:val="008C061B"/>
    <w:rsid w:val="008C0AA3"/>
    <w:rsid w:val="008C2C65"/>
    <w:rsid w:val="008C58A2"/>
    <w:rsid w:val="008C750D"/>
    <w:rsid w:val="008D1770"/>
    <w:rsid w:val="008D307A"/>
    <w:rsid w:val="008E1414"/>
    <w:rsid w:val="008E23B8"/>
    <w:rsid w:val="008E4690"/>
    <w:rsid w:val="008E521F"/>
    <w:rsid w:val="008E535C"/>
    <w:rsid w:val="008E7548"/>
    <w:rsid w:val="008F05F4"/>
    <w:rsid w:val="008F1333"/>
    <w:rsid w:val="008F1512"/>
    <w:rsid w:val="008F153C"/>
    <w:rsid w:val="008F40D7"/>
    <w:rsid w:val="008F4879"/>
    <w:rsid w:val="008F561B"/>
    <w:rsid w:val="009003C4"/>
    <w:rsid w:val="00906EB4"/>
    <w:rsid w:val="00907ECD"/>
    <w:rsid w:val="00910DD2"/>
    <w:rsid w:val="00910DFA"/>
    <w:rsid w:val="0091111E"/>
    <w:rsid w:val="0091289B"/>
    <w:rsid w:val="00914AFC"/>
    <w:rsid w:val="00914F2A"/>
    <w:rsid w:val="00915139"/>
    <w:rsid w:val="00915D58"/>
    <w:rsid w:val="00915F10"/>
    <w:rsid w:val="00916A95"/>
    <w:rsid w:val="00924597"/>
    <w:rsid w:val="00927D8B"/>
    <w:rsid w:val="0093578B"/>
    <w:rsid w:val="00935CA1"/>
    <w:rsid w:val="00936331"/>
    <w:rsid w:val="009402D5"/>
    <w:rsid w:val="009428BB"/>
    <w:rsid w:val="00945B1A"/>
    <w:rsid w:val="0094668F"/>
    <w:rsid w:val="009466EF"/>
    <w:rsid w:val="00947023"/>
    <w:rsid w:val="00947BD1"/>
    <w:rsid w:val="00950FFA"/>
    <w:rsid w:val="0095479C"/>
    <w:rsid w:val="00956C8A"/>
    <w:rsid w:val="00957489"/>
    <w:rsid w:val="009575BF"/>
    <w:rsid w:val="00966758"/>
    <w:rsid w:val="0097150F"/>
    <w:rsid w:val="00971AF3"/>
    <w:rsid w:val="00971C10"/>
    <w:rsid w:val="00975431"/>
    <w:rsid w:val="009772D5"/>
    <w:rsid w:val="00977F66"/>
    <w:rsid w:val="00981764"/>
    <w:rsid w:val="00983DF0"/>
    <w:rsid w:val="009925CC"/>
    <w:rsid w:val="009A005C"/>
    <w:rsid w:val="009A101B"/>
    <w:rsid w:val="009A25F0"/>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27543"/>
    <w:rsid w:val="00A31E0E"/>
    <w:rsid w:val="00A37778"/>
    <w:rsid w:val="00A4093F"/>
    <w:rsid w:val="00A43131"/>
    <w:rsid w:val="00A47F59"/>
    <w:rsid w:val="00A508CC"/>
    <w:rsid w:val="00A54559"/>
    <w:rsid w:val="00A5770C"/>
    <w:rsid w:val="00A614CC"/>
    <w:rsid w:val="00A71515"/>
    <w:rsid w:val="00A839A3"/>
    <w:rsid w:val="00A84233"/>
    <w:rsid w:val="00A84949"/>
    <w:rsid w:val="00A85E92"/>
    <w:rsid w:val="00A911EE"/>
    <w:rsid w:val="00A96974"/>
    <w:rsid w:val="00A97D95"/>
    <w:rsid w:val="00AA0519"/>
    <w:rsid w:val="00AA2A6B"/>
    <w:rsid w:val="00AA38EF"/>
    <w:rsid w:val="00AB3811"/>
    <w:rsid w:val="00AB4F98"/>
    <w:rsid w:val="00AB6811"/>
    <w:rsid w:val="00AB6EB7"/>
    <w:rsid w:val="00AB7057"/>
    <w:rsid w:val="00AC1B39"/>
    <w:rsid w:val="00AC2947"/>
    <w:rsid w:val="00AC3288"/>
    <w:rsid w:val="00AC3EB9"/>
    <w:rsid w:val="00AC5F1C"/>
    <w:rsid w:val="00AC72FF"/>
    <w:rsid w:val="00AC7315"/>
    <w:rsid w:val="00AD0A1F"/>
    <w:rsid w:val="00AD1382"/>
    <w:rsid w:val="00AD2B1A"/>
    <w:rsid w:val="00AD3FD8"/>
    <w:rsid w:val="00AD53B9"/>
    <w:rsid w:val="00AD6875"/>
    <w:rsid w:val="00AD7131"/>
    <w:rsid w:val="00AD7147"/>
    <w:rsid w:val="00AE0947"/>
    <w:rsid w:val="00AE223F"/>
    <w:rsid w:val="00AE60CA"/>
    <w:rsid w:val="00AF1482"/>
    <w:rsid w:val="00AF20FA"/>
    <w:rsid w:val="00AF3D21"/>
    <w:rsid w:val="00AF5A01"/>
    <w:rsid w:val="00AF61CF"/>
    <w:rsid w:val="00B0144B"/>
    <w:rsid w:val="00B04D05"/>
    <w:rsid w:val="00B10611"/>
    <w:rsid w:val="00B11FCA"/>
    <w:rsid w:val="00B1205A"/>
    <w:rsid w:val="00B1244E"/>
    <w:rsid w:val="00B13831"/>
    <w:rsid w:val="00B1491E"/>
    <w:rsid w:val="00B16C76"/>
    <w:rsid w:val="00B174B9"/>
    <w:rsid w:val="00B22ACD"/>
    <w:rsid w:val="00B31EF9"/>
    <w:rsid w:val="00B32660"/>
    <w:rsid w:val="00B35931"/>
    <w:rsid w:val="00B35BDD"/>
    <w:rsid w:val="00B35EDC"/>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87B7F"/>
    <w:rsid w:val="00B9029E"/>
    <w:rsid w:val="00B90BC9"/>
    <w:rsid w:val="00B927CF"/>
    <w:rsid w:val="00B94453"/>
    <w:rsid w:val="00B94B5D"/>
    <w:rsid w:val="00BA29B7"/>
    <w:rsid w:val="00BA481A"/>
    <w:rsid w:val="00BA5648"/>
    <w:rsid w:val="00BB0D55"/>
    <w:rsid w:val="00BB2811"/>
    <w:rsid w:val="00BB4C26"/>
    <w:rsid w:val="00BC0427"/>
    <w:rsid w:val="00BC1463"/>
    <w:rsid w:val="00BC33AC"/>
    <w:rsid w:val="00BC3EC1"/>
    <w:rsid w:val="00BC49D9"/>
    <w:rsid w:val="00BC6863"/>
    <w:rsid w:val="00BC6ED8"/>
    <w:rsid w:val="00BC711A"/>
    <w:rsid w:val="00BC781D"/>
    <w:rsid w:val="00BD1954"/>
    <w:rsid w:val="00BD7D19"/>
    <w:rsid w:val="00BE3F00"/>
    <w:rsid w:val="00BF1C1A"/>
    <w:rsid w:val="00BF1DF5"/>
    <w:rsid w:val="00BF5FB3"/>
    <w:rsid w:val="00C01A62"/>
    <w:rsid w:val="00C02048"/>
    <w:rsid w:val="00C022B9"/>
    <w:rsid w:val="00C04F98"/>
    <w:rsid w:val="00C06379"/>
    <w:rsid w:val="00C070FD"/>
    <w:rsid w:val="00C0799A"/>
    <w:rsid w:val="00C07B07"/>
    <w:rsid w:val="00C103A2"/>
    <w:rsid w:val="00C1294A"/>
    <w:rsid w:val="00C14AF4"/>
    <w:rsid w:val="00C15600"/>
    <w:rsid w:val="00C16256"/>
    <w:rsid w:val="00C16504"/>
    <w:rsid w:val="00C16825"/>
    <w:rsid w:val="00C20147"/>
    <w:rsid w:val="00C201B0"/>
    <w:rsid w:val="00C2489F"/>
    <w:rsid w:val="00C25464"/>
    <w:rsid w:val="00C30900"/>
    <w:rsid w:val="00C344D2"/>
    <w:rsid w:val="00C35A49"/>
    <w:rsid w:val="00C35BA3"/>
    <w:rsid w:val="00C35CAD"/>
    <w:rsid w:val="00C36003"/>
    <w:rsid w:val="00C40A2C"/>
    <w:rsid w:val="00C42698"/>
    <w:rsid w:val="00C46C0A"/>
    <w:rsid w:val="00C47A32"/>
    <w:rsid w:val="00C47F87"/>
    <w:rsid w:val="00C514A2"/>
    <w:rsid w:val="00C51724"/>
    <w:rsid w:val="00C51FF2"/>
    <w:rsid w:val="00C549B1"/>
    <w:rsid w:val="00C57716"/>
    <w:rsid w:val="00C57AC0"/>
    <w:rsid w:val="00C60109"/>
    <w:rsid w:val="00C61665"/>
    <w:rsid w:val="00C63CF6"/>
    <w:rsid w:val="00C64E2A"/>
    <w:rsid w:val="00C6704F"/>
    <w:rsid w:val="00C747AC"/>
    <w:rsid w:val="00C80F67"/>
    <w:rsid w:val="00C84569"/>
    <w:rsid w:val="00C8568A"/>
    <w:rsid w:val="00C90384"/>
    <w:rsid w:val="00C90F2F"/>
    <w:rsid w:val="00C93C17"/>
    <w:rsid w:val="00C967C1"/>
    <w:rsid w:val="00CB6006"/>
    <w:rsid w:val="00CC0AFD"/>
    <w:rsid w:val="00CC16F4"/>
    <w:rsid w:val="00CC2EF2"/>
    <w:rsid w:val="00CC3A9C"/>
    <w:rsid w:val="00CC562B"/>
    <w:rsid w:val="00CC7444"/>
    <w:rsid w:val="00CD6D1C"/>
    <w:rsid w:val="00CD7491"/>
    <w:rsid w:val="00CD7A7F"/>
    <w:rsid w:val="00CE4768"/>
    <w:rsid w:val="00CF3D76"/>
    <w:rsid w:val="00D04179"/>
    <w:rsid w:val="00D05E70"/>
    <w:rsid w:val="00D06155"/>
    <w:rsid w:val="00D07F39"/>
    <w:rsid w:val="00D14D9F"/>
    <w:rsid w:val="00D17EE2"/>
    <w:rsid w:val="00D216D4"/>
    <w:rsid w:val="00D21EAA"/>
    <w:rsid w:val="00D3010E"/>
    <w:rsid w:val="00D30D99"/>
    <w:rsid w:val="00D36FC9"/>
    <w:rsid w:val="00D42B22"/>
    <w:rsid w:val="00D457EF"/>
    <w:rsid w:val="00D50750"/>
    <w:rsid w:val="00D52DAF"/>
    <w:rsid w:val="00D56321"/>
    <w:rsid w:val="00D5750B"/>
    <w:rsid w:val="00D6797C"/>
    <w:rsid w:val="00D67AF6"/>
    <w:rsid w:val="00D7098F"/>
    <w:rsid w:val="00D72118"/>
    <w:rsid w:val="00D73C76"/>
    <w:rsid w:val="00D741D6"/>
    <w:rsid w:val="00D75D0E"/>
    <w:rsid w:val="00D87860"/>
    <w:rsid w:val="00D9022A"/>
    <w:rsid w:val="00D91C8A"/>
    <w:rsid w:val="00D936D1"/>
    <w:rsid w:val="00D958C6"/>
    <w:rsid w:val="00D977D5"/>
    <w:rsid w:val="00DB0090"/>
    <w:rsid w:val="00DB01BC"/>
    <w:rsid w:val="00DB3538"/>
    <w:rsid w:val="00DB55FB"/>
    <w:rsid w:val="00DB5A5E"/>
    <w:rsid w:val="00DC360B"/>
    <w:rsid w:val="00DC5239"/>
    <w:rsid w:val="00DC5C30"/>
    <w:rsid w:val="00DC7129"/>
    <w:rsid w:val="00DC7540"/>
    <w:rsid w:val="00DD06EB"/>
    <w:rsid w:val="00DD1EC2"/>
    <w:rsid w:val="00DD24C3"/>
    <w:rsid w:val="00DD57EB"/>
    <w:rsid w:val="00DD5E8D"/>
    <w:rsid w:val="00DD6389"/>
    <w:rsid w:val="00DD7123"/>
    <w:rsid w:val="00DE0B7E"/>
    <w:rsid w:val="00DE1329"/>
    <w:rsid w:val="00DE42B9"/>
    <w:rsid w:val="00DE53E3"/>
    <w:rsid w:val="00DF60C9"/>
    <w:rsid w:val="00DF61F4"/>
    <w:rsid w:val="00DF776C"/>
    <w:rsid w:val="00E00093"/>
    <w:rsid w:val="00E006D9"/>
    <w:rsid w:val="00E045D8"/>
    <w:rsid w:val="00E074FA"/>
    <w:rsid w:val="00E10596"/>
    <w:rsid w:val="00E11299"/>
    <w:rsid w:val="00E201BB"/>
    <w:rsid w:val="00E25210"/>
    <w:rsid w:val="00E30A99"/>
    <w:rsid w:val="00E30D99"/>
    <w:rsid w:val="00E311F1"/>
    <w:rsid w:val="00E326E6"/>
    <w:rsid w:val="00E32CD5"/>
    <w:rsid w:val="00E35ADA"/>
    <w:rsid w:val="00E35CB2"/>
    <w:rsid w:val="00E37672"/>
    <w:rsid w:val="00E409D3"/>
    <w:rsid w:val="00E42294"/>
    <w:rsid w:val="00E42E60"/>
    <w:rsid w:val="00E44906"/>
    <w:rsid w:val="00E45FCF"/>
    <w:rsid w:val="00E524C1"/>
    <w:rsid w:val="00E538CB"/>
    <w:rsid w:val="00E53DFB"/>
    <w:rsid w:val="00E54D6B"/>
    <w:rsid w:val="00E636AE"/>
    <w:rsid w:val="00E63E39"/>
    <w:rsid w:val="00E64832"/>
    <w:rsid w:val="00E7050A"/>
    <w:rsid w:val="00E71D4F"/>
    <w:rsid w:val="00E7276C"/>
    <w:rsid w:val="00E74EFB"/>
    <w:rsid w:val="00E7510E"/>
    <w:rsid w:val="00E851EC"/>
    <w:rsid w:val="00E85A7E"/>
    <w:rsid w:val="00E85B0E"/>
    <w:rsid w:val="00E90E81"/>
    <w:rsid w:val="00E91ED5"/>
    <w:rsid w:val="00E93EF0"/>
    <w:rsid w:val="00E94EA7"/>
    <w:rsid w:val="00E9756B"/>
    <w:rsid w:val="00E97AE9"/>
    <w:rsid w:val="00EB01FF"/>
    <w:rsid w:val="00EB4FF9"/>
    <w:rsid w:val="00EB6019"/>
    <w:rsid w:val="00EC159D"/>
    <w:rsid w:val="00EC189F"/>
    <w:rsid w:val="00EC2556"/>
    <w:rsid w:val="00EC5F0C"/>
    <w:rsid w:val="00ED27EB"/>
    <w:rsid w:val="00ED3C4B"/>
    <w:rsid w:val="00ED3D08"/>
    <w:rsid w:val="00ED5EC5"/>
    <w:rsid w:val="00EE2438"/>
    <w:rsid w:val="00EE27A9"/>
    <w:rsid w:val="00EE3003"/>
    <w:rsid w:val="00EE6503"/>
    <w:rsid w:val="00EF11F9"/>
    <w:rsid w:val="00EF1424"/>
    <w:rsid w:val="00EF1D69"/>
    <w:rsid w:val="00EF1E56"/>
    <w:rsid w:val="00EF5F41"/>
    <w:rsid w:val="00F0092F"/>
    <w:rsid w:val="00F01F48"/>
    <w:rsid w:val="00F042DF"/>
    <w:rsid w:val="00F04406"/>
    <w:rsid w:val="00F069CB"/>
    <w:rsid w:val="00F076D3"/>
    <w:rsid w:val="00F1216A"/>
    <w:rsid w:val="00F13697"/>
    <w:rsid w:val="00F17EC3"/>
    <w:rsid w:val="00F21FBE"/>
    <w:rsid w:val="00F244EF"/>
    <w:rsid w:val="00F26CA8"/>
    <w:rsid w:val="00F27FEF"/>
    <w:rsid w:val="00F312C3"/>
    <w:rsid w:val="00F3794F"/>
    <w:rsid w:val="00F3796C"/>
    <w:rsid w:val="00F37BB5"/>
    <w:rsid w:val="00F406AB"/>
    <w:rsid w:val="00F4087E"/>
    <w:rsid w:val="00F428D3"/>
    <w:rsid w:val="00F42BAA"/>
    <w:rsid w:val="00F434E6"/>
    <w:rsid w:val="00F43999"/>
    <w:rsid w:val="00F44929"/>
    <w:rsid w:val="00F4585F"/>
    <w:rsid w:val="00F4598D"/>
    <w:rsid w:val="00F45EF1"/>
    <w:rsid w:val="00F535D3"/>
    <w:rsid w:val="00F56FA3"/>
    <w:rsid w:val="00F61F64"/>
    <w:rsid w:val="00F62216"/>
    <w:rsid w:val="00F6462E"/>
    <w:rsid w:val="00F664BF"/>
    <w:rsid w:val="00F67BD9"/>
    <w:rsid w:val="00F67D55"/>
    <w:rsid w:val="00F71C4F"/>
    <w:rsid w:val="00F7249A"/>
    <w:rsid w:val="00F72782"/>
    <w:rsid w:val="00F731E8"/>
    <w:rsid w:val="00F75863"/>
    <w:rsid w:val="00F764F2"/>
    <w:rsid w:val="00F77D17"/>
    <w:rsid w:val="00F8178A"/>
    <w:rsid w:val="00F82853"/>
    <w:rsid w:val="00F84CAC"/>
    <w:rsid w:val="00F90F65"/>
    <w:rsid w:val="00F9155C"/>
    <w:rsid w:val="00F91B06"/>
    <w:rsid w:val="00F9623E"/>
    <w:rsid w:val="00FA0A88"/>
    <w:rsid w:val="00FA109A"/>
    <w:rsid w:val="00FA2C0C"/>
    <w:rsid w:val="00FA31D1"/>
    <w:rsid w:val="00FA6919"/>
    <w:rsid w:val="00FB0367"/>
    <w:rsid w:val="00FB0DA6"/>
    <w:rsid w:val="00FC5489"/>
    <w:rsid w:val="00FC5E8B"/>
    <w:rsid w:val="00FC74A2"/>
    <w:rsid w:val="00FD3708"/>
    <w:rsid w:val="00FD4712"/>
    <w:rsid w:val="00FD5743"/>
    <w:rsid w:val="00FD6995"/>
    <w:rsid w:val="00FD6E6F"/>
    <w:rsid w:val="00FE39C3"/>
    <w:rsid w:val="00FE41D6"/>
    <w:rsid w:val="00FE690A"/>
    <w:rsid w:val="00FF04F5"/>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C733"/>
  <w15:docId w15:val="{68C15D58-A4F8-4A30-9450-FCC39A1B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6C3E32"/>
    <w:pPr>
      <w:keepLines/>
      <w:widowControl w:val="0"/>
      <w:tabs>
        <w:tab w:val="left" w:pos="113"/>
      </w:tabs>
    </w:pPr>
    <w:rPr>
      <w:rFonts w:eastAsia="Calibri" w:cstheme="minorHAnsi"/>
      <w:b/>
      <w:color w:val="5B9BD5" w:themeColor="accent5"/>
      <w:sz w:val="20"/>
      <w:szCs w:val="20"/>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B2D7874191F44A5BC57829375E484" ma:contentTypeVersion="7" ma:contentTypeDescription="Create a new document." ma:contentTypeScope="" ma:versionID="abe08507aea1c97bb0227270be65c4d6">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42e3bf72f5f296dde6c31bf4909c1f77"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49f1f8fe-6aec-43f1-80a7-cd5972d27add" xsi:nil="true"/>
    <IsDocumentTagged xmlns="49f1f8fe-6aec-43f1-80a7-cd5972d27add"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129E-63A1-495C-9C63-7F6FBB3E46E2}"/>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532863-BB56-44A4-9ADA-07646A77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Final MRPLP ESCP 15 November 2019</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Josses Mugabi</cp:lastModifiedBy>
  <cp:revision>12</cp:revision>
  <cp:lastPrinted>2020-01-31T11:54:00Z</cp:lastPrinted>
  <dcterms:created xsi:type="dcterms:W3CDTF">2020-01-31T11:55:00Z</dcterms:created>
  <dcterms:modified xsi:type="dcterms:W3CDTF">2020-02-10T20:45:00Z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0x010100D07B2D7874191F44A5BC57829375E484</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PRC0012298</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P167860</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APR:3.0,APR:7.0,NEG:10.0,NEG:12.0,NEG:13.0,NEG:14.0,APR:3.0,APR:2.0</vt:lpwstr>
  </property>
  <property fmtid="{D5CDD505-2E9C-101B-9397-08002B2CF9AE}" pid="13" name="DisclosedVersion">
    <vt:lpwstr>APR:4.0,APR:8.0,APR:4.0,APR:3.0</vt:lpwstr>
  </property>
</Properties>
</file>