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9E73" w14:textId="11CE2133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333333"/>
          <w:sz w:val="44"/>
          <w:szCs w:val="44"/>
          <w:shd w:val="clear" w:color="auto" w:fill="FFFFFF"/>
        </w:rPr>
      </w:pPr>
      <w:proofErr w:type="spellStart"/>
      <w:r w:rsidRPr="000B26A0">
        <w:rPr>
          <w:rFonts w:ascii="Andes" w:hAnsi="Andes"/>
          <w:b/>
          <w:bCs/>
          <w:color w:val="333333"/>
          <w:sz w:val="44"/>
          <w:szCs w:val="44"/>
        </w:rPr>
        <w:t>Déclaration</w:t>
      </w:r>
      <w:proofErr w:type="spellEnd"/>
      <w:r w:rsidRPr="000B26A0">
        <w:rPr>
          <w:rFonts w:ascii="Andes" w:hAnsi="Andes"/>
          <w:b/>
          <w:bCs/>
          <w:color w:val="333333"/>
          <w:sz w:val="44"/>
          <w:szCs w:val="44"/>
        </w:rPr>
        <w:t xml:space="preserve"> du </w:t>
      </w:r>
      <w:proofErr w:type="spellStart"/>
      <w:r w:rsidRPr="000B26A0">
        <w:rPr>
          <w:rFonts w:ascii="Andes" w:hAnsi="Andes"/>
          <w:b/>
          <w:bCs/>
          <w:color w:val="333333"/>
          <w:sz w:val="44"/>
          <w:szCs w:val="44"/>
        </w:rPr>
        <w:t>président</w:t>
      </w:r>
      <w:proofErr w:type="spellEnd"/>
      <w:r w:rsidRPr="000B26A0">
        <w:rPr>
          <w:rFonts w:ascii="Andes" w:hAnsi="Andes"/>
          <w:b/>
          <w:bCs/>
          <w:color w:val="333333"/>
          <w:sz w:val="44"/>
          <w:szCs w:val="44"/>
        </w:rPr>
        <w:t xml:space="preserve"> du Groupe de la Banque </w:t>
      </w:r>
      <w:proofErr w:type="spellStart"/>
      <w:r w:rsidRPr="000B26A0">
        <w:rPr>
          <w:rFonts w:ascii="Andes" w:hAnsi="Andes"/>
          <w:b/>
          <w:bCs/>
          <w:color w:val="333333"/>
          <w:sz w:val="44"/>
          <w:szCs w:val="44"/>
        </w:rPr>
        <w:t>mondiale</w:t>
      </w:r>
      <w:proofErr w:type="spellEnd"/>
      <w:r w:rsidRPr="000B26A0">
        <w:rPr>
          <w:rFonts w:ascii="Andes" w:hAnsi="Andes"/>
          <w:b/>
          <w:bCs/>
          <w:color w:val="333333"/>
          <w:sz w:val="44"/>
          <w:szCs w:val="44"/>
        </w:rPr>
        <w:t xml:space="preserve">, David </w:t>
      </w:r>
      <w:proofErr w:type="spellStart"/>
      <w:r w:rsidRPr="000B26A0">
        <w:rPr>
          <w:rFonts w:ascii="Andes" w:hAnsi="Andes"/>
          <w:b/>
          <w:bCs/>
          <w:color w:val="333333"/>
          <w:sz w:val="44"/>
          <w:szCs w:val="44"/>
        </w:rPr>
        <w:t>Malpass</w:t>
      </w:r>
      <w:proofErr w:type="spellEnd"/>
      <w:r w:rsidRPr="000B26A0">
        <w:rPr>
          <w:rFonts w:ascii="Andes" w:hAnsi="Andes"/>
          <w:b/>
          <w:bCs/>
          <w:color w:val="333333"/>
          <w:sz w:val="44"/>
          <w:szCs w:val="44"/>
        </w:rPr>
        <w:t xml:space="preserve">, au </w:t>
      </w:r>
      <w:proofErr w:type="spellStart"/>
      <w:r w:rsidRPr="000B26A0">
        <w:rPr>
          <w:rFonts w:ascii="Andes" w:hAnsi="Andes"/>
          <w:b/>
          <w:bCs/>
          <w:color w:val="333333"/>
          <w:sz w:val="44"/>
          <w:szCs w:val="44"/>
        </w:rPr>
        <w:t>sommet</w:t>
      </w:r>
      <w:proofErr w:type="spellEnd"/>
      <w:r w:rsidRPr="000B26A0">
        <w:rPr>
          <w:rFonts w:ascii="Andes" w:hAnsi="Andes"/>
          <w:b/>
          <w:bCs/>
          <w:color w:val="333333"/>
          <w:sz w:val="44"/>
          <w:szCs w:val="44"/>
        </w:rPr>
        <w:t xml:space="preserve"> </w:t>
      </w:r>
      <w:proofErr w:type="spellStart"/>
      <w:r w:rsidRPr="000B26A0">
        <w:rPr>
          <w:rFonts w:ascii="Andes" w:hAnsi="Andes"/>
          <w:b/>
          <w:bCs/>
          <w:color w:val="333333"/>
          <w:sz w:val="44"/>
          <w:szCs w:val="44"/>
        </w:rPr>
        <w:t>virtuel</w:t>
      </w:r>
      <w:proofErr w:type="spellEnd"/>
      <w:r w:rsidRPr="000B26A0">
        <w:rPr>
          <w:rFonts w:ascii="Andes" w:hAnsi="Andes"/>
          <w:b/>
          <w:bCs/>
          <w:color w:val="333333"/>
          <w:sz w:val="44"/>
          <w:szCs w:val="44"/>
        </w:rPr>
        <w:t xml:space="preserve"> des </w:t>
      </w:r>
      <w:proofErr w:type="spellStart"/>
      <w:r w:rsidRPr="000B26A0">
        <w:rPr>
          <w:rFonts w:ascii="Andes" w:hAnsi="Andes"/>
          <w:b/>
          <w:bCs/>
          <w:color w:val="333333"/>
          <w:sz w:val="44"/>
          <w:szCs w:val="44"/>
        </w:rPr>
        <w:t>dirigeants</w:t>
      </w:r>
      <w:proofErr w:type="spellEnd"/>
      <w:r w:rsidRPr="000B26A0">
        <w:rPr>
          <w:rFonts w:ascii="Andes" w:hAnsi="Andes"/>
          <w:b/>
          <w:bCs/>
          <w:color w:val="333333"/>
          <w:sz w:val="44"/>
          <w:szCs w:val="44"/>
        </w:rPr>
        <w:t xml:space="preserve"> du G2</w:t>
      </w:r>
      <w:r w:rsidRPr="000B26A0">
        <w:rPr>
          <w:rFonts w:ascii="Andes" w:hAnsi="Andes"/>
          <w:b/>
          <w:bCs/>
          <w:color w:val="333333"/>
          <w:sz w:val="44"/>
          <w:szCs w:val="44"/>
        </w:rPr>
        <w:t>0</w:t>
      </w:r>
    </w:p>
    <w:p w14:paraId="77314686" w14:textId="29D25070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26 Mars 2020</w:t>
      </w:r>
    </w:p>
    <w:p w14:paraId="00D2E2EB" w14:textId="0661F644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David </w:t>
      </w:r>
      <w:proofErr w:type="spellStart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Malpass</w:t>
      </w:r>
      <w:proofErr w:type="spellEnd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président</w:t>
      </w:r>
      <w:proofErr w:type="spellEnd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du Groupe de la Banque </w:t>
      </w:r>
      <w:proofErr w:type="spellStart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mondiale</w:t>
      </w:r>
      <w:proofErr w:type="spellEnd"/>
    </w:p>
    <w:p w14:paraId="4F78B439" w14:textId="4712CD7C" w:rsid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</w:pPr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Tel que </w:t>
      </w:r>
      <w:proofErr w:type="spellStart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préparé</w:t>
      </w:r>
      <w:proofErr w:type="spellEnd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pour </w:t>
      </w:r>
      <w:proofErr w:type="spellStart"/>
      <w:r w:rsidRPr="000B26A0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l'allocution</w:t>
      </w:r>
      <w:bookmarkStart w:id="0" w:name="_GoBack"/>
      <w:bookmarkEnd w:id="0"/>
      <w:proofErr w:type="spellEnd"/>
    </w:p>
    <w:p w14:paraId="3761E39E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2438018" w14:textId="2F7FA8BA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b/>
          <w:bCs/>
          <w:color w:val="333333"/>
          <w:sz w:val="22"/>
          <w:szCs w:val="22"/>
        </w:rPr>
        <w:t>WASHINGTON, le 26 mars 2020 –</w:t>
      </w:r>
      <w:r w:rsidRPr="000B26A0">
        <w:rPr>
          <w:rFonts w:ascii="Arial" w:hAnsi="Arial" w:cs="Arial"/>
          <w:color w:val="333333"/>
          <w:sz w:val="22"/>
          <w:szCs w:val="22"/>
        </w:rPr>
        <w:t xml:space="preserve"> Le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président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Groupe de la Banque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mondiale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David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Malpass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prononcé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jour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l’allocution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suivante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lors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sommet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virtuel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dirigeants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G</w:t>
      </w:r>
      <w:proofErr w:type="gramStart"/>
      <w:r w:rsidRPr="000B26A0">
        <w:rPr>
          <w:rFonts w:ascii="Arial" w:hAnsi="Arial" w:cs="Arial"/>
          <w:color w:val="333333"/>
          <w:sz w:val="22"/>
          <w:szCs w:val="22"/>
        </w:rPr>
        <w:t>20 :</w:t>
      </w:r>
      <w:proofErr w:type="gramEnd"/>
    </w:p>
    <w:p w14:paraId="3295FBC6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color w:val="333333"/>
          <w:sz w:val="22"/>
          <w:szCs w:val="22"/>
        </w:rPr>
        <w:t xml:space="preserve">« Le Groupe de la Banque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mondiale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s’est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employé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prendre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rapidement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mesures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répondre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pandémie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coronavirus. Le 17 mars,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Administrateurs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ont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approuvé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une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enveloppe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14 milliards de dollars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destinée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faire face aux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conséquences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sanitaires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sociales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immédiates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pandémie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sommes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train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finaliser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une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enveloppe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supplémentaire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qui sera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dédiée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aux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conséquences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économiques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plus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globales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>.</w:t>
      </w:r>
    </w:p>
    <w:p w14:paraId="3EE8B9B7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color w:val="333333"/>
          <w:sz w:val="22"/>
          <w:szCs w:val="22"/>
        </w:rPr>
        <w:t xml:space="preserve">Les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objectifs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raccourcir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période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relèvement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créer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conditions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favorables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croissance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venir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aide aux petites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moyennes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entreprises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contribuer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protéger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couches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pauvres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vulnérables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Hier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j’ai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présenté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Administrateurs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programme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qui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pourrait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permettre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fournir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jusqu’à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160 milliards de dollars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d’aide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financière au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15 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prochains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mois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 Au moment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où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je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m’exprimais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crise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 nous frappés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très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près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avec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l’annonce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décès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d’une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ex-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Administratrice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États-Unis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Carole Brookins, des suites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d’une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infection au coronavirus. </w:t>
      </w:r>
    </w:p>
    <w:p w14:paraId="012972B5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color w:val="333333"/>
          <w:sz w:val="22"/>
          <w:szCs w:val="22"/>
        </w:rPr>
        <w:t xml:space="preserve">Je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m’inquiète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particulièrement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pour les pays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pauvres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densément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peuplés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tels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que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l’Inde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où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la faiblesse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systèmes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santé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appelle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investissements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susceptibles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d’être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déployés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massivement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dans le capital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humain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les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fournitures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les infrastructures.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travaillons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d’arrache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-pied pour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apporter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aide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usant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instruments pour les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secteurs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public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privé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>.</w:t>
      </w:r>
    </w:p>
    <w:p w14:paraId="2E223956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color w:val="333333"/>
          <w:sz w:val="22"/>
          <w:szCs w:val="22"/>
        </w:rPr>
        <w:t xml:space="preserve">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avons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nouveaux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projets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liés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maladie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coronavirus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dans 56 pays, et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encourageons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d’autres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BMD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cofinancer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tranches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suivantes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Dans 24 pays,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avons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entrepris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restructurer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projets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existants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afin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d’affecter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fonds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l’urgence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sanitaire.</w:t>
      </w:r>
    </w:p>
    <w:p w14:paraId="71FE58D4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color w:val="333333"/>
          <w:sz w:val="22"/>
          <w:szCs w:val="22"/>
        </w:rPr>
        <w:lastRenderedPageBreak/>
        <w:t xml:space="preserve">La participation du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secteur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privé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est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capitale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L’IFC,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institution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chargée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opérations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avec le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secteur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privé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travaille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déjà sur de nouveaux placements dans 300 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entreprises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accorde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clients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financements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commerciaux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lignes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crédit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titre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fonds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roulement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>.</w:t>
      </w:r>
    </w:p>
    <w:p w14:paraId="45A2B863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Concernant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propositions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certains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membres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pouvons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donner suite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l’appel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accroître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la dotation de la CEPI pour financer la mise au </w:t>
      </w:r>
      <w:proofErr w:type="gramStart"/>
      <w:r w:rsidRPr="000B26A0">
        <w:rPr>
          <w:rFonts w:ascii="Arial" w:hAnsi="Arial" w:cs="Arial"/>
          <w:color w:val="333333"/>
          <w:sz w:val="22"/>
          <w:szCs w:val="22"/>
        </w:rPr>
        <w:t>point</w:t>
      </w:r>
      <w:proofErr w:type="gram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vaccins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>.</w:t>
      </w:r>
    </w:p>
    <w:p w14:paraId="0E887779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color w:val="333333"/>
          <w:sz w:val="22"/>
          <w:szCs w:val="22"/>
        </w:rPr>
        <w:t xml:space="preserve">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coopération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internationale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est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cruciale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temps. 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travaillons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étroite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collaboration avec le FMI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l’OMS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entre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autres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pour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évaluer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besoins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pays clients.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directrice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générale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FMI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moi-même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avons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rassemblé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chefs des BMD à deux reprises pour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discuter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riposte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chaque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institution,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possibilités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spécifiques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cofinancement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achats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réduction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continuerons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faire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avancer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l’effort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international le plus loin possible. </w:t>
      </w:r>
    </w:p>
    <w:p w14:paraId="245C17B4" w14:textId="77777777" w:rsidR="000B26A0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Enfin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je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tiens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souligner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l’importance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lutter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facteurs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vulnérabilité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crise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frappera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 plus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durement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pays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pauvres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les plus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endettés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Un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processus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large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équitable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d’allégement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s’impose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d’urgence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permettre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aux pays IDA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concentrer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leurs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ressources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sur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lutte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pandémie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conséquences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économiques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sociales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>.</w:t>
      </w:r>
    </w:p>
    <w:p w14:paraId="767C7174" w14:textId="6902E7B3" w:rsidR="00214A62" w:rsidRPr="000B26A0" w:rsidRDefault="000B26A0" w:rsidP="000B26A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0B26A0">
        <w:rPr>
          <w:rFonts w:ascii="Arial" w:hAnsi="Arial" w:cs="Arial"/>
          <w:color w:val="333333"/>
          <w:sz w:val="22"/>
          <w:szCs w:val="22"/>
        </w:rPr>
        <w:t xml:space="preserve">Mardi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soir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Kristalina Georgieva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moi-même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avons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lancé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un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appel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commun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FMI et de la Banque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mondiale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pour un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allégement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poids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pays IDA.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avons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exhorté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bon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nombre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d’entre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vous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d’autres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créanciers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bilatéraux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publics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suspendre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avec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effet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immédiat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les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paiements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titre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remboursement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pays IDA.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mesure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laisserait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temps pour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évaluer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l’impact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crise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les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besoins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financement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chaque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pays IDA, et pour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déterminer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le type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d’allégement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ou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restructuration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dont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ils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ont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besoin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Le Groupe de la Banque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mondiale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et le FMI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travaillent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avec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célérité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définition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du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contenu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d’une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formule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d’allégement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dette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pays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pauvres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.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soumettrons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cette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formule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à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l’approbation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Gouverneurs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lors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Réunions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printemps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nos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institutions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avril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, et nous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vous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serions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reconnaissants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votre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soutien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0B26A0">
        <w:rPr>
          <w:rFonts w:ascii="Arial" w:hAnsi="Arial" w:cs="Arial"/>
          <w:color w:val="333333"/>
          <w:sz w:val="22"/>
          <w:szCs w:val="22"/>
        </w:rPr>
        <w:t>ferme</w:t>
      </w:r>
      <w:proofErr w:type="spellEnd"/>
      <w:r w:rsidRPr="000B26A0">
        <w:rPr>
          <w:rFonts w:ascii="Arial" w:hAnsi="Arial" w:cs="Arial"/>
          <w:color w:val="333333"/>
          <w:sz w:val="22"/>
          <w:szCs w:val="22"/>
        </w:rPr>
        <w:t>. »</w:t>
      </w:r>
    </w:p>
    <w:sectPr w:rsidR="00214A62" w:rsidRPr="000B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A0"/>
    <w:rsid w:val="000B26A0"/>
    <w:rsid w:val="00214A62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ADCE"/>
  <w15:chartTrackingRefBased/>
  <w15:docId w15:val="{5574A9E4-4520-4906-89A7-04AE6EE6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2020-04-07T19:39:00Z</dcterms:created>
  <dcterms:modified xsi:type="dcterms:W3CDTF">2020-04-07T19:42:00Z</dcterms:modified>
</cp:coreProperties>
</file>